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54" w:rsidRPr="00646F7A" w:rsidRDefault="00B23954" w:rsidP="00B23954">
      <w:pPr>
        <w:spacing w:before="120" w:line="276" w:lineRule="auto"/>
        <w:jc w:val="center"/>
        <w:outlineLvl w:val="0"/>
        <w:rPr>
          <w:rFonts w:asciiTheme="majorHAnsi" w:hAnsiTheme="majorHAnsi" w:cs="Arial"/>
          <w:lang w:val="el-GR"/>
        </w:rPr>
      </w:pPr>
      <w:r w:rsidRPr="00646F7A">
        <w:rPr>
          <w:rFonts w:asciiTheme="majorHAnsi" w:hAnsiTheme="majorHAnsi" w:cs="Arial"/>
          <w:b/>
          <w:lang w:val="el-GR"/>
        </w:rPr>
        <w:t>ΠΕΡΙΓΡΑΜΜΑ ΜΑΘΗΜΑΤΟΣ</w:t>
      </w:r>
    </w:p>
    <w:p w:rsidR="00B23954" w:rsidRPr="00646F7A" w:rsidRDefault="00B23954" w:rsidP="00B23954">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646F7A">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135"/>
        <w:gridCol w:w="1284"/>
        <w:gridCol w:w="1364"/>
        <w:gridCol w:w="351"/>
        <w:gridCol w:w="2364"/>
      </w:tblGrid>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b/>
                <w:sz w:val="20"/>
                <w:szCs w:val="20"/>
                <w:lang w:val="el-GR"/>
              </w:rPr>
              <w:t>ΣΧΟΛΗ</w:t>
            </w:r>
          </w:p>
        </w:tc>
        <w:tc>
          <w:tcPr>
            <w:tcW w:w="6401" w:type="dxa"/>
            <w:gridSpan w:val="5"/>
          </w:tcPr>
          <w:p w:rsidR="00B23954" w:rsidRPr="00646F7A" w:rsidRDefault="00B23954" w:rsidP="005535AB">
            <w:pPr>
              <w:rPr>
                <w:rFonts w:asciiTheme="majorHAnsi" w:hAnsiTheme="majorHAnsi" w:cs="Arial"/>
                <w:color w:val="002060"/>
                <w:sz w:val="20"/>
                <w:szCs w:val="20"/>
                <w:lang w:val="el-GR"/>
              </w:rPr>
            </w:pPr>
            <w:r w:rsidRPr="00646F7A">
              <w:rPr>
                <w:rFonts w:asciiTheme="majorHAnsi" w:hAnsiTheme="majorHAnsi" w:cs="Arial"/>
                <w:color w:val="002060"/>
                <w:sz w:val="20"/>
                <w:szCs w:val="20"/>
                <w:lang w:val="el-GR"/>
              </w:rPr>
              <w:t>ΘΕΟΛΟΓΙΚΗ</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b/>
                <w:sz w:val="20"/>
                <w:szCs w:val="20"/>
                <w:lang w:val="el-GR"/>
              </w:rPr>
              <w:t>ΤΜΗΜΑ</w:t>
            </w:r>
          </w:p>
        </w:tc>
        <w:tc>
          <w:tcPr>
            <w:tcW w:w="6401" w:type="dxa"/>
            <w:gridSpan w:val="5"/>
          </w:tcPr>
          <w:p w:rsidR="00B23954" w:rsidRPr="00646F7A" w:rsidRDefault="00B23954" w:rsidP="005535AB">
            <w:pPr>
              <w:rPr>
                <w:rFonts w:asciiTheme="majorHAnsi" w:hAnsiTheme="majorHAnsi" w:cs="Arial"/>
                <w:color w:val="002060"/>
                <w:sz w:val="20"/>
                <w:szCs w:val="20"/>
                <w:lang w:val="el-GR"/>
              </w:rPr>
            </w:pPr>
            <w:r w:rsidRPr="00646F7A">
              <w:rPr>
                <w:rFonts w:asciiTheme="majorHAnsi" w:hAnsiTheme="majorHAnsi" w:cs="Arial"/>
                <w:color w:val="002060"/>
                <w:sz w:val="20"/>
                <w:szCs w:val="20"/>
                <w:lang w:val="el-GR"/>
              </w:rPr>
              <w:t>ΚΟΙΝΩΝΙΚΗΣ ΘΕΟΛΟΓΙΑΣ ΚΑΙ ΘΡΗΣΚΕΙΟΛΟΓΙΑΣ</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b/>
                <w:sz w:val="20"/>
                <w:szCs w:val="20"/>
                <w:lang w:val="el-GR"/>
              </w:rPr>
              <w:t xml:space="preserve">ΕΠΙΠΕΔΟ ΣΠΟΥΔΩΝ </w:t>
            </w:r>
          </w:p>
        </w:tc>
        <w:tc>
          <w:tcPr>
            <w:tcW w:w="6401" w:type="dxa"/>
            <w:gridSpan w:val="5"/>
          </w:tcPr>
          <w:p w:rsidR="00B23954" w:rsidRPr="00646F7A" w:rsidRDefault="00B23954" w:rsidP="005535AB">
            <w:pPr>
              <w:rPr>
                <w:rFonts w:asciiTheme="majorHAnsi" w:hAnsiTheme="majorHAnsi" w:cs="Arial"/>
                <w:color w:val="002060"/>
                <w:sz w:val="20"/>
                <w:szCs w:val="20"/>
                <w:lang w:val="el-GR"/>
              </w:rPr>
            </w:pPr>
            <w:r w:rsidRPr="00646F7A">
              <w:rPr>
                <w:rFonts w:asciiTheme="majorHAnsi" w:hAnsiTheme="majorHAnsi" w:cs="Arial"/>
                <w:color w:val="002060"/>
                <w:sz w:val="20"/>
                <w:szCs w:val="20"/>
                <w:lang w:val="el-GR"/>
              </w:rPr>
              <w:t>ΠΡΟΠΤΥΧΙΑΚΟ</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rPr>
            </w:pPr>
            <w:r w:rsidRPr="00646F7A">
              <w:rPr>
                <w:rFonts w:asciiTheme="majorHAnsi" w:hAnsiTheme="majorHAnsi" w:cs="Arial"/>
                <w:b/>
                <w:sz w:val="20"/>
                <w:szCs w:val="20"/>
                <w:lang w:val="el-GR"/>
              </w:rPr>
              <w:t>ΚΩΔΙΚΟΣ ΜΑΘΗΜΑΤΟΣ</w:t>
            </w:r>
          </w:p>
        </w:tc>
        <w:tc>
          <w:tcPr>
            <w:tcW w:w="1135" w:type="dxa"/>
          </w:tcPr>
          <w:p w:rsidR="00B23954" w:rsidRPr="00646F7A" w:rsidRDefault="00B23954" w:rsidP="005535AB">
            <w:pPr>
              <w:rPr>
                <w:rFonts w:asciiTheme="majorHAnsi" w:hAnsiTheme="majorHAnsi" w:cstheme="minorHAnsi"/>
                <w:b/>
                <w:sz w:val="20"/>
                <w:szCs w:val="20"/>
                <w:lang w:val="el-GR"/>
              </w:rPr>
            </w:pPr>
            <w:r w:rsidRPr="00646F7A">
              <w:rPr>
                <w:rFonts w:asciiTheme="majorHAnsi" w:hAnsiTheme="majorHAnsi" w:cstheme="minorHAnsi"/>
                <w:b/>
                <w:sz w:val="20"/>
                <w:szCs w:val="20"/>
                <w:lang w:val="el-GR"/>
              </w:rPr>
              <w:t>311006</w:t>
            </w:r>
          </w:p>
        </w:tc>
        <w:tc>
          <w:tcPr>
            <w:tcW w:w="2505" w:type="dxa"/>
            <w:gridSpan w:val="2"/>
            <w:shd w:val="clear" w:color="auto" w:fill="DDD9C3" w:themeFill="background2" w:themeFillShade="E6"/>
          </w:tcPr>
          <w:p w:rsidR="00B23954" w:rsidRPr="00646F7A" w:rsidRDefault="00B23954" w:rsidP="005535AB">
            <w:pPr>
              <w:jc w:val="right"/>
              <w:rPr>
                <w:rFonts w:asciiTheme="majorHAnsi" w:hAnsiTheme="majorHAnsi" w:cs="Arial"/>
                <w:b/>
                <w:sz w:val="20"/>
                <w:szCs w:val="20"/>
              </w:rPr>
            </w:pPr>
            <w:r w:rsidRPr="00646F7A">
              <w:rPr>
                <w:rFonts w:asciiTheme="majorHAnsi" w:hAnsiTheme="majorHAnsi" w:cs="Arial"/>
                <w:b/>
                <w:sz w:val="20"/>
                <w:szCs w:val="20"/>
                <w:lang w:val="el-GR"/>
              </w:rPr>
              <w:t>ΕΞΑΜΗΝΟ ΣΠΟΥΔΩΝ</w:t>
            </w:r>
          </w:p>
        </w:tc>
        <w:tc>
          <w:tcPr>
            <w:tcW w:w="2761" w:type="dxa"/>
            <w:gridSpan w:val="2"/>
          </w:tcPr>
          <w:p w:rsidR="00B23954" w:rsidRPr="00646F7A" w:rsidRDefault="00B23954" w:rsidP="005535AB">
            <w:pPr>
              <w:rPr>
                <w:rFonts w:asciiTheme="majorHAnsi" w:hAnsiTheme="majorHAnsi" w:cs="Arial"/>
                <w:b/>
                <w:sz w:val="20"/>
                <w:szCs w:val="20"/>
                <w:lang w:val="el-GR"/>
              </w:rPr>
            </w:pPr>
            <w:r w:rsidRPr="00646F7A">
              <w:rPr>
                <w:rFonts w:asciiTheme="majorHAnsi" w:hAnsiTheme="majorHAnsi" w:cs="Arial"/>
                <w:b/>
                <w:sz w:val="20"/>
                <w:szCs w:val="20"/>
                <w:lang w:val="el-GR"/>
              </w:rPr>
              <w:t>Γ΄</w:t>
            </w:r>
          </w:p>
        </w:tc>
      </w:tr>
      <w:tr w:rsidR="00B23954" w:rsidRPr="00646F7A" w:rsidTr="005535AB">
        <w:trPr>
          <w:trHeight w:val="375"/>
        </w:trPr>
        <w:tc>
          <w:tcPr>
            <w:tcW w:w="3205" w:type="dxa"/>
            <w:shd w:val="clear" w:color="auto" w:fill="DDD9C3" w:themeFill="background2" w:themeFillShade="E6"/>
            <w:vAlign w:val="center"/>
          </w:tcPr>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b/>
                <w:sz w:val="20"/>
                <w:szCs w:val="20"/>
                <w:lang w:val="el-GR"/>
              </w:rPr>
              <w:t>ΤΙΤΛΟΣ ΜΑΘΗΜΑΤΟΣ</w:t>
            </w:r>
          </w:p>
        </w:tc>
        <w:tc>
          <w:tcPr>
            <w:tcW w:w="6401" w:type="dxa"/>
            <w:gridSpan w:val="5"/>
            <w:vAlign w:val="center"/>
          </w:tcPr>
          <w:p w:rsidR="00B23954" w:rsidRPr="00646F7A" w:rsidRDefault="00B23954" w:rsidP="005535AB">
            <w:pPr>
              <w:pStyle w:val="TableParagraph"/>
              <w:spacing w:line="257" w:lineRule="exact"/>
              <w:ind w:left="0"/>
              <w:rPr>
                <w:rFonts w:asciiTheme="majorHAnsi" w:hAnsiTheme="majorHAnsi" w:cstheme="minorHAnsi"/>
                <w:b/>
                <w:sz w:val="20"/>
                <w:szCs w:val="20"/>
                <w:lang w:val="el-GR"/>
              </w:rPr>
            </w:pPr>
            <w:r w:rsidRPr="00646F7A">
              <w:rPr>
                <w:rFonts w:asciiTheme="majorHAnsi" w:hAnsiTheme="majorHAnsi" w:cstheme="minorHAnsi"/>
                <w:b/>
                <w:sz w:val="20"/>
                <w:szCs w:val="20"/>
                <w:lang w:val="el-GR"/>
              </w:rPr>
              <w:t>Καινή Διαθήκη και Θρησκευτική Περιήγηση – «Στα βήματα του Απ. Παύλου»</w:t>
            </w:r>
          </w:p>
        </w:tc>
      </w:tr>
      <w:tr w:rsidR="00B23954" w:rsidRPr="00646F7A" w:rsidTr="005535AB">
        <w:trPr>
          <w:trHeight w:val="196"/>
        </w:trPr>
        <w:tc>
          <w:tcPr>
            <w:tcW w:w="5637" w:type="dxa"/>
            <w:gridSpan w:val="3"/>
            <w:shd w:val="clear" w:color="auto" w:fill="DDD9C3" w:themeFill="background2" w:themeFillShade="E6"/>
            <w:vAlign w:val="center"/>
          </w:tcPr>
          <w:p w:rsidR="00B23954" w:rsidRPr="00646F7A" w:rsidRDefault="00B23954" w:rsidP="005535AB">
            <w:pPr>
              <w:jc w:val="center"/>
              <w:rPr>
                <w:rFonts w:asciiTheme="majorHAnsi" w:hAnsiTheme="majorHAnsi" w:cs="Arial"/>
                <w:b/>
                <w:sz w:val="20"/>
                <w:szCs w:val="20"/>
                <w:lang w:val="el-GR"/>
              </w:rPr>
            </w:pPr>
            <w:r w:rsidRPr="00646F7A">
              <w:rPr>
                <w:rFonts w:asciiTheme="majorHAnsi" w:hAnsiTheme="majorHAnsi" w:cs="Arial"/>
                <w:b/>
                <w:sz w:val="20"/>
                <w:szCs w:val="20"/>
                <w:lang w:val="el-GR"/>
              </w:rPr>
              <w:t xml:space="preserve">ΑΥΤΟΤΕΛΕΙΣ ΔΙΔΑΚΤΙΚΕΣ ΔΡΑΣΤΗΡΙΟΤΗΤΕΣ </w:t>
            </w:r>
            <w:r w:rsidRPr="00646F7A">
              <w:rPr>
                <w:rFonts w:asciiTheme="majorHAnsi" w:hAnsiTheme="majorHAnsi" w:cs="Arial"/>
                <w:b/>
                <w:sz w:val="20"/>
                <w:szCs w:val="20"/>
                <w:lang w:val="el-GR"/>
              </w:rPr>
              <w:br/>
            </w:r>
            <w:r w:rsidRPr="00646F7A">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B23954" w:rsidRPr="00646F7A" w:rsidRDefault="00B23954" w:rsidP="005535AB">
            <w:pPr>
              <w:jc w:val="center"/>
              <w:rPr>
                <w:rFonts w:asciiTheme="majorHAnsi" w:hAnsiTheme="majorHAnsi" w:cs="Arial"/>
                <w:b/>
                <w:sz w:val="20"/>
                <w:szCs w:val="20"/>
                <w:lang w:val="el-GR"/>
              </w:rPr>
            </w:pPr>
            <w:r w:rsidRPr="00646F7A">
              <w:rPr>
                <w:rFonts w:asciiTheme="majorHAnsi" w:hAnsiTheme="majorHAnsi" w:cs="Arial"/>
                <w:b/>
                <w:sz w:val="20"/>
                <w:szCs w:val="20"/>
                <w:lang w:val="el-GR"/>
              </w:rPr>
              <w:t>ΕΒΔΟΜΑΔΙΑΙΕΣ</w:t>
            </w:r>
            <w:r w:rsidRPr="00646F7A">
              <w:rPr>
                <w:rFonts w:asciiTheme="majorHAnsi" w:hAnsiTheme="majorHAnsi" w:cs="Arial"/>
                <w:b/>
                <w:sz w:val="20"/>
                <w:szCs w:val="20"/>
                <w:lang w:val="el-GR"/>
              </w:rPr>
              <w:br/>
              <w:t>ΩΡΕΣ Δ</w:t>
            </w:r>
            <w:r w:rsidRPr="00646F7A">
              <w:rPr>
                <w:rFonts w:asciiTheme="majorHAnsi" w:hAnsiTheme="majorHAnsi" w:cs="Arial"/>
                <w:b/>
                <w:sz w:val="20"/>
                <w:szCs w:val="20"/>
                <w:shd w:val="clear" w:color="auto" w:fill="DDD9C3"/>
                <w:lang w:val="el-GR"/>
              </w:rPr>
              <w:t>ΙΔ</w:t>
            </w:r>
            <w:r w:rsidRPr="00646F7A">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B23954" w:rsidRPr="00646F7A" w:rsidRDefault="00B23954" w:rsidP="005535AB">
            <w:pPr>
              <w:jc w:val="center"/>
              <w:rPr>
                <w:rFonts w:asciiTheme="majorHAnsi" w:hAnsiTheme="majorHAnsi" w:cs="Arial"/>
                <w:b/>
                <w:sz w:val="20"/>
                <w:szCs w:val="20"/>
                <w:lang w:val="el-GR"/>
              </w:rPr>
            </w:pPr>
            <w:r w:rsidRPr="00646F7A">
              <w:rPr>
                <w:rFonts w:asciiTheme="majorHAnsi" w:hAnsiTheme="majorHAnsi" w:cs="Arial"/>
                <w:b/>
                <w:sz w:val="20"/>
                <w:szCs w:val="20"/>
                <w:lang w:val="el-GR"/>
              </w:rPr>
              <w:t>ΠΙΣΤΩΤΙΚΕΣ ΜΟΝΑΔΕΣ</w:t>
            </w:r>
          </w:p>
        </w:tc>
      </w:tr>
      <w:tr w:rsidR="00B23954" w:rsidRPr="00646F7A" w:rsidTr="005535AB">
        <w:trPr>
          <w:trHeight w:val="194"/>
        </w:trPr>
        <w:tc>
          <w:tcPr>
            <w:tcW w:w="5637" w:type="dxa"/>
            <w:gridSpan w:val="3"/>
          </w:tcPr>
          <w:p w:rsidR="00B23954" w:rsidRPr="00646F7A" w:rsidRDefault="00B23954" w:rsidP="005535AB">
            <w:pPr>
              <w:jc w:val="right"/>
              <w:rPr>
                <w:rFonts w:asciiTheme="majorHAnsi" w:hAnsiTheme="majorHAnsi" w:cs="Arial"/>
                <w:sz w:val="20"/>
                <w:szCs w:val="20"/>
                <w:lang w:val="el-GR"/>
              </w:rPr>
            </w:pPr>
          </w:p>
        </w:tc>
        <w:tc>
          <w:tcPr>
            <w:tcW w:w="1559" w:type="dxa"/>
            <w:gridSpan w:val="2"/>
          </w:tcPr>
          <w:p w:rsidR="00B23954" w:rsidRPr="00646F7A" w:rsidRDefault="00B23954" w:rsidP="005535AB">
            <w:pPr>
              <w:jc w:val="center"/>
              <w:rPr>
                <w:rFonts w:asciiTheme="majorHAnsi" w:hAnsiTheme="majorHAnsi" w:cs="Arial"/>
                <w:sz w:val="20"/>
                <w:szCs w:val="20"/>
                <w:lang w:val="el-GR"/>
              </w:rPr>
            </w:pPr>
            <w:r w:rsidRPr="00646F7A">
              <w:rPr>
                <w:rFonts w:asciiTheme="majorHAnsi" w:hAnsiTheme="majorHAnsi" w:cs="Arial"/>
                <w:sz w:val="20"/>
                <w:szCs w:val="20"/>
                <w:lang w:val="el-GR"/>
              </w:rPr>
              <w:t>3</w:t>
            </w:r>
          </w:p>
        </w:tc>
        <w:tc>
          <w:tcPr>
            <w:tcW w:w="2410" w:type="dxa"/>
          </w:tcPr>
          <w:p w:rsidR="00B23954" w:rsidRPr="00646F7A" w:rsidRDefault="00B23954" w:rsidP="005535AB">
            <w:pPr>
              <w:jc w:val="center"/>
              <w:rPr>
                <w:rFonts w:asciiTheme="majorHAnsi" w:hAnsiTheme="majorHAnsi" w:cs="Arial"/>
                <w:sz w:val="20"/>
                <w:szCs w:val="20"/>
                <w:lang w:val="el-GR"/>
              </w:rPr>
            </w:pPr>
            <w:r w:rsidRPr="00646F7A">
              <w:rPr>
                <w:rFonts w:asciiTheme="majorHAnsi" w:hAnsiTheme="majorHAnsi" w:cs="Arial"/>
                <w:sz w:val="20"/>
                <w:szCs w:val="20"/>
                <w:lang w:val="el-GR"/>
              </w:rPr>
              <w:t>2</w:t>
            </w:r>
          </w:p>
        </w:tc>
      </w:tr>
      <w:tr w:rsidR="00B23954" w:rsidRPr="00646F7A" w:rsidTr="005535AB">
        <w:trPr>
          <w:trHeight w:val="194"/>
        </w:trPr>
        <w:tc>
          <w:tcPr>
            <w:tcW w:w="5637" w:type="dxa"/>
            <w:gridSpan w:val="3"/>
          </w:tcPr>
          <w:p w:rsidR="00B23954" w:rsidRPr="00646F7A" w:rsidRDefault="00B23954" w:rsidP="005535AB">
            <w:pPr>
              <w:jc w:val="right"/>
              <w:rPr>
                <w:rFonts w:asciiTheme="majorHAnsi" w:hAnsiTheme="majorHAnsi" w:cs="Arial"/>
                <w:b/>
                <w:sz w:val="20"/>
                <w:szCs w:val="20"/>
                <w:lang w:val="el-GR"/>
              </w:rPr>
            </w:pPr>
          </w:p>
        </w:tc>
        <w:tc>
          <w:tcPr>
            <w:tcW w:w="1559" w:type="dxa"/>
            <w:gridSpan w:val="2"/>
          </w:tcPr>
          <w:p w:rsidR="00B23954" w:rsidRPr="00646F7A" w:rsidRDefault="00B23954" w:rsidP="005535AB">
            <w:pPr>
              <w:jc w:val="right"/>
              <w:rPr>
                <w:rFonts w:asciiTheme="majorHAnsi" w:hAnsiTheme="majorHAnsi" w:cs="Arial"/>
                <w:sz w:val="20"/>
                <w:szCs w:val="20"/>
                <w:lang w:val="el-GR"/>
              </w:rPr>
            </w:pPr>
          </w:p>
        </w:tc>
        <w:tc>
          <w:tcPr>
            <w:tcW w:w="2410" w:type="dxa"/>
          </w:tcPr>
          <w:p w:rsidR="00B23954" w:rsidRPr="00646F7A" w:rsidRDefault="00B23954" w:rsidP="005535AB">
            <w:pPr>
              <w:rPr>
                <w:rFonts w:asciiTheme="majorHAnsi" w:hAnsiTheme="majorHAnsi" w:cs="Arial"/>
                <w:sz w:val="20"/>
                <w:szCs w:val="20"/>
                <w:lang w:val="el-GR"/>
              </w:rPr>
            </w:pPr>
          </w:p>
        </w:tc>
      </w:tr>
      <w:tr w:rsidR="00B23954" w:rsidRPr="00646F7A" w:rsidTr="005535AB">
        <w:trPr>
          <w:trHeight w:val="194"/>
        </w:trPr>
        <w:tc>
          <w:tcPr>
            <w:tcW w:w="5637" w:type="dxa"/>
            <w:gridSpan w:val="3"/>
          </w:tcPr>
          <w:p w:rsidR="00B23954" w:rsidRPr="00646F7A" w:rsidRDefault="00B23954" w:rsidP="005535AB">
            <w:pPr>
              <w:rPr>
                <w:rFonts w:asciiTheme="majorHAnsi" w:hAnsiTheme="majorHAnsi" w:cs="Arial"/>
                <w:b/>
                <w:sz w:val="20"/>
                <w:szCs w:val="20"/>
                <w:lang w:val="el-GR"/>
              </w:rPr>
            </w:pPr>
          </w:p>
        </w:tc>
        <w:tc>
          <w:tcPr>
            <w:tcW w:w="1559" w:type="dxa"/>
            <w:gridSpan w:val="2"/>
          </w:tcPr>
          <w:p w:rsidR="00B23954" w:rsidRPr="00646F7A" w:rsidRDefault="00B23954" w:rsidP="005535AB">
            <w:pPr>
              <w:jc w:val="right"/>
              <w:rPr>
                <w:rFonts w:asciiTheme="majorHAnsi" w:hAnsiTheme="majorHAnsi" w:cs="Arial"/>
                <w:sz w:val="20"/>
                <w:szCs w:val="20"/>
                <w:lang w:val="el-GR"/>
              </w:rPr>
            </w:pPr>
          </w:p>
        </w:tc>
        <w:tc>
          <w:tcPr>
            <w:tcW w:w="2410" w:type="dxa"/>
          </w:tcPr>
          <w:p w:rsidR="00B23954" w:rsidRPr="00646F7A" w:rsidRDefault="00B23954" w:rsidP="005535AB">
            <w:pPr>
              <w:rPr>
                <w:rFonts w:asciiTheme="majorHAnsi" w:hAnsiTheme="majorHAnsi" w:cs="Arial"/>
                <w:sz w:val="20"/>
                <w:szCs w:val="20"/>
                <w:lang w:val="el-GR"/>
              </w:rPr>
            </w:pPr>
          </w:p>
        </w:tc>
      </w:tr>
      <w:tr w:rsidR="00B23954" w:rsidRPr="00646F7A" w:rsidTr="005535AB">
        <w:trPr>
          <w:trHeight w:val="194"/>
        </w:trPr>
        <w:tc>
          <w:tcPr>
            <w:tcW w:w="5637" w:type="dxa"/>
            <w:gridSpan w:val="3"/>
            <w:shd w:val="clear" w:color="auto" w:fill="DDD9C3" w:themeFill="background2" w:themeFillShade="E6"/>
          </w:tcPr>
          <w:p w:rsidR="00B23954" w:rsidRPr="00646F7A" w:rsidRDefault="00B23954" w:rsidP="005535AB">
            <w:pPr>
              <w:rPr>
                <w:rFonts w:asciiTheme="majorHAnsi" w:hAnsiTheme="majorHAnsi" w:cs="Arial"/>
                <w:i/>
                <w:sz w:val="18"/>
                <w:szCs w:val="18"/>
                <w:lang w:val="el-GR"/>
              </w:rPr>
            </w:pPr>
            <w:r w:rsidRPr="00646F7A">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B23954" w:rsidRPr="00646F7A" w:rsidRDefault="00B23954" w:rsidP="005535AB">
            <w:pPr>
              <w:jc w:val="right"/>
              <w:rPr>
                <w:rFonts w:asciiTheme="majorHAnsi" w:hAnsiTheme="majorHAnsi" w:cs="Arial"/>
                <w:sz w:val="20"/>
                <w:szCs w:val="20"/>
                <w:lang w:val="el-GR"/>
              </w:rPr>
            </w:pPr>
          </w:p>
        </w:tc>
        <w:tc>
          <w:tcPr>
            <w:tcW w:w="2410" w:type="dxa"/>
          </w:tcPr>
          <w:p w:rsidR="00B23954" w:rsidRPr="00646F7A" w:rsidRDefault="00B23954" w:rsidP="005535AB">
            <w:pPr>
              <w:rPr>
                <w:rFonts w:asciiTheme="majorHAnsi" w:hAnsiTheme="majorHAnsi" w:cs="Arial"/>
                <w:sz w:val="20"/>
                <w:szCs w:val="20"/>
                <w:lang w:val="el-GR"/>
              </w:rPr>
            </w:pPr>
          </w:p>
        </w:tc>
      </w:tr>
      <w:tr w:rsidR="00B23954" w:rsidRPr="00646F7A" w:rsidTr="005535AB">
        <w:trPr>
          <w:trHeight w:val="599"/>
        </w:trPr>
        <w:tc>
          <w:tcPr>
            <w:tcW w:w="3205" w:type="dxa"/>
            <w:shd w:val="clear" w:color="auto" w:fill="DDD9C3" w:themeFill="background2" w:themeFillShade="E6"/>
          </w:tcPr>
          <w:p w:rsidR="00B23954" w:rsidRPr="00646F7A" w:rsidRDefault="00B23954" w:rsidP="005535AB">
            <w:pPr>
              <w:jc w:val="right"/>
              <w:rPr>
                <w:rFonts w:asciiTheme="majorHAnsi" w:hAnsiTheme="majorHAnsi" w:cs="Arial"/>
                <w:i/>
                <w:sz w:val="16"/>
                <w:szCs w:val="16"/>
                <w:lang w:val="el-GR"/>
              </w:rPr>
            </w:pPr>
            <w:r w:rsidRPr="00646F7A">
              <w:rPr>
                <w:rFonts w:asciiTheme="majorHAnsi" w:hAnsiTheme="majorHAnsi" w:cs="Arial"/>
                <w:b/>
                <w:sz w:val="20"/>
                <w:szCs w:val="20"/>
                <w:lang w:val="el-GR"/>
              </w:rPr>
              <w:t>ΤΥΠΟΣ ΜΑΘΗΜΑΤΟΣ</w:t>
            </w:r>
            <w:r w:rsidRPr="00646F7A">
              <w:rPr>
                <w:rFonts w:asciiTheme="majorHAnsi" w:hAnsiTheme="majorHAnsi" w:cs="Arial"/>
                <w:i/>
                <w:sz w:val="16"/>
                <w:szCs w:val="16"/>
                <w:lang w:val="el-GR"/>
              </w:rPr>
              <w:t xml:space="preserve"> </w:t>
            </w:r>
          </w:p>
          <w:p w:rsidR="00B23954" w:rsidRPr="00646F7A" w:rsidRDefault="00B23954" w:rsidP="005535AB">
            <w:pPr>
              <w:jc w:val="right"/>
              <w:rPr>
                <w:rFonts w:asciiTheme="majorHAnsi" w:hAnsiTheme="majorHAnsi" w:cs="Arial"/>
                <w:i/>
                <w:sz w:val="16"/>
                <w:szCs w:val="16"/>
                <w:lang w:val="el-GR"/>
              </w:rPr>
            </w:pPr>
            <w:r w:rsidRPr="00646F7A">
              <w:rPr>
                <w:rFonts w:asciiTheme="majorHAnsi" w:hAnsiTheme="majorHAnsi" w:cs="Arial"/>
                <w:i/>
                <w:sz w:val="16"/>
                <w:szCs w:val="16"/>
                <w:lang w:val="el-GR"/>
              </w:rPr>
              <w:t xml:space="preserve">γενικού υποβάθρου, </w:t>
            </w:r>
            <w:r w:rsidRPr="00646F7A">
              <w:rPr>
                <w:rFonts w:asciiTheme="majorHAnsi" w:hAnsiTheme="majorHAnsi" w:cs="Arial"/>
                <w:i/>
                <w:sz w:val="16"/>
                <w:szCs w:val="16"/>
                <w:lang w:val="el-GR"/>
              </w:rPr>
              <w:br/>
              <w:t xml:space="preserve">ειδικού υποβάθρου, ειδίκευσης </w:t>
            </w:r>
          </w:p>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i/>
                <w:sz w:val="16"/>
                <w:szCs w:val="16"/>
                <w:lang w:val="el-GR"/>
              </w:rPr>
              <w:t>γενικών γνώσεων, ανάπτυξης δεξιοτήτων</w:t>
            </w:r>
          </w:p>
        </w:tc>
        <w:tc>
          <w:tcPr>
            <w:tcW w:w="6401" w:type="dxa"/>
            <w:gridSpan w:val="5"/>
          </w:tcPr>
          <w:p w:rsidR="00B23954" w:rsidRPr="00646F7A" w:rsidRDefault="00B23954" w:rsidP="005535AB">
            <w:pPr>
              <w:rPr>
                <w:rFonts w:asciiTheme="majorHAnsi" w:hAnsiTheme="majorHAnsi" w:cs="Arial"/>
                <w:sz w:val="20"/>
                <w:szCs w:val="20"/>
                <w:lang w:val="el-GR"/>
              </w:rPr>
            </w:pPr>
            <w:r w:rsidRPr="00646F7A">
              <w:rPr>
                <w:rFonts w:asciiTheme="majorHAnsi" w:hAnsiTheme="majorHAnsi" w:cs="Arial"/>
                <w:sz w:val="20"/>
                <w:szCs w:val="20"/>
                <w:lang w:val="el-GR"/>
              </w:rPr>
              <w:t xml:space="preserve">Προαιρετικό </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b/>
                <w:sz w:val="20"/>
                <w:szCs w:val="20"/>
                <w:lang w:val="el-GR"/>
              </w:rPr>
              <w:t>ΠΡΟΑΠΑΙΤΟΥΜΕΝΑ ΜΑΘΗΜΑΤΑ:</w:t>
            </w:r>
          </w:p>
          <w:p w:rsidR="00B23954" w:rsidRPr="00646F7A" w:rsidRDefault="00B23954" w:rsidP="005535AB">
            <w:pPr>
              <w:jc w:val="right"/>
              <w:rPr>
                <w:rFonts w:asciiTheme="majorHAnsi" w:hAnsiTheme="majorHAnsi" w:cs="Arial"/>
                <w:b/>
                <w:sz w:val="20"/>
                <w:szCs w:val="20"/>
                <w:lang w:val="el-GR"/>
              </w:rPr>
            </w:pPr>
          </w:p>
        </w:tc>
        <w:tc>
          <w:tcPr>
            <w:tcW w:w="6401" w:type="dxa"/>
            <w:gridSpan w:val="5"/>
          </w:tcPr>
          <w:p w:rsidR="00B23954" w:rsidRPr="00646F7A" w:rsidRDefault="00B23954" w:rsidP="005535AB">
            <w:pPr>
              <w:rPr>
                <w:rFonts w:asciiTheme="majorHAnsi" w:hAnsiTheme="majorHAnsi" w:cs="Arial"/>
                <w:sz w:val="20"/>
                <w:szCs w:val="20"/>
                <w:lang w:val="el-GR"/>
              </w:rPr>
            </w:pPr>
            <w:r w:rsidRPr="00646F7A">
              <w:rPr>
                <w:rFonts w:asciiTheme="majorHAnsi" w:hAnsiTheme="majorHAnsi" w:cs="Arial"/>
                <w:sz w:val="20"/>
                <w:szCs w:val="20"/>
                <w:lang w:val="el-GR"/>
              </w:rPr>
              <w:t>Όχι</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rPr>
            </w:pPr>
            <w:r w:rsidRPr="00646F7A">
              <w:rPr>
                <w:rFonts w:asciiTheme="majorHAnsi" w:hAnsiTheme="majorHAnsi" w:cs="Arial"/>
                <w:b/>
                <w:sz w:val="20"/>
                <w:szCs w:val="20"/>
                <w:lang w:val="el-GR"/>
              </w:rPr>
              <w:t>Γ</w:t>
            </w:r>
            <w:r w:rsidRPr="00646F7A">
              <w:rPr>
                <w:rFonts w:asciiTheme="majorHAnsi" w:hAnsiTheme="majorHAnsi" w:cs="Arial"/>
                <w:b/>
                <w:sz w:val="20"/>
                <w:szCs w:val="20"/>
              </w:rPr>
              <w:t>ΛΩΣΣΑ ΔΙΔΑΣΚΑΛΙΑΣ</w:t>
            </w:r>
            <w:r w:rsidRPr="00646F7A">
              <w:rPr>
                <w:rFonts w:asciiTheme="majorHAnsi" w:hAnsiTheme="majorHAnsi" w:cs="Arial"/>
                <w:b/>
                <w:sz w:val="20"/>
                <w:szCs w:val="20"/>
                <w:lang w:val="el-GR"/>
              </w:rPr>
              <w:t xml:space="preserve"> και ΕΞΕΤΑΣΕΩΝ</w:t>
            </w:r>
            <w:r w:rsidRPr="00646F7A">
              <w:rPr>
                <w:rFonts w:asciiTheme="majorHAnsi" w:hAnsiTheme="majorHAnsi" w:cs="Arial"/>
                <w:b/>
                <w:sz w:val="20"/>
                <w:szCs w:val="20"/>
              </w:rPr>
              <w:t>:</w:t>
            </w:r>
          </w:p>
        </w:tc>
        <w:tc>
          <w:tcPr>
            <w:tcW w:w="6401" w:type="dxa"/>
            <w:gridSpan w:val="5"/>
          </w:tcPr>
          <w:p w:rsidR="00B23954" w:rsidRPr="00646F7A" w:rsidRDefault="00B23954" w:rsidP="005535AB">
            <w:pPr>
              <w:rPr>
                <w:rFonts w:asciiTheme="majorHAnsi" w:hAnsiTheme="majorHAnsi" w:cs="Arial"/>
                <w:sz w:val="20"/>
                <w:szCs w:val="20"/>
                <w:lang w:val="el-GR"/>
              </w:rPr>
            </w:pPr>
            <w:r w:rsidRPr="00646F7A">
              <w:rPr>
                <w:rFonts w:asciiTheme="majorHAnsi" w:hAnsiTheme="majorHAnsi" w:cs="Arial"/>
                <w:sz w:val="20"/>
                <w:szCs w:val="20"/>
                <w:lang w:val="el-GR"/>
              </w:rPr>
              <w:t xml:space="preserve">Ελληνική </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lang w:val="el-GR"/>
              </w:rPr>
            </w:pPr>
            <w:r w:rsidRPr="00646F7A">
              <w:rPr>
                <w:rFonts w:asciiTheme="majorHAnsi" w:hAnsiTheme="majorHAnsi" w:cs="Arial"/>
                <w:b/>
                <w:sz w:val="20"/>
                <w:szCs w:val="20"/>
                <w:lang w:val="el-GR"/>
              </w:rPr>
              <w:t xml:space="preserve">ΤΟ ΜΑΘΗΜΑ ΠΡΟΣΦΕΡΕΤΑΙ ΣΕ ΦΟΙΤΗΤΕΣ </w:t>
            </w:r>
            <w:r w:rsidRPr="00646F7A">
              <w:rPr>
                <w:rFonts w:asciiTheme="majorHAnsi" w:hAnsiTheme="majorHAnsi" w:cs="Arial"/>
                <w:b/>
                <w:sz w:val="20"/>
                <w:szCs w:val="20"/>
                <w:lang w:val="en-GB"/>
              </w:rPr>
              <w:t>ERASMUS</w:t>
            </w:r>
            <w:r w:rsidRPr="00646F7A">
              <w:rPr>
                <w:rFonts w:asciiTheme="majorHAnsi" w:hAnsiTheme="majorHAnsi" w:cs="Arial"/>
                <w:b/>
                <w:sz w:val="20"/>
                <w:szCs w:val="20"/>
                <w:lang w:val="el-GR"/>
              </w:rPr>
              <w:t xml:space="preserve"> </w:t>
            </w:r>
          </w:p>
        </w:tc>
        <w:tc>
          <w:tcPr>
            <w:tcW w:w="6401" w:type="dxa"/>
            <w:gridSpan w:val="5"/>
          </w:tcPr>
          <w:p w:rsidR="00B23954" w:rsidRPr="00646F7A" w:rsidRDefault="00B23954" w:rsidP="005535AB">
            <w:pPr>
              <w:rPr>
                <w:rFonts w:asciiTheme="majorHAnsi" w:hAnsiTheme="majorHAnsi" w:cs="Arial"/>
                <w:sz w:val="20"/>
                <w:szCs w:val="20"/>
                <w:lang w:val="el-GR"/>
              </w:rPr>
            </w:pPr>
            <w:r w:rsidRPr="00646F7A">
              <w:rPr>
                <w:rFonts w:asciiTheme="majorHAnsi" w:hAnsiTheme="majorHAnsi" w:cs="Arial"/>
                <w:sz w:val="20"/>
                <w:szCs w:val="20"/>
                <w:lang w:val="el-GR"/>
              </w:rPr>
              <w:t>Όχι</w:t>
            </w:r>
          </w:p>
        </w:tc>
      </w:tr>
      <w:tr w:rsidR="00B23954" w:rsidRPr="00646F7A" w:rsidTr="005535AB">
        <w:tc>
          <w:tcPr>
            <w:tcW w:w="3205" w:type="dxa"/>
            <w:shd w:val="clear" w:color="auto" w:fill="DDD9C3" w:themeFill="background2" w:themeFillShade="E6"/>
          </w:tcPr>
          <w:p w:rsidR="00B23954" w:rsidRPr="00646F7A" w:rsidRDefault="00B23954" w:rsidP="005535AB">
            <w:pPr>
              <w:jc w:val="right"/>
              <w:rPr>
                <w:rFonts w:asciiTheme="majorHAnsi" w:hAnsiTheme="majorHAnsi" w:cs="Arial"/>
                <w:b/>
                <w:sz w:val="20"/>
                <w:szCs w:val="20"/>
                <w:lang w:val="en-GB"/>
              </w:rPr>
            </w:pPr>
            <w:r w:rsidRPr="00646F7A">
              <w:rPr>
                <w:rFonts w:asciiTheme="majorHAnsi" w:hAnsiTheme="majorHAnsi" w:cs="Arial"/>
                <w:b/>
                <w:sz w:val="20"/>
                <w:szCs w:val="20"/>
                <w:lang w:val="el-GR"/>
              </w:rPr>
              <w:t>ΗΛΕΚΤΡΟΝΙΚΗ ΣΕΛΙΔΑ ΜΑΘΗΜΑΤΟΣ (</w:t>
            </w:r>
            <w:r w:rsidRPr="00646F7A">
              <w:rPr>
                <w:rFonts w:asciiTheme="majorHAnsi" w:hAnsiTheme="majorHAnsi" w:cs="Arial"/>
                <w:b/>
                <w:sz w:val="20"/>
                <w:szCs w:val="20"/>
                <w:lang w:val="en-GB"/>
              </w:rPr>
              <w:t>URL)</w:t>
            </w:r>
          </w:p>
        </w:tc>
        <w:tc>
          <w:tcPr>
            <w:tcW w:w="6401" w:type="dxa"/>
            <w:gridSpan w:val="5"/>
          </w:tcPr>
          <w:p w:rsidR="00B23954" w:rsidRPr="00646F7A" w:rsidRDefault="006933E9" w:rsidP="005535AB">
            <w:pPr>
              <w:pStyle w:val="TableParagraph"/>
              <w:spacing w:line="253" w:lineRule="exact"/>
              <w:ind w:left="0"/>
              <w:rPr>
                <w:rFonts w:asciiTheme="majorHAnsi" w:hAnsiTheme="majorHAnsi" w:cstheme="minorHAnsi"/>
                <w:sz w:val="20"/>
                <w:szCs w:val="20"/>
              </w:rPr>
            </w:pPr>
            <w:hyperlink r:id="rId6">
              <w:r w:rsidR="00B23954" w:rsidRPr="00646F7A">
                <w:rPr>
                  <w:rFonts w:asciiTheme="majorHAnsi" w:hAnsiTheme="majorHAnsi" w:cstheme="minorHAnsi"/>
                  <w:color w:val="0000FF"/>
                  <w:sz w:val="20"/>
                  <w:szCs w:val="20"/>
                  <w:u w:val="single" w:color="0000FF"/>
                </w:rPr>
                <w:t>http://eclass.uoa.gr/modules/document/?course=SOCTHEOL144</w:t>
              </w:r>
            </w:hyperlink>
          </w:p>
          <w:p w:rsidR="00B23954" w:rsidRPr="00646F7A" w:rsidRDefault="00B23954" w:rsidP="005535AB">
            <w:pPr>
              <w:pStyle w:val="TableParagraph"/>
              <w:spacing w:line="253" w:lineRule="exact"/>
              <w:rPr>
                <w:rFonts w:asciiTheme="majorHAnsi" w:hAnsiTheme="majorHAnsi" w:cstheme="minorHAnsi"/>
                <w:sz w:val="20"/>
                <w:szCs w:val="20"/>
                <w:lang w:val="el-GR"/>
              </w:rPr>
            </w:pPr>
            <w:r w:rsidRPr="00646F7A">
              <w:rPr>
                <w:rFonts w:asciiTheme="majorHAnsi" w:hAnsiTheme="majorHAnsi" w:cstheme="minorHAnsi"/>
                <w:sz w:val="20"/>
                <w:szCs w:val="20"/>
                <w:lang w:val="el-GR"/>
              </w:rPr>
              <w:t xml:space="preserve">«Ανοικτό μάθημα» - </w:t>
            </w:r>
            <w:r w:rsidRPr="00646F7A">
              <w:rPr>
                <w:rFonts w:asciiTheme="majorHAnsi" w:hAnsiTheme="majorHAnsi" w:cstheme="minorHAnsi"/>
                <w:sz w:val="20"/>
                <w:szCs w:val="20"/>
              </w:rPr>
              <w:t>open</w:t>
            </w:r>
            <w:r w:rsidRPr="00646F7A">
              <w:rPr>
                <w:rFonts w:asciiTheme="majorHAnsi" w:hAnsiTheme="majorHAnsi" w:cstheme="minorHAnsi"/>
                <w:sz w:val="20"/>
                <w:szCs w:val="20"/>
                <w:lang w:val="el-GR"/>
              </w:rPr>
              <w:t xml:space="preserve"> </w:t>
            </w:r>
            <w:r w:rsidRPr="00646F7A">
              <w:rPr>
                <w:rFonts w:asciiTheme="majorHAnsi" w:hAnsiTheme="majorHAnsi" w:cstheme="minorHAnsi"/>
                <w:sz w:val="20"/>
                <w:szCs w:val="20"/>
              </w:rPr>
              <w:t>course</w:t>
            </w:r>
            <w:r w:rsidRPr="00646F7A">
              <w:rPr>
                <w:rFonts w:asciiTheme="majorHAnsi" w:hAnsiTheme="majorHAnsi" w:cstheme="minorHAnsi"/>
                <w:sz w:val="20"/>
                <w:szCs w:val="20"/>
                <w:lang w:val="el-GR"/>
              </w:rPr>
              <w:t xml:space="preserve"> («Ερμηνεία Πράξεων»)</w:t>
            </w:r>
          </w:p>
          <w:p w:rsidR="00B23954" w:rsidRPr="00646F7A" w:rsidRDefault="00B23954" w:rsidP="005535AB">
            <w:pPr>
              <w:spacing w:after="200" w:line="276" w:lineRule="auto"/>
              <w:rPr>
                <w:rFonts w:asciiTheme="majorHAnsi" w:eastAsia="Calibri" w:hAnsiTheme="majorHAnsi" w:cs="Arial"/>
                <w:color w:val="002060"/>
                <w:sz w:val="20"/>
                <w:szCs w:val="20"/>
                <w:lang w:val="el-GR"/>
              </w:rPr>
            </w:pPr>
            <w:hyperlink r:id="rId7">
              <w:r w:rsidRPr="00646F7A">
                <w:rPr>
                  <w:rFonts w:asciiTheme="majorHAnsi" w:hAnsiTheme="majorHAnsi" w:cstheme="minorHAnsi"/>
                  <w:color w:val="0000FF"/>
                  <w:sz w:val="20"/>
                  <w:szCs w:val="20"/>
                  <w:u w:val="single" w:color="0000FF"/>
                </w:rPr>
                <w:t>http</w:t>
              </w:r>
              <w:r w:rsidRPr="00646F7A">
                <w:rPr>
                  <w:rFonts w:asciiTheme="majorHAnsi" w:hAnsiTheme="majorHAnsi" w:cstheme="minorHAnsi"/>
                  <w:color w:val="0000FF"/>
                  <w:sz w:val="20"/>
                  <w:szCs w:val="20"/>
                  <w:u w:val="single" w:color="0000FF"/>
                  <w:lang w:val="el-GR"/>
                </w:rPr>
                <w:t>://</w:t>
              </w:r>
              <w:proofErr w:type="spellStart"/>
              <w:r w:rsidRPr="00646F7A">
                <w:rPr>
                  <w:rFonts w:asciiTheme="majorHAnsi" w:hAnsiTheme="majorHAnsi" w:cstheme="minorHAnsi"/>
                  <w:color w:val="0000FF"/>
                  <w:sz w:val="20"/>
                  <w:szCs w:val="20"/>
                  <w:u w:val="single" w:color="0000FF"/>
                </w:rPr>
                <w:t>opencourses</w:t>
              </w:r>
              <w:proofErr w:type="spellEnd"/>
              <w:r w:rsidRPr="00646F7A">
                <w:rPr>
                  <w:rFonts w:asciiTheme="majorHAnsi" w:hAnsiTheme="majorHAnsi" w:cstheme="minorHAnsi"/>
                  <w:color w:val="0000FF"/>
                  <w:sz w:val="20"/>
                  <w:szCs w:val="20"/>
                  <w:u w:val="single" w:color="0000FF"/>
                  <w:lang w:val="el-GR"/>
                </w:rPr>
                <w:t>.</w:t>
              </w:r>
              <w:proofErr w:type="spellStart"/>
              <w:r w:rsidRPr="00646F7A">
                <w:rPr>
                  <w:rFonts w:asciiTheme="majorHAnsi" w:hAnsiTheme="majorHAnsi" w:cstheme="minorHAnsi"/>
                  <w:color w:val="0000FF"/>
                  <w:sz w:val="20"/>
                  <w:szCs w:val="20"/>
                  <w:u w:val="single" w:color="0000FF"/>
                </w:rPr>
                <w:t>uoa</w:t>
              </w:r>
              <w:proofErr w:type="spellEnd"/>
              <w:r w:rsidRPr="00646F7A">
                <w:rPr>
                  <w:rFonts w:asciiTheme="majorHAnsi" w:hAnsiTheme="majorHAnsi" w:cstheme="minorHAnsi"/>
                  <w:color w:val="0000FF"/>
                  <w:sz w:val="20"/>
                  <w:szCs w:val="20"/>
                  <w:u w:val="single" w:color="0000FF"/>
                  <w:lang w:val="el-GR"/>
                </w:rPr>
                <w:t>.</w:t>
              </w:r>
              <w:r w:rsidRPr="00646F7A">
                <w:rPr>
                  <w:rFonts w:asciiTheme="majorHAnsi" w:hAnsiTheme="majorHAnsi" w:cstheme="minorHAnsi"/>
                  <w:color w:val="0000FF"/>
                  <w:sz w:val="20"/>
                  <w:szCs w:val="20"/>
                  <w:u w:val="single" w:color="0000FF"/>
                </w:rPr>
                <w:t>gr</w:t>
              </w:r>
              <w:r w:rsidRPr="00646F7A">
                <w:rPr>
                  <w:rFonts w:asciiTheme="majorHAnsi" w:hAnsiTheme="majorHAnsi" w:cstheme="minorHAnsi"/>
                  <w:color w:val="0000FF"/>
                  <w:sz w:val="20"/>
                  <w:szCs w:val="20"/>
                  <w:u w:val="single" w:color="0000FF"/>
                  <w:lang w:val="el-GR"/>
                </w:rPr>
                <w:t>/</w:t>
              </w:r>
              <w:r w:rsidRPr="00646F7A">
                <w:rPr>
                  <w:rFonts w:asciiTheme="majorHAnsi" w:hAnsiTheme="majorHAnsi" w:cstheme="minorHAnsi"/>
                  <w:color w:val="0000FF"/>
                  <w:sz w:val="20"/>
                  <w:szCs w:val="20"/>
                  <w:u w:val="single" w:color="0000FF"/>
                </w:rPr>
                <w:t>courses</w:t>
              </w:r>
              <w:r w:rsidRPr="00646F7A">
                <w:rPr>
                  <w:rFonts w:asciiTheme="majorHAnsi" w:hAnsiTheme="majorHAnsi" w:cstheme="minorHAnsi"/>
                  <w:color w:val="0000FF"/>
                  <w:sz w:val="20"/>
                  <w:szCs w:val="20"/>
                  <w:u w:val="single" w:color="0000FF"/>
                  <w:lang w:val="el-GR"/>
                </w:rPr>
                <w:t>/</w:t>
              </w:r>
              <w:r w:rsidRPr="00646F7A">
                <w:rPr>
                  <w:rFonts w:asciiTheme="majorHAnsi" w:hAnsiTheme="majorHAnsi" w:cstheme="minorHAnsi"/>
                  <w:color w:val="0000FF"/>
                  <w:sz w:val="20"/>
                  <w:szCs w:val="20"/>
                  <w:u w:val="single" w:color="0000FF"/>
                </w:rPr>
                <w:t>SOCTHEOL</w:t>
              </w:r>
              <w:r w:rsidRPr="00646F7A">
                <w:rPr>
                  <w:rFonts w:asciiTheme="majorHAnsi" w:hAnsiTheme="majorHAnsi" w:cstheme="minorHAnsi"/>
                  <w:color w:val="0000FF"/>
                  <w:sz w:val="20"/>
                  <w:szCs w:val="20"/>
                  <w:u w:val="single" w:color="0000FF"/>
                  <w:lang w:val="el-GR"/>
                </w:rPr>
                <w:t>2/</w:t>
              </w:r>
            </w:hyperlink>
          </w:p>
        </w:tc>
      </w:tr>
    </w:tbl>
    <w:p w:rsidR="00646F7A" w:rsidRPr="00646F7A" w:rsidRDefault="00646F7A" w:rsidP="00646F7A">
      <w:pPr>
        <w:widowControl w:val="0"/>
        <w:autoSpaceDE w:val="0"/>
        <w:autoSpaceDN w:val="0"/>
        <w:adjustRightInd w:val="0"/>
        <w:spacing w:before="120" w:after="200" w:line="276" w:lineRule="auto"/>
        <w:ind w:left="357"/>
        <w:jc w:val="both"/>
        <w:rPr>
          <w:rFonts w:asciiTheme="majorHAnsi" w:hAnsiTheme="majorHAnsi" w:cstheme="minorHAnsi"/>
          <w:b/>
          <w:sz w:val="20"/>
          <w:szCs w:val="20"/>
          <w:lang w:val="el-GR"/>
        </w:rPr>
      </w:pPr>
    </w:p>
    <w:p w:rsidR="00B23954" w:rsidRPr="00646F7A" w:rsidRDefault="00B23954" w:rsidP="00B23954">
      <w:pPr>
        <w:widowControl w:val="0"/>
        <w:numPr>
          <w:ilvl w:val="0"/>
          <w:numId w:val="1"/>
        </w:numPr>
        <w:autoSpaceDE w:val="0"/>
        <w:autoSpaceDN w:val="0"/>
        <w:adjustRightInd w:val="0"/>
        <w:spacing w:before="120" w:after="200" w:line="276" w:lineRule="auto"/>
        <w:ind w:left="357" w:hanging="357"/>
        <w:jc w:val="both"/>
        <w:rPr>
          <w:rFonts w:asciiTheme="majorHAnsi" w:hAnsiTheme="majorHAnsi" w:cstheme="minorHAnsi"/>
          <w:b/>
          <w:sz w:val="20"/>
          <w:szCs w:val="20"/>
        </w:rPr>
      </w:pPr>
      <w:r w:rsidRPr="00646F7A">
        <w:rPr>
          <w:rFonts w:asciiTheme="majorHAnsi" w:hAnsiTheme="majorHAnsi" w:cstheme="minorHAnsi"/>
          <w:b/>
          <w:sz w:val="20"/>
          <w:szCs w:val="20"/>
          <w:lang w:val="el-GR"/>
        </w:rPr>
        <w:t>ΜΑΘΗΣΙΑΚΑ ΑΠΟΤΕΛΕΣΜΑΤΑ</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B23954" w:rsidRPr="00646F7A" w:rsidTr="005535AB">
        <w:tc>
          <w:tcPr>
            <w:tcW w:w="9606" w:type="dxa"/>
            <w:gridSpan w:val="2"/>
            <w:tcBorders>
              <w:bottom w:val="nil"/>
            </w:tcBorders>
            <w:shd w:val="clear" w:color="auto" w:fill="DDD9C3" w:themeFill="background2" w:themeFillShade="E6"/>
          </w:tcPr>
          <w:p w:rsidR="00B23954" w:rsidRPr="00646F7A" w:rsidRDefault="00B23954" w:rsidP="005535AB">
            <w:pPr>
              <w:jc w:val="both"/>
              <w:rPr>
                <w:rFonts w:asciiTheme="majorHAnsi" w:hAnsiTheme="majorHAnsi" w:cstheme="minorHAnsi"/>
                <w:i/>
                <w:sz w:val="20"/>
                <w:szCs w:val="20"/>
                <w:lang w:val="el-GR"/>
              </w:rPr>
            </w:pPr>
            <w:r w:rsidRPr="00646F7A">
              <w:rPr>
                <w:rFonts w:asciiTheme="majorHAnsi" w:hAnsiTheme="majorHAnsi" w:cstheme="minorHAnsi"/>
                <w:sz w:val="20"/>
                <w:szCs w:val="20"/>
                <w:lang w:val="el-GR"/>
              </w:rPr>
              <w:t>Μαθησιακά Αποτελέσματα</w:t>
            </w:r>
          </w:p>
        </w:tc>
      </w:tr>
      <w:tr w:rsidR="00B23954" w:rsidRPr="00646F7A" w:rsidTr="005535AB">
        <w:tc>
          <w:tcPr>
            <w:tcW w:w="9606" w:type="dxa"/>
            <w:gridSpan w:val="2"/>
            <w:tcBorders>
              <w:top w:val="nil"/>
            </w:tcBorders>
            <w:shd w:val="clear" w:color="auto" w:fill="DDD9C3" w:themeFill="background2" w:themeFillShade="E6"/>
          </w:tcPr>
          <w:p w:rsidR="00B23954" w:rsidRPr="00646F7A" w:rsidRDefault="00B23954" w:rsidP="005535AB">
            <w:pPr>
              <w:widowControl w:val="0"/>
              <w:autoSpaceDE w:val="0"/>
              <w:autoSpaceDN w:val="0"/>
              <w:adjustRightInd w:val="0"/>
              <w:spacing w:after="60"/>
              <w:jc w:val="both"/>
              <w:rPr>
                <w:rFonts w:asciiTheme="majorHAnsi" w:hAnsiTheme="majorHAnsi" w:cstheme="minorHAnsi"/>
                <w:i/>
                <w:sz w:val="20"/>
                <w:szCs w:val="20"/>
                <w:lang w:val="el-GR"/>
              </w:rPr>
            </w:pPr>
            <w:r w:rsidRPr="00646F7A">
              <w:rPr>
                <w:rFonts w:asciiTheme="majorHAnsi" w:hAnsiTheme="majorHAnsi" w:cstheme="minorHAnsi"/>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23954" w:rsidRPr="00646F7A" w:rsidRDefault="00B23954" w:rsidP="005535AB">
            <w:pPr>
              <w:autoSpaceDE w:val="0"/>
              <w:autoSpaceDN w:val="0"/>
              <w:adjustRightInd w:val="0"/>
              <w:jc w:val="both"/>
              <w:rPr>
                <w:rFonts w:asciiTheme="majorHAnsi" w:hAnsiTheme="majorHAnsi" w:cstheme="minorHAnsi"/>
                <w:i/>
                <w:sz w:val="20"/>
                <w:szCs w:val="20"/>
                <w:lang w:val="el-GR"/>
              </w:rPr>
            </w:pPr>
            <w:r w:rsidRPr="00646F7A">
              <w:rPr>
                <w:rFonts w:asciiTheme="majorHAnsi" w:hAnsiTheme="majorHAnsi" w:cstheme="minorHAnsi"/>
                <w:i/>
                <w:sz w:val="20"/>
                <w:szCs w:val="20"/>
                <w:lang w:val="el-GR"/>
              </w:rPr>
              <w:t xml:space="preserve">Συμβουλευτείτε το Παράρτημα Α </w:t>
            </w:r>
          </w:p>
          <w:p w:rsidR="00B23954" w:rsidRPr="00646F7A" w:rsidRDefault="00B23954" w:rsidP="005535AB">
            <w:pPr>
              <w:widowControl w:val="0"/>
              <w:numPr>
                <w:ilvl w:val="0"/>
                <w:numId w:val="2"/>
              </w:numPr>
              <w:autoSpaceDE w:val="0"/>
              <w:autoSpaceDN w:val="0"/>
              <w:adjustRightInd w:val="0"/>
              <w:spacing w:after="200" w:line="276" w:lineRule="auto"/>
              <w:ind w:left="313" w:hanging="219"/>
              <w:contextualSpacing/>
              <w:jc w:val="both"/>
              <w:rPr>
                <w:rFonts w:asciiTheme="majorHAnsi" w:hAnsiTheme="majorHAnsi" w:cstheme="minorHAnsi"/>
                <w:i/>
                <w:sz w:val="20"/>
                <w:szCs w:val="20"/>
                <w:lang w:val="el-GR"/>
              </w:rPr>
            </w:pPr>
            <w:r w:rsidRPr="00646F7A">
              <w:rPr>
                <w:rFonts w:asciiTheme="majorHAnsi" w:hAnsiTheme="majorHAnsi" w:cstheme="minorHAnsi"/>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B23954" w:rsidRPr="00646F7A" w:rsidRDefault="00B23954" w:rsidP="005535AB">
            <w:pPr>
              <w:widowControl w:val="0"/>
              <w:numPr>
                <w:ilvl w:val="0"/>
                <w:numId w:val="2"/>
              </w:numPr>
              <w:autoSpaceDE w:val="0"/>
              <w:autoSpaceDN w:val="0"/>
              <w:adjustRightInd w:val="0"/>
              <w:spacing w:after="200" w:line="276" w:lineRule="auto"/>
              <w:ind w:left="313" w:hanging="219"/>
              <w:contextualSpacing/>
              <w:jc w:val="both"/>
              <w:rPr>
                <w:rFonts w:asciiTheme="majorHAnsi" w:hAnsiTheme="majorHAnsi" w:cstheme="minorHAnsi"/>
                <w:i/>
                <w:sz w:val="20"/>
                <w:szCs w:val="20"/>
                <w:lang w:val="el-GR"/>
              </w:rPr>
            </w:pPr>
            <w:r w:rsidRPr="00646F7A">
              <w:rPr>
                <w:rFonts w:asciiTheme="majorHAnsi" w:hAnsiTheme="majorHAnsi" w:cstheme="minorHAnsi"/>
                <w:i/>
                <w:sz w:val="20"/>
                <w:szCs w:val="20"/>
                <w:lang w:val="el-GR"/>
              </w:rPr>
              <w:t>Περιγραφικοί Δείκτες Επιπέδων 6, 7 &amp; 8 του Ευρωπαϊκού Πλαισίου Προσόντων Διά Βίου Μάθησης και το Παράρτημα Β</w:t>
            </w:r>
          </w:p>
          <w:p w:rsidR="00B23954" w:rsidRPr="00646F7A" w:rsidRDefault="00B23954" w:rsidP="005535AB">
            <w:pPr>
              <w:widowControl w:val="0"/>
              <w:numPr>
                <w:ilvl w:val="0"/>
                <w:numId w:val="2"/>
              </w:numPr>
              <w:autoSpaceDE w:val="0"/>
              <w:autoSpaceDN w:val="0"/>
              <w:adjustRightInd w:val="0"/>
              <w:spacing w:after="200" w:line="276" w:lineRule="auto"/>
              <w:ind w:left="313" w:hanging="219"/>
              <w:contextualSpacing/>
              <w:jc w:val="both"/>
              <w:rPr>
                <w:rFonts w:asciiTheme="majorHAnsi" w:hAnsiTheme="majorHAnsi" w:cstheme="minorHAnsi"/>
                <w:i/>
                <w:sz w:val="20"/>
                <w:szCs w:val="20"/>
                <w:lang w:val="el-GR"/>
              </w:rPr>
            </w:pPr>
            <w:r w:rsidRPr="00646F7A">
              <w:rPr>
                <w:rFonts w:asciiTheme="majorHAnsi" w:hAnsiTheme="majorHAnsi" w:cstheme="minorHAnsi"/>
                <w:i/>
                <w:sz w:val="20"/>
                <w:szCs w:val="20"/>
                <w:lang w:val="el-GR"/>
              </w:rPr>
              <w:t>Περιληπτικός Οδηγός συγγραφής Μαθησιακών Αποτελεσμάτων</w:t>
            </w:r>
          </w:p>
        </w:tc>
      </w:tr>
      <w:tr w:rsidR="00B23954" w:rsidRPr="00646F7A" w:rsidTr="005535AB">
        <w:tc>
          <w:tcPr>
            <w:tcW w:w="9606" w:type="dxa"/>
            <w:gridSpan w:val="2"/>
          </w:tcPr>
          <w:p w:rsidR="00646F7A" w:rsidRDefault="00646F7A" w:rsidP="005535AB">
            <w:pPr>
              <w:widowControl w:val="0"/>
              <w:autoSpaceDE w:val="0"/>
              <w:autoSpaceDN w:val="0"/>
              <w:adjustRightInd w:val="0"/>
              <w:jc w:val="both"/>
              <w:rPr>
                <w:rFonts w:asciiTheme="majorHAnsi" w:hAnsiTheme="majorHAnsi" w:cstheme="minorHAnsi"/>
                <w:sz w:val="20"/>
                <w:szCs w:val="20"/>
                <w:lang w:val="el-GR"/>
              </w:rPr>
            </w:pPr>
          </w:p>
          <w:p w:rsidR="00646F7A" w:rsidRDefault="00B23954" w:rsidP="005535AB">
            <w:pPr>
              <w:widowControl w:val="0"/>
              <w:autoSpaceDE w:val="0"/>
              <w:autoSpaceDN w:val="0"/>
              <w:adjustRightInd w:val="0"/>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 xml:space="preserve">Επιχειρείται η προσέγγιση της β’ ιεραποστολικής περιοδείας του Παύλου η οποία εστιάστηκε κατεξοχήν στον </w:t>
            </w:r>
            <w:r w:rsidRPr="00646F7A">
              <w:rPr>
                <w:rFonts w:asciiTheme="majorHAnsi" w:hAnsiTheme="majorHAnsi" w:cstheme="minorHAnsi"/>
                <w:sz w:val="20"/>
                <w:szCs w:val="20"/>
                <w:lang w:val="el-GR"/>
              </w:rPr>
              <w:lastRenderedPageBreak/>
              <w:t xml:space="preserve">ελλαδικό χώρο βάσει της ερμηνείας των κεφαλαίων 16-20 των Πράξεων. Δεν πρόκειται για απλή περιγραφή της πορείας του αποστόλου των εθνών ούτε απλή καταγραφή των επικαιροποιημένων αρχαιολογικών δεδομένων των σταθμών από όπου διήλθε αυτός η οποία (καταγραφή) πάντα προηγείται της αναλύσεως. εξετάζεται αφηγηματολογικά και ρητορικά κάθε περικοπή προκειμένου τελικά να εξαχθούν τα διαχρονικά θεολογικά μηνύματα ελπίδας και σωτηρίας που εκπέμπει διαχρονικά το έντεχνο κείμενο του ευαγγελιστή Λουκά στους θεόφιλους και όχι μόνον. </w:t>
            </w:r>
          </w:p>
          <w:p w:rsidR="00646F7A" w:rsidRPr="00646F7A" w:rsidRDefault="00646F7A" w:rsidP="005535AB">
            <w:pPr>
              <w:widowControl w:val="0"/>
              <w:autoSpaceDE w:val="0"/>
              <w:autoSpaceDN w:val="0"/>
              <w:adjustRightInd w:val="0"/>
              <w:jc w:val="both"/>
              <w:rPr>
                <w:rFonts w:asciiTheme="majorHAnsi" w:hAnsiTheme="majorHAnsi" w:cstheme="minorHAnsi"/>
                <w:sz w:val="10"/>
                <w:szCs w:val="20"/>
                <w:lang w:val="el-GR"/>
              </w:rPr>
            </w:pPr>
          </w:p>
          <w:p w:rsidR="00B23954" w:rsidRPr="00646F7A" w:rsidRDefault="00646F7A" w:rsidP="005535AB">
            <w:pPr>
              <w:widowControl w:val="0"/>
              <w:autoSpaceDE w:val="0"/>
              <w:autoSpaceDN w:val="0"/>
              <w:adjustRightInd w:val="0"/>
              <w:jc w:val="both"/>
              <w:rPr>
                <w:rFonts w:asciiTheme="majorHAnsi" w:eastAsia="Calibri" w:hAnsiTheme="majorHAnsi" w:cstheme="minorHAnsi"/>
                <w:sz w:val="20"/>
                <w:szCs w:val="20"/>
                <w:lang w:val="el-GR"/>
              </w:rPr>
            </w:pPr>
            <w:r w:rsidRPr="00646F7A">
              <w:rPr>
                <w:rFonts w:asciiTheme="majorHAnsi" w:hAnsiTheme="majorHAnsi" w:cstheme="minorHAnsi"/>
                <w:b/>
                <w:sz w:val="20"/>
                <w:szCs w:val="20"/>
                <w:lang w:val="el-GR"/>
              </w:rPr>
              <w:t xml:space="preserve"> </w:t>
            </w:r>
            <w:r w:rsidR="00B23954" w:rsidRPr="00646F7A">
              <w:rPr>
                <w:rFonts w:asciiTheme="majorHAnsi" w:hAnsiTheme="majorHAnsi" w:cstheme="minorHAnsi"/>
                <w:b/>
                <w:sz w:val="20"/>
                <w:szCs w:val="20"/>
                <w:lang w:val="el-GR"/>
              </w:rPr>
              <w:t>Ειδικότερα ανιχνεύονται</w:t>
            </w:r>
            <w:r w:rsidR="00B23954" w:rsidRPr="00646F7A">
              <w:rPr>
                <w:rFonts w:asciiTheme="majorHAnsi" w:hAnsiTheme="majorHAnsi" w:cstheme="minorHAnsi"/>
                <w:sz w:val="20"/>
                <w:szCs w:val="20"/>
                <w:lang w:val="el-GR"/>
              </w:rPr>
              <w:t xml:space="preserve"> </w:t>
            </w:r>
            <w:r w:rsidR="00B23954" w:rsidRPr="00646F7A">
              <w:rPr>
                <w:rFonts w:asciiTheme="majorHAnsi" w:hAnsiTheme="majorHAnsi" w:cstheme="minorHAnsi"/>
                <w:bCs/>
                <w:sz w:val="20"/>
                <w:szCs w:val="20"/>
                <w:lang w:val="el-GR"/>
              </w:rPr>
              <w:t xml:space="preserve">(α) </w:t>
            </w:r>
            <w:r w:rsidR="00B23954" w:rsidRPr="00646F7A">
              <w:rPr>
                <w:rFonts w:asciiTheme="majorHAnsi" w:hAnsiTheme="majorHAnsi" w:cstheme="minorHAnsi"/>
                <w:sz w:val="20"/>
                <w:szCs w:val="20"/>
                <w:lang w:val="el-GR"/>
              </w:rPr>
              <w:t xml:space="preserve">ο ρόλος που διαδραματίζει εκάστη περικοπή στην ευρύτερη συνάφεια των κεφ. 15-19 που έπονται του κεντρικού για τις </w:t>
            </w:r>
            <w:r w:rsidR="00B23954" w:rsidRPr="00646F7A">
              <w:rPr>
                <w:rFonts w:asciiTheme="majorHAnsi" w:hAnsiTheme="majorHAnsi" w:cstheme="minorHAnsi"/>
                <w:i/>
                <w:sz w:val="20"/>
                <w:szCs w:val="20"/>
                <w:lang w:val="el-GR"/>
              </w:rPr>
              <w:t>Πράξεις των Αποστόλων</w:t>
            </w:r>
            <w:r w:rsidR="00B23954" w:rsidRPr="00646F7A">
              <w:rPr>
                <w:rFonts w:asciiTheme="majorHAnsi" w:hAnsiTheme="majorHAnsi" w:cstheme="minorHAnsi"/>
                <w:sz w:val="20"/>
                <w:szCs w:val="20"/>
                <w:lang w:val="el-GR"/>
              </w:rPr>
              <w:t xml:space="preserve"> γεγονότος της Αποστολικής Συνόδου (συγχρονική θεώρηση), </w:t>
            </w:r>
            <w:r w:rsidR="00B23954" w:rsidRPr="00646F7A">
              <w:rPr>
                <w:rFonts w:asciiTheme="majorHAnsi" w:hAnsiTheme="majorHAnsi" w:cstheme="minorHAnsi"/>
                <w:bCs/>
                <w:sz w:val="20"/>
                <w:szCs w:val="20"/>
                <w:lang w:val="el-GR"/>
              </w:rPr>
              <w:t xml:space="preserve">(β) </w:t>
            </w:r>
            <w:r w:rsidR="00B23954" w:rsidRPr="00646F7A">
              <w:rPr>
                <w:rFonts w:asciiTheme="majorHAnsi" w:hAnsiTheme="majorHAnsi" w:cstheme="minorHAnsi"/>
                <w:sz w:val="20"/>
                <w:szCs w:val="20"/>
                <w:lang w:val="el-GR"/>
              </w:rPr>
              <w:t>οι φιλολογικές τεχνικές που χρησιμοποιούνται καθώς επίσης και τα κενά (</w:t>
            </w:r>
            <w:r w:rsidR="00B23954" w:rsidRPr="00646F7A">
              <w:rPr>
                <w:rFonts w:asciiTheme="majorHAnsi" w:hAnsiTheme="majorHAnsi" w:cstheme="minorHAnsi"/>
                <w:sz w:val="20"/>
                <w:szCs w:val="20"/>
              </w:rPr>
              <w:t>gaps</w:t>
            </w:r>
            <w:r w:rsidR="00B23954" w:rsidRPr="00646F7A">
              <w:rPr>
                <w:rFonts w:asciiTheme="majorHAnsi" w:hAnsiTheme="majorHAnsi" w:cstheme="minorHAnsi"/>
                <w:sz w:val="20"/>
                <w:szCs w:val="20"/>
                <w:lang w:val="el-GR"/>
              </w:rPr>
              <w:t>) εκάστης αλλά και</w:t>
            </w:r>
            <w:r w:rsidR="00B23954" w:rsidRPr="00646F7A">
              <w:rPr>
                <w:rFonts w:asciiTheme="majorHAnsi" w:hAnsiTheme="majorHAnsi" w:cstheme="minorHAnsi"/>
                <w:bCs/>
                <w:sz w:val="20"/>
                <w:szCs w:val="20"/>
                <w:lang w:val="el-GR"/>
              </w:rPr>
              <w:t xml:space="preserve"> (γ)</w:t>
            </w:r>
            <w:r w:rsidR="00B23954" w:rsidRPr="00646F7A">
              <w:rPr>
                <w:rFonts w:asciiTheme="majorHAnsi" w:hAnsiTheme="majorHAnsi" w:cstheme="minorHAnsi"/>
                <w:sz w:val="20"/>
                <w:szCs w:val="20"/>
                <w:lang w:val="el-GR"/>
              </w:rPr>
              <w:t xml:space="preserve"> τα μηνύματα που εκπέμπονται μέσω αυτών των τεχνικών στους πρώτους θεόφιλους ακροατές. Τέλος εξετάζονται συνοπτικά οι δίκες του Παύλου μετά τη σύλληψή του στην Ιερουσαλήμ και τ</w:t>
            </w:r>
            <w:r w:rsidR="00B23954" w:rsidRPr="00646F7A">
              <w:rPr>
                <w:rFonts w:asciiTheme="majorHAnsi" w:hAnsiTheme="majorHAnsi" w:cstheme="minorHAnsi"/>
                <w:bCs/>
                <w:sz w:val="20"/>
                <w:szCs w:val="20"/>
                <w:lang w:val="el-GR"/>
              </w:rPr>
              <w:t>ο ταξίδι του Παύλου στη Ρώμη και το Ναυάγιο στη Μελίτη</w:t>
            </w:r>
            <w:r w:rsidR="00B23954" w:rsidRPr="00646F7A">
              <w:rPr>
                <w:rFonts w:asciiTheme="majorHAnsi" w:hAnsiTheme="majorHAnsi" w:cstheme="minorHAnsi"/>
                <w:sz w:val="20"/>
                <w:szCs w:val="20"/>
                <w:lang w:val="el-GR"/>
              </w:rPr>
              <w:t xml:space="preserve">. Και σε αυτό η ερμηνεία δεν εστιάζεται αναφορικά με την ταυτότητα της Μελίτης (αν είναι η Κεφαλονιά όπως εικάζεται εσχάτως) αλλά με την δραματική δομή της «Οδύσσειας» και του ανοιχτού τέλους των </w:t>
            </w:r>
            <w:r w:rsidR="00B23954" w:rsidRPr="00646F7A">
              <w:rPr>
                <w:rFonts w:asciiTheme="majorHAnsi" w:hAnsiTheme="majorHAnsi" w:cstheme="minorHAnsi"/>
                <w:i/>
                <w:sz w:val="20"/>
                <w:szCs w:val="20"/>
                <w:lang w:val="el-GR"/>
              </w:rPr>
              <w:t>Πράξεων των Αποστόλων</w:t>
            </w:r>
            <w:r w:rsidR="00B23954" w:rsidRPr="00646F7A">
              <w:rPr>
                <w:rFonts w:asciiTheme="majorHAnsi" w:hAnsiTheme="majorHAnsi" w:cstheme="minorHAnsi"/>
                <w:sz w:val="20"/>
                <w:szCs w:val="20"/>
                <w:lang w:val="el-GR"/>
              </w:rPr>
              <w:t>, όπου και αναδεικνύεται ο λυτρωτικός ρόλος της παρουσίας του ευαγγελιστή στο μέσον ενός πολυφυλετικού «σκάφους» που πλέει στην άβυσσο με προορισμό την αιώνια Πόλη.</w:t>
            </w:r>
          </w:p>
          <w:p w:rsidR="00B23954" w:rsidRPr="00646F7A" w:rsidRDefault="00B23954" w:rsidP="005535AB">
            <w:pPr>
              <w:widowControl w:val="0"/>
              <w:autoSpaceDE w:val="0"/>
              <w:autoSpaceDN w:val="0"/>
              <w:adjustRightInd w:val="0"/>
              <w:jc w:val="both"/>
              <w:rPr>
                <w:rFonts w:asciiTheme="majorHAnsi" w:eastAsia="Calibri" w:hAnsiTheme="majorHAnsi" w:cstheme="minorHAnsi"/>
                <w:b/>
                <w:sz w:val="20"/>
                <w:szCs w:val="20"/>
                <w:lang w:val="el-GR"/>
              </w:rPr>
            </w:pPr>
          </w:p>
          <w:p w:rsidR="00B23954" w:rsidRPr="00646F7A" w:rsidRDefault="00B23954" w:rsidP="005535AB">
            <w:pPr>
              <w:pStyle w:val="NormalWeb"/>
              <w:shd w:val="clear" w:color="auto" w:fill="FFFFFF"/>
              <w:spacing w:before="0" w:beforeAutospacing="0" w:after="150" w:afterAutospacing="0"/>
              <w:jc w:val="both"/>
              <w:rPr>
                <w:rFonts w:asciiTheme="majorHAnsi" w:hAnsiTheme="majorHAnsi" w:cstheme="minorHAnsi"/>
                <w:b/>
                <w:sz w:val="20"/>
                <w:szCs w:val="20"/>
              </w:rPr>
            </w:pPr>
            <w:r w:rsidRPr="00646F7A">
              <w:rPr>
                <w:rFonts w:asciiTheme="majorHAnsi" w:hAnsiTheme="majorHAnsi" w:cstheme="minorHAnsi"/>
                <w:b/>
                <w:sz w:val="20"/>
                <w:szCs w:val="20"/>
              </w:rPr>
              <w:t>Με την επιτυχή ολοκλήρωση του μαθήματος οι φοιτητές και οι φοιτήτριες:</w:t>
            </w:r>
          </w:p>
          <w:p w:rsidR="00B23954" w:rsidRPr="00646F7A" w:rsidRDefault="00B23954" w:rsidP="00B23954">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Θα μπορούν να αναγνωρίζουν, να κατανοούν και να εμβαθύνουν στις εκφάνσεις της ιστορικής πραγματικότητας της εποχής της Καινής Διαθήκης.</w:t>
            </w:r>
          </w:p>
          <w:p w:rsidR="00B23954" w:rsidRPr="00646F7A" w:rsidRDefault="00B23954" w:rsidP="00B23954">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θα εντρυφήσουν στη συγχρονική αφηγηματολογική και ρητορική ανάλυση βιβλικών περικοπών προκειμένου τελικά να εξαχθούν τα διαχρονικά θεολογικά μηνύματα</w:t>
            </w:r>
            <w:r w:rsidRPr="00646F7A">
              <w:rPr>
                <w:rStyle w:val="apple-style-span"/>
                <w:rFonts w:asciiTheme="majorHAnsi" w:hAnsiTheme="majorHAnsi" w:cstheme="minorHAnsi"/>
                <w:sz w:val="20"/>
                <w:szCs w:val="20"/>
                <w:lang w:val="el-GR"/>
              </w:rPr>
              <w:t>.</w:t>
            </w:r>
            <w:r w:rsidRPr="00646F7A">
              <w:rPr>
                <w:rStyle w:val="apple-style-span"/>
                <w:rFonts w:asciiTheme="majorHAnsi" w:hAnsiTheme="majorHAnsi" w:cstheme="minorHAnsi"/>
                <w:sz w:val="20"/>
                <w:szCs w:val="20"/>
              </w:rPr>
              <w:t> </w:t>
            </w:r>
          </w:p>
          <w:p w:rsidR="00B23954" w:rsidRPr="00646F7A" w:rsidRDefault="00B23954" w:rsidP="00B23954">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θα έχουν εξοικειωθεί με βασικές πτυχές της πρωτοχριστανικής θεολογίας και θα μπορούν συγκροτημένα και με σαφήνεια να αναπτύσσουν πτυχές της.</w:t>
            </w:r>
          </w:p>
          <w:p w:rsidR="00B23954" w:rsidRPr="00646F7A" w:rsidRDefault="00B23954" w:rsidP="00B23954">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 xml:space="preserve">θα μπορούν να εντοπίζουν στα κείμενα του πρώιμου χριστιανισμού φιλοσοφικές «επιρροές» και ιουδαϊκά «δάνεια», ως στοιχεία μιας διαλογικής συνύπαρξης. </w:t>
            </w:r>
          </w:p>
          <w:p w:rsidR="00B23954" w:rsidRPr="00646F7A" w:rsidRDefault="00B23954" w:rsidP="00B23954">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θα μπορούν να δημιουργούν συσχετισμούς μεταξύ Ιουδαϊκών, Ελληνικών και Χριστιανικών «μοτίβων» και να συνάγουν πρακτικά συμπεράσματα.</w:t>
            </w:r>
          </w:p>
          <w:p w:rsidR="00B23954" w:rsidRPr="00646F7A" w:rsidRDefault="00B23954" w:rsidP="00B23954">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θα μπορούν να αξιοποιούν την προηγούμενη γνώση τους προκειμένου να εντοπίσουν βασικές επιρροές στη διαμόρφωση της θεολογίας της πρώτης Εκκλησίας.</w:t>
            </w:r>
          </w:p>
        </w:tc>
      </w:tr>
      <w:tr w:rsidR="00B23954" w:rsidRPr="00646F7A" w:rsidTr="005535AB">
        <w:tblPrEx>
          <w:tblLook w:val="0000" w:firstRow="0" w:lastRow="0" w:firstColumn="0" w:lastColumn="0" w:noHBand="0" w:noVBand="0"/>
        </w:tblPrEx>
        <w:tc>
          <w:tcPr>
            <w:tcW w:w="9606" w:type="dxa"/>
            <w:gridSpan w:val="2"/>
            <w:tcBorders>
              <w:bottom w:val="nil"/>
            </w:tcBorders>
            <w:shd w:val="clear" w:color="auto" w:fill="DDD9C3" w:themeFill="background2" w:themeFillShade="E6"/>
          </w:tcPr>
          <w:p w:rsidR="00646F7A" w:rsidRDefault="00646F7A" w:rsidP="005535AB">
            <w:pPr>
              <w:rPr>
                <w:rFonts w:asciiTheme="majorHAnsi" w:hAnsiTheme="majorHAnsi" w:cs="Arial"/>
                <w:b/>
                <w:sz w:val="20"/>
                <w:szCs w:val="20"/>
                <w:lang w:val="el-GR"/>
              </w:rPr>
            </w:pPr>
          </w:p>
          <w:p w:rsidR="00B23954" w:rsidRDefault="00B23954" w:rsidP="005535AB">
            <w:pPr>
              <w:rPr>
                <w:rFonts w:asciiTheme="majorHAnsi" w:hAnsiTheme="majorHAnsi" w:cs="Arial"/>
                <w:b/>
                <w:sz w:val="20"/>
                <w:szCs w:val="20"/>
                <w:lang w:val="el-GR"/>
              </w:rPr>
            </w:pPr>
            <w:r w:rsidRPr="00646F7A">
              <w:rPr>
                <w:rFonts w:asciiTheme="majorHAnsi" w:hAnsiTheme="majorHAnsi" w:cs="Arial"/>
                <w:b/>
                <w:sz w:val="20"/>
                <w:szCs w:val="20"/>
                <w:lang w:val="el-GR"/>
              </w:rPr>
              <w:t>Γενικές Ικανότητες</w:t>
            </w:r>
          </w:p>
          <w:p w:rsidR="00646F7A" w:rsidRPr="00646F7A" w:rsidRDefault="00646F7A" w:rsidP="005535AB">
            <w:pPr>
              <w:rPr>
                <w:rFonts w:asciiTheme="majorHAnsi" w:hAnsiTheme="majorHAnsi" w:cs="Arial"/>
                <w:b/>
                <w:sz w:val="20"/>
                <w:szCs w:val="20"/>
                <w:lang w:val="el-GR"/>
              </w:rPr>
            </w:pPr>
          </w:p>
        </w:tc>
      </w:tr>
      <w:tr w:rsidR="00B23954" w:rsidRPr="00646F7A" w:rsidTr="005535AB">
        <w:tc>
          <w:tcPr>
            <w:tcW w:w="9606" w:type="dxa"/>
            <w:gridSpan w:val="2"/>
            <w:tcBorders>
              <w:top w:val="nil"/>
              <w:bottom w:val="nil"/>
            </w:tcBorders>
            <w:shd w:val="clear" w:color="auto" w:fill="DDD9C3" w:themeFill="background2" w:themeFillShade="E6"/>
          </w:tcPr>
          <w:p w:rsidR="00B23954" w:rsidRPr="00646F7A" w:rsidRDefault="00B23954" w:rsidP="005535AB">
            <w:pPr>
              <w:widowControl w:val="0"/>
              <w:autoSpaceDE w:val="0"/>
              <w:autoSpaceDN w:val="0"/>
              <w:adjustRightInd w:val="0"/>
              <w:spacing w:after="60"/>
              <w:rPr>
                <w:rFonts w:asciiTheme="majorHAnsi" w:hAnsiTheme="majorHAnsi" w:cs="Arial"/>
                <w:i/>
                <w:sz w:val="16"/>
                <w:szCs w:val="16"/>
                <w:lang w:val="el-GR"/>
              </w:rPr>
            </w:pPr>
            <w:r w:rsidRPr="00646F7A">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23954" w:rsidRPr="00646F7A" w:rsidTr="005535AB">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Προσαρμογή σε νέες καταστάσεις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Λήψη αποφάσεων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Αυτόνομη εργασία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Ομαδική εργασία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Εργασία σε διεθνές περιβάλλον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Εργασία σε διεπιστημονικό περιβάλλον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Παράγωγή νέων ερευνητικών ιδεών </w:t>
            </w:r>
          </w:p>
        </w:tc>
        <w:tc>
          <w:tcPr>
            <w:tcW w:w="5642" w:type="dxa"/>
            <w:tcBorders>
              <w:top w:val="nil"/>
              <w:left w:val="nil"/>
              <w:bottom w:val="single" w:sz="4" w:space="0" w:color="auto"/>
            </w:tcBorders>
            <w:shd w:val="clear" w:color="auto" w:fill="DDD9C3" w:themeFill="background2" w:themeFillShade="E6"/>
          </w:tcPr>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Σχεδιασμός και διαχείριση έργων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Σεβασμός στη διαφορετικότητα και στην πολυπολιτισμικότητα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Σεβασμός στο φυσικό περιβάλλον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B23954" w:rsidRPr="00646F7A" w:rsidRDefault="00B23954" w:rsidP="005535AB">
            <w:pPr>
              <w:widowControl w:val="0"/>
              <w:autoSpaceDE w:val="0"/>
              <w:autoSpaceDN w:val="0"/>
              <w:adjustRightInd w:val="0"/>
              <w:rPr>
                <w:rFonts w:asciiTheme="majorHAnsi" w:hAnsiTheme="majorHAnsi" w:cs="Arial"/>
                <w:i/>
                <w:sz w:val="16"/>
                <w:szCs w:val="16"/>
                <w:lang w:val="el-GR"/>
              </w:rPr>
            </w:pPr>
            <w:r w:rsidRPr="00646F7A">
              <w:rPr>
                <w:rFonts w:asciiTheme="majorHAnsi" w:hAnsiTheme="majorHAnsi" w:cs="Arial"/>
                <w:i/>
                <w:sz w:val="16"/>
                <w:szCs w:val="16"/>
                <w:lang w:val="el-GR"/>
              </w:rPr>
              <w:t xml:space="preserve">Άσκηση κριτικής και αυτοκριτικής </w:t>
            </w:r>
          </w:p>
          <w:p w:rsidR="00B23954" w:rsidRPr="00646F7A" w:rsidRDefault="00B23954" w:rsidP="005535AB">
            <w:pPr>
              <w:rPr>
                <w:rFonts w:asciiTheme="majorHAnsi" w:hAnsiTheme="majorHAnsi" w:cs="Arial"/>
                <w:i/>
                <w:sz w:val="16"/>
                <w:szCs w:val="16"/>
                <w:lang w:val="el-GR"/>
              </w:rPr>
            </w:pPr>
            <w:r w:rsidRPr="00646F7A">
              <w:rPr>
                <w:rFonts w:asciiTheme="majorHAnsi" w:hAnsiTheme="majorHAnsi" w:cs="Arial"/>
                <w:i/>
                <w:sz w:val="16"/>
                <w:szCs w:val="16"/>
                <w:lang w:val="el-GR"/>
              </w:rPr>
              <w:t>Προαγωγή της ελεύθερης, δημιουργικής και επαγωγικής σκέψης</w:t>
            </w:r>
          </w:p>
          <w:p w:rsidR="00B23954" w:rsidRPr="00646F7A" w:rsidRDefault="00B23954" w:rsidP="005535AB">
            <w:pPr>
              <w:rPr>
                <w:rFonts w:asciiTheme="majorHAnsi" w:hAnsiTheme="majorHAnsi" w:cs="Arial"/>
                <w:i/>
                <w:sz w:val="16"/>
                <w:szCs w:val="16"/>
                <w:lang w:val="el-GR"/>
              </w:rPr>
            </w:pPr>
            <w:r w:rsidRPr="00646F7A">
              <w:rPr>
                <w:rFonts w:asciiTheme="majorHAnsi" w:hAnsiTheme="majorHAnsi" w:cs="Arial"/>
                <w:i/>
                <w:sz w:val="16"/>
                <w:szCs w:val="16"/>
                <w:lang w:val="el-GR"/>
              </w:rPr>
              <w:t>……</w:t>
            </w:r>
          </w:p>
          <w:p w:rsidR="00B23954" w:rsidRPr="00646F7A" w:rsidRDefault="00B23954" w:rsidP="005535AB">
            <w:pPr>
              <w:rPr>
                <w:rFonts w:asciiTheme="majorHAnsi" w:hAnsiTheme="majorHAnsi" w:cs="Arial"/>
                <w:i/>
                <w:sz w:val="16"/>
                <w:szCs w:val="16"/>
                <w:lang w:val="el-GR"/>
              </w:rPr>
            </w:pPr>
            <w:r w:rsidRPr="00646F7A">
              <w:rPr>
                <w:rFonts w:asciiTheme="majorHAnsi" w:hAnsiTheme="majorHAnsi" w:cs="Arial"/>
                <w:i/>
                <w:sz w:val="16"/>
                <w:szCs w:val="16"/>
                <w:lang w:val="el-GR"/>
              </w:rPr>
              <w:t>Άλλες…</w:t>
            </w:r>
          </w:p>
          <w:p w:rsidR="00B23954" w:rsidRPr="00646F7A" w:rsidRDefault="00B23954" w:rsidP="005535AB">
            <w:pPr>
              <w:rPr>
                <w:rFonts w:asciiTheme="majorHAnsi" w:hAnsiTheme="majorHAnsi" w:cs="Arial"/>
                <w:b/>
                <w:sz w:val="20"/>
                <w:szCs w:val="20"/>
                <w:lang w:val="el-GR"/>
              </w:rPr>
            </w:pPr>
            <w:r w:rsidRPr="00646F7A">
              <w:rPr>
                <w:rFonts w:asciiTheme="majorHAnsi" w:hAnsiTheme="majorHAnsi" w:cs="Arial"/>
                <w:i/>
                <w:sz w:val="16"/>
                <w:szCs w:val="16"/>
                <w:lang w:val="el-GR"/>
              </w:rPr>
              <w:t>…….</w:t>
            </w:r>
          </w:p>
        </w:tc>
      </w:tr>
      <w:tr w:rsidR="00B23954" w:rsidRPr="00646F7A" w:rsidTr="00646F7A">
        <w:trPr>
          <w:trHeight w:val="619"/>
        </w:trPr>
        <w:tc>
          <w:tcPr>
            <w:tcW w:w="9606" w:type="dxa"/>
            <w:gridSpan w:val="2"/>
            <w:tcBorders>
              <w:bottom w:val="single" w:sz="4" w:space="0" w:color="auto"/>
            </w:tcBorders>
          </w:tcPr>
          <w:p w:rsidR="00B23954" w:rsidRPr="00646F7A" w:rsidRDefault="00B23954" w:rsidP="005535AB">
            <w:pPr>
              <w:rPr>
                <w:rFonts w:asciiTheme="majorHAnsi" w:hAnsiTheme="majorHAnsi" w:cs="Arial"/>
                <w:color w:val="002060"/>
                <w:sz w:val="12"/>
                <w:szCs w:val="20"/>
                <w:lang w:val="el-GR"/>
              </w:rPr>
            </w:pPr>
          </w:p>
          <w:p w:rsidR="00646F7A" w:rsidRPr="00646F7A" w:rsidRDefault="00646F7A" w:rsidP="00646F7A">
            <w:pPr>
              <w:widowControl w:val="0"/>
              <w:autoSpaceDE w:val="0"/>
              <w:autoSpaceDN w:val="0"/>
              <w:adjustRightInd w:val="0"/>
              <w:jc w:val="both"/>
              <w:rPr>
                <w:rFonts w:asciiTheme="majorHAnsi" w:eastAsiaTheme="minorEastAsia" w:hAnsiTheme="majorHAnsi" w:cs="Arial"/>
                <w:sz w:val="20"/>
                <w:szCs w:val="20"/>
                <w:lang w:val="el-GR"/>
              </w:rPr>
            </w:pPr>
          </w:p>
          <w:p w:rsidR="00646F7A" w:rsidRDefault="00646F7A"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646F7A" w:rsidRDefault="00646F7A"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6933E9" w:rsidRDefault="006933E9"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6933E9" w:rsidRDefault="006933E9"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6933E9" w:rsidRDefault="006933E9"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6933E9" w:rsidRDefault="006933E9"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6933E9" w:rsidRDefault="006933E9" w:rsidP="00646F7A">
            <w:pPr>
              <w:widowControl w:val="0"/>
              <w:autoSpaceDE w:val="0"/>
              <w:autoSpaceDN w:val="0"/>
              <w:adjustRightInd w:val="0"/>
              <w:ind w:left="714"/>
              <w:jc w:val="both"/>
              <w:rPr>
                <w:rFonts w:asciiTheme="majorHAnsi" w:eastAsiaTheme="minorEastAsia" w:hAnsiTheme="majorHAnsi" w:cs="Arial"/>
                <w:sz w:val="20"/>
                <w:szCs w:val="20"/>
                <w:lang w:val="el-GR"/>
              </w:rPr>
            </w:pPr>
            <w:bookmarkStart w:id="0" w:name="_GoBack"/>
            <w:bookmarkEnd w:id="0"/>
          </w:p>
          <w:p w:rsidR="00646F7A" w:rsidRDefault="00646F7A" w:rsidP="00646F7A">
            <w:pPr>
              <w:widowControl w:val="0"/>
              <w:autoSpaceDE w:val="0"/>
              <w:autoSpaceDN w:val="0"/>
              <w:adjustRightInd w:val="0"/>
              <w:ind w:left="714"/>
              <w:jc w:val="both"/>
              <w:rPr>
                <w:rFonts w:asciiTheme="majorHAnsi" w:eastAsiaTheme="minorEastAsia" w:hAnsiTheme="majorHAnsi" w:cs="Arial"/>
                <w:sz w:val="20"/>
                <w:szCs w:val="20"/>
                <w:lang w:val="el-GR"/>
              </w:rPr>
            </w:pPr>
          </w:p>
          <w:p w:rsidR="00B23954" w:rsidRPr="00646F7A" w:rsidRDefault="00B23954" w:rsidP="00B23954">
            <w:pPr>
              <w:widowControl w:val="0"/>
              <w:numPr>
                <w:ilvl w:val="0"/>
                <w:numId w:val="5"/>
              </w:numPr>
              <w:autoSpaceDE w:val="0"/>
              <w:autoSpaceDN w:val="0"/>
              <w:adjustRightInd w:val="0"/>
              <w:ind w:left="714" w:hanging="357"/>
              <w:jc w:val="both"/>
              <w:rPr>
                <w:rFonts w:asciiTheme="majorHAnsi" w:eastAsiaTheme="minorEastAsia" w:hAnsiTheme="majorHAnsi" w:cs="Arial"/>
                <w:sz w:val="20"/>
                <w:szCs w:val="20"/>
                <w:lang w:val="el-GR"/>
              </w:rPr>
            </w:pPr>
            <w:r w:rsidRPr="00646F7A">
              <w:rPr>
                <w:rFonts w:asciiTheme="majorHAnsi" w:eastAsiaTheme="minorEastAsia" w:hAnsiTheme="majorHAnsi" w:cs="Arial"/>
                <w:sz w:val="20"/>
                <w:szCs w:val="20"/>
                <w:lang w:val="el-GR"/>
              </w:rPr>
              <w:t>Αναζήτηση, ανάλυση και σύνθεση δεδομένων και πληροφοριών σχετικών με τη θεολογία του Αποστόλου των Εθνών Παύλου, όπως αυτή διατυπώνεται κατά τη διάρκεια των αποστολικών περιοδειών του στον Ελλαδικό χώρο.</w:t>
            </w:r>
          </w:p>
          <w:p w:rsidR="00B23954" w:rsidRPr="00646F7A" w:rsidRDefault="00B23954" w:rsidP="00B23954">
            <w:pPr>
              <w:widowControl w:val="0"/>
              <w:numPr>
                <w:ilvl w:val="0"/>
                <w:numId w:val="5"/>
              </w:numPr>
              <w:autoSpaceDE w:val="0"/>
              <w:autoSpaceDN w:val="0"/>
              <w:adjustRightInd w:val="0"/>
              <w:ind w:left="714" w:hanging="357"/>
              <w:jc w:val="both"/>
              <w:rPr>
                <w:rFonts w:asciiTheme="majorHAnsi" w:eastAsiaTheme="minorEastAsia" w:hAnsiTheme="majorHAnsi" w:cs="Arial"/>
                <w:sz w:val="20"/>
                <w:szCs w:val="20"/>
                <w:lang w:val="el-GR"/>
              </w:rPr>
            </w:pPr>
            <w:r w:rsidRPr="00646F7A">
              <w:rPr>
                <w:rFonts w:asciiTheme="majorHAnsi" w:eastAsiaTheme="minorEastAsia" w:hAnsiTheme="majorHAnsi" w:cs="Arial"/>
                <w:sz w:val="20"/>
                <w:szCs w:val="20"/>
                <w:lang w:val="el-GR"/>
              </w:rPr>
              <w:t xml:space="preserve">Αυτόνομη εργασία </w:t>
            </w:r>
          </w:p>
          <w:p w:rsidR="00B23954" w:rsidRPr="00646F7A" w:rsidRDefault="00B23954" w:rsidP="00B23954">
            <w:pPr>
              <w:widowControl w:val="0"/>
              <w:numPr>
                <w:ilvl w:val="0"/>
                <w:numId w:val="5"/>
              </w:numPr>
              <w:autoSpaceDE w:val="0"/>
              <w:autoSpaceDN w:val="0"/>
              <w:adjustRightInd w:val="0"/>
              <w:ind w:left="714" w:hanging="357"/>
              <w:jc w:val="both"/>
              <w:rPr>
                <w:rFonts w:asciiTheme="majorHAnsi" w:eastAsiaTheme="minorEastAsia" w:hAnsiTheme="majorHAnsi" w:cs="Arial"/>
                <w:sz w:val="20"/>
                <w:szCs w:val="20"/>
                <w:lang w:val="el-GR"/>
              </w:rPr>
            </w:pPr>
            <w:r w:rsidRPr="00646F7A">
              <w:rPr>
                <w:rFonts w:asciiTheme="majorHAnsi" w:eastAsiaTheme="minorEastAsia" w:hAnsiTheme="majorHAnsi" w:cs="Arial"/>
                <w:sz w:val="20"/>
                <w:szCs w:val="20"/>
                <w:lang w:val="el-GR"/>
              </w:rPr>
              <w:t xml:space="preserve">Ομαδική εργασία </w:t>
            </w:r>
          </w:p>
          <w:p w:rsidR="00B23954" w:rsidRPr="00646F7A" w:rsidRDefault="00B23954" w:rsidP="00B23954">
            <w:pPr>
              <w:widowControl w:val="0"/>
              <w:numPr>
                <w:ilvl w:val="0"/>
                <w:numId w:val="5"/>
              </w:numPr>
              <w:autoSpaceDE w:val="0"/>
              <w:autoSpaceDN w:val="0"/>
              <w:adjustRightInd w:val="0"/>
              <w:ind w:left="714" w:hanging="357"/>
              <w:jc w:val="both"/>
              <w:rPr>
                <w:rFonts w:asciiTheme="majorHAnsi" w:eastAsiaTheme="minorEastAsia" w:hAnsiTheme="majorHAnsi" w:cstheme="minorHAnsi"/>
                <w:sz w:val="20"/>
                <w:szCs w:val="20"/>
                <w:lang w:val="el-GR"/>
              </w:rPr>
            </w:pPr>
            <w:r w:rsidRPr="00646F7A">
              <w:rPr>
                <w:rFonts w:asciiTheme="majorHAnsi" w:eastAsiaTheme="minorEastAsia" w:hAnsiTheme="majorHAnsi" w:cstheme="minorHAnsi"/>
                <w:sz w:val="20"/>
                <w:szCs w:val="20"/>
                <w:lang w:val="el-GR"/>
              </w:rPr>
              <w:t>Άσκηση</w:t>
            </w:r>
            <w:r w:rsidRPr="00646F7A">
              <w:rPr>
                <w:rFonts w:asciiTheme="majorHAnsi" w:eastAsiaTheme="minorEastAsia" w:hAnsiTheme="majorHAnsi" w:cstheme="minorHAnsi"/>
                <w:sz w:val="20"/>
                <w:szCs w:val="20"/>
              </w:rPr>
              <w:t xml:space="preserve"> </w:t>
            </w:r>
            <w:proofErr w:type="spellStart"/>
            <w:r w:rsidRPr="00646F7A">
              <w:rPr>
                <w:rFonts w:asciiTheme="majorHAnsi" w:eastAsiaTheme="minorEastAsia" w:hAnsiTheme="majorHAnsi" w:cstheme="minorHAnsi"/>
                <w:sz w:val="20"/>
                <w:szCs w:val="20"/>
              </w:rPr>
              <w:t>κριτικής</w:t>
            </w:r>
            <w:proofErr w:type="spellEnd"/>
            <w:r w:rsidRPr="00646F7A">
              <w:rPr>
                <w:rFonts w:asciiTheme="majorHAnsi" w:eastAsiaTheme="minorEastAsia" w:hAnsiTheme="majorHAnsi" w:cstheme="minorHAnsi"/>
                <w:sz w:val="20"/>
                <w:szCs w:val="20"/>
              </w:rPr>
              <w:t xml:space="preserve"> </w:t>
            </w:r>
            <w:proofErr w:type="spellStart"/>
            <w:r w:rsidRPr="00646F7A">
              <w:rPr>
                <w:rFonts w:asciiTheme="majorHAnsi" w:eastAsiaTheme="minorEastAsia" w:hAnsiTheme="majorHAnsi" w:cstheme="minorHAnsi"/>
                <w:sz w:val="20"/>
                <w:szCs w:val="20"/>
              </w:rPr>
              <w:t>σκέψης</w:t>
            </w:r>
            <w:proofErr w:type="spellEnd"/>
            <w:r w:rsidRPr="00646F7A">
              <w:rPr>
                <w:rFonts w:asciiTheme="majorHAnsi" w:eastAsiaTheme="minorEastAsia" w:hAnsiTheme="majorHAnsi" w:cstheme="minorHAnsi"/>
                <w:sz w:val="20"/>
                <w:szCs w:val="20"/>
              </w:rPr>
              <w:t xml:space="preserve"> </w:t>
            </w:r>
          </w:p>
          <w:p w:rsidR="00B23954" w:rsidRPr="00646F7A" w:rsidRDefault="00B23954" w:rsidP="00B23954">
            <w:pPr>
              <w:widowControl w:val="0"/>
              <w:numPr>
                <w:ilvl w:val="0"/>
                <w:numId w:val="5"/>
              </w:numPr>
              <w:autoSpaceDE w:val="0"/>
              <w:autoSpaceDN w:val="0"/>
              <w:adjustRightInd w:val="0"/>
              <w:ind w:left="714" w:hanging="357"/>
              <w:jc w:val="both"/>
              <w:rPr>
                <w:rFonts w:asciiTheme="majorHAnsi" w:eastAsiaTheme="minorEastAsia" w:hAnsiTheme="majorHAnsi" w:cstheme="minorHAnsi"/>
                <w:sz w:val="20"/>
                <w:szCs w:val="20"/>
                <w:lang w:val="el-GR"/>
              </w:rPr>
            </w:pPr>
            <w:r w:rsidRPr="00646F7A">
              <w:rPr>
                <w:rFonts w:asciiTheme="majorHAnsi" w:eastAsiaTheme="minorEastAsia" w:hAnsiTheme="majorHAnsi" w:cstheme="minorHAnsi"/>
                <w:sz w:val="20"/>
                <w:szCs w:val="20"/>
                <w:lang w:val="el-GR"/>
              </w:rPr>
              <w:t>Συλλογή, οργάνωση και αξιολόγηση πληροφοριών</w:t>
            </w:r>
          </w:p>
          <w:p w:rsidR="00B23954" w:rsidRPr="00646F7A" w:rsidRDefault="00B23954" w:rsidP="00B23954">
            <w:pPr>
              <w:widowControl w:val="0"/>
              <w:numPr>
                <w:ilvl w:val="0"/>
                <w:numId w:val="5"/>
              </w:numPr>
              <w:autoSpaceDE w:val="0"/>
              <w:autoSpaceDN w:val="0"/>
              <w:adjustRightInd w:val="0"/>
              <w:ind w:left="714" w:hanging="357"/>
              <w:jc w:val="both"/>
              <w:rPr>
                <w:rFonts w:asciiTheme="majorHAnsi" w:eastAsiaTheme="minorEastAsia" w:hAnsiTheme="majorHAnsi" w:cstheme="minorHAnsi"/>
                <w:sz w:val="20"/>
                <w:szCs w:val="20"/>
                <w:lang w:val="el-GR"/>
              </w:rPr>
            </w:pPr>
            <w:r w:rsidRPr="00646F7A">
              <w:rPr>
                <w:rFonts w:asciiTheme="majorHAnsi" w:eastAsiaTheme="minorEastAsia" w:hAnsiTheme="majorHAnsi" w:cstheme="minorHAnsi"/>
                <w:sz w:val="20"/>
                <w:szCs w:val="20"/>
                <w:lang w:val="el-GR"/>
              </w:rPr>
              <w:t>Κατάληξη σε συμπεράσματα μέσα από ανάλυση και σύνθεση δεδομένων</w:t>
            </w:r>
          </w:p>
          <w:p w:rsidR="00B23954" w:rsidRPr="00646F7A" w:rsidRDefault="00B23954" w:rsidP="00B23954">
            <w:pPr>
              <w:pStyle w:val="ListParagraph"/>
              <w:widowControl w:val="0"/>
              <w:numPr>
                <w:ilvl w:val="0"/>
                <w:numId w:val="6"/>
              </w:numPr>
              <w:autoSpaceDE w:val="0"/>
              <w:autoSpaceDN w:val="0"/>
              <w:adjustRightInd w:val="0"/>
              <w:spacing w:after="0" w:line="240" w:lineRule="auto"/>
              <w:ind w:left="714" w:hanging="357"/>
              <w:contextualSpacing w:val="0"/>
              <w:jc w:val="both"/>
              <w:rPr>
                <w:rFonts w:asciiTheme="majorHAnsi" w:eastAsia="Calibri" w:hAnsiTheme="majorHAnsi"/>
                <w:color w:val="002060"/>
              </w:rPr>
            </w:pPr>
            <w:r w:rsidRPr="00646F7A">
              <w:rPr>
                <w:rFonts w:asciiTheme="majorHAnsi" w:eastAsiaTheme="minorEastAsia" w:hAnsiTheme="majorHAnsi" w:cstheme="minorHAnsi"/>
                <w:sz w:val="20"/>
                <w:szCs w:val="20"/>
              </w:rPr>
              <w:t>Μεταγνωστικές δεξιότητες</w:t>
            </w:r>
          </w:p>
          <w:p w:rsidR="00B23954" w:rsidRPr="00646F7A" w:rsidRDefault="00B23954" w:rsidP="00B23954">
            <w:pPr>
              <w:pStyle w:val="ListParagraph"/>
              <w:widowControl w:val="0"/>
              <w:numPr>
                <w:ilvl w:val="0"/>
                <w:numId w:val="6"/>
              </w:numPr>
              <w:autoSpaceDE w:val="0"/>
              <w:autoSpaceDN w:val="0"/>
              <w:adjustRightInd w:val="0"/>
              <w:spacing w:after="0" w:line="240" w:lineRule="auto"/>
              <w:ind w:left="714" w:hanging="357"/>
              <w:contextualSpacing w:val="0"/>
              <w:jc w:val="both"/>
              <w:rPr>
                <w:rFonts w:asciiTheme="majorHAnsi" w:eastAsia="Calibri" w:hAnsiTheme="majorHAnsi"/>
                <w:sz w:val="20"/>
                <w:szCs w:val="20"/>
              </w:rPr>
            </w:pPr>
            <w:r w:rsidRPr="00646F7A">
              <w:rPr>
                <w:rFonts w:asciiTheme="majorHAnsi" w:hAnsiTheme="majorHAnsi" w:cs="Arial"/>
                <w:sz w:val="20"/>
                <w:szCs w:val="20"/>
              </w:rPr>
              <w:t>Σεβασμός στη διαφορετικότητα και στην πολυπολιτισμικότητα</w:t>
            </w:r>
          </w:p>
          <w:p w:rsidR="00B23954" w:rsidRPr="00646F7A" w:rsidRDefault="00B23954" w:rsidP="005535AB">
            <w:pPr>
              <w:widowControl w:val="0"/>
              <w:autoSpaceDE w:val="0"/>
              <w:autoSpaceDN w:val="0"/>
              <w:adjustRightInd w:val="0"/>
              <w:spacing w:after="60"/>
              <w:rPr>
                <w:rFonts w:asciiTheme="majorHAnsi" w:hAnsiTheme="majorHAnsi" w:cs="Arial"/>
                <w:i/>
                <w:sz w:val="16"/>
                <w:szCs w:val="16"/>
                <w:lang w:val="el-GR"/>
              </w:rPr>
            </w:pPr>
          </w:p>
        </w:tc>
      </w:tr>
    </w:tbl>
    <w:p w:rsidR="00646F7A" w:rsidRDefault="00646F7A" w:rsidP="00646F7A">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B23954" w:rsidRPr="00646F7A" w:rsidRDefault="00B23954" w:rsidP="00B23954">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646F7A">
        <w:rPr>
          <w:rFonts w:asciiTheme="majorHAnsi" w:hAnsiTheme="majorHAnsi" w:cs="Arial"/>
          <w:b/>
          <w:color w:val="000000"/>
          <w:sz w:val="22"/>
          <w:szCs w:val="22"/>
          <w:lang w:val="el-GR"/>
        </w:rPr>
        <w:t>ΠΕΡΙΕΧΟΜΕΝΟ ΜΑΘΗΜΑΤΟΣ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23954" w:rsidRPr="00646F7A" w:rsidTr="00646F7A">
        <w:tc>
          <w:tcPr>
            <w:tcW w:w="9072" w:type="dxa"/>
          </w:tcPr>
          <w:p w:rsidR="00646F7A" w:rsidRDefault="00646F7A" w:rsidP="005535AB">
            <w:pPr>
              <w:jc w:val="both"/>
              <w:rPr>
                <w:rFonts w:asciiTheme="majorHAnsi" w:hAnsiTheme="majorHAnsi" w:cstheme="minorHAnsi"/>
                <w:sz w:val="20"/>
                <w:szCs w:val="20"/>
                <w:lang w:val="el-GR"/>
              </w:rPr>
            </w:pPr>
          </w:p>
          <w:p w:rsidR="00B23954" w:rsidRDefault="00B23954" w:rsidP="005535AB">
            <w:pPr>
              <w:jc w:val="both"/>
              <w:rPr>
                <w:rFonts w:asciiTheme="majorHAnsi" w:hAnsiTheme="majorHAnsi" w:cstheme="minorHAnsi"/>
                <w:sz w:val="20"/>
                <w:szCs w:val="20"/>
                <w:lang w:val="el-GR"/>
              </w:rPr>
            </w:pPr>
            <w:r w:rsidRPr="00646F7A">
              <w:rPr>
                <w:rFonts w:asciiTheme="majorHAnsi" w:hAnsiTheme="majorHAnsi" w:cstheme="minorHAnsi"/>
                <w:sz w:val="20"/>
                <w:szCs w:val="20"/>
                <w:lang w:val="el-GR"/>
              </w:rPr>
              <w:t>Βάσει της ερμηνείας των κεφαλαίων 16-20 των Πράξεων των Αποστόλων και των επιστολών του απ. Παύλου, επιχειρείται ένα Πανόραμα της β’ και γ’ ιεραποστολικής</w:t>
            </w:r>
            <w:r w:rsidRPr="00646F7A">
              <w:rPr>
                <w:rFonts w:asciiTheme="majorHAnsi" w:hAnsiTheme="majorHAnsi" w:cstheme="minorHAnsi"/>
                <w:spacing w:val="-14"/>
                <w:sz w:val="20"/>
                <w:szCs w:val="20"/>
                <w:lang w:val="el-GR"/>
              </w:rPr>
              <w:t xml:space="preserve"> </w:t>
            </w:r>
            <w:r w:rsidRPr="00646F7A">
              <w:rPr>
                <w:rFonts w:asciiTheme="majorHAnsi" w:hAnsiTheme="majorHAnsi" w:cstheme="minorHAnsi"/>
                <w:sz w:val="20"/>
                <w:szCs w:val="20"/>
                <w:lang w:val="el-GR"/>
              </w:rPr>
              <w:t>περιοδείας</w:t>
            </w:r>
            <w:r w:rsidRPr="00646F7A">
              <w:rPr>
                <w:rFonts w:asciiTheme="majorHAnsi" w:hAnsiTheme="majorHAnsi" w:cstheme="minorHAnsi"/>
                <w:spacing w:val="-14"/>
                <w:sz w:val="20"/>
                <w:szCs w:val="20"/>
                <w:lang w:val="el-GR"/>
              </w:rPr>
              <w:t xml:space="preserve"> </w:t>
            </w:r>
            <w:r w:rsidRPr="00646F7A">
              <w:rPr>
                <w:rFonts w:asciiTheme="majorHAnsi" w:hAnsiTheme="majorHAnsi" w:cstheme="minorHAnsi"/>
                <w:sz w:val="20"/>
                <w:szCs w:val="20"/>
                <w:lang w:val="el-GR"/>
              </w:rPr>
              <w:t>του</w:t>
            </w:r>
            <w:r w:rsidRPr="00646F7A">
              <w:rPr>
                <w:rFonts w:asciiTheme="majorHAnsi" w:hAnsiTheme="majorHAnsi" w:cstheme="minorHAnsi"/>
                <w:spacing w:val="-14"/>
                <w:sz w:val="20"/>
                <w:szCs w:val="20"/>
                <w:lang w:val="el-GR"/>
              </w:rPr>
              <w:t xml:space="preserve"> </w:t>
            </w:r>
            <w:r w:rsidRPr="00646F7A">
              <w:rPr>
                <w:rFonts w:asciiTheme="majorHAnsi" w:hAnsiTheme="majorHAnsi" w:cstheme="minorHAnsi"/>
                <w:sz w:val="20"/>
                <w:szCs w:val="20"/>
                <w:lang w:val="el-GR"/>
              </w:rPr>
              <w:t>Παύλου,</w:t>
            </w:r>
            <w:r w:rsidRPr="00646F7A">
              <w:rPr>
                <w:rFonts w:asciiTheme="majorHAnsi" w:hAnsiTheme="majorHAnsi" w:cstheme="minorHAnsi"/>
                <w:spacing w:val="-13"/>
                <w:sz w:val="20"/>
                <w:szCs w:val="20"/>
                <w:lang w:val="el-GR"/>
              </w:rPr>
              <w:t xml:space="preserve"> </w:t>
            </w:r>
            <w:r w:rsidRPr="00646F7A">
              <w:rPr>
                <w:rFonts w:asciiTheme="majorHAnsi" w:hAnsiTheme="majorHAnsi" w:cstheme="minorHAnsi"/>
                <w:sz w:val="20"/>
                <w:szCs w:val="20"/>
                <w:lang w:val="el-GR"/>
              </w:rPr>
              <w:t>η</w:t>
            </w:r>
            <w:r w:rsidRPr="00646F7A">
              <w:rPr>
                <w:rFonts w:asciiTheme="majorHAnsi" w:hAnsiTheme="majorHAnsi" w:cstheme="minorHAnsi"/>
                <w:spacing w:val="-14"/>
                <w:sz w:val="20"/>
                <w:szCs w:val="20"/>
                <w:lang w:val="el-GR"/>
              </w:rPr>
              <w:t xml:space="preserve"> </w:t>
            </w:r>
            <w:r w:rsidRPr="00646F7A">
              <w:rPr>
                <w:rFonts w:asciiTheme="majorHAnsi" w:hAnsiTheme="majorHAnsi" w:cstheme="minorHAnsi"/>
                <w:sz w:val="20"/>
                <w:szCs w:val="20"/>
                <w:lang w:val="el-GR"/>
              </w:rPr>
              <w:t>οποία</w:t>
            </w:r>
            <w:r w:rsidRPr="00646F7A">
              <w:rPr>
                <w:rFonts w:asciiTheme="majorHAnsi" w:hAnsiTheme="majorHAnsi" w:cstheme="minorHAnsi"/>
                <w:spacing w:val="-13"/>
                <w:sz w:val="20"/>
                <w:szCs w:val="20"/>
                <w:lang w:val="el-GR"/>
              </w:rPr>
              <w:t xml:space="preserve"> </w:t>
            </w:r>
            <w:r w:rsidRPr="00646F7A">
              <w:rPr>
                <w:rFonts w:asciiTheme="majorHAnsi" w:hAnsiTheme="majorHAnsi" w:cstheme="minorHAnsi"/>
                <w:sz w:val="20"/>
                <w:szCs w:val="20"/>
                <w:lang w:val="el-GR"/>
              </w:rPr>
              <w:t>εστιάστηκε</w:t>
            </w:r>
            <w:r w:rsidRPr="00646F7A">
              <w:rPr>
                <w:rFonts w:asciiTheme="majorHAnsi" w:hAnsiTheme="majorHAnsi" w:cstheme="minorHAnsi"/>
                <w:spacing w:val="-13"/>
                <w:sz w:val="20"/>
                <w:szCs w:val="20"/>
                <w:lang w:val="el-GR"/>
              </w:rPr>
              <w:t xml:space="preserve"> </w:t>
            </w:r>
            <w:r w:rsidRPr="00646F7A">
              <w:rPr>
                <w:rFonts w:asciiTheme="majorHAnsi" w:hAnsiTheme="majorHAnsi" w:cstheme="minorHAnsi"/>
                <w:sz w:val="20"/>
                <w:szCs w:val="20"/>
                <w:lang w:val="el-GR"/>
              </w:rPr>
              <w:t>κατεξοχήν</w:t>
            </w:r>
            <w:r w:rsidRPr="00646F7A">
              <w:rPr>
                <w:rFonts w:asciiTheme="majorHAnsi" w:hAnsiTheme="majorHAnsi" w:cstheme="minorHAnsi"/>
                <w:spacing w:val="-14"/>
                <w:sz w:val="20"/>
                <w:szCs w:val="20"/>
                <w:lang w:val="el-GR"/>
              </w:rPr>
              <w:t xml:space="preserve"> </w:t>
            </w:r>
            <w:r w:rsidRPr="00646F7A">
              <w:rPr>
                <w:rFonts w:asciiTheme="majorHAnsi" w:hAnsiTheme="majorHAnsi" w:cstheme="minorHAnsi"/>
                <w:sz w:val="20"/>
                <w:szCs w:val="20"/>
                <w:lang w:val="el-GR"/>
              </w:rPr>
              <w:t xml:space="preserve">στον ελλαδικό χώρο. Ειδικότερα: καταγραφή των </w:t>
            </w:r>
            <w:r w:rsidRPr="00646F7A">
              <w:rPr>
                <w:rFonts w:asciiTheme="majorHAnsi" w:hAnsiTheme="majorHAnsi" w:cstheme="minorHAnsi"/>
                <w:spacing w:val="-1"/>
                <w:sz w:val="20"/>
                <w:szCs w:val="20"/>
                <w:lang w:val="el-GR"/>
              </w:rPr>
              <w:t xml:space="preserve">επικαιροποιημένων </w:t>
            </w:r>
            <w:r w:rsidRPr="00646F7A">
              <w:rPr>
                <w:rFonts w:asciiTheme="majorHAnsi" w:hAnsiTheme="majorHAnsi" w:cstheme="minorHAnsi"/>
                <w:sz w:val="20"/>
                <w:szCs w:val="20"/>
                <w:lang w:val="el-GR"/>
              </w:rPr>
              <w:t>αρχαιολογικών δεδομένων των πόλεων-σταθμών από όπου αυτός διήλθε. Ερμηνεία των περικοπών επί τη βάσει της αφηγηματολογίας και της ρητορικής ώστε να εξαχθούν τα θεολογικά μηνύματα ελπίδας και σωτηρίας που εκπέμπει διαχρονικά</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το</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έντεχνο</w:t>
            </w:r>
            <w:r w:rsidRPr="00646F7A">
              <w:rPr>
                <w:rFonts w:asciiTheme="majorHAnsi" w:hAnsiTheme="majorHAnsi" w:cstheme="minorHAnsi"/>
                <w:spacing w:val="-6"/>
                <w:sz w:val="20"/>
                <w:szCs w:val="20"/>
                <w:lang w:val="el-GR"/>
              </w:rPr>
              <w:t xml:space="preserve"> </w:t>
            </w:r>
            <w:r w:rsidRPr="00646F7A">
              <w:rPr>
                <w:rFonts w:asciiTheme="majorHAnsi" w:hAnsiTheme="majorHAnsi" w:cstheme="minorHAnsi"/>
                <w:sz w:val="20"/>
                <w:szCs w:val="20"/>
                <w:lang w:val="el-GR"/>
              </w:rPr>
              <w:t>κείμενο</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του</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ευαγγελιστή</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Λουκά</w:t>
            </w:r>
            <w:r w:rsidRPr="00646F7A">
              <w:rPr>
                <w:rFonts w:asciiTheme="majorHAnsi" w:hAnsiTheme="majorHAnsi" w:cstheme="minorHAnsi"/>
                <w:spacing w:val="-5"/>
                <w:sz w:val="20"/>
                <w:szCs w:val="20"/>
                <w:lang w:val="el-GR"/>
              </w:rPr>
              <w:t xml:space="preserve"> </w:t>
            </w:r>
            <w:r w:rsidRPr="00646F7A">
              <w:rPr>
                <w:rFonts w:asciiTheme="majorHAnsi" w:hAnsiTheme="majorHAnsi" w:cstheme="minorHAnsi"/>
                <w:sz w:val="20"/>
                <w:szCs w:val="20"/>
                <w:lang w:val="el-GR"/>
              </w:rPr>
              <w:t>στους</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θεόφιλους</w:t>
            </w:r>
            <w:r w:rsidRPr="00646F7A">
              <w:rPr>
                <w:rFonts w:asciiTheme="majorHAnsi" w:hAnsiTheme="majorHAnsi" w:cstheme="minorHAnsi"/>
                <w:spacing w:val="-4"/>
                <w:sz w:val="20"/>
                <w:szCs w:val="20"/>
                <w:lang w:val="el-GR"/>
              </w:rPr>
              <w:t xml:space="preserve"> </w:t>
            </w:r>
            <w:r w:rsidRPr="00646F7A">
              <w:rPr>
                <w:rFonts w:asciiTheme="majorHAnsi" w:hAnsiTheme="majorHAnsi" w:cstheme="minorHAnsi"/>
                <w:sz w:val="20"/>
                <w:szCs w:val="20"/>
                <w:lang w:val="el-GR"/>
              </w:rPr>
              <w:t>και</w:t>
            </w:r>
            <w:r w:rsidRPr="00646F7A">
              <w:rPr>
                <w:rFonts w:asciiTheme="majorHAnsi" w:hAnsiTheme="majorHAnsi" w:cstheme="minorHAnsi"/>
                <w:spacing w:val="-7"/>
                <w:sz w:val="20"/>
                <w:szCs w:val="20"/>
                <w:lang w:val="el-GR"/>
              </w:rPr>
              <w:t xml:space="preserve"> </w:t>
            </w:r>
            <w:r w:rsidRPr="00646F7A">
              <w:rPr>
                <w:rFonts w:asciiTheme="majorHAnsi" w:hAnsiTheme="majorHAnsi" w:cstheme="minorHAnsi"/>
                <w:sz w:val="20"/>
                <w:szCs w:val="20"/>
                <w:lang w:val="el-GR"/>
              </w:rPr>
              <w:t xml:space="preserve">όχι μόνον ακροατές του στο πλαίσιο μιας </w:t>
            </w:r>
            <w:r w:rsidRPr="00646F7A">
              <w:rPr>
                <w:rFonts w:asciiTheme="majorHAnsi" w:hAnsiTheme="majorHAnsi" w:cstheme="minorHAnsi"/>
                <w:spacing w:val="-1"/>
                <w:sz w:val="20"/>
                <w:szCs w:val="20"/>
                <w:lang w:val="el-GR"/>
              </w:rPr>
              <w:t xml:space="preserve">παγκοσμιοποιημένης </w:t>
            </w:r>
            <w:r w:rsidRPr="00646F7A">
              <w:rPr>
                <w:rFonts w:asciiTheme="majorHAnsi" w:hAnsiTheme="majorHAnsi" w:cstheme="minorHAnsi"/>
                <w:sz w:val="20"/>
                <w:szCs w:val="20"/>
                <w:lang w:val="el-GR"/>
              </w:rPr>
              <w:t>Οικουμένης. Πρόκειται για μάθημα που συνδυάζεται με επισκέψεις σε αρχαιολογικούς χώρους και εντάσσεται στη μύηση των ενδιαφερομένων στο θρησκευτικό θεραπευτικό τουρισμό ως «πνευματική περιήγηση».</w:t>
            </w:r>
          </w:p>
          <w:p w:rsidR="00646F7A" w:rsidRPr="00646F7A" w:rsidRDefault="00646F7A" w:rsidP="005535AB">
            <w:pPr>
              <w:jc w:val="both"/>
              <w:rPr>
                <w:rFonts w:asciiTheme="majorHAnsi" w:hAnsiTheme="majorHAnsi" w:cstheme="minorHAnsi"/>
                <w:sz w:val="20"/>
                <w:szCs w:val="20"/>
                <w:lang w:val="el-GR"/>
              </w:rPr>
            </w:pPr>
          </w:p>
        </w:tc>
      </w:tr>
    </w:tbl>
    <w:p w:rsidR="00B23954" w:rsidRPr="00646F7A" w:rsidRDefault="00B23954" w:rsidP="00B23954">
      <w:pPr>
        <w:rPr>
          <w:rFonts w:asciiTheme="majorHAnsi" w:hAnsiTheme="majorHAnsi" w:cs="Arial"/>
          <w:b/>
          <w:color w:val="000000"/>
          <w:sz w:val="22"/>
          <w:szCs w:val="22"/>
          <w:lang w:val="el-GR"/>
        </w:rPr>
      </w:pPr>
      <w:r w:rsidRPr="00646F7A">
        <w:rPr>
          <w:rFonts w:asciiTheme="majorHAnsi" w:hAnsiTheme="majorHAnsi" w:cs="Arial"/>
          <w:b/>
          <w:color w:val="000000"/>
          <w:sz w:val="22"/>
          <w:szCs w:val="22"/>
          <w:lang w:val="el-GR"/>
        </w:rPr>
        <w:br w:type="page"/>
      </w:r>
    </w:p>
    <w:p w:rsidR="00B23954" w:rsidRPr="00646F7A" w:rsidRDefault="00B23954" w:rsidP="00B23954">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646F7A">
        <w:rPr>
          <w:rFonts w:asciiTheme="majorHAnsi" w:hAnsiTheme="majorHAns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23954" w:rsidRPr="00646F7A" w:rsidTr="005535AB">
        <w:tc>
          <w:tcPr>
            <w:tcW w:w="3306" w:type="dxa"/>
            <w:shd w:val="clear" w:color="auto" w:fill="DDD9C3" w:themeFill="background2" w:themeFillShade="E6"/>
          </w:tcPr>
          <w:p w:rsidR="00B23954" w:rsidRPr="00646F7A" w:rsidRDefault="00B23954" w:rsidP="00646F7A">
            <w:pPr>
              <w:jc w:val="center"/>
              <w:rPr>
                <w:rFonts w:asciiTheme="majorHAnsi" w:hAnsiTheme="majorHAnsi" w:cs="Arial"/>
                <w:b/>
                <w:sz w:val="20"/>
                <w:szCs w:val="20"/>
                <w:lang w:val="el-GR"/>
              </w:rPr>
            </w:pPr>
            <w:r w:rsidRPr="00646F7A">
              <w:rPr>
                <w:rFonts w:asciiTheme="majorHAnsi" w:hAnsiTheme="majorHAnsi" w:cs="Arial"/>
                <w:b/>
                <w:sz w:val="20"/>
                <w:szCs w:val="20"/>
                <w:lang w:val="el-GR"/>
              </w:rPr>
              <w:t>ΤΡΟΠΟΣ ΠΑΡΑΔΟΣΗΣ</w:t>
            </w:r>
            <w:r w:rsidRPr="00646F7A">
              <w:rPr>
                <w:rFonts w:asciiTheme="majorHAnsi" w:hAnsiTheme="majorHAnsi" w:cs="Arial"/>
                <w:b/>
                <w:sz w:val="20"/>
                <w:szCs w:val="20"/>
                <w:lang w:val="el-GR"/>
              </w:rPr>
              <w:br/>
            </w:r>
            <w:r w:rsidRPr="00646F7A">
              <w:rPr>
                <w:rFonts w:asciiTheme="majorHAnsi" w:hAnsiTheme="majorHAnsi" w:cs="Arial"/>
                <w:i/>
                <w:sz w:val="16"/>
                <w:szCs w:val="16"/>
                <w:lang w:val="el-GR"/>
              </w:rPr>
              <w:t>Πρόσωπο με πρόσωπο, Εξ αποστάσεως εκπαίδευση κ.λπ.</w:t>
            </w:r>
          </w:p>
        </w:tc>
        <w:tc>
          <w:tcPr>
            <w:tcW w:w="5166" w:type="dxa"/>
          </w:tcPr>
          <w:p w:rsidR="00B23954" w:rsidRPr="00646F7A" w:rsidRDefault="00B23954" w:rsidP="005535AB">
            <w:pPr>
              <w:spacing w:after="200" w:line="276" w:lineRule="auto"/>
              <w:rPr>
                <w:rFonts w:asciiTheme="majorHAnsi" w:eastAsia="Calibri" w:hAnsiTheme="majorHAnsi"/>
                <w:iCs/>
                <w:color w:val="002060"/>
                <w:lang w:val="el-GR"/>
              </w:rPr>
            </w:pPr>
            <w:r w:rsidRPr="00646F7A">
              <w:rPr>
                <w:rFonts w:asciiTheme="majorHAnsi" w:hAnsiTheme="majorHAnsi" w:cstheme="minorHAnsi"/>
                <w:sz w:val="20"/>
                <w:szCs w:val="20"/>
                <w:lang w:val="el-GR"/>
              </w:rPr>
              <w:t xml:space="preserve">Πρόσωπο με πρόσωπο σε τάξη, Μουσείο Βιβλικών Σπουδών, επισκέψεις σε αρχαιολογικούς και μουσειακούς χώρους και εξ’ αποστάσεως εκπαίδευση «Ανοικτό μάθημα» - </w:t>
            </w:r>
            <w:r w:rsidRPr="00646F7A">
              <w:rPr>
                <w:rFonts w:asciiTheme="majorHAnsi" w:hAnsiTheme="majorHAnsi" w:cstheme="minorHAnsi"/>
                <w:sz w:val="20"/>
                <w:szCs w:val="20"/>
              </w:rPr>
              <w:t>Open</w:t>
            </w:r>
            <w:r w:rsidRPr="00646F7A">
              <w:rPr>
                <w:rFonts w:asciiTheme="majorHAnsi" w:hAnsiTheme="majorHAnsi" w:cstheme="minorHAnsi"/>
                <w:sz w:val="20"/>
                <w:szCs w:val="20"/>
                <w:lang w:val="el-GR"/>
              </w:rPr>
              <w:t xml:space="preserve"> </w:t>
            </w:r>
            <w:r w:rsidRPr="00646F7A">
              <w:rPr>
                <w:rFonts w:asciiTheme="majorHAnsi" w:hAnsiTheme="majorHAnsi" w:cstheme="minorHAnsi"/>
                <w:sz w:val="20"/>
                <w:szCs w:val="20"/>
              </w:rPr>
              <w:t>Course</w:t>
            </w:r>
            <w:r w:rsidRPr="00646F7A">
              <w:rPr>
                <w:rFonts w:asciiTheme="majorHAnsi" w:hAnsiTheme="majorHAnsi" w:cstheme="minorHAnsi"/>
                <w:sz w:val="20"/>
                <w:szCs w:val="20"/>
                <w:lang w:val="el-GR"/>
              </w:rPr>
              <w:t xml:space="preserve"> (συμπληρωματική - ενισχυτική εκπαίδευση μέσω ασύγχρονης πλατφόρμας)</w:t>
            </w:r>
          </w:p>
        </w:tc>
      </w:tr>
      <w:tr w:rsidR="00B23954" w:rsidRPr="00646F7A" w:rsidTr="005535AB">
        <w:tc>
          <w:tcPr>
            <w:tcW w:w="3306" w:type="dxa"/>
            <w:shd w:val="clear" w:color="auto" w:fill="DDD9C3" w:themeFill="background2" w:themeFillShade="E6"/>
          </w:tcPr>
          <w:p w:rsidR="00B23954" w:rsidRPr="00646F7A" w:rsidRDefault="00B23954" w:rsidP="00646F7A">
            <w:pPr>
              <w:jc w:val="center"/>
              <w:rPr>
                <w:rFonts w:asciiTheme="majorHAnsi" w:hAnsiTheme="majorHAnsi" w:cs="Arial"/>
                <w:i/>
                <w:sz w:val="16"/>
                <w:szCs w:val="16"/>
                <w:lang w:val="el-GR"/>
              </w:rPr>
            </w:pPr>
            <w:r w:rsidRPr="00646F7A">
              <w:rPr>
                <w:rFonts w:asciiTheme="majorHAnsi" w:hAnsiTheme="majorHAnsi" w:cs="Arial"/>
                <w:b/>
                <w:sz w:val="20"/>
                <w:szCs w:val="20"/>
                <w:lang w:val="el-GR"/>
              </w:rPr>
              <w:t>ΧΡΗΣΗ ΤΕΧΝΟΛΟΓΙΩΝ ΠΛΗΡΟΦΟΡΙΑΣ ΚΑΙ ΕΠΙΚΟΙΝΩΝΙΩΝ</w:t>
            </w:r>
            <w:r w:rsidRPr="00646F7A">
              <w:rPr>
                <w:rFonts w:asciiTheme="majorHAnsi" w:hAnsiTheme="majorHAnsi" w:cs="Arial"/>
                <w:b/>
                <w:sz w:val="20"/>
                <w:szCs w:val="20"/>
                <w:lang w:val="el-GR"/>
              </w:rPr>
              <w:br/>
            </w:r>
            <w:r w:rsidRPr="00646F7A">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23954" w:rsidRPr="00646F7A" w:rsidRDefault="00B23954" w:rsidP="005535AB">
            <w:pPr>
              <w:jc w:val="both"/>
              <w:rPr>
                <w:rFonts w:asciiTheme="majorHAnsi" w:hAnsiTheme="majorHAnsi" w:cstheme="minorHAnsi"/>
                <w:sz w:val="20"/>
                <w:szCs w:val="20"/>
                <w:lang w:val="el-GR"/>
              </w:rPr>
            </w:pPr>
            <w:r w:rsidRPr="00646F7A">
              <w:rPr>
                <w:rFonts w:asciiTheme="majorHAnsi" w:hAnsiTheme="majorHAnsi" w:cstheme="minorHAnsi"/>
                <w:sz w:val="20"/>
                <w:szCs w:val="20"/>
                <w:shd w:val="clear" w:color="auto" w:fill="FFFFFF"/>
                <w:lang w:val="el-GR"/>
              </w:rPr>
              <w:t xml:space="preserve">Η διδασκαλία θα γίνεται με χρήση εποπτικών μέσων (βιντεοπροβολέα), με διαφάνειες </w:t>
            </w:r>
            <w:r w:rsidRPr="00646F7A">
              <w:rPr>
                <w:rFonts w:asciiTheme="majorHAnsi" w:hAnsiTheme="majorHAnsi" w:cstheme="minorHAnsi"/>
                <w:sz w:val="20"/>
                <w:szCs w:val="20"/>
                <w:shd w:val="clear" w:color="auto" w:fill="FFFFFF"/>
              </w:rPr>
              <w:t>power</w:t>
            </w:r>
            <w:r w:rsidRPr="00646F7A">
              <w:rPr>
                <w:rFonts w:asciiTheme="majorHAnsi" w:hAnsiTheme="majorHAnsi" w:cstheme="minorHAnsi"/>
                <w:sz w:val="20"/>
                <w:szCs w:val="20"/>
                <w:shd w:val="clear" w:color="auto" w:fill="FFFFFF"/>
                <w:lang w:val="el-GR"/>
              </w:rPr>
              <w:t xml:space="preserve"> </w:t>
            </w:r>
            <w:r w:rsidRPr="00646F7A">
              <w:rPr>
                <w:rFonts w:asciiTheme="majorHAnsi" w:hAnsiTheme="majorHAnsi" w:cstheme="minorHAnsi"/>
                <w:sz w:val="20"/>
                <w:szCs w:val="20"/>
                <w:shd w:val="clear" w:color="auto" w:fill="FFFFFF"/>
              </w:rPr>
              <w:t>point</w:t>
            </w:r>
            <w:r w:rsidRPr="00646F7A">
              <w:rPr>
                <w:rFonts w:asciiTheme="majorHAnsi" w:hAnsiTheme="majorHAnsi" w:cstheme="minorHAnsi"/>
                <w:sz w:val="20"/>
                <w:szCs w:val="20"/>
                <w:shd w:val="clear" w:color="auto" w:fill="FFFFFF"/>
                <w:lang w:val="el-GR"/>
              </w:rPr>
              <w:t xml:space="preserve"> και ηλεκτρονικές σημειώσεις. Μέσω της ηλεκτρονικής τάξης (</w:t>
            </w:r>
            <w:r w:rsidRPr="00646F7A">
              <w:rPr>
                <w:rFonts w:asciiTheme="majorHAnsi" w:hAnsiTheme="majorHAnsi" w:cstheme="minorHAnsi"/>
                <w:sz w:val="20"/>
                <w:szCs w:val="20"/>
                <w:shd w:val="clear" w:color="auto" w:fill="FFFFFF"/>
              </w:rPr>
              <w:t>e</w:t>
            </w:r>
            <w:r w:rsidRPr="00646F7A">
              <w:rPr>
                <w:rFonts w:asciiTheme="majorHAnsi" w:hAnsiTheme="majorHAnsi" w:cstheme="minorHAnsi"/>
                <w:sz w:val="20"/>
                <w:szCs w:val="20"/>
                <w:shd w:val="clear" w:color="auto" w:fill="FFFFFF"/>
                <w:lang w:val="el-GR"/>
              </w:rPr>
              <w:t>-</w:t>
            </w:r>
            <w:r w:rsidRPr="00646F7A">
              <w:rPr>
                <w:rFonts w:asciiTheme="majorHAnsi" w:hAnsiTheme="majorHAnsi" w:cstheme="minorHAnsi"/>
                <w:sz w:val="20"/>
                <w:szCs w:val="20"/>
                <w:shd w:val="clear" w:color="auto" w:fill="FFFFFF"/>
              </w:rPr>
              <w:t>class</w:t>
            </w:r>
            <w:r w:rsidRPr="00646F7A">
              <w:rPr>
                <w:rFonts w:asciiTheme="majorHAnsi" w:hAnsiTheme="majorHAnsi" w:cstheme="minorHAnsi"/>
                <w:sz w:val="20"/>
                <w:szCs w:val="20"/>
                <w:shd w:val="clear" w:color="auto" w:fill="FFFFFF"/>
                <w:lang w:val="el-GR"/>
              </w:rPr>
              <w:t>) και της πλατφόρμας «Ανοιχτό Μάθημα» (</w:t>
            </w:r>
            <w:r w:rsidRPr="00646F7A">
              <w:rPr>
                <w:rFonts w:asciiTheme="majorHAnsi" w:hAnsiTheme="majorHAnsi" w:cstheme="minorHAnsi"/>
                <w:sz w:val="20"/>
                <w:szCs w:val="20"/>
                <w:shd w:val="clear" w:color="auto" w:fill="FFFFFF"/>
              </w:rPr>
              <w:t>Open</w:t>
            </w:r>
            <w:r w:rsidRPr="00646F7A">
              <w:rPr>
                <w:rFonts w:asciiTheme="majorHAnsi" w:hAnsiTheme="majorHAnsi" w:cstheme="minorHAnsi"/>
                <w:sz w:val="20"/>
                <w:szCs w:val="20"/>
                <w:shd w:val="clear" w:color="auto" w:fill="FFFFFF"/>
                <w:lang w:val="el-GR"/>
              </w:rPr>
              <w:t xml:space="preserve"> </w:t>
            </w:r>
            <w:r w:rsidRPr="00646F7A">
              <w:rPr>
                <w:rFonts w:asciiTheme="majorHAnsi" w:hAnsiTheme="majorHAnsi" w:cstheme="minorHAnsi"/>
                <w:sz w:val="20"/>
                <w:szCs w:val="20"/>
                <w:shd w:val="clear" w:color="auto" w:fill="FFFFFF"/>
              </w:rPr>
              <w:t>Courses</w:t>
            </w:r>
            <w:r w:rsidRPr="00646F7A">
              <w:rPr>
                <w:rFonts w:asciiTheme="majorHAnsi" w:hAnsiTheme="majorHAnsi" w:cstheme="minorHAnsi"/>
                <w:sz w:val="20"/>
                <w:szCs w:val="20"/>
                <w:shd w:val="clear" w:color="auto" w:fill="FFFFFF"/>
                <w:lang w:val="el-GR"/>
              </w:rPr>
              <w:t>) 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επιστημονικών μονογραφιών και πονημάτων, σχημάτων και διαγραμμάτων, καθώς και υπερσυνδέσμων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646F7A">
              <w:rPr>
                <w:rFonts w:asciiTheme="majorHAnsi" w:hAnsiTheme="majorHAnsi" w:cstheme="minorHAnsi"/>
                <w:sz w:val="20"/>
                <w:szCs w:val="20"/>
                <w:shd w:val="clear" w:color="auto" w:fill="FFFFFF"/>
              </w:rPr>
              <w:t> </w:t>
            </w:r>
          </w:p>
          <w:p w:rsidR="00B23954" w:rsidRPr="00646F7A" w:rsidRDefault="00B23954" w:rsidP="005535AB">
            <w:pPr>
              <w:rPr>
                <w:rFonts w:asciiTheme="majorHAnsi" w:hAnsiTheme="majorHAnsi" w:cs="Arial"/>
                <w:b/>
                <w:color w:val="002060"/>
                <w:sz w:val="20"/>
                <w:szCs w:val="20"/>
                <w:lang w:val="el-GR"/>
              </w:rPr>
            </w:pPr>
          </w:p>
        </w:tc>
      </w:tr>
      <w:tr w:rsidR="00B23954" w:rsidRPr="00646F7A" w:rsidTr="005535AB">
        <w:tc>
          <w:tcPr>
            <w:tcW w:w="3306" w:type="dxa"/>
            <w:shd w:val="clear" w:color="auto" w:fill="DDD9C3" w:themeFill="background2" w:themeFillShade="E6"/>
          </w:tcPr>
          <w:p w:rsidR="00B23954" w:rsidRPr="00646F7A" w:rsidRDefault="00B23954" w:rsidP="00646F7A">
            <w:pPr>
              <w:jc w:val="center"/>
              <w:rPr>
                <w:rFonts w:asciiTheme="majorHAnsi" w:hAnsiTheme="majorHAnsi" w:cs="Arial"/>
                <w:b/>
                <w:sz w:val="20"/>
                <w:szCs w:val="20"/>
                <w:lang w:val="el-GR"/>
              </w:rPr>
            </w:pPr>
            <w:r w:rsidRPr="00646F7A">
              <w:rPr>
                <w:rFonts w:asciiTheme="majorHAnsi" w:hAnsiTheme="majorHAnsi" w:cs="Arial"/>
                <w:b/>
                <w:sz w:val="20"/>
                <w:szCs w:val="20"/>
                <w:lang w:val="el-GR"/>
              </w:rPr>
              <w:t>ΟΡΓΑΝΩΣΗ ΔΙΔΑΣΚΑΛΙΑΣ</w:t>
            </w:r>
          </w:p>
          <w:p w:rsidR="00B23954" w:rsidRPr="00646F7A" w:rsidRDefault="00B23954" w:rsidP="005535AB">
            <w:pPr>
              <w:jc w:val="both"/>
              <w:rPr>
                <w:rFonts w:asciiTheme="majorHAnsi" w:hAnsiTheme="majorHAnsi" w:cs="Arial"/>
                <w:i/>
                <w:sz w:val="16"/>
                <w:szCs w:val="16"/>
                <w:lang w:val="el-GR"/>
              </w:rPr>
            </w:pPr>
            <w:r w:rsidRPr="00646F7A">
              <w:rPr>
                <w:rFonts w:asciiTheme="majorHAnsi" w:hAnsiTheme="majorHAnsi" w:cs="Arial"/>
                <w:i/>
                <w:sz w:val="16"/>
                <w:szCs w:val="16"/>
                <w:lang w:val="el-GR"/>
              </w:rPr>
              <w:t>Περιγράφονται αναλυτικά ο τρόπος και μέθοδοι διδασκαλίας.</w:t>
            </w:r>
          </w:p>
          <w:p w:rsidR="00B23954" w:rsidRPr="00646F7A" w:rsidRDefault="00B23954" w:rsidP="005535AB">
            <w:pPr>
              <w:jc w:val="both"/>
              <w:rPr>
                <w:rFonts w:asciiTheme="majorHAnsi" w:hAnsiTheme="majorHAnsi" w:cs="Arial"/>
                <w:i/>
                <w:sz w:val="16"/>
                <w:szCs w:val="16"/>
                <w:lang w:val="el-GR"/>
              </w:rPr>
            </w:pPr>
            <w:r w:rsidRPr="00646F7A">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646F7A">
              <w:rPr>
                <w:rFonts w:asciiTheme="majorHAnsi" w:hAnsiTheme="majorHAnsi" w:cs="Arial"/>
                <w:i/>
                <w:sz w:val="16"/>
                <w:szCs w:val="16"/>
              </w:rPr>
              <w:t>project</w:t>
            </w:r>
            <w:r w:rsidRPr="00646F7A">
              <w:rPr>
                <w:rFonts w:asciiTheme="majorHAnsi" w:hAnsiTheme="majorHAnsi" w:cs="Arial"/>
                <w:i/>
                <w:sz w:val="16"/>
                <w:szCs w:val="16"/>
                <w:lang w:val="el-GR"/>
              </w:rPr>
              <w:t>), Συγγραφή εργασίας / εργασιών, Καλλιτεχνική δημιουργία, κ.λπ.</w:t>
            </w:r>
          </w:p>
          <w:p w:rsidR="00B23954" w:rsidRPr="00646F7A" w:rsidRDefault="00B23954" w:rsidP="005535AB">
            <w:pPr>
              <w:jc w:val="both"/>
              <w:rPr>
                <w:rFonts w:asciiTheme="majorHAnsi" w:hAnsiTheme="majorHAnsi" w:cs="Arial"/>
                <w:i/>
                <w:sz w:val="16"/>
                <w:szCs w:val="16"/>
                <w:lang w:val="el-GR"/>
              </w:rPr>
            </w:pPr>
          </w:p>
          <w:p w:rsidR="00B23954" w:rsidRPr="00646F7A" w:rsidRDefault="00B23954" w:rsidP="005535AB">
            <w:pPr>
              <w:jc w:val="both"/>
              <w:rPr>
                <w:rFonts w:asciiTheme="majorHAnsi" w:hAnsiTheme="majorHAnsi" w:cs="Arial"/>
                <w:i/>
                <w:sz w:val="16"/>
                <w:szCs w:val="16"/>
                <w:lang w:val="el-GR"/>
              </w:rPr>
            </w:pPr>
            <w:r w:rsidRPr="00646F7A">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46F7A">
              <w:rPr>
                <w:rFonts w:asciiTheme="majorHAnsi" w:hAnsiTheme="maj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23954" w:rsidRPr="00646F7A" w:rsidTr="005535AB">
              <w:tc>
                <w:tcPr>
                  <w:tcW w:w="2467" w:type="dxa"/>
                  <w:shd w:val="clear" w:color="auto" w:fill="DDD9C3" w:themeFill="background2" w:themeFillShade="E6"/>
                  <w:vAlign w:val="center"/>
                </w:tcPr>
                <w:p w:rsidR="00B23954" w:rsidRPr="00646F7A" w:rsidRDefault="00B23954" w:rsidP="005535AB">
                  <w:pPr>
                    <w:jc w:val="center"/>
                    <w:rPr>
                      <w:rFonts w:asciiTheme="majorHAnsi" w:hAnsiTheme="majorHAnsi" w:cs="Arial"/>
                      <w:b/>
                      <w:i/>
                      <w:sz w:val="20"/>
                      <w:szCs w:val="20"/>
                    </w:rPr>
                  </w:pPr>
                  <w:proofErr w:type="spellStart"/>
                  <w:r w:rsidRPr="00646F7A">
                    <w:rPr>
                      <w:rFonts w:asciiTheme="majorHAnsi" w:hAnsiTheme="majorHAnsi" w:cs="Arial"/>
                      <w:b/>
                      <w:i/>
                      <w:sz w:val="20"/>
                      <w:szCs w:val="20"/>
                    </w:rPr>
                    <w:t>Δρ</w:t>
                  </w:r>
                  <w:proofErr w:type="spellEnd"/>
                  <w:r w:rsidRPr="00646F7A">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B23954" w:rsidRPr="00646F7A" w:rsidRDefault="00B23954" w:rsidP="005535AB">
                  <w:pPr>
                    <w:jc w:val="center"/>
                    <w:rPr>
                      <w:rFonts w:asciiTheme="majorHAnsi" w:hAnsiTheme="majorHAnsi" w:cs="Arial"/>
                      <w:b/>
                      <w:i/>
                      <w:sz w:val="20"/>
                      <w:szCs w:val="20"/>
                    </w:rPr>
                  </w:pPr>
                  <w:proofErr w:type="spellStart"/>
                  <w:r w:rsidRPr="00646F7A">
                    <w:rPr>
                      <w:rFonts w:asciiTheme="majorHAnsi" w:hAnsiTheme="majorHAnsi" w:cs="Arial"/>
                      <w:b/>
                      <w:i/>
                      <w:sz w:val="20"/>
                      <w:szCs w:val="20"/>
                    </w:rPr>
                    <w:t>Φόρτος</w:t>
                  </w:r>
                  <w:proofErr w:type="spellEnd"/>
                  <w:r w:rsidRPr="00646F7A">
                    <w:rPr>
                      <w:rFonts w:asciiTheme="majorHAnsi" w:hAnsiTheme="majorHAnsi" w:cs="Arial"/>
                      <w:b/>
                      <w:i/>
                      <w:sz w:val="20"/>
                      <w:szCs w:val="20"/>
                    </w:rPr>
                    <w:t xml:space="preserve"> </w:t>
                  </w:r>
                  <w:proofErr w:type="spellStart"/>
                  <w:r w:rsidRPr="00646F7A">
                    <w:rPr>
                      <w:rFonts w:asciiTheme="majorHAnsi" w:hAnsiTheme="majorHAnsi" w:cs="Arial"/>
                      <w:b/>
                      <w:i/>
                      <w:sz w:val="20"/>
                      <w:szCs w:val="20"/>
                    </w:rPr>
                    <w:t>Εργ</w:t>
                  </w:r>
                  <w:proofErr w:type="spellEnd"/>
                  <w:r w:rsidRPr="00646F7A">
                    <w:rPr>
                      <w:rFonts w:asciiTheme="majorHAnsi" w:hAnsiTheme="majorHAnsi" w:cs="Arial"/>
                      <w:b/>
                      <w:i/>
                      <w:sz w:val="20"/>
                      <w:szCs w:val="20"/>
                    </w:rPr>
                    <w:t xml:space="preserve">ασίας </w:t>
                  </w:r>
                  <w:proofErr w:type="spellStart"/>
                  <w:r w:rsidRPr="00646F7A">
                    <w:rPr>
                      <w:rFonts w:asciiTheme="majorHAnsi" w:hAnsiTheme="majorHAnsi" w:cs="Arial"/>
                      <w:b/>
                      <w:i/>
                      <w:sz w:val="20"/>
                      <w:szCs w:val="20"/>
                    </w:rPr>
                    <w:t>Εξ</w:t>
                  </w:r>
                  <w:proofErr w:type="spellEnd"/>
                  <w:r w:rsidRPr="00646F7A">
                    <w:rPr>
                      <w:rFonts w:asciiTheme="majorHAnsi" w:hAnsiTheme="majorHAnsi" w:cs="Arial"/>
                      <w:b/>
                      <w:i/>
                      <w:sz w:val="20"/>
                      <w:szCs w:val="20"/>
                    </w:rPr>
                    <w:t>αμήνου</w:t>
                  </w:r>
                </w:p>
              </w:tc>
            </w:tr>
            <w:tr w:rsidR="00B23954" w:rsidRPr="00646F7A" w:rsidTr="005535AB">
              <w:tc>
                <w:tcPr>
                  <w:tcW w:w="2467" w:type="dxa"/>
                </w:tcPr>
                <w:p w:rsidR="00B23954" w:rsidRPr="00646F7A" w:rsidRDefault="00B23954" w:rsidP="005535AB">
                  <w:pPr>
                    <w:rPr>
                      <w:rFonts w:asciiTheme="majorHAnsi" w:hAnsiTheme="majorHAnsi"/>
                      <w:iCs/>
                      <w:color w:val="002060"/>
                      <w:sz w:val="22"/>
                      <w:szCs w:val="22"/>
                      <w:lang w:val="el-GR"/>
                    </w:rPr>
                  </w:pPr>
                  <w:r w:rsidRPr="00646F7A">
                    <w:rPr>
                      <w:rFonts w:asciiTheme="majorHAnsi" w:hAnsiTheme="majorHAnsi"/>
                      <w:iCs/>
                      <w:sz w:val="20"/>
                      <w:szCs w:val="20"/>
                      <w:lang w:val="el-GR"/>
                    </w:rPr>
                    <w:t>Διαλέξεις</w:t>
                  </w:r>
                </w:p>
              </w:tc>
              <w:tc>
                <w:tcPr>
                  <w:tcW w:w="2468" w:type="dxa"/>
                </w:tcPr>
                <w:p w:rsidR="00B23954" w:rsidRPr="00646F7A" w:rsidRDefault="00B23954" w:rsidP="005535AB">
                  <w:pPr>
                    <w:jc w:val="center"/>
                    <w:rPr>
                      <w:rFonts w:asciiTheme="majorHAnsi" w:hAnsiTheme="majorHAnsi" w:cstheme="minorHAnsi"/>
                      <w:sz w:val="20"/>
                      <w:szCs w:val="20"/>
                      <w:lang w:val="el-GR"/>
                    </w:rPr>
                  </w:pPr>
                  <w:r w:rsidRPr="00646F7A">
                    <w:rPr>
                      <w:rFonts w:asciiTheme="majorHAnsi" w:hAnsiTheme="majorHAnsi" w:cstheme="minorHAnsi"/>
                      <w:sz w:val="20"/>
                      <w:szCs w:val="20"/>
                      <w:lang w:val="el-GR"/>
                    </w:rPr>
                    <w:t>20</w:t>
                  </w:r>
                </w:p>
              </w:tc>
            </w:tr>
            <w:tr w:rsidR="00B23954" w:rsidRPr="00646F7A" w:rsidTr="005535AB">
              <w:tc>
                <w:tcPr>
                  <w:tcW w:w="2467" w:type="dxa"/>
                  <w:shd w:val="clear" w:color="auto" w:fill="auto"/>
                </w:tcPr>
                <w:p w:rsidR="00B23954" w:rsidRPr="00646F7A" w:rsidRDefault="00B23954" w:rsidP="005535AB">
                  <w:pPr>
                    <w:rPr>
                      <w:rFonts w:asciiTheme="majorHAnsi" w:hAnsiTheme="majorHAnsi"/>
                      <w:iCs/>
                      <w:color w:val="002060"/>
                      <w:sz w:val="22"/>
                      <w:szCs w:val="22"/>
                      <w:lang w:val="el-GR"/>
                    </w:rPr>
                  </w:pPr>
                  <w:r w:rsidRPr="00646F7A">
                    <w:rPr>
                      <w:rFonts w:asciiTheme="majorHAnsi" w:hAnsiTheme="majorHAnsi" w:cs="Calibri"/>
                      <w:color w:val="000000"/>
                      <w:sz w:val="20"/>
                      <w:szCs w:val="20"/>
                      <w:lang w:val="el-GR"/>
                    </w:rPr>
                    <w:t>Ομαδική Εργασία σε μελέτη περίπτωσης στο Μουσείο Βιβλικών Σπουδών</w:t>
                  </w:r>
                </w:p>
              </w:tc>
              <w:tc>
                <w:tcPr>
                  <w:tcW w:w="2468" w:type="dxa"/>
                </w:tcPr>
                <w:p w:rsidR="00B23954" w:rsidRPr="00646F7A" w:rsidRDefault="00B23954" w:rsidP="005535AB">
                  <w:pPr>
                    <w:jc w:val="center"/>
                    <w:rPr>
                      <w:rFonts w:asciiTheme="majorHAnsi" w:hAnsiTheme="majorHAnsi" w:cstheme="minorHAnsi"/>
                      <w:sz w:val="20"/>
                      <w:szCs w:val="20"/>
                      <w:lang w:val="el-GR"/>
                    </w:rPr>
                  </w:pPr>
                  <w:r w:rsidRPr="00646F7A">
                    <w:rPr>
                      <w:rFonts w:asciiTheme="majorHAnsi" w:hAnsiTheme="majorHAnsi" w:cstheme="minorHAnsi"/>
                      <w:sz w:val="20"/>
                      <w:szCs w:val="20"/>
                      <w:lang w:val="el-GR"/>
                    </w:rPr>
                    <w:t>10</w:t>
                  </w:r>
                </w:p>
              </w:tc>
            </w:tr>
            <w:tr w:rsidR="00B23954" w:rsidRPr="00646F7A" w:rsidTr="005535AB">
              <w:tc>
                <w:tcPr>
                  <w:tcW w:w="2467" w:type="dxa"/>
                  <w:shd w:val="clear" w:color="auto" w:fill="auto"/>
                </w:tcPr>
                <w:p w:rsidR="00B23954" w:rsidRPr="00646F7A" w:rsidRDefault="00B23954" w:rsidP="005535AB">
                  <w:pPr>
                    <w:rPr>
                      <w:rFonts w:asciiTheme="majorHAnsi" w:hAnsiTheme="majorHAnsi"/>
                      <w:iCs/>
                      <w:color w:val="002060"/>
                      <w:sz w:val="22"/>
                      <w:szCs w:val="22"/>
                      <w:lang w:val="el-GR"/>
                    </w:rPr>
                  </w:pPr>
                  <w:r w:rsidRPr="00646F7A">
                    <w:rPr>
                      <w:rFonts w:asciiTheme="majorHAnsi" w:hAnsiTheme="majorHAnsi" w:cs="Calibri"/>
                      <w:color w:val="000000"/>
                      <w:sz w:val="20"/>
                      <w:szCs w:val="20"/>
                      <w:lang w:val="el-GR"/>
                    </w:rPr>
                    <w:t>Διδακτικές επισκέψεις σε μουσειακούς και αρχαιολογικούς χώρους</w:t>
                  </w:r>
                </w:p>
              </w:tc>
              <w:tc>
                <w:tcPr>
                  <w:tcW w:w="2468" w:type="dxa"/>
                </w:tcPr>
                <w:p w:rsidR="00B23954" w:rsidRPr="00646F7A" w:rsidRDefault="00B23954" w:rsidP="005535AB">
                  <w:pPr>
                    <w:jc w:val="center"/>
                    <w:rPr>
                      <w:rFonts w:asciiTheme="majorHAnsi" w:hAnsiTheme="majorHAnsi" w:cstheme="minorHAnsi"/>
                      <w:sz w:val="20"/>
                      <w:szCs w:val="20"/>
                      <w:lang w:val="el-GR"/>
                    </w:rPr>
                  </w:pPr>
                  <w:r w:rsidRPr="00646F7A">
                    <w:rPr>
                      <w:rFonts w:asciiTheme="majorHAnsi" w:hAnsiTheme="majorHAnsi" w:cstheme="minorHAnsi"/>
                      <w:sz w:val="20"/>
                      <w:szCs w:val="20"/>
                      <w:lang w:val="el-GR"/>
                    </w:rPr>
                    <w:t>10</w:t>
                  </w:r>
                </w:p>
              </w:tc>
            </w:tr>
            <w:tr w:rsidR="00B23954" w:rsidRPr="00646F7A" w:rsidTr="005535AB">
              <w:tc>
                <w:tcPr>
                  <w:tcW w:w="2467" w:type="dxa"/>
                  <w:shd w:val="clear" w:color="auto" w:fill="auto"/>
                </w:tcPr>
                <w:p w:rsidR="00B23954" w:rsidRPr="00646F7A" w:rsidRDefault="00B23954" w:rsidP="005535AB">
                  <w:pPr>
                    <w:rPr>
                      <w:rFonts w:asciiTheme="majorHAnsi" w:hAnsiTheme="majorHAnsi"/>
                      <w:iCs/>
                      <w:color w:val="002060"/>
                      <w:sz w:val="22"/>
                      <w:szCs w:val="22"/>
                      <w:lang w:val="el-GR"/>
                    </w:rPr>
                  </w:pPr>
                  <w:r w:rsidRPr="00646F7A">
                    <w:rPr>
                      <w:rFonts w:asciiTheme="majorHAnsi" w:hAnsiTheme="majorHAnsi" w:cs="Calibri"/>
                      <w:color w:val="000000"/>
                      <w:sz w:val="20"/>
                      <w:szCs w:val="20"/>
                      <w:lang w:val="el-GR"/>
                    </w:rPr>
                    <w:t>Μικρές ατομικές εργασίες εξάσκησης</w:t>
                  </w:r>
                </w:p>
              </w:tc>
              <w:tc>
                <w:tcPr>
                  <w:tcW w:w="2468" w:type="dxa"/>
                </w:tcPr>
                <w:p w:rsidR="00B23954" w:rsidRPr="00646F7A" w:rsidRDefault="00B23954" w:rsidP="005535AB">
                  <w:pPr>
                    <w:jc w:val="center"/>
                    <w:rPr>
                      <w:rFonts w:asciiTheme="majorHAnsi" w:hAnsiTheme="majorHAnsi" w:cstheme="minorHAnsi"/>
                      <w:sz w:val="20"/>
                      <w:szCs w:val="20"/>
                      <w:lang w:val="el-GR"/>
                    </w:rPr>
                  </w:pPr>
                  <w:r w:rsidRPr="00646F7A">
                    <w:rPr>
                      <w:rFonts w:asciiTheme="majorHAnsi" w:hAnsiTheme="majorHAnsi" w:cstheme="minorHAnsi"/>
                      <w:sz w:val="20"/>
                      <w:szCs w:val="20"/>
                      <w:lang w:val="el-GR"/>
                    </w:rPr>
                    <w:t>5</w:t>
                  </w:r>
                </w:p>
              </w:tc>
            </w:tr>
            <w:tr w:rsidR="00B23954" w:rsidRPr="00646F7A" w:rsidTr="005535AB">
              <w:tc>
                <w:tcPr>
                  <w:tcW w:w="2467" w:type="dxa"/>
                  <w:shd w:val="clear" w:color="auto" w:fill="auto"/>
                </w:tcPr>
                <w:p w:rsidR="00B23954" w:rsidRPr="00646F7A" w:rsidRDefault="00B23954" w:rsidP="005535AB">
                  <w:pPr>
                    <w:rPr>
                      <w:rFonts w:asciiTheme="majorHAnsi" w:hAnsiTheme="majorHAnsi"/>
                      <w:iCs/>
                      <w:color w:val="002060"/>
                      <w:sz w:val="22"/>
                      <w:szCs w:val="22"/>
                      <w:lang w:val="el-GR"/>
                    </w:rPr>
                  </w:pPr>
                  <w:proofErr w:type="spellStart"/>
                  <w:r w:rsidRPr="00646F7A">
                    <w:rPr>
                      <w:rFonts w:asciiTheme="majorHAnsi" w:hAnsiTheme="majorHAnsi" w:cs="Calibri"/>
                      <w:color w:val="000000"/>
                      <w:sz w:val="20"/>
                      <w:szCs w:val="20"/>
                    </w:rPr>
                    <w:t>Αυτοτελής</w:t>
                  </w:r>
                  <w:proofErr w:type="spellEnd"/>
                  <w:r w:rsidRPr="00646F7A">
                    <w:rPr>
                      <w:rFonts w:asciiTheme="majorHAnsi" w:hAnsiTheme="majorHAnsi" w:cs="Calibri"/>
                      <w:color w:val="000000"/>
                      <w:sz w:val="20"/>
                      <w:szCs w:val="20"/>
                    </w:rPr>
                    <w:t xml:space="preserve"> </w:t>
                  </w:r>
                  <w:proofErr w:type="spellStart"/>
                  <w:r w:rsidRPr="00646F7A">
                    <w:rPr>
                      <w:rFonts w:asciiTheme="majorHAnsi" w:hAnsiTheme="majorHAnsi" w:cs="Calibri"/>
                      <w:color w:val="000000"/>
                      <w:sz w:val="20"/>
                      <w:szCs w:val="20"/>
                    </w:rPr>
                    <w:t>Μελέτη</w:t>
                  </w:r>
                  <w:proofErr w:type="spellEnd"/>
                </w:p>
              </w:tc>
              <w:tc>
                <w:tcPr>
                  <w:tcW w:w="2468" w:type="dxa"/>
                </w:tcPr>
                <w:p w:rsidR="00B23954" w:rsidRPr="00646F7A" w:rsidRDefault="00B23954" w:rsidP="005535AB">
                  <w:pPr>
                    <w:jc w:val="center"/>
                    <w:rPr>
                      <w:rFonts w:asciiTheme="majorHAnsi" w:hAnsiTheme="majorHAnsi" w:cstheme="minorHAnsi"/>
                      <w:sz w:val="20"/>
                      <w:szCs w:val="20"/>
                      <w:lang w:val="el-GR"/>
                    </w:rPr>
                  </w:pPr>
                  <w:r w:rsidRPr="00646F7A">
                    <w:rPr>
                      <w:rFonts w:asciiTheme="majorHAnsi" w:hAnsiTheme="majorHAnsi" w:cstheme="minorHAnsi"/>
                      <w:sz w:val="20"/>
                      <w:szCs w:val="20"/>
                      <w:lang w:val="el-GR"/>
                    </w:rPr>
                    <w:t>5</w:t>
                  </w:r>
                </w:p>
              </w:tc>
            </w:tr>
            <w:tr w:rsidR="00B23954" w:rsidRPr="00646F7A" w:rsidTr="005535AB">
              <w:tc>
                <w:tcPr>
                  <w:tcW w:w="2467" w:type="dxa"/>
                  <w:shd w:val="clear" w:color="auto" w:fill="auto"/>
                </w:tcPr>
                <w:p w:rsidR="00B23954" w:rsidRPr="00646F7A" w:rsidRDefault="00B23954" w:rsidP="005535AB">
                  <w:pPr>
                    <w:rPr>
                      <w:rFonts w:asciiTheme="majorHAnsi" w:hAnsiTheme="majorHAnsi"/>
                      <w:iCs/>
                      <w:sz w:val="20"/>
                      <w:szCs w:val="20"/>
                      <w:lang w:val="el-GR"/>
                    </w:rPr>
                  </w:pPr>
                  <w:r w:rsidRPr="00646F7A">
                    <w:rPr>
                      <w:rFonts w:asciiTheme="majorHAnsi" w:hAnsiTheme="majorHAnsi"/>
                      <w:iCs/>
                      <w:sz w:val="20"/>
                      <w:szCs w:val="20"/>
                      <w:lang w:val="el-GR"/>
                    </w:rPr>
                    <w:t xml:space="preserve">Σύνολο Μαθήματος </w:t>
                  </w:r>
                </w:p>
                <w:p w:rsidR="00B23954" w:rsidRPr="00646F7A" w:rsidRDefault="00B23954" w:rsidP="005535AB">
                  <w:pPr>
                    <w:rPr>
                      <w:rFonts w:asciiTheme="majorHAnsi" w:hAnsiTheme="majorHAnsi"/>
                      <w:iCs/>
                      <w:color w:val="002060"/>
                      <w:sz w:val="22"/>
                      <w:szCs w:val="22"/>
                      <w:lang w:val="el-GR"/>
                    </w:rPr>
                  </w:pPr>
                  <w:r w:rsidRPr="00646F7A">
                    <w:rPr>
                      <w:rFonts w:asciiTheme="majorHAnsi" w:hAnsiTheme="majorHAnsi"/>
                      <w:iCs/>
                      <w:sz w:val="20"/>
                      <w:szCs w:val="20"/>
                      <w:lang w:val="el-GR"/>
                    </w:rPr>
                    <w:t>(25 ώρες φόρτου εργασίας ανά πιστωτική μονάδα)</w:t>
                  </w:r>
                </w:p>
              </w:tc>
              <w:tc>
                <w:tcPr>
                  <w:tcW w:w="2468" w:type="dxa"/>
                </w:tcPr>
                <w:p w:rsidR="00B23954" w:rsidRPr="00646F7A" w:rsidRDefault="00B23954" w:rsidP="005535AB">
                  <w:pPr>
                    <w:jc w:val="center"/>
                    <w:rPr>
                      <w:rFonts w:asciiTheme="majorHAnsi" w:hAnsiTheme="majorHAnsi" w:cstheme="minorHAnsi"/>
                      <w:b/>
                      <w:sz w:val="20"/>
                      <w:szCs w:val="20"/>
                      <w:lang w:val="el-GR"/>
                    </w:rPr>
                  </w:pPr>
                  <w:r w:rsidRPr="00646F7A">
                    <w:rPr>
                      <w:rFonts w:asciiTheme="majorHAnsi" w:hAnsiTheme="majorHAnsi" w:cstheme="minorHAnsi"/>
                      <w:b/>
                      <w:sz w:val="20"/>
                      <w:szCs w:val="20"/>
                      <w:lang w:val="el-GR"/>
                    </w:rPr>
                    <w:t>50 ώρες</w:t>
                  </w:r>
                </w:p>
              </w:tc>
            </w:tr>
          </w:tbl>
          <w:p w:rsidR="00B23954" w:rsidRPr="00646F7A" w:rsidRDefault="00B23954" w:rsidP="005535AB">
            <w:pPr>
              <w:rPr>
                <w:rFonts w:asciiTheme="majorHAnsi" w:hAnsiTheme="majorHAnsi" w:cs="Tahoma"/>
              </w:rPr>
            </w:pPr>
          </w:p>
        </w:tc>
      </w:tr>
      <w:tr w:rsidR="00B23954" w:rsidRPr="00646F7A" w:rsidTr="00646F7A">
        <w:tc>
          <w:tcPr>
            <w:tcW w:w="3306" w:type="dxa"/>
            <w:shd w:val="clear" w:color="auto" w:fill="DDD9C3" w:themeFill="background2" w:themeFillShade="E6"/>
          </w:tcPr>
          <w:p w:rsidR="00B23954" w:rsidRPr="00646F7A" w:rsidRDefault="00B23954" w:rsidP="00646F7A">
            <w:pPr>
              <w:jc w:val="center"/>
              <w:rPr>
                <w:rFonts w:asciiTheme="majorHAnsi" w:hAnsiTheme="majorHAnsi" w:cs="Arial"/>
                <w:b/>
                <w:sz w:val="20"/>
                <w:szCs w:val="20"/>
                <w:lang w:val="el-GR"/>
              </w:rPr>
            </w:pPr>
            <w:r w:rsidRPr="00646F7A">
              <w:rPr>
                <w:rFonts w:asciiTheme="majorHAnsi" w:hAnsiTheme="majorHAnsi" w:cs="Arial"/>
                <w:b/>
                <w:sz w:val="20"/>
                <w:szCs w:val="20"/>
                <w:lang w:val="el-GR"/>
              </w:rPr>
              <w:t>ΑΞΙΟΛΟΓΗΣΗ ΦΟΙΤΗΤΩΝ</w:t>
            </w:r>
          </w:p>
          <w:p w:rsidR="00B23954" w:rsidRPr="00646F7A" w:rsidRDefault="00B23954" w:rsidP="005535AB">
            <w:pPr>
              <w:jc w:val="both"/>
              <w:rPr>
                <w:rFonts w:asciiTheme="majorHAnsi" w:hAnsiTheme="majorHAnsi" w:cs="Arial"/>
                <w:i/>
                <w:sz w:val="16"/>
                <w:szCs w:val="16"/>
                <w:lang w:val="el-GR"/>
              </w:rPr>
            </w:pPr>
            <w:r w:rsidRPr="00646F7A">
              <w:rPr>
                <w:rFonts w:asciiTheme="majorHAnsi" w:hAnsiTheme="majorHAnsi" w:cs="Arial"/>
                <w:i/>
                <w:sz w:val="16"/>
                <w:szCs w:val="16"/>
                <w:lang w:val="el-GR"/>
              </w:rPr>
              <w:t>Περιγραφή της διαδικασίας αξιολόγησης</w:t>
            </w:r>
          </w:p>
          <w:p w:rsidR="00B23954" w:rsidRPr="00646F7A" w:rsidRDefault="00B23954" w:rsidP="005535AB">
            <w:pPr>
              <w:jc w:val="both"/>
              <w:rPr>
                <w:rFonts w:asciiTheme="majorHAnsi" w:hAnsiTheme="majorHAnsi" w:cs="Arial"/>
                <w:i/>
                <w:sz w:val="16"/>
                <w:szCs w:val="16"/>
                <w:lang w:val="el-GR"/>
              </w:rPr>
            </w:pPr>
          </w:p>
          <w:p w:rsidR="00B23954" w:rsidRPr="00646F7A" w:rsidRDefault="00B23954" w:rsidP="005535AB">
            <w:pPr>
              <w:jc w:val="both"/>
              <w:rPr>
                <w:rFonts w:asciiTheme="majorHAnsi" w:hAnsiTheme="majorHAnsi" w:cs="Arial"/>
                <w:i/>
                <w:sz w:val="16"/>
                <w:szCs w:val="16"/>
                <w:lang w:val="el-GR"/>
              </w:rPr>
            </w:pPr>
            <w:r w:rsidRPr="00646F7A">
              <w:rPr>
                <w:rFonts w:asciiTheme="majorHAnsi" w:hAnsiTheme="maj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3954" w:rsidRPr="00646F7A" w:rsidRDefault="00B23954" w:rsidP="005535AB">
            <w:pPr>
              <w:jc w:val="both"/>
              <w:rPr>
                <w:rFonts w:asciiTheme="majorHAnsi" w:hAnsiTheme="majorHAnsi" w:cs="Arial"/>
                <w:i/>
                <w:sz w:val="16"/>
                <w:szCs w:val="16"/>
                <w:lang w:val="el-GR"/>
              </w:rPr>
            </w:pPr>
          </w:p>
          <w:p w:rsidR="00B23954" w:rsidRPr="00646F7A" w:rsidRDefault="00B23954" w:rsidP="005535AB">
            <w:pPr>
              <w:jc w:val="both"/>
              <w:rPr>
                <w:rFonts w:asciiTheme="majorHAnsi" w:hAnsiTheme="majorHAnsi" w:cs="Arial"/>
                <w:i/>
                <w:sz w:val="16"/>
                <w:szCs w:val="16"/>
                <w:lang w:val="el-GR"/>
              </w:rPr>
            </w:pPr>
            <w:r w:rsidRPr="00646F7A">
              <w:rPr>
                <w:rFonts w:asciiTheme="majorHAnsi" w:hAnsiTheme="majorHAns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23954" w:rsidRPr="00646F7A" w:rsidRDefault="00B23954" w:rsidP="005535AB">
            <w:pPr>
              <w:rPr>
                <w:rFonts w:asciiTheme="majorHAnsi" w:hAnsiTheme="majorHAnsi" w:cs="Arial"/>
                <w:color w:val="002060"/>
                <w:lang w:val="el-GR"/>
              </w:rPr>
            </w:pPr>
          </w:p>
          <w:p w:rsidR="00B23954" w:rsidRPr="00646F7A" w:rsidRDefault="00B23954" w:rsidP="00B23954">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646F7A">
              <w:rPr>
                <w:rFonts w:asciiTheme="majorHAnsi" w:hAnsiTheme="majorHAnsi" w:cstheme="minorHAnsi"/>
                <w:sz w:val="20"/>
                <w:szCs w:val="20"/>
                <w:lang w:val="el-GR" w:eastAsia="el-GR"/>
              </w:rPr>
              <w:t>Γραπτή Εξέταση με Ερωτήσεις Εκτεταμένης Απάντησης (Διαμορφωτική, Συμπερασματική) ή Προφορική Εξέταση (κατά περίπτωση) 50%</w:t>
            </w:r>
          </w:p>
          <w:p w:rsidR="00B23954" w:rsidRPr="00646F7A" w:rsidRDefault="00B23954" w:rsidP="00B23954">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646F7A">
              <w:rPr>
                <w:rFonts w:asciiTheme="majorHAnsi" w:hAnsiTheme="majorHAnsi" w:cstheme="minorHAnsi"/>
                <w:sz w:val="20"/>
                <w:szCs w:val="20"/>
                <w:lang w:val="el-GR" w:eastAsia="el-GR"/>
              </w:rPr>
              <w:t>Γραπτή Πρόοδος  (Διαμορφωτική, Συμπερασματική) 30%</w:t>
            </w:r>
          </w:p>
          <w:p w:rsidR="00B23954" w:rsidRPr="00646F7A" w:rsidRDefault="00B23954" w:rsidP="00B23954">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646F7A">
              <w:rPr>
                <w:rFonts w:asciiTheme="majorHAnsi" w:hAnsiTheme="majorHAnsi" w:cstheme="minorHAnsi"/>
                <w:sz w:val="20"/>
                <w:szCs w:val="20"/>
                <w:lang w:val="el-GR" w:eastAsia="el-GR"/>
              </w:rPr>
              <w:t>Γραπτή Εργασία (Συμπερασματική) 10%</w:t>
            </w:r>
          </w:p>
          <w:p w:rsidR="00B23954" w:rsidRPr="00646F7A" w:rsidRDefault="00B23954" w:rsidP="00B23954">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646F7A">
              <w:rPr>
                <w:rFonts w:asciiTheme="majorHAnsi" w:hAnsiTheme="majorHAnsi" w:cstheme="minorHAnsi"/>
                <w:sz w:val="20"/>
                <w:szCs w:val="20"/>
                <w:lang w:val="el-GR" w:eastAsia="el-GR"/>
              </w:rPr>
              <w:t>Δημόσια Παρουσίαση (Διαμορφωτική)</w:t>
            </w:r>
            <w:r w:rsidRPr="00646F7A">
              <w:rPr>
                <w:rFonts w:asciiTheme="majorHAnsi" w:hAnsiTheme="majorHAnsi" w:cstheme="minorHAnsi"/>
                <w:iCs/>
                <w:sz w:val="20"/>
                <w:szCs w:val="20"/>
                <w:lang w:val="el-GR" w:eastAsia="el-GR"/>
              </w:rPr>
              <w:t> 10%          </w:t>
            </w:r>
          </w:p>
          <w:p w:rsidR="00B23954" w:rsidRPr="00646F7A" w:rsidRDefault="00B23954" w:rsidP="005535AB">
            <w:pPr>
              <w:rPr>
                <w:rFonts w:asciiTheme="majorHAnsi" w:hAnsiTheme="majorHAnsi" w:cs="Arial"/>
                <w:color w:val="002060"/>
                <w:lang w:val="el-GR"/>
              </w:rPr>
            </w:pPr>
          </w:p>
        </w:tc>
      </w:tr>
    </w:tbl>
    <w:tbl>
      <w:tblPr>
        <w:tblpPr w:leftFromText="180" w:rightFromText="180" w:vertAnchor="text" w:horzAnchor="margin" w:tblpY="124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933E9" w:rsidRPr="00646F7A" w:rsidTr="006933E9">
        <w:trPr>
          <w:trHeight w:val="13960"/>
        </w:trPr>
        <w:tc>
          <w:tcPr>
            <w:tcW w:w="8472" w:type="dxa"/>
          </w:tcPr>
          <w:p w:rsidR="006933E9" w:rsidRDefault="006933E9" w:rsidP="006933E9">
            <w:pPr>
              <w:pStyle w:val="ListParagraph"/>
              <w:ind w:left="0"/>
              <w:jc w:val="both"/>
              <w:rPr>
                <w:rFonts w:asciiTheme="majorHAnsi" w:hAnsiTheme="majorHAnsi" w:cs="Arial"/>
                <w:b/>
                <w:sz w:val="20"/>
                <w:szCs w:val="16"/>
              </w:rPr>
            </w:pPr>
            <w:r>
              <w:rPr>
                <w:rFonts w:asciiTheme="majorHAnsi" w:hAnsiTheme="majorHAnsi" w:cs="Arial"/>
                <w:b/>
                <w:sz w:val="20"/>
                <w:szCs w:val="16"/>
              </w:rPr>
              <w:lastRenderedPageBreak/>
              <w:t>-</w:t>
            </w:r>
            <w:r w:rsidRPr="00646F7A">
              <w:rPr>
                <w:rFonts w:asciiTheme="majorHAnsi" w:hAnsiTheme="majorHAnsi" w:cs="Arial"/>
                <w:b/>
                <w:sz w:val="20"/>
                <w:szCs w:val="16"/>
              </w:rPr>
              <w:t>Προτεινόμενη Βιβλιογραφία:</w:t>
            </w:r>
          </w:p>
          <w:p w:rsidR="006933E9" w:rsidRPr="00646F7A" w:rsidRDefault="006933E9" w:rsidP="006933E9">
            <w:pPr>
              <w:pStyle w:val="ListParagraph"/>
              <w:ind w:left="0"/>
              <w:jc w:val="both"/>
              <w:rPr>
                <w:rFonts w:asciiTheme="majorHAnsi" w:hAnsiTheme="majorHAnsi" w:cs="Arial"/>
                <w:b/>
                <w:sz w:val="20"/>
                <w:szCs w:val="16"/>
              </w:rPr>
            </w:pPr>
          </w:p>
          <w:p w:rsidR="006933E9" w:rsidRPr="00646F7A" w:rsidRDefault="006933E9" w:rsidP="006933E9">
            <w:pPr>
              <w:pStyle w:val="ListParagraph"/>
              <w:numPr>
                <w:ilvl w:val="0"/>
                <w:numId w:val="7"/>
              </w:numPr>
              <w:rPr>
                <w:rFonts w:asciiTheme="majorHAnsi" w:hAnsiTheme="majorHAnsi" w:cstheme="minorHAnsi"/>
                <w:sz w:val="20"/>
                <w:szCs w:val="20"/>
              </w:rPr>
            </w:pPr>
            <w:r w:rsidRPr="00646F7A">
              <w:rPr>
                <w:rFonts w:asciiTheme="majorHAnsi" w:hAnsiTheme="majorHAnsi" w:cstheme="minorHAnsi"/>
                <w:sz w:val="20"/>
                <w:szCs w:val="20"/>
              </w:rPr>
              <w:t>Βιβλίο [22767782]: Η ΙΕΡΑΠΟΣΤΟΛΙΚΗ ΠΕΡΙΟΔΕΙΑ ΤΟΥ ΠΑΥΛΟΥ ΣΤΟΝ ΕΛΛΑΔΙΚΟ ΧΩΡΟ, ΔΕΣΠΟΤΗΣ ΣΩΤΗΡΗΣ </w:t>
            </w:r>
          </w:p>
          <w:p w:rsidR="006933E9" w:rsidRPr="00646F7A" w:rsidRDefault="006933E9" w:rsidP="006933E9">
            <w:pPr>
              <w:pStyle w:val="ListParagraph"/>
              <w:numPr>
                <w:ilvl w:val="0"/>
                <w:numId w:val="7"/>
              </w:numPr>
              <w:rPr>
                <w:rFonts w:asciiTheme="majorHAnsi" w:hAnsiTheme="majorHAnsi" w:cstheme="minorHAnsi"/>
                <w:sz w:val="20"/>
                <w:szCs w:val="20"/>
              </w:rPr>
            </w:pPr>
            <w:r w:rsidRPr="00646F7A">
              <w:rPr>
                <w:rFonts w:asciiTheme="majorHAnsi" w:hAnsiTheme="majorHAnsi" w:cstheme="minorHAnsi"/>
                <w:sz w:val="20"/>
                <w:szCs w:val="20"/>
              </w:rPr>
              <w:t>Βιβλίο [26226]: ΥΠΟΜΝΗΜΑ ΕΙΣ ΤΑΣ ΠΡΑΞΕΙΣ ΤΩΝ ΑΠΟΣΤΟΛΩΝ, ΤΡΕΜΠΕΛΑΣ ΠΑΝΑΓΙΩΤΗΣ</w:t>
            </w:r>
          </w:p>
          <w:p w:rsidR="006933E9" w:rsidRPr="00646F7A" w:rsidRDefault="006933E9" w:rsidP="006933E9">
            <w:pPr>
              <w:rPr>
                <w:rFonts w:asciiTheme="majorHAnsi" w:hAnsiTheme="majorHAnsi" w:cstheme="minorHAnsi"/>
                <w:sz w:val="20"/>
                <w:szCs w:val="20"/>
                <w:lang w:val="el-GR"/>
              </w:rPr>
            </w:pPr>
          </w:p>
          <w:p w:rsidR="006933E9" w:rsidRPr="00646F7A" w:rsidRDefault="006933E9" w:rsidP="006933E9">
            <w:pPr>
              <w:jc w:val="both"/>
              <w:rPr>
                <w:rFonts w:asciiTheme="majorHAnsi" w:hAnsiTheme="majorHAnsi" w:cstheme="minorHAnsi"/>
                <w:b/>
                <w:sz w:val="20"/>
                <w:szCs w:val="20"/>
                <w:lang w:val="el-GR"/>
              </w:rPr>
            </w:pPr>
            <w:r w:rsidRPr="00646F7A">
              <w:rPr>
                <w:rFonts w:asciiTheme="majorHAnsi" w:hAnsiTheme="majorHAnsi" w:cstheme="minorHAnsi"/>
                <w:sz w:val="20"/>
                <w:szCs w:val="20"/>
                <w:lang w:val="el-GR"/>
              </w:rPr>
              <w:t xml:space="preserve">Αναφορικά με την έλευση του Π. στην Ελλάδα κλασικό παραμένει στον ελλαδικό χώρο το έργο του </w:t>
            </w:r>
            <w:r>
              <w:rPr>
                <w:rFonts w:asciiTheme="majorHAnsi" w:hAnsiTheme="majorHAnsi" w:cstheme="minorHAnsi"/>
                <w:sz w:val="20"/>
                <w:szCs w:val="20"/>
                <w:lang w:val="el-GR"/>
              </w:rPr>
              <w:t xml:space="preserve"> </w:t>
            </w:r>
            <w:r w:rsidRPr="00646F7A">
              <w:rPr>
                <w:rFonts w:asciiTheme="majorHAnsi" w:hAnsiTheme="majorHAnsi" w:cstheme="minorHAnsi"/>
                <w:b/>
                <w:sz w:val="20"/>
                <w:szCs w:val="20"/>
                <w:lang w:val="el-GR"/>
              </w:rPr>
              <w:t xml:space="preserve">Γ. Γαλίτη, </w:t>
            </w:r>
            <w:r w:rsidRPr="00646F7A">
              <w:rPr>
                <w:rFonts w:asciiTheme="majorHAnsi" w:hAnsiTheme="majorHAnsi" w:cstheme="minorHAnsi"/>
                <w:b/>
                <w:i/>
                <w:sz w:val="20"/>
                <w:szCs w:val="20"/>
                <w:lang w:val="el-GR"/>
              </w:rPr>
              <w:t xml:space="preserve">Παύλος ο Απόστολος των Ελλήνων. Οδοιπορικό στην Ελλάδα και στην Κύπρο, </w:t>
            </w:r>
            <w:r w:rsidRPr="00646F7A">
              <w:rPr>
                <w:rFonts w:asciiTheme="majorHAnsi" w:hAnsiTheme="majorHAnsi" w:cstheme="minorHAnsi"/>
                <w:b/>
                <w:sz w:val="20"/>
                <w:szCs w:val="20"/>
                <w:lang w:val="el-GR"/>
              </w:rPr>
              <w:t xml:space="preserve">φωτογραφίες Λ. Έβερτ, Αθήνα 2000. </w:t>
            </w:r>
          </w:p>
          <w:p w:rsidR="006933E9" w:rsidRDefault="006933E9" w:rsidP="006933E9">
            <w:pPr>
              <w:jc w:val="both"/>
              <w:rPr>
                <w:rFonts w:asciiTheme="majorHAnsi" w:hAnsiTheme="majorHAnsi" w:cstheme="minorHAnsi"/>
                <w:sz w:val="20"/>
                <w:szCs w:val="20"/>
                <w:lang w:val="el-GR"/>
              </w:rPr>
            </w:pPr>
          </w:p>
          <w:p w:rsidR="006933E9" w:rsidRPr="00646F7A" w:rsidRDefault="006933E9" w:rsidP="006933E9">
            <w:pPr>
              <w:pStyle w:val="ListParagraph"/>
              <w:numPr>
                <w:ilvl w:val="0"/>
                <w:numId w:val="12"/>
              </w:numPr>
              <w:jc w:val="both"/>
              <w:rPr>
                <w:rFonts w:asciiTheme="majorHAnsi" w:hAnsiTheme="majorHAnsi" w:cstheme="minorHAnsi"/>
                <w:sz w:val="20"/>
                <w:szCs w:val="20"/>
              </w:rPr>
            </w:pPr>
            <w:r w:rsidRPr="00646F7A">
              <w:rPr>
                <w:rFonts w:asciiTheme="majorHAnsi" w:hAnsiTheme="majorHAnsi" w:cstheme="minorHAnsi"/>
                <w:b/>
                <w:sz w:val="20"/>
                <w:szCs w:val="20"/>
              </w:rPr>
              <w:t>Χρήσιμοι και οι ταξιδιωτικοί οδηγοί</w:t>
            </w:r>
            <w:r w:rsidRPr="00646F7A">
              <w:rPr>
                <w:rFonts w:asciiTheme="majorHAnsi" w:hAnsiTheme="majorHAnsi" w:cstheme="minorHAnsi"/>
                <w:sz w:val="20"/>
                <w:szCs w:val="20"/>
              </w:rPr>
              <w:t xml:space="preserve"> των </w:t>
            </w:r>
          </w:p>
          <w:p w:rsidR="006933E9" w:rsidRPr="00646F7A" w:rsidRDefault="006933E9" w:rsidP="006933E9">
            <w:pPr>
              <w:jc w:val="both"/>
              <w:rPr>
                <w:rFonts w:asciiTheme="majorHAnsi" w:hAnsiTheme="majorHAnsi" w:cstheme="minorHAnsi"/>
                <w:sz w:val="2"/>
                <w:szCs w:val="20"/>
                <w:lang w:val="el-GR"/>
              </w:rPr>
            </w:pPr>
          </w:p>
          <w:p w:rsidR="006933E9" w:rsidRPr="00646F7A" w:rsidRDefault="006933E9" w:rsidP="006933E9">
            <w:pPr>
              <w:pStyle w:val="ListParagraph"/>
              <w:numPr>
                <w:ilvl w:val="0"/>
                <w:numId w:val="13"/>
              </w:numPr>
              <w:jc w:val="both"/>
              <w:rPr>
                <w:rFonts w:asciiTheme="majorHAnsi" w:hAnsiTheme="majorHAnsi" w:cstheme="minorHAnsi"/>
                <w:sz w:val="20"/>
                <w:szCs w:val="20"/>
              </w:rPr>
            </w:pPr>
            <w:r w:rsidRPr="00646F7A">
              <w:rPr>
                <w:rFonts w:asciiTheme="majorHAnsi" w:hAnsiTheme="majorHAnsi" w:cstheme="minorHAnsi"/>
                <w:sz w:val="20"/>
                <w:szCs w:val="20"/>
              </w:rPr>
              <w:t xml:space="preserve">Μ. Μαυροματάκη, </w:t>
            </w:r>
            <w:r w:rsidRPr="00646F7A">
              <w:rPr>
                <w:rFonts w:asciiTheme="majorHAnsi" w:hAnsiTheme="majorHAnsi" w:cstheme="minorHAnsi"/>
                <w:i/>
                <w:sz w:val="20"/>
                <w:szCs w:val="20"/>
              </w:rPr>
              <w:t>Παύλος. Ο Απόστολος των Εθνών. Οι Περιοδείες του Αποστόλου Παύλου στην Ελλάδα</w:t>
            </w:r>
            <w:r w:rsidRPr="00646F7A">
              <w:rPr>
                <w:rFonts w:asciiTheme="majorHAnsi" w:hAnsiTheme="majorHAnsi" w:cstheme="minorHAnsi"/>
                <w:sz w:val="20"/>
                <w:szCs w:val="20"/>
              </w:rPr>
              <w:t xml:space="preserve">, Αθήνα: Χαϊτάλης 2003 </w:t>
            </w:r>
          </w:p>
          <w:p w:rsidR="006933E9" w:rsidRPr="00646F7A" w:rsidRDefault="006933E9" w:rsidP="006933E9">
            <w:pPr>
              <w:pStyle w:val="ListParagraph"/>
              <w:numPr>
                <w:ilvl w:val="0"/>
                <w:numId w:val="13"/>
              </w:numPr>
              <w:jc w:val="both"/>
              <w:rPr>
                <w:rFonts w:asciiTheme="majorHAnsi" w:hAnsiTheme="majorHAnsi" w:cstheme="minorHAnsi"/>
                <w:sz w:val="20"/>
                <w:szCs w:val="20"/>
              </w:rPr>
            </w:pPr>
            <w:r w:rsidRPr="00646F7A">
              <w:rPr>
                <w:rFonts w:asciiTheme="majorHAnsi" w:hAnsiTheme="majorHAnsi" w:cstheme="minorHAnsi"/>
                <w:sz w:val="20"/>
                <w:szCs w:val="20"/>
              </w:rPr>
              <w:t xml:space="preserve">Η. Μπαρτζουλιάνου, </w:t>
            </w:r>
            <w:r w:rsidRPr="00646F7A">
              <w:rPr>
                <w:rFonts w:asciiTheme="majorHAnsi" w:hAnsiTheme="majorHAnsi" w:cstheme="minorHAnsi"/>
                <w:i/>
                <w:sz w:val="20"/>
                <w:szCs w:val="20"/>
              </w:rPr>
              <w:t>Τα Ταξίδια του Αποστόλου Παύλου στην Ελλάδα</w:t>
            </w:r>
            <w:r w:rsidRPr="00646F7A">
              <w:rPr>
                <w:rFonts w:asciiTheme="majorHAnsi" w:hAnsiTheme="majorHAnsi" w:cstheme="minorHAnsi"/>
                <w:sz w:val="20"/>
                <w:szCs w:val="20"/>
              </w:rPr>
              <w:t xml:space="preserve">, Αθήνα: </w:t>
            </w:r>
            <w:r w:rsidRPr="00646F7A">
              <w:rPr>
                <w:rFonts w:asciiTheme="majorHAnsi" w:hAnsiTheme="majorHAnsi" w:cstheme="minorHAnsi"/>
                <w:sz w:val="20"/>
                <w:szCs w:val="20"/>
                <w:lang w:val="de-DE"/>
              </w:rPr>
              <w:t>Explorer</w:t>
            </w:r>
            <w:r w:rsidRPr="00646F7A">
              <w:rPr>
                <w:rFonts w:asciiTheme="majorHAnsi" w:hAnsiTheme="majorHAnsi" w:cstheme="minorHAnsi"/>
                <w:sz w:val="20"/>
                <w:szCs w:val="20"/>
              </w:rPr>
              <w:t xml:space="preserve"> 2004. </w:t>
            </w:r>
          </w:p>
          <w:p w:rsidR="006933E9" w:rsidRPr="00646F7A" w:rsidRDefault="006933E9" w:rsidP="006933E9">
            <w:pPr>
              <w:pStyle w:val="ListParagraph"/>
              <w:jc w:val="both"/>
              <w:rPr>
                <w:rFonts w:asciiTheme="majorHAnsi" w:hAnsiTheme="majorHAnsi" w:cstheme="minorHAnsi"/>
                <w:sz w:val="8"/>
                <w:szCs w:val="20"/>
              </w:rPr>
            </w:pPr>
          </w:p>
          <w:p w:rsidR="006933E9" w:rsidRPr="00646F7A" w:rsidRDefault="006933E9" w:rsidP="006933E9">
            <w:pPr>
              <w:pStyle w:val="ListParagraph"/>
              <w:numPr>
                <w:ilvl w:val="0"/>
                <w:numId w:val="12"/>
              </w:numPr>
              <w:jc w:val="both"/>
              <w:rPr>
                <w:rFonts w:asciiTheme="majorHAnsi" w:hAnsiTheme="majorHAnsi" w:cstheme="minorHAnsi"/>
                <w:sz w:val="20"/>
                <w:szCs w:val="20"/>
              </w:rPr>
            </w:pPr>
            <w:r w:rsidRPr="00646F7A">
              <w:rPr>
                <w:rFonts w:asciiTheme="majorHAnsi" w:hAnsiTheme="majorHAnsi" w:cstheme="minorHAnsi"/>
                <w:sz w:val="20"/>
                <w:szCs w:val="20"/>
              </w:rPr>
              <w:t xml:space="preserve">Ο ΕΟΤ το 2003 με την ευκαιρία της διοργάνωσης των Ολυμπιακών αγώνων το επόμενο έτος, δημοσίευσε ένα μικρό βιβλίο με τίτλο: </w:t>
            </w:r>
            <w:r w:rsidRPr="00646F7A">
              <w:rPr>
                <w:rFonts w:asciiTheme="majorHAnsi" w:hAnsiTheme="majorHAnsi" w:cstheme="minorHAnsi"/>
                <w:b/>
                <w:i/>
                <w:sz w:val="20"/>
                <w:szCs w:val="20"/>
              </w:rPr>
              <w:t>Τα Βήματα του Αποστόλου Παύλου στην Ελλάδα</w:t>
            </w:r>
            <w:r w:rsidRPr="00646F7A">
              <w:rPr>
                <w:rFonts w:asciiTheme="majorHAnsi" w:hAnsiTheme="majorHAnsi" w:cstheme="minorHAnsi"/>
                <w:b/>
                <w:sz w:val="20"/>
                <w:szCs w:val="20"/>
              </w:rPr>
              <w:t>,</w:t>
            </w:r>
            <w:r w:rsidRPr="00646F7A">
              <w:rPr>
                <w:rFonts w:asciiTheme="majorHAnsi" w:hAnsiTheme="majorHAnsi" w:cstheme="minorHAnsi"/>
                <w:sz w:val="20"/>
                <w:szCs w:val="20"/>
              </w:rPr>
              <w:t xml:space="preserve"> ελληνιστί και αγγλιστί για διευκόλυνση των Ελλήνων και ξένων τουριστών που επισκέπτονταν τις πόλεις που επισκέφτηκε ο Παύλος. </w:t>
            </w:r>
          </w:p>
          <w:p w:rsidR="006933E9" w:rsidRPr="00646F7A" w:rsidRDefault="006933E9" w:rsidP="006933E9">
            <w:pPr>
              <w:jc w:val="both"/>
              <w:rPr>
                <w:rFonts w:asciiTheme="majorHAnsi" w:hAnsiTheme="majorHAnsi" w:cstheme="minorHAnsi"/>
                <w:sz w:val="4"/>
                <w:szCs w:val="20"/>
                <w:lang w:val="el-GR"/>
              </w:rPr>
            </w:pPr>
          </w:p>
          <w:p w:rsidR="006933E9" w:rsidRPr="00646F7A" w:rsidRDefault="006933E9" w:rsidP="006933E9">
            <w:pPr>
              <w:pStyle w:val="ListParagraph"/>
              <w:numPr>
                <w:ilvl w:val="0"/>
                <w:numId w:val="12"/>
              </w:numPr>
              <w:jc w:val="both"/>
              <w:rPr>
                <w:rFonts w:asciiTheme="majorHAnsi" w:hAnsiTheme="majorHAnsi" w:cstheme="minorHAnsi"/>
                <w:sz w:val="20"/>
                <w:szCs w:val="20"/>
              </w:rPr>
            </w:pPr>
            <w:r w:rsidRPr="00646F7A">
              <w:rPr>
                <w:rFonts w:asciiTheme="majorHAnsi" w:hAnsiTheme="majorHAnsi" w:cstheme="minorHAnsi"/>
                <w:sz w:val="20"/>
                <w:szCs w:val="20"/>
              </w:rPr>
              <w:t xml:space="preserve">Στα Γερμανικά κλασικό είναι το έργο του </w:t>
            </w:r>
            <w:r w:rsidRPr="00646F7A">
              <w:rPr>
                <w:rFonts w:asciiTheme="majorHAnsi" w:hAnsiTheme="majorHAnsi" w:cstheme="minorHAnsi"/>
                <w:b/>
                <w:sz w:val="20"/>
                <w:szCs w:val="20"/>
                <w:lang w:val="de-DE"/>
              </w:rPr>
              <w:t>Winfried</w:t>
            </w:r>
            <w:r w:rsidRPr="00646F7A">
              <w:rPr>
                <w:rFonts w:asciiTheme="majorHAnsi" w:hAnsiTheme="majorHAnsi" w:cstheme="minorHAnsi"/>
                <w:b/>
                <w:sz w:val="20"/>
                <w:szCs w:val="20"/>
              </w:rPr>
              <w:t xml:space="preserve"> </w:t>
            </w:r>
            <w:r w:rsidRPr="00646F7A">
              <w:rPr>
                <w:rFonts w:asciiTheme="majorHAnsi" w:hAnsiTheme="majorHAnsi" w:cstheme="minorHAnsi"/>
                <w:b/>
                <w:sz w:val="20"/>
                <w:szCs w:val="20"/>
                <w:lang w:val="de-DE"/>
              </w:rPr>
              <w:t>Elliger</w:t>
            </w:r>
            <w:r w:rsidRPr="00646F7A">
              <w:rPr>
                <w:rFonts w:asciiTheme="majorHAnsi" w:hAnsiTheme="majorHAnsi" w:cstheme="minorHAnsi"/>
                <w:b/>
                <w:sz w:val="20"/>
                <w:szCs w:val="20"/>
              </w:rPr>
              <w:t xml:space="preserve">, </w:t>
            </w:r>
            <w:r w:rsidRPr="00646F7A">
              <w:rPr>
                <w:rFonts w:asciiTheme="majorHAnsi" w:hAnsiTheme="majorHAnsi" w:cstheme="minorHAnsi"/>
                <w:b/>
                <w:i/>
                <w:sz w:val="20"/>
                <w:szCs w:val="20"/>
                <w:lang w:val="de-DE"/>
              </w:rPr>
              <w:t>Paulus</w:t>
            </w:r>
            <w:r w:rsidRPr="00646F7A">
              <w:rPr>
                <w:rFonts w:asciiTheme="majorHAnsi" w:hAnsiTheme="majorHAnsi" w:cstheme="minorHAnsi"/>
                <w:b/>
                <w:i/>
                <w:sz w:val="20"/>
                <w:szCs w:val="20"/>
              </w:rPr>
              <w:t xml:space="preserve"> </w:t>
            </w:r>
            <w:r w:rsidRPr="00646F7A">
              <w:rPr>
                <w:rFonts w:asciiTheme="majorHAnsi" w:hAnsiTheme="majorHAnsi" w:cstheme="minorHAnsi"/>
                <w:b/>
                <w:i/>
                <w:sz w:val="20"/>
                <w:szCs w:val="20"/>
                <w:lang w:val="de-DE"/>
              </w:rPr>
              <w:t>in</w:t>
            </w:r>
            <w:r w:rsidRPr="00646F7A">
              <w:rPr>
                <w:rFonts w:asciiTheme="majorHAnsi" w:hAnsiTheme="majorHAnsi" w:cstheme="minorHAnsi"/>
                <w:b/>
                <w:i/>
                <w:sz w:val="20"/>
                <w:szCs w:val="20"/>
              </w:rPr>
              <w:t xml:space="preserve"> </w:t>
            </w:r>
            <w:r w:rsidRPr="00646F7A">
              <w:rPr>
                <w:rFonts w:asciiTheme="majorHAnsi" w:hAnsiTheme="majorHAnsi" w:cstheme="minorHAnsi"/>
                <w:b/>
                <w:i/>
                <w:sz w:val="20"/>
                <w:szCs w:val="20"/>
                <w:lang w:val="de-DE"/>
              </w:rPr>
              <w:t>Griechenland</w:t>
            </w:r>
            <w:r w:rsidRPr="00646F7A">
              <w:rPr>
                <w:rFonts w:asciiTheme="majorHAnsi" w:hAnsiTheme="majorHAnsi" w:cstheme="minorHAnsi"/>
                <w:b/>
                <w:sz w:val="20"/>
                <w:szCs w:val="20"/>
              </w:rPr>
              <w:t xml:space="preserve">, </w:t>
            </w:r>
            <w:r w:rsidRPr="00646F7A">
              <w:rPr>
                <w:rFonts w:asciiTheme="majorHAnsi" w:hAnsiTheme="majorHAnsi" w:cstheme="minorHAnsi"/>
                <w:b/>
                <w:sz w:val="20"/>
                <w:szCs w:val="20"/>
                <w:lang w:val="de-DE"/>
              </w:rPr>
              <w:t>SBS</w:t>
            </w:r>
            <w:r w:rsidRPr="00646F7A">
              <w:rPr>
                <w:rFonts w:asciiTheme="majorHAnsi" w:hAnsiTheme="majorHAnsi" w:cstheme="minorHAnsi"/>
                <w:b/>
                <w:sz w:val="20"/>
                <w:szCs w:val="20"/>
              </w:rPr>
              <w:t xml:space="preserve"> 92/93, </w:t>
            </w:r>
            <w:r w:rsidRPr="00646F7A">
              <w:rPr>
                <w:rFonts w:asciiTheme="majorHAnsi" w:hAnsiTheme="majorHAnsi" w:cstheme="minorHAnsi"/>
                <w:b/>
                <w:sz w:val="20"/>
                <w:szCs w:val="20"/>
                <w:lang w:val="de-DE"/>
              </w:rPr>
              <w:t>Stuttgart</w:t>
            </w:r>
            <w:r w:rsidRPr="00646F7A">
              <w:rPr>
                <w:rFonts w:asciiTheme="majorHAnsi" w:hAnsiTheme="majorHAnsi" w:cstheme="minorHAnsi"/>
                <w:b/>
                <w:sz w:val="20"/>
                <w:szCs w:val="20"/>
              </w:rPr>
              <w:t xml:space="preserve"> 1978.</w:t>
            </w:r>
            <w:r w:rsidRPr="00646F7A">
              <w:rPr>
                <w:rFonts w:asciiTheme="majorHAnsi" w:hAnsiTheme="majorHAnsi" w:cstheme="minorHAnsi"/>
                <w:sz w:val="20"/>
                <w:szCs w:val="20"/>
              </w:rPr>
              <w:t xml:space="preserve"> Οι πόλεις του Παύλου παρουσιάζονται και σε μορφή DVD ντοκιμαντέρ. </w:t>
            </w:r>
          </w:p>
          <w:p w:rsidR="006933E9" w:rsidRPr="00646F7A" w:rsidRDefault="006933E9" w:rsidP="006933E9">
            <w:pPr>
              <w:jc w:val="both"/>
              <w:rPr>
                <w:rFonts w:asciiTheme="majorHAnsi" w:hAnsiTheme="majorHAnsi" w:cstheme="minorHAnsi"/>
                <w:sz w:val="4"/>
                <w:szCs w:val="20"/>
                <w:lang w:val="el-GR"/>
              </w:rPr>
            </w:pPr>
          </w:p>
          <w:p w:rsidR="006933E9" w:rsidRDefault="006933E9" w:rsidP="006933E9">
            <w:pPr>
              <w:jc w:val="both"/>
              <w:rPr>
                <w:rFonts w:asciiTheme="majorHAnsi" w:hAnsiTheme="majorHAnsi" w:cstheme="minorHAnsi"/>
                <w:b/>
                <w:sz w:val="20"/>
                <w:szCs w:val="20"/>
                <w:lang w:val="el-GR"/>
              </w:rPr>
            </w:pPr>
            <w:r w:rsidRPr="00646F7A">
              <w:rPr>
                <w:rFonts w:asciiTheme="majorHAnsi" w:hAnsiTheme="majorHAnsi" w:cstheme="minorHAnsi"/>
                <w:b/>
                <w:sz w:val="20"/>
                <w:szCs w:val="20"/>
                <w:lang w:val="el-GR"/>
              </w:rPr>
              <w:t xml:space="preserve">Από τα πλέον γνωστά είναι τα: </w:t>
            </w:r>
          </w:p>
          <w:p w:rsidR="006933E9" w:rsidRPr="00646F7A" w:rsidRDefault="006933E9" w:rsidP="006933E9">
            <w:pPr>
              <w:jc w:val="both"/>
              <w:rPr>
                <w:rFonts w:asciiTheme="majorHAnsi" w:hAnsiTheme="majorHAnsi" w:cstheme="minorHAnsi"/>
                <w:b/>
                <w:sz w:val="20"/>
                <w:szCs w:val="20"/>
                <w:lang w:val="el-GR"/>
              </w:rPr>
            </w:pPr>
          </w:p>
          <w:p w:rsidR="006933E9" w:rsidRPr="00646F7A" w:rsidRDefault="006933E9" w:rsidP="006933E9">
            <w:pPr>
              <w:pStyle w:val="ListParagraph"/>
              <w:numPr>
                <w:ilvl w:val="0"/>
                <w:numId w:val="10"/>
              </w:numPr>
              <w:jc w:val="both"/>
              <w:rPr>
                <w:rFonts w:asciiTheme="majorHAnsi" w:hAnsiTheme="majorHAnsi" w:cstheme="minorHAnsi"/>
                <w:sz w:val="20"/>
                <w:szCs w:val="20"/>
              </w:rPr>
            </w:pPr>
            <w:r w:rsidRPr="00646F7A">
              <w:rPr>
                <w:rFonts w:asciiTheme="majorHAnsi" w:hAnsiTheme="majorHAnsi" w:cstheme="minorHAnsi"/>
                <w:i/>
                <w:sz w:val="20"/>
                <w:szCs w:val="20"/>
                <w:lang w:val="en-GB"/>
              </w:rPr>
              <w:t>Le</w:t>
            </w:r>
            <w:r w:rsidRPr="00646F7A">
              <w:rPr>
                <w:rFonts w:asciiTheme="majorHAnsi" w:hAnsiTheme="majorHAnsi" w:cstheme="minorHAnsi"/>
                <w:i/>
                <w:sz w:val="20"/>
                <w:szCs w:val="20"/>
                <w:lang w:val="en-US"/>
              </w:rPr>
              <w:t xml:space="preserve"> </w:t>
            </w:r>
            <w:proofErr w:type="spellStart"/>
            <w:r w:rsidRPr="00646F7A">
              <w:rPr>
                <w:rFonts w:asciiTheme="majorHAnsi" w:hAnsiTheme="majorHAnsi" w:cstheme="minorHAnsi"/>
                <w:i/>
                <w:sz w:val="20"/>
                <w:szCs w:val="20"/>
                <w:lang w:val="en-GB"/>
              </w:rPr>
              <w:t>Myst</w:t>
            </w:r>
            <w:proofErr w:type="spellEnd"/>
            <w:r w:rsidRPr="00646F7A">
              <w:rPr>
                <w:rFonts w:asciiTheme="majorHAnsi" w:hAnsiTheme="majorHAnsi" w:cstheme="minorHAnsi"/>
                <w:i/>
                <w:sz w:val="20"/>
                <w:szCs w:val="20"/>
                <w:lang w:val="en-US"/>
              </w:rPr>
              <w:t>è</w:t>
            </w:r>
            <w:r w:rsidRPr="00646F7A">
              <w:rPr>
                <w:rFonts w:asciiTheme="majorHAnsi" w:hAnsiTheme="majorHAnsi" w:cstheme="minorHAnsi"/>
                <w:i/>
                <w:sz w:val="20"/>
                <w:szCs w:val="20"/>
                <w:lang w:val="en-GB"/>
              </w:rPr>
              <w:t>re</w:t>
            </w:r>
            <w:r w:rsidRPr="00646F7A">
              <w:rPr>
                <w:rFonts w:asciiTheme="majorHAnsi" w:hAnsiTheme="majorHAnsi" w:cstheme="minorHAnsi"/>
                <w:i/>
                <w:sz w:val="20"/>
                <w:szCs w:val="20"/>
                <w:lang w:val="en-US"/>
              </w:rPr>
              <w:t xml:space="preserve"> </w:t>
            </w:r>
            <w:r w:rsidRPr="00646F7A">
              <w:rPr>
                <w:rFonts w:asciiTheme="majorHAnsi" w:hAnsiTheme="majorHAnsi" w:cstheme="minorHAnsi"/>
                <w:i/>
                <w:sz w:val="20"/>
                <w:szCs w:val="20"/>
                <w:lang w:val="en-GB"/>
              </w:rPr>
              <w:t>Paul</w:t>
            </w:r>
            <w:r w:rsidRPr="00646F7A">
              <w:rPr>
                <w:rFonts w:asciiTheme="majorHAnsi" w:hAnsiTheme="majorHAnsi" w:cstheme="minorHAnsi"/>
                <w:sz w:val="20"/>
                <w:szCs w:val="20"/>
                <w:lang w:val="en-US"/>
              </w:rPr>
              <w:t xml:space="preserve">, </w:t>
            </w:r>
            <w:proofErr w:type="spellStart"/>
            <w:r w:rsidRPr="00646F7A">
              <w:rPr>
                <w:rFonts w:asciiTheme="majorHAnsi" w:hAnsiTheme="majorHAnsi" w:cstheme="minorHAnsi"/>
                <w:sz w:val="20"/>
                <w:szCs w:val="20"/>
                <w:lang w:val="en-GB"/>
              </w:rPr>
              <w:t>Agat</w:t>
            </w:r>
            <w:proofErr w:type="spellEnd"/>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lang w:val="en-GB"/>
              </w:rPr>
              <w:t>Films</w:t>
            </w:r>
            <w:r w:rsidRPr="00646F7A">
              <w:rPr>
                <w:rFonts w:asciiTheme="majorHAnsi" w:hAnsiTheme="majorHAnsi" w:cstheme="minorHAnsi"/>
                <w:sz w:val="20"/>
                <w:szCs w:val="20"/>
                <w:lang w:val="en-US"/>
              </w:rPr>
              <w:t xml:space="preserve"> &amp; </w:t>
            </w:r>
            <w:proofErr w:type="spellStart"/>
            <w:r w:rsidRPr="00646F7A">
              <w:rPr>
                <w:rFonts w:asciiTheme="majorHAnsi" w:hAnsiTheme="majorHAnsi" w:cstheme="minorHAnsi"/>
                <w:sz w:val="20"/>
                <w:szCs w:val="20"/>
                <w:lang w:val="en-GB"/>
              </w:rPr>
              <w:t>Ciem</w:t>
            </w:r>
            <w:proofErr w:type="spellEnd"/>
            <w:r w:rsidRPr="00646F7A">
              <w:rPr>
                <w:rFonts w:asciiTheme="majorHAnsi" w:hAnsiTheme="majorHAnsi" w:cstheme="minorHAnsi"/>
                <w:sz w:val="20"/>
                <w:szCs w:val="20"/>
                <w:lang w:val="en-US"/>
              </w:rPr>
              <w:t xml:space="preserve"> 2000</w:t>
            </w:r>
            <w:r w:rsidRPr="00646F7A">
              <w:rPr>
                <w:rFonts w:asciiTheme="majorHAnsi" w:hAnsiTheme="majorHAnsi" w:cstheme="minorHAnsi"/>
                <w:sz w:val="20"/>
                <w:szCs w:val="20"/>
                <w:vertAlign w:val="superscript"/>
                <w:lang w:val="en-US"/>
              </w:rPr>
              <w:t>.</w:t>
            </w:r>
            <w:r w:rsidRPr="00646F7A">
              <w:rPr>
                <w:rFonts w:asciiTheme="majorHAnsi" w:hAnsiTheme="majorHAnsi" w:cstheme="minorHAnsi"/>
                <w:sz w:val="20"/>
                <w:szCs w:val="20"/>
                <w:lang w:val="en-US"/>
              </w:rPr>
              <w:t xml:space="preserve"> </w:t>
            </w:r>
            <w:r w:rsidRPr="00646F7A">
              <w:rPr>
                <w:rFonts w:asciiTheme="majorHAnsi" w:hAnsiTheme="majorHAnsi" w:cstheme="minorHAnsi"/>
                <w:i/>
                <w:sz w:val="20"/>
                <w:szCs w:val="20"/>
              </w:rPr>
              <w:t>The Gospel Comes to Europe</w:t>
            </w:r>
            <w:r w:rsidRPr="00646F7A">
              <w:rPr>
                <w:rFonts w:asciiTheme="majorHAnsi" w:hAnsiTheme="majorHAnsi" w:cstheme="minorHAnsi"/>
                <w:sz w:val="20"/>
                <w:szCs w:val="20"/>
              </w:rPr>
              <w:t>, Blue Skies Productions</w:t>
            </w:r>
            <w:r w:rsidRPr="00646F7A">
              <w:rPr>
                <w:rFonts w:asciiTheme="majorHAnsi" w:hAnsiTheme="majorHAnsi" w:cstheme="minorHAnsi"/>
                <w:sz w:val="20"/>
                <w:szCs w:val="20"/>
                <w:lang w:val="en-GB"/>
              </w:rPr>
              <w:t>, 2001</w:t>
            </w:r>
            <w:r w:rsidRPr="00646F7A">
              <w:rPr>
                <w:rFonts w:asciiTheme="majorHAnsi" w:hAnsiTheme="majorHAnsi" w:cstheme="minorHAnsi"/>
                <w:sz w:val="20"/>
                <w:szCs w:val="20"/>
                <w:vertAlign w:val="superscript"/>
              </w:rPr>
              <w:t>.</w:t>
            </w:r>
            <w:r w:rsidRPr="00646F7A">
              <w:rPr>
                <w:rFonts w:asciiTheme="majorHAnsi" w:hAnsiTheme="majorHAnsi" w:cstheme="minorHAnsi"/>
                <w:sz w:val="20"/>
                <w:szCs w:val="20"/>
              </w:rPr>
              <w:t xml:space="preserve"> </w:t>
            </w:r>
            <w:r w:rsidRPr="00646F7A">
              <w:rPr>
                <w:rFonts w:asciiTheme="majorHAnsi" w:hAnsiTheme="majorHAnsi" w:cstheme="minorHAnsi"/>
                <w:i/>
                <w:sz w:val="20"/>
                <w:szCs w:val="20"/>
              </w:rPr>
              <w:t>The Apostle Paul</w:t>
            </w:r>
            <w:r w:rsidRPr="00646F7A">
              <w:rPr>
                <w:rFonts w:asciiTheme="majorHAnsi" w:hAnsiTheme="majorHAnsi" w:cstheme="minorHAnsi"/>
                <w:sz w:val="20"/>
                <w:szCs w:val="20"/>
              </w:rPr>
              <w:t>, Weller Grossman Productions for the History Channel, 2001</w:t>
            </w:r>
            <w:r w:rsidRPr="00646F7A">
              <w:rPr>
                <w:rFonts w:asciiTheme="majorHAnsi" w:hAnsiTheme="majorHAnsi" w:cstheme="minorHAnsi"/>
                <w:sz w:val="20"/>
                <w:szCs w:val="20"/>
                <w:vertAlign w:val="superscript"/>
                <w:lang w:val="en-GB"/>
              </w:rPr>
              <w:t>.</w:t>
            </w:r>
            <w:r w:rsidRPr="00646F7A">
              <w:rPr>
                <w:rFonts w:asciiTheme="majorHAnsi" w:hAnsiTheme="majorHAnsi" w:cstheme="minorHAnsi"/>
                <w:sz w:val="20"/>
                <w:szCs w:val="20"/>
                <w:lang w:val="en-GB"/>
              </w:rPr>
              <w:t xml:space="preserve"> </w:t>
            </w:r>
          </w:p>
          <w:p w:rsidR="006933E9" w:rsidRPr="00646F7A" w:rsidRDefault="006933E9" w:rsidP="006933E9">
            <w:pPr>
              <w:jc w:val="both"/>
              <w:rPr>
                <w:rFonts w:asciiTheme="majorHAnsi" w:hAnsiTheme="majorHAnsi" w:cstheme="minorHAnsi"/>
                <w:sz w:val="2"/>
                <w:szCs w:val="20"/>
                <w:lang w:val="el-GR"/>
              </w:rPr>
            </w:pPr>
          </w:p>
          <w:p w:rsidR="006933E9" w:rsidRPr="00646F7A" w:rsidRDefault="006933E9" w:rsidP="006933E9">
            <w:pPr>
              <w:pStyle w:val="ListParagraph"/>
              <w:numPr>
                <w:ilvl w:val="0"/>
                <w:numId w:val="10"/>
              </w:numPr>
              <w:jc w:val="both"/>
              <w:rPr>
                <w:rFonts w:asciiTheme="majorHAnsi" w:hAnsiTheme="majorHAnsi" w:cstheme="minorHAnsi"/>
                <w:iCs/>
                <w:sz w:val="20"/>
                <w:szCs w:val="20"/>
              </w:rPr>
            </w:pPr>
            <w:r w:rsidRPr="00646F7A">
              <w:rPr>
                <w:rFonts w:asciiTheme="majorHAnsi" w:hAnsiTheme="majorHAnsi" w:cstheme="minorHAnsi"/>
                <w:i/>
                <w:sz w:val="20"/>
                <w:szCs w:val="20"/>
              </w:rPr>
              <w:t>Apostle</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Paul</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and</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the</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Early</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Churches</w:t>
            </w:r>
            <w:r w:rsidRPr="00646F7A">
              <w:rPr>
                <w:rFonts w:asciiTheme="majorHAnsi" w:hAnsiTheme="majorHAnsi" w:cstheme="minorHAnsi"/>
                <w:sz w:val="20"/>
                <w:szCs w:val="20"/>
                <w:lang w:val="en-GB"/>
              </w:rPr>
              <w:t xml:space="preserve">, </w:t>
            </w:r>
            <w:r w:rsidRPr="00646F7A">
              <w:rPr>
                <w:rFonts w:asciiTheme="majorHAnsi" w:hAnsiTheme="majorHAnsi" w:cstheme="minorHAnsi"/>
                <w:sz w:val="20"/>
                <w:szCs w:val="20"/>
              </w:rPr>
              <w:t>B</w:t>
            </w:r>
            <w:r w:rsidRPr="00646F7A">
              <w:rPr>
                <w:rFonts w:asciiTheme="majorHAnsi" w:hAnsiTheme="majorHAnsi" w:cstheme="minorHAnsi"/>
                <w:sz w:val="20"/>
                <w:szCs w:val="20"/>
                <w:lang w:val="en-GB"/>
              </w:rPr>
              <w:t xml:space="preserve"> &amp; </w:t>
            </w:r>
            <w:r w:rsidRPr="00646F7A">
              <w:rPr>
                <w:rFonts w:asciiTheme="majorHAnsi" w:hAnsiTheme="majorHAnsi" w:cstheme="minorHAnsi"/>
                <w:sz w:val="20"/>
                <w:szCs w:val="20"/>
              </w:rPr>
              <w:t>N</w:t>
            </w:r>
            <w:r w:rsidRPr="00646F7A">
              <w:rPr>
                <w:rFonts w:asciiTheme="majorHAnsi" w:hAnsiTheme="majorHAnsi" w:cstheme="minorHAnsi"/>
                <w:sz w:val="20"/>
                <w:szCs w:val="20"/>
                <w:lang w:val="en-GB"/>
              </w:rPr>
              <w:t xml:space="preserve"> </w:t>
            </w:r>
            <w:r w:rsidRPr="00646F7A">
              <w:rPr>
                <w:rFonts w:asciiTheme="majorHAnsi" w:hAnsiTheme="majorHAnsi" w:cstheme="minorHAnsi"/>
                <w:sz w:val="20"/>
                <w:szCs w:val="20"/>
              </w:rPr>
              <w:t>Production</w:t>
            </w:r>
            <w:r w:rsidRPr="00646F7A">
              <w:rPr>
                <w:rFonts w:asciiTheme="majorHAnsi" w:hAnsiTheme="majorHAnsi" w:cstheme="minorHAnsi"/>
                <w:sz w:val="20"/>
                <w:szCs w:val="20"/>
                <w:lang w:val="en-GB"/>
              </w:rPr>
              <w:t>, 2003</w:t>
            </w:r>
            <w:r w:rsidRPr="00646F7A">
              <w:rPr>
                <w:rFonts w:asciiTheme="majorHAnsi" w:hAnsiTheme="majorHAnsi" w:cstheme="minorHAnsi"/>
                <w:sz w:val="20"/>
                <w:szCs w:val="20"/>
                <w:vertAlign w:val="superscript"/>
                <w:lang w:val="en-GB"/>
              </w:rPr>
              <w:t>.</w:t>
            </w:r>
            <w:r w:rsidRPr="00646F7A">
              <w:rPr>
                <w:rFonts w:asciiTheme="majorHAnsi" w:hAnsiTheme="majorHAnsi" w:cstheme="minorHAnsi"/>
                <w:sz w:val="20"/>
                <w:szCs w:val="20"/>
                <w:lang w:val="en-GB"/>
              </w:rPr>
              <w:t xml:space="preserve"> </w:t>
            </w:r>
            <w:r w:rsidRPr="00646F7A">
              <w:rPr>
                <w:rFonts w:asciiTheme="majorHAnsi" w:hAnsiTheme="majorHAnsi" w:cstheme="minorHAnsi"/>
                <w:i/>
                <w:sz w:val="20"/>
                <w:szCs w:val="20"/>
              </w:rPr>
              <w:t>St</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Paul</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in</w:t>
            </w:r>
            <w:r w:rsidRPr="00646F7A">
              <w:rPr>
                <w:rFonts w:asciiTheme="majorHAnsi" w:hAnsiTheme="majorHAnsi" w:cstheme="minorHAnsi"/>
                <w:i/>
                <w:sz w:val="20"/>
                <w:szCs w:val="20"/>
                <w:lang w:val="en-GB"/>
              </w:rPr>
              <w:t xml:space="preserve"> </w:t>
            </w:r>
            <w:r w:rsidRPr="00646F7A">
              <w:rPr>
                <w:rFonts w:asciiTheme="majorHAnsi" w:hAnsiTheme="majorHAnsi" w:cstheme="minorHAnsi"/>
                <w:i/>
                <w:sz w:val="20"/>
                <w:szCs w:val="20"/>
              </w:rPr>
              <w:t>Greece</w:t>
            </w:r>
            <w:r w:rsidRPr="00646F7A">
              <w:rPr>
                <w:rFonts w:asciiTheme="majorHAnsi" w:hAnsiTheme="majorHAnsi" w:cstheme="minorHAnsi"/>
                <w:sz w:val="20"/>
                <w:szCs w:val="20"/>
              </w:rPr>
              <w:t xml:space="preserve">. </w:t>
            </w:r>
            <w:r w:rsidRPr="00646F7A">
              <w:rPr>
                <w:rFonts w:asciiTheme="majorHAnsi" w:hAnsiTheme="majorHAnsi" w:cstheme="minorHAnsi"/>
                <w:iCs/>
                <w:sz w:val="20"/>
                <w:szCs w:val="20"/>
              </w:rPr>
              <w:t xml:space="preserve">Βλ. επίσης C. von </w:t>
            </w:r>
            <w:proofErr w:type="spellStart"/>
            <w:r w:rsidRPr="00646F7A">
              <w:rPr>
                <w:rFonts w:asciiTheme="majorHAnsi" w:hAnsiTheme="majorHAnsi" w:cstheme="minorHAnsi"/>
                <w:iCs/>
                <w:sz w:val="20"/>
                <w:szCs w:val="20"/>
              </w:rPr>
              <w:t>Brocke</w:t>
            </w:r>
            <w:proofErr w:type="spellEnd"/>
            <w:r w:rsidRPr="00646F7A">
              <w:rPr>
                <w:rFonts w:asciiTheme="majorHAnsi" w:hAnsiTheme="majorHAnsi" w:cstheme="minorHAnsi"/>
                <w:iCs/>
                <w:sz w:val="20"/>
                <w:szCs w:val="20"/>
              </w:rPr>
              <w:t xml:space="preserve">, </w:t>
            </w:r>
            <w:proofErr w:type="spellStart"/>
            <w:r w:rsidRPr="00646F7A">
              <w:rPr>
                <w:rFonts w:asciiTheme="majorHAnsi" w:hAnsiTheme="majorHAnsi" w:cstheme="minorHAnsi"/>
                <w:i/>
                <w:iCs/>
                <w:sz w:val="20"/>
                <w:szCs w:val="20"/>
              </w:rPr>
              <w:t>Griechenland</w:t>
            </w:r>
            <w:proofErr w:type="spellEnd"/>
            <w:r w:rsidRPr="00646F7A">
              <w:rPr>
                <w:rFonts w:asciiTheme="majorHAnsi" w:hAnsiTheme="majorHAnsi" w:cstheme="minorHAnsi"/>
                <w:iCs/>
                <w:sz w:val="20"/>
                <w:szCs w:val="20"/>
              </w:rPr>
              <w:t xml:space="preserve">, Leipzig: </w:t>
            </w:r>
            <w:proofErr w:type="spellStart"/>
            <w:r w:rsidRPr="00646F7A">
              <w:rPr>
                <w:rFonts w:asciiTheme="majorHAnsi" w:hAnsiTheme="majorHAnsi" w:cstheme="minorHAnsi"/>
                <w:iCs/>
                <w:sz w:val="20"/>
                <w:szCs w:val="20"/>
              </w:rPr>
              <w:t>Evangelische</w:t>
            </w:r>
            <w:proofErr w:type="spellEnd"/>
            <w:r w:rsidRPr="00646F7A">
              <w:rPr>
                <w:rFonts w:asciiTheme="majorHAnsi" w:hAnsiTheme="majorHAnsi" w:cstheme="minorHAnsi"/>
                <w:iCs/>
                <w:sz w:val="20"/>
                <w:szCs w:val="20"/>
              </w:rPr>
              <w:t xml:space="preserve"> </w:t>
            </w:r>
            <w:proofErr w:type="spellStart"/>
            <w:r w:rsidRPr="00646F7A">
              <w:rPr>
                <w:rFonts w:asciiTheme="majorHAnsi" w:hAnsiTheme="majorHAnsi" w:cstheme="minorHAnsi"/>
                <w:iCs/>
                <w:sz w:val="20"/>
                <w:szCs w:val="20"/>
              </w:rPr>
              <w:t>Verlagsanstalt</w:t>
            </w:r>
            <w:proofErr w:type="spellEnd"/>
            <w:r w:rsidRPr="00646F7A">
              <w:rPr>
                <w:rFonts w:asciiTheme="majorHAnsi" w:hAnsiTheme="majorHAnsi" w:cstheme="minorHAnsi"/>
                <w:iCs/>
                <w:sz w:val="20"/>
                <w:szCs w:val="20"/>
              </w:rPr>
              <w:t xml:space="preserve"> 2007. </w:t>
            </w:r>
          </w:p>
          <w:p w:rsidR="006933E9" w:rsidRPr="00646F7A" w:rsidRDefault="006933E9" w:rsidP="006933E9">
            <w:pPr>
              <w:ind w:left="360"/>
              <w:jc w:val="both"/>
              <w:rPr>
                <w:rFonts w:asciiTheme="majorHAnsi" w:hAnsiTheme="majorHAnsi" w:cstheme="minorHAnsi"/>
                <w:iCs/>
                <w:sz w:val="20"/>
                <w:szCs w:val="20"/>
                <w:lang w:val="el-GR"/>
              </w:rPr>
            </w:pPr>
            <w:r w:rsidRPr="00646F7A">
              <w:rPr>
                <w:rFonts w:asciiTheme="majorHAnsi" w:hAnsiTheme="majorHAnsi" w:cstheme="minorHAnsi"/>
                <w:iCs/>
                <w:sz w:val="20"/>
                <w:szCs w:val="20"/>
                <w:lang w:val="el-GR"/>
              </w:rPr>
              <w:t xml:space="preserve">Ο ίδιος εκδοτικός οίκος έχει εκδώσει και άλλα τεύχη (ταξιδιωτικούς οδηγούς) που αφορούν σε περιοχές που συνδέονται με βιβλικά γεγονότα (Αίγυπτος, Ιορδανία-Μικρά Ασία). </w:t>
            </w:r>
          </w:p>
          <w:p w:rsidR="006933E9" w:rsidRDefault="006933E9" w:rsidP="006933E9">
            <w:pPr>
              <w:jc w:val="both"/>
              <w:rPr>
                <w:rFonts w:asciiTheme="majorHAnsi" w:hAnsiTheme="majorHAnsi" w:cstheme="minorHAnsi"/>
                <w:iCs/>
                <w:sz w:val="20"/>
                <w:szCs w:val="20"/>
                <w:lang w:val="el-GR"/>
              </w:rPr>
            </w:pPr>
          </w:p>
          <w:p w:rsidR="006933E9" w:rsidRPr="00646F7A" w:rsidRDefault="006933E9" w:rsidP="006933E9">
            <w:pPr>
              <w:pStyle w:val="ListParagraph"/>
              <w:numPr>
                <w:ilvl w:val="0"/>
                <w:numId w:val="11"/>
              </w:numPr>
              <w:jc w:val="both"/>
              <w:rPr>
                <w:rFonts w:asciiTheme="majorHAnsi" w:hAnsiTheme="majorHAnsi" w:cstheme="minorHAnsi"/>
                <w:sz w:val="20"/>
                <w:szCs w:val="20"/>
                <w:lang w:val="en-US"/>
              </w:rPr>
            </w:pPr>
            <w:proofErr w:type="spellStart"/>
            <w:r w:rsidRPr="00646F7A">
              <w:rPr>
                <w:rFonts w:asciiTheme="majorHAnsi" w:hAnsiTheme="majorHAnsi" w:cstheme="minorHAnsi"/>
                <w:iCs/>
                <w:sz w:val="20"/>
                <w:szCs w:val="20"/>
              </w:rPr>
              <w:t>Αξιόλογο</w:t>
            </w:r>
            <w:proofErr w:type="spellEnd"/>
            <w:r w:rsidRPr="00646F7A">
              <w:rPr>
                <w:rFonts w:asciiTheme="majorHAnsi" w:hAnsiTheme="majorHAnsi" w:cstheme="minorHAnsi"/>
                <w:iCs/>
                <w:sz w:val="20"/>
                <w:szCs w:val="20"/>
                <w:lang w:val="en-GB"/>
              </w:rPr>
              <w:t xml:space="preserve"> </w:t>
            </w:r>
            <w:proofErr w:type="spellStart"/>
            <w:r w:rsidRPr="00646F7A">
              <w:rPr>
                <w:rFonts w:asciiTheme="majorHAnsi" w:hAnsiTheme="majorHAnsi" w:cstheme="minorHAnsi"/>
                <w:iCs/>
                <w:sz w:val="20"/>
                <w:szCs w:val="20"/>
              </w:rPr>
              <w:t>είν</w:t>
            </w:r>
            <w:proofErr w:type="spellEnd"/>
            <w:r w:rsidRPr="00646F7A">
              <w:rPr>
                <w:rFonts w:asciiTheme="majorHAnsi" w:hAnsiTheme="majorHAnsi" w:cstheme="minorHAnsi"/>
                <w:iCs/>
                <w:sz w:val="20"/>
                <w:szCs w:val="20"/>
              </w:rPr>
              <w:t>αι</w:t>
            </w:r>
            <w:r w:rsidRPr="00646F7A">
              <w:rPr>
                <w:rFonts w:asciiTheme="majorHAnsi" w:hAnsiTheme="majorHAnsi" w:cstheme="minorHAnsi"/>
                <w:iCs/>
                <w:sz w:val="20"/>
                <w:szCs w:val="20"/>
                <w:lang w:val="en-GB"/>
              </w:rPr>
              <w:t xml:space="preserve"> </w:t>
            </w:r>
            <w:r w:rsidRPr="00646F7A">
              <w:rPr>
                <w:rFonts w:asciiTheme="majorHAnsi" w:hAnsiTheme="majorHAnsi" w:cstheme="minorHAnsi"/>
                <w:iCs/>
                <w:sz w:val="20"/>
                <w:szCs w:val="20"/>
              </w:rPr>
              <w:t>και</w:t>
            </w:r>
            <w:r w:rsidRPr="00646F7A">
              <w:rPr>
                <w:rFonts w:asciiTheme="majorHAnsi" w:hAnsiTheme="majorHAnsi" w:cstheme="minorHAnsi"/>
                <w:iCs/>
                <w:sz w:val="20"/>
                <w:szCs w:val="20"/>
                <w:lang w:val="en-GB"/>
              </w:rPr>
              <w:t xml:space="preserve"> </w:t>
            </w:r>
            <w:proofErr w:type="spellStart"/>
            <w:r w:rsidRPr="00646F7A">
              <w:rPr>
                <w:rFonts w:asciiTheme="majorHAnsi" w:hAnsiTheme="majorHAnsi" w:cstheme="minorHAnsi"/>
                <w:iCs/>
                <w:sz w:val="20"/>
                <w:szCs w:val="20"/>
              </w:rPr>
              <w:t>το</w:t>
            </w:r>
            <w:proofErr w:type="spellEnd"/>
            <w:r w:rsidRPr="00646F7A">
              <w:rPr>
                <w:rFonts w:asciiTheme="majorHAnsi" w:hAnsiTheme="majorHAnsi" w:cstheme="minorHAnsi"/>
                <w:iCs/>
                <w:sz w:val="20"/>
                <w:szCs w:val="20"/>
                <w:lang w:val="en-GB"/>
              </w:rPr>
              <w:t xml:space="preserve"> </w:t>
            </w:r>
            <w:r w:rsidRPr="00646F7A">
              <w:rPr>
                <w:rFonts w:asciiTheme="majorHAnsi" w:hAnsiTheme="majorHAnsi" w:cstheme="minorHAnsi"/>
                <w:iCs/>
                <w:sz w:val="20"/>
                <w:szCs w:val="20"/>
              </w:rPr>
              <w:t>βιβ</w:t>
            </w:r>
            <w:proofErr w:type="spellStart"/>
            <w:r w:rsidRPr="00646F7A">
              <w:rPr>
                <w:rFonts w:asciiTheme="majorHAnsi" w:hAnsiTheme="majorHAnsi" w:cstheme="minorHAnsi"/>
                <w:iCs/>
                <w:sz w:val="20"/>
                <w:szCs w:val="20"/>
              </w:rPr>
              <w:t>λίο</w:t>
            </w:r>
            <w:proofErr w:type="spellEnd"/>
            <w:r w:rsidRPr="00646F7A">
              <w:rPr>
                <w:rFonts w:asciiTheme="majorHAnsi" w:hAnsiTheme="majorHAnsi" w:cstheme="minorHAnsi"/>
                <w:iCs/>
                <w:sz w:val="20"/>
                <w:szCs w:val="20"/>
                <w:lang w:val="en-GB"/>
              </w:rPr>
              <w:t xml:space="preserve"> </w:t>
            </w:r>
            <w:proofErr w:type="spellStart"/>
            <w:r w:rsidRPr="00646F7A">
              <w:rPr>
                <w:rFonts w:asciiTheme="majorHAnsi" w:hAnsiTheme="majorHAnsi" w:cstheme="minorHAnsi"/>
                <w:iCs/>
                <w:sz w:val="20"/>
                <w:szCs w:val="20"/>
              </w:rPr>
              <w:t>του</w:t>
            </w:r>
            <w:proofErr w:type="spellEnd"/>
            <w:r w:rsidRPr="00646F7A">
              <w:rPr>
                <w:rFonts w:asciiTheme="majorHAnsi" w:hAnsiTheme="majorHAnsi" w:cstheme="minorHAnsi"/>
                <w:iCs/>
                <w:sz w:val="20"/>
                <w:szCs w:val="20"/>
                <w:lang w:val="en-GB"/>
              </w:rPr>
              <w:t xml:space="preserve"> </w:t>
            </w:r>
            <w:r w:rsidRPr="00646F7A">
              <w:rPr>
                <w:rFonts w:asciiTheme="majorHAnsi" w:hAnsiTheme="majorHAnsi" w:cstheme="minorHAnsi"/>
                <w:iCs/>
                <w:sz w:val="20"/>
                <w:szCs w:val="20"/>
              </w:rPr>
              <w:t xml:space="preserve">P. Walker, </w:t>
            </w:r>
            <w:r w:rsidRPr="00646F7A">
              <w:rPr>
                <w:rFonts w:asciiTheme="majorHAnsi" w:hAnsiTheme="majorHAnsi" w:cstheme="minorHAnsi"/>
                <w:i/>
                <w:iCs/>
                <w:sz w:val="20"/>
                <w:szCs w:val="20"/>
              </w:rPr>
              <w:t>In the Steps of Saint Paul. An Illustrated Guide to Paul</w:t>
            </w:r>
            <w:r w:rsidRPr="00646F7A">
              <w:rPr>
                <w:rFonts w:asciiTheme="majorHAnsi" w:hAnsiTheme="majorHAnsi" w:cstheme="minorHAnsi"/>
                <w:i/>
                <w:iCs/>
                <w:sz w:val="20"/>
                <w:szCs w:val="20"/>
                <w:lang w:val="en-GB"/>
              </w:rPr>
              <w:t>’</w:t>
            </w:r>
            <w:r w:rsidRPr="00646F7A">
              <w:rPr>
                <w:rFonts w:asciiTheme="majorHAnsi" w:hAnsiTheme="majorHAnsi" w:cstheme="minorHAnsi"/>
                <w:i/>
                <w:iCs/>
                <w:sz w:val="20"/>
                <w:szCs w:val="20"/>
              </w:rPr>
              <w:t>s Journeys</w:t>
            </w:r>
            <w:r w:rsidRPr="00646F7A">
              <w:rPr>
                <w:rFonts w:asciiTheme="majorHAnsi" w:hAnsiTheme="majorHAnsi" w:cstheme="minorHAnsi"/>
                <w:iCs/>
                <w:sz w:val="20"/>
                <w:szCs w:val="20"/>
              </w:rPr>
              <w:t xml:space="preserve"> Oxford: Lion 2008.</w:t>
            </w:r>
          </w:p>
          <w:p w:rsidR="006933E9" w:rsidRPr="00646F7A" w:rsidRDefault="006933E9" w:rsidP="006933E9">
            <w:pPr>
              <w:pStyle w:val="ListParagraph"/>
              <w:jc w:val="both"/>
              <w:rPr>
                <w:rFonts w:asciiTheme="majorHAnsi" w:hAnsiTheme="majorHAnsi" w:cstheme="minorHAnsi"/>
                <w:sz w:val="20"/>
                <w:szCs w:val="20"/>
                <w:lang w:val="en-US"/>
              </w:rPr>
            </w:pPr>
          </w:p>
          <w:p w:rsidR="006933E9" w:rsidRPr="00646F7A" w:rsidRDefault="006933E9" w:rsidP="006933E9">
            <w:pPr>
              <w:pStyle w:val="ListParagraph"/>
              <w:numPr>
                <w:ilvl w:val="0"/>
                <w:numId w:val="11"/>
              </w:numPr>
              <w:jc w:val="both"/>
              <w:rPr>
                <w:rFonts w:asciiTheme="majorHAnsi" w:hAnsiTheme="majorHAnsi" w:cstheme="minorHAnsi"/>
                <w:sz w:val="20"/>
                <w:szCs w:val="20"/>
                <w:lang w:val="en-US"/>
              </w:rPr>
            </w:pPr>
            <w:r w:rsidRPr="00646F7A">
              <w:rPr>
                <w:rFonts w:asciiTheme="majorHAnsi" w:hAnsiTheme="majorHAnsi" w:cstheme="minorHAnsi"/>
                <w:caps/>
                <w:sz w:val="20"/>
                <w:szCs w:val="20"/>
              </w:rPr>
              <w:t>α</w:t>
            </w:r>
            <w:r w:rsidRPr="00646F7A">
              <w:rPr>
                <w:rFonts w:asciiTheme="majorHAnsi" w:hAnsiTheme="majorHAnsi" w:cstheme="minorHAnsi"/>
                <w:sz w:val="20"/>
                <w:szCs w:val="20"/>
              </w:rPr>
              <w:t>πό</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τον</w:t>
            </w:r>
            <w:r w:rsidRPr="00646F7A">
              <w:rPr>
                <w:rFonts w:asciiTheme="majorHAnsi" w:hAnsiTheme="majorHAnsi" w:cstheme="minorHAnsi"/>
                <w:sz w:val="20"/>
                <w:szCs w:val="20"/>
                <w:lang w:val="en-US"/>
              </w:rPr>
              <w:t xml:space="preserve"> </w:t>
            </w:r>
            <w:r w:rsidRPr="00646F7A">
              <w:rPr>
                <w:rFonts w:asciiTheme="majorHAnsi" w:hAnsiTheme="majorHAnsi" w:cstheme="minorHAnsi"/>
                <w:bCs/>
                <w:sz w:val="20"/>
                <w:szCs w:val="20"/>
                <w:lang w:val="en-GB"/>
              </w:rPr>
              <w:t>H</w:t>
            </w:r>
            <w:r w:rsidRPr="00646F7A">
              <w:rPr>
                <w:rFonts w:asciiTheme="majorHAnsi" w:hAnsiTheme="majorHAnsi" w:cstheme="minorHAnsi"/>
                <w:bCs/>
                <w:sz w:val="20"/>
                <w:szCs w:val="20"/>
                <w:lang w:val="en-US"/>
              </w:rPr>
              <w:t xml:space="preserve">. </w:t>
            </w:r>
            <w:r w:rsidRPr="00646F7A">
              <w:rPr>
                <w:rFonts w:asciiTheme="majorHAnsi" w:hAnsiTheme="majorHAnsi" w:cstheme="minorHAnsi"/>
                <w:bCs/>
                <w:sz w:val="20"/>
                <w:szCs w:val="20"/>
                <w:lang w:val="en-GB"/>
              </w:rPr>
              <w:t>Koester</w:t>
            </w:r>
            <w:r w:rsidRPr="00646F7A">
              <w:rPr>
                <w:rFonts w:asciiTheme="majorHAnsi" w:hAnsiTheme="majorHAnsi" w:cstheme="minorHAnsi"/>
                <w:bCs/>
                <w:sz w:val="20"/>
                <w:szCs w:val="20"/>
                <w:lang w:val="en-US"/>
              </w:rPr>
              <w:t xml:space="preserve"> </w:t>
            </w:r>
            <w:r w:rsidRPr="00646F7A">
              <w:rPr>
                <w:rFonts w:asciiTheme="majorHAnsi" w:hAnsiTheme="majorHAnsi" w:cstheme="minorHAnsi"/>
                <w:sz w:val="20"/>
                <w:szCs w:val="20"/>
              </w:rPr>
              <w:t>εκδόθηκε</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ψηφιακός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δίσκος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lang w:val="en-GB"/>
              </w:rPr>
              <w:t>CD</w:t>
            </w:r>
            <w:r w:rsidRPr="00646F7A">
              <w:rPr>
                <w:rFonts w:asciiTheme="majorHAnsi" w:hAnsiTheme="majorHAnsi" w:cstheme="minorHAnsi"/>
                <w:sz w:val="20"/>
                <w:szCs w:val="20"/>
                <w:lang w:val="en-US"/>
              </w:rPr>
              <w:t>-</w:t>
            </w:r>
            <w:r w:rsidRPr="00646F7A">
              <w:rPr>
                <w:rFonts w:asciiTheme="majorHAnsi" w:hAnsiTheme="majorHAnsi" w:cstheme="minorHAnsi"/>
                <w:sz w:val="20"/>
                <w:szCs w:val="20"/>
                <w:lang w:val="en-GB"/>
              </w:rPr>
              <w:t>ROM</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με</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τίτλο</w:t>
            </w:r>
            <w:r w:rsidRPr="00646F7A">
              <w:rPr>
                <w:rFonts w:asciiTheme="majorHAnsi" w:hAnsiTheme="majorHAnsi" w:cstheme="minorHAnsi"/>
                <w:sz w:val="20"/>
                <w:szCs w:val="20"/>
                <w:lang w:val="en-US"/>
              </w:rPr>
              <w:t xml:space="preserve"> </w:t>
            </w:r>
            <w:r w:rsidRPr="00646F7A">
              <w:rPr>
                <w:rFonts w:asciiTheme="majorHAnsi" w:hAnsiTheme="majorHAnsi" w:cstheme="minorHAnsi"/>
                <w:bCs/>
                <w:i/>
                <w:iCs/>
                <w:sz w:val="20"/>
                <w:szCs w:val="20"/>
                <w:lang w:val="en-GB"/>
              </w:rPr>
              <w:t>Cities</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of</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Paul</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Images</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and</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Interpretations</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from</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the</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Harvard</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New</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Testament</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and</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Archaeology</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bCs/>
                <w:i/>
                <w:iCs/>
                <w:sz w:val="20"/>
                <w:szCs w:val="20"/>
                <w:lang w:val="en-GB"/>
              </w:rPr>
              <w:t>Project</w:t>
            </w:r>
            <w:r w:rsidRPr="00646F7A">
              <w:rPr>
                <w:rFonts w:asciiTheme="majorHAnsi" w:hAnsiTheme="majorHAnsi" w:cstheme="minorHAnsi"/>
                <w:bCs/>
                <w:iCs/>
                <w:sz w:val="20"/>
                <w:szCs w:val="20"/>
                <w:lang w:val="en-US"/>
              </w:rPr>
              <w:t>,</w:t>
            </w:r>
            <w:r w:rsidRPr="00646F7A">
              <w:rPr>
                <w:rFonts w:asciiTheme="majorHAnsi" w:hAnsiTheme="majorHAnsi" w:cstheme="minorHAnsi"/>
                <w:bCs/>
                <w:i/>
                <w:iCs/>
                <w:sz w:val="20"/>
                <w:szCs w:val="20"/>
                <w:lang w:val="en-US"/>
              </w:rPr>
              <w:t xml:space="preserve"> </w:t>
            </w:r>
            <w:r w:rsidRPr="00646F7A">
              <w:rPr>
                <w:rFonts w:asciiTheme="majorHAnsi" w:hAnsiTheme="majorHAnsi" w:cstheme="minorHAnsi"/>
                <w:sz w:val="20"/>
                <w:szCs w:val="20"/>
                <w:lang w:val="en-GB"/>
              </w:rPr>
              <w:t>Minneapolis</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lang w:val="en-GB"/>
              </w:rPr>
              <w:t>Fortress</w:t>
            </w:r>
            <w:r w:rsidRPr="00646F7A">
              <w:rPr>
                <w:rFonts w:asciiTheme="majorHAnsi" w:hAnsiTheme="majorHAnsi" w:cstheme="minorHAnsi"/>
                <w:sz w:val="20"/>
                <w:szCs w:val="20"/>
                <w:lang w:val="en-US"/>
              </w:rPr>
              <w:t xml:space="preserve">, 2004 </w:t>
            </w:r>
            <w:r w:rsidRPr="00646F7A">
              <w:rPr>
                <w:rFonts w:asciiTheme="majorHAnsi" w:hAnsiTheme="majorHAnsi" w:cstheme="minorHAnsi"/>
                <w:sz w:val="20"/>
                <w:szCs w:val="20"/>
              </w:rPr>
              <w:t>όπου</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περιέχονται</w:t>
            </w:r>
            <w:r w:rsidRPr="00646F7A">
              <w:rPr>
                <w:rFonts w:asciiTheme="majorHAnsi" w:hAnsiTheme="majorHAnsi" w:cstheme="minorHAnsi"/>
                <w:sz w:val="20"/>
                <w:szCs w:val="20"/>
                <w:lang w:val="en-US"/>
              </w:rPr>
              <w:t xml:space="preserve"> 282 </w:t>
            </w:r>
            <w:r w:rsidRPr="00646F7A">
              <w:rPr>
                <w:rFonts w:asciiTheme="majorHAnsi" w:hAnsiTheme="majorHAnsi" w:cstheme="minorHAnsi"/>
                <w:sz w:val="20"/>
                <w:szCs w:val="20"/>
              </w:rPr>
              <w:t>διαφάνειες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με</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φωτογραφικό</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υλικό</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από</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τις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χριστιανικές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κοινότητες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της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Ελλάδας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και</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της</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Μ</w:t>
            </w:r>
            <w:r w:rsidRPr="00646F7A">
              <w:rPr>
                <w:rFonts w:asciiTheme="majorHAnsi" w:hAnsiTheme="majorHAnsi" w:cstheme="minorHAnsi"/>
                <w:sz w:val="20"/>
                <w:szCs w:val="20"/>
                <w:lang w:val="en-US"/>
              </w:rPr>
              <w:t xml:space="preserve">. </w:t>
            </w:r>
            <w:r w:rsidRPr="00646F7A">
              <w:rPr>
                <w:rFonts w:asciiTheme="majorHAnsi" w:hAnsiTheme="majorHAnsi" w:cstheme="minorHAnsi"/>
                <w:sz w:val="20"/>
                <w:szCs w:val="20"/>
              </w:rPr>
              <w:t>Ασίας</w:t>
            </w:r>
            <w:r w:rsidRPr="00646F7A">
              <w:rPr>
                <w:rFonts w:asciiTheme="majorHAnsi" w:hAnsiTheme="majorHAnsi" w:cstheme="minorHAnsi"/>
                <w:sz w:val="20"/>
                <w:szCs w:val="20"/>
                <w:lang w:val="en-US"/>
              </w:rPr>
              <w:t>.</w:t>
            </w:r>
          </w:p>
          <w:p w:rsidR="006933E9" w:rsidRPr="00646F7A" w:rsidRDefault="006933E9" w:rsidP="006933E9">
            <w:pPr>
              <w:jc w:val="both"/>
              <w:rPr>
                <w:rFonts w:asciiTheme="majorHAnsi" w:hAnsiTheme="majorHAnsi" w:cstheme="minorHAnsi"/>
                <w:sz w:val="2"/>
                <w:szCs w:val="20"/>
              </w:rPr>
            </w:pPr>
          </w:p>
          <w:p w:rsidR="006933E9" w:rsidRPr="00646F7A" w:rsidRDefault="006933E9" w:rsidP="006933E9">
            <w:pPr>
              <w:pStyle w:val="ListParagraph"/>
              <w:numPr>
                <w:ilvl w:val="0"/>
                <w:numId w:val="11"/>
              </w:numPr>
              <w:jc w:val="both"/>
              <w:rPr>
                <w:rFonts w:asciiTheme="majorHAnsi" w:hAnsiTheme="majorHAnsi" w:cstheme="minorHAnsi"/>
                <w:b/>
                <w:sz w:val="20"/>
                <w:szCs w:val="20"/>
              </w:rPr>
            </w:pPr>
            <w:r w:rsidRPr="00646F7A">
              <w:rPr>
                <w:rFonts w:asciiTheme="majorHAnsi" w:hAnsiTheme="majorHAnsi" w:cstheme="minorHAnsi"/>
                <w:sz w:val="20"/>
                <w:szCs w:val="20"/>
              </w:rPr>
              <w:t xml:space="preserve">Μία ακόμη ιστοσελίδα που διαθέτει υλικό αυτού του είδους είναι η </w:t>
            </w:r>
            <w:r w:rsidRPr="00646F7A">
              <w:rPr>
                <w:rFonts w:asciiTheme="majorHAnsi" w:hAnsiTheme="majorHAnsi" w:cstheme="minorHAnsi"/>
                <w:iCs/>
                <w:sz w:val="20"/>
                <w:szCs w:val="20"/>
                <w:lang w:val="en-GB"/>
              </w:rPr>
              <w:t>Virtual</w:t>
            </w:r>
            <w:r w:rsidRPr="00646F7A">
              <w:rPr>
                <w:rFonts w:asciiTheme="majorHAnsi" w:hAnsiTheme="majorHAnsi" w:cstheme="minorHAnsi"/>
                <w:iCs/>
                <w:sz w:val="20"/>
                <w:szCs w:val="20"/>
              </w:rPr>
              <w:t xml:space="preserve"> </w:t>
            </w:r>
            <w:r w:rsidRPr="00646F7A">
              <w:rPr>
                <w:rFonts w:asciiTheme="majorHAnsi" w:hAnsiTheme="majorHAnsi" w:cstheme="minorHAnsi"/>
                <w:iCs/>
                <w:sz w:val="20"/>
                <w:szCs w:val="20"/>
                <w:lang w:val="en-GB"/>
              </w:rPr>
              <w:t>World</w:t>
            </w:r>
            <w:r w:rsidRPr="00646F7A">
              <w:rPr>
                <w:rFonts w:asciiTheme="majorHAnsi" w:hAnsiTheme="majorHAnsi" w:cstheme="minorHAnsi"/>
                <w:iCs/>
                <w:sz w:val="20"/>
                <w:szCs w:val="20"/>
              </w:rPr>
              <w:t xml:space="preserve"> </w:t>
            </w:r>
            <w:r w:rsidRPr="00646F7A">
              <w:rPr>
                <w:rFonts w:asciiTheme="majorHAnsi" w:hAnsiTheme="majorHAnsi" w:cstheme="minorHAnsi"/>
                <w:iCs/>
                <w:sz w:val="20"/>
                <w:szCs w:val="20"/>
                <w:lang w:val="en-GB"/>
              </w:rPr>
              <w:t>Project</w:t>
            </w:r>
            <w:r w:rsidRPr="00646F7A">
              <w:rPr>
                <w:rFonts w:asciiTheme="majorHAnsi" w:hAnsiTheme="majorHAnsi" w:cstheme="minorHAnsi"/>
                <w:sz w:val="20"/>
                <w:szCs w:val="20"/>
              </w:rPr>
              <w:t xml:space="preserve"> (</w:t>
            </w:r>
            <w:r w:rsidRPr="00646F7A">
              <w:rPr>
                <w:rFonts w:asciiTheme="majorHAnsi" w:hAnsiTheme="majorHAnsi"/>
                <w:sz w:val="24"/>
                <w:szCs w:val="24"/>
                <w:lang w:val="en-US"/>
              </w:rPr>
              <w:fldChar w:fldCharType="begin"/>
            </w:r>
            <w:r w:rsidRPr="00646F7A">
              <w:rPr>
                <w:rFonts w:asciiTheme="majorHAnsi" w:hAnsiTheme="majorHAnsi"/>
              </w:rPr>
              <w:instrText xml:space="preserve"> HYPERLINK "http://moses.creighton.edu/vr/com/toc.html" </w:instrText>
            </w:r>
            <w:r w:rsidRPr="00646F7A">
              <w:rPr>
                <w:rFonts w:asciiTheme="majorHAnsi" w:hAnsiTheme="majorHAnsi"/>
                <w:sz w:val="24"/>
                <w:szCs w:val="24"/>
                <w:lang w:val="en-US"/>
              </w:rPr>
              <w:fldChar w:fldCharType="separate"/>
            </w:r>
            <w:r w:rsidRPr="00646F7A">
              <w:rPr>
                <w:rStyle w:val="Hyperlink"/>
                <w:rFonts w:asciiTheme="majorHAnsi" w:hAnsiTheme="majorHAnsi" w:cstheme="minorHAnsi"/>
                <w:iCs/>
                <w:sz w:val="20"/>
                <w:szCs w:val="20"/>
                <w:lang w:val="en-GB"/>
              </w:rPr>
              <w:t>http</w:t>
            </w:r>
            <w:r w:rsidRPr="00646F7A">
              <w:rPr>
                <w:rStyle w:val="Hyperlink"/>
                <w:rFonts w:asciiTheme="majorHAnsi" w:hAnsiTheme="majorHAnsi" w:cstheme="minorHAnsi"/>
                <w:iCs/>
                <w:sz w:val="20"/>
                <w:szCs w:val="20"/>
              </w:rPr>
              <w:t>://</w:t>
            </w:r>
            <w:proofErr w:type="spellStart"/>
            <w:r w:rsidRPr="00646F7A">
              <w:rPr>
                <w:rStyle w:val="Hyperlink"/>
                <w:rFonts w:asciiTheme="majorHAnsi" w:hAnsiTheme="majorHAnsi" w:cstheme="minorHAnsi"/>
                <w:iCs/>
                <w:sz w:val="20"/>
                <w:szCs w:val="20"/>
                <w:lang w:val="en-GB"/>
              </w:rPr>
              <w:t>moses</w:t>
            </w:r>
            <w:proofErr w:type="spellEnd"/>
            <w:r w:rsidRPr="00646F7A">
              <w:rPr>
                <w:rStyle w:val="Hyperlink"/>
                <w:rFonts w:asciiTheme="majorHAnsi" w:hAnsiTheme="majorHAnsi" w:cstheme="minorHAnsi"/>
                <w:iCs/>
                <w:sz w:val="20"/>
                <w:szCs w:val="20"/>
              </w:rPr>
              <w:t>.</w:t>
            </w:r>
            <w:proofErr w:type="spellStart"/>
            <w:r w:rsidRPr="00646F7A">
              <w:rPr>
                <w:rStyle w:val="Hyperlink"/>
                <w:rFonts w:asciiTheme="majorHAnsi" w:hAnsiTheme="majorHAnsi" w:cstheme="minorHAnsi"/>
                <w:iCs/>
                <w:sz w:val="20"/>
                <w:szCs w:val="20"/>
                <w:lang w:val="en-GB"/>
              </w:rPr>
              <w:t>creighton</w:t>
            </w:r>
            <w:proofErr w:type="spellEnd"/>
            <w:r w:rsidRPr="00646F7A">
              <w:rPr>
                <w:rStyle w:val="Hyperlink"/>
                <w:rFonts w:asciiTheme="majorHAnsi" w:hAnsiTheme="majorHAnsi" w:cstheme="minorHAnsi"/>
                <w:iCs/>
                <w:sz w:val="20"/>
                <w:szCs w:val="20"/>
              </w:rPr>
              <w:t>.</w:t>
            </w:r>
            <w:proofErr w:type="spellStart"/>
            <w:r w:rsidRPr="00646F7A">
              <w:rPr>
                <w:rStyle w:val="Hyperlink"/>
                <w:rFonts w:asciiTheme="majorHAnsi" w:hAnsiTheme="majorHAnsi" w:cstheme="minorHAnsi"/>
                <w:iCs/>
                <w:sz w:val="20"/>
                <w:szCs w:val="20"/>
                <w:lang w:val="en-GB"/>
              </w:rPr>
              <w:t>edu</w:t>
            </w:r>
            <w:proofErr w:type="spellEnd"/>
            <w:r w:rsidRPr="00646F7A">
              <w:rPr>
                <w:rStyle w:val="Hyperlink"/>
                <w:rFonts w:asciiTheme="majorHAnsi" w:hAnsiTheme="majorHAnsi" w:cstheme="minorHAnsi"/>
                <w:iCs/>
                <w:sz w:val="20"/>
                <w:szCs w:val="20"/>
              </w:rPr>
              <w:t>/</w:t>
            </w:r>
            <w:proofErr w:type="spellStart"/>
            <w:r w:rsidRPr="00646F7A">
              <w:rPr>
                <w:rStyle w:val="Hyperlink"/>
                <w:rFonts w:asciiTheme="majorHAnsi" w:hAnsiTheme="majorHAnsi" w:cstheme="minorHAnsi"/>
                <w:iCs/>
                <w:sz w:val="20"/>
                <w:szCs w:val="20"/>
                <w:lang w:val="en-GB"/>
              </w:rPr>
              <w:t>vr</w:t>
            </w:r>
            <w:proofErr w:type="spellEnd"/>
            <w:r w:rsidRPr="00646F7A">
              <w:rPr>
                <w:rStyle w:val="Hyperlink"/>
                <w:rFonts w:asciiTheme="majorHAnsi" w:hAnsiTheme="majorHAnsi" w:cstheme="minorHAnsi"/>
                <w:iCs/>
                <w:sz w:val="20"/>
                <w:szCs w:val="20"/>
              </w:rPr>
              <w:t>/</w:t>
            </w:r>
            <w:r w:rsidRPr="00646F7A">
              <w:rPr>
                <w:rStyle w:val="Hyperlink"/>
                <w:rFonts w:asciiTheme="majorHAnsi" w:hAnsiTheme="majorHAnsi" w:cstheme="minorHAnsi"/>
                <w:iCs/>
                <w:sz w:val="20"/>
                <w:szCs w:val="20"/>
                <w:lang w:val="en-GB"/>
              </w:rPr>
              <w:t>com</w:t>
            </w:r>
            <w:r w:rsidRPr="00646F7A">
              <w:rPr>
                <w:rStyle w:val="Hyperlink"/>
                <w:rFonts w:asciiTheme="majorHAnsi" w:hAnsiTheme="majorHAnsi" w:cstheme="minorHAnsi"/>
                <w:iCs/>
                <w:sz w:val="20"/>
                <w:szCs w:val="20"/>
              </w:rPr>
              <w:t>/</w:t>
            </w:r>
            <w:proofErr w:type="spellStart"/>
            <w:r w:rsidRPr="00646F7A">
              <w:rPr>
                <w:rStyle w:val="Hyperlink"/>
                <w:rFonts w:asciiTheme="majorHAnsi" w:hAnsiTheme="majorHAnsi" w:cstheme="minorHAnsi"/>
                <w:iCs/>
                <w:sz w:val="20"/>
                <w:szCs w:val="20"/>
                <w:lang w:val="en-GB"/>
              </w:rPr>
              <w:t>toc</w:t>
            </w:r>
            <w:proofErr w:type="spellEnd"/>
            <w:r w:rsidRPr="00646F7A">
              <w:rPr>
                <w:rStyle w:val="Hyperlink"/>
                <w:rFonts w:asciiTheme="majorHAnsi" w:hAnsiTheme="majorHAnsi" w:cstheme="minorHAnsi"/>
                <w:iCs/>
                <w:sz w:val="20"/>
                <w:szCs w:val="20"/>
              </w:rPr>
              <w:t>.</w:t>
            </w:r>
            <w:r w:rsidRPr="00646F7A">
              <w:rPr>
                <w:rStyle w:val="Hyperlink"/>
                <w:rFonts w:asciiTheme="majorHAnsi" w:hAnsiTheme="majorHAnsi" w:cstheme="minorHAnsi"/>
                <w:iCs/>
                <w:sz w:val="20"/>
                <w:szCs w:val="20"/>
                <w:lang w:val="en-GB"/>
              </w:rPr>
              <w:t>html</w:t>
            </w:r>
            <w:r w:rsidRPr="00646F7A">
              <w:rPr>
                <w:rStyle w:val="Hyperlink"/>
                <w:rFonts w:asciiTheme="majorHAnsi" w:hAnsiTheme="majorHAnsi" w:cstheme="minorHAnsi"/>
                <w:iCs/>
                <w:sz w:val="20"/>
                <w:szCs w:val="20"/>
                <w:lang w:val="en-GB"/>
              </w:rPr>
              <w:fldChar w:fldCharType="end"/>
            </w:r>
            <w:r>
              <w:rPr>
                <w:rFonts w:asciiTheme="majorHAnsi" w:hAnsiTheme="majorHAnsi" w:cstheme="minorHAnsi"/>
                <w:sz w:val="20"/>
                <w:szCs w:val="20"/>
              </w:rPr>
              <w:t>)</w:t>
            </w:r>
          </w:p>
        </w:tc>
      </w:tr>
    </w:tbl>
    <w:p w:rsidR="007063C2" w:rsidRPr="006933E9" w:rsidRDefault="00B23954" w:rsidP="006933E9">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u w:val="single"/>
        </w:rPr>
      </w:pPr>
      <w:r w:rsidRPr="006933E9">
        <w:rPr>
          <w:rFonts w:asciiTheme="majorHAnsi" w:hAnsiTheme="majorHAnsi" w:cs="Arial"/>
          <w:b/>
          <w:color w:val="000000"/>
          <w:sz w:val="22"/>
          <w:szCs w:val="22"/>
          <w:u w:val="single"/>
          <w:lang w:val="el-GR"/>
        </w:rPr>
        <w:t>ΣΥΝΙΣΤΩΜΕΝΗ</w:t>
      </w:r>
      <w:r w:rsidRPr="006933E9">
        <w:rPr>
          <w:rFonts w:asciiTheme="majorHAnsi" w:hAnsiTheme="majorHAnsi" w:cs="Arial"/>
          <w:b/>
          <w:color w:val="000000"/>
          <w:sz w:val="22"/>
          <w:szCs w:val="22"/>
          <w:u w:val="single"/>
        </w:rPr>
        <w:t>-ΒΙΒΛΙΟΓΡΑΦΙΑ</w:t>
      </w:r>
    </w:p>
    <w:sectPr w:rsidR="007063C2" w:rsidRPr="006933E9" w:rsidSect="00646F7A">
      <w:pgSz w:w="11906" w:h="16838"/>
      <w:pgMar w:top="993" w:right="1800" w:bottom="28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66F"/>
    <w:multiLevelType w:val="multilevel"/>
    <w:tmpl w:val="E77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31FA0"/>
    <w:multiLevelType w:val="hybridMultilevel"/>
    <w:tmpl w:val="DDA4A0C4"/>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121FA5"/>
    <w:multiLevelType w:val="hybridMultilevel"/>
    <w:tmpl w:val="7F427266"/>
    <w:lvl w:ilvl="0" w:tplc="2D44EDF6">
      <w:start w:val="1"/>
      <w:numFmt w:val="decimal"/>
      <w:lvlText w:val="(%1)"/>
      <w:lvlJc w:val="left"/>
      <w:pPr>
        <w:ind w:left="5464"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6475819"/>
    <w:multiLevelType w:val="hybridMultilevel"/>
    <w:tmpl w:val="9A4E3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E24773"/>
    <w:multiLevelType w:val="hybridMultilevel"/>
    <w:tmpl w:val="79F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21149"/>
    <w:multiLevelType w:val="hybridMultilevel"/>
    <w:tmpl w:val="0C18729A"/>
    <w:lvl w:ilvl="0" w:tplc="62DE5FC2">
      <w:start w:val="150"/>
      <w:numFmt w:val="bullet"/>
      <w:lvlText w:val="-"/>
      <w:lvlJc w:val="left"/>
      <w:pPr>
        <w:ind w:left="720" w:hanging="360"/>
      </w:pPr>
      <w:rPr>
        <w:rFonts w:ascii="Cambria" w:eastAsia="Times New Roman" w:hAnsi="Cambria" w:cstheme="minorHAns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346749"/>
    <w:multiLevelType w:val="multilevel"/>
    <w:tmpl w:val="5F6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412F0"/>
    <w:multiLevelType w:val="hybridMultilevel"/>
    <w:tmpl w:val="E4EA8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987225"/>
    <w:multiLevelType w:val="hybridMultilevel"/>
    <w:tmpl w:val="70B2D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EB6572"/>
    <w:multiLevelType w:val="hybridMultilevel"/>
    <w:tmpl w:val="3E360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8294CD9"/>
    <w:multiLevelType w:val="hybridMultilevel"/>
    <w:tmpl w:val="D1A2C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41524C"/>
    <w:multiLevelType w:val="hybridMultilevel"/>
    <w:tmpl w:val="DCCE50F8"/>
    <w:lvl w:ilvl="0" w:tplc="A99C5B8A">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12"/>
  </w:num>
  <w:num w:numId="3">
    <w:abstractNumId w:val="0"/>
  </w:num>
  <w:num w:numId="4">
    <w:abstractNumId w:val="6"/>
  </w:num>
  <w:num w:numId="5">
    <w:abstractNumId w:val="4"/>
  </w:num>
  <w:num w:numId="6">
    <w:abstractNumId w:val="9"/>
  </w:num>
  <w:num w:numId="7">
    <w:abstractNumId w:val="10"/>
  </w:num>
  <w:num w:numId="8">
    <w:abstractNumId w:val="8"/>
  </w:num>
  <w:num w:numId="9">
    <w:abstractNumId w:val="5"/>
  </w:num>
  <w:num w:numId="10">
    <w:abstractNumId w:val="1"/>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54"/>
    <w:rsid w:val="004421DF"/>
    <w:rsid w:val="00646F7A"/>
    <w:rsid w:val="006933E9"/>
    <w:rsid w:val="007063C2"/>
    <w:rsid w:val="009177EA"/>
    <w:rsid w:val="00921324"/>
    <w:rsid w:val="00A311B4"/>
    <w:rsid w:val="00B23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954"/>
    <w:rPr>
      <w:rFonts w:cs="Times New Roman"/>
      <w:color w:val="0000FF"/>
      <w:u w:val="single"/>
    </w:rPr>
  </w:style>
  <w:style w:type="paragraph" w:styleId="ListParagraph">
    <w:name w:val="List Paragraph"/>
    <w:basedOn w:val="Normal"/>
    <w:uiPriority w:val="99"/>
    <w:qFormat/>
    <w:rsid w:val="00B23954"/>
    <w:pPr>
      <w:spacing w:after="200" w:line="276" w:lineRule="auto"/>
      <w:ind w:left="720"/>
      <w:contextualSpacing/>
    </w:pPr>
    <w:rPr>
      <w:rFonts w:ascii="Calibri" w:hAnsi="Calibri"/>
      <w:sz w:val="22"/>
      <w:szCs w:val="22"/>
      <w:lang w:val="el-GR"/>
    </w:rPr>
  </w:style>
  <w:style w:type="table" w:customStyle="1" w:styleId="TableGrid3">
    <w:name w:val="Table Grid3"/>
    <w:uiPriority w:val="99"/>
    <w:rsid w:val="00B239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3954"/>
    <w:pPr>
      <w:widowControl w:val="0"/>
      <w:autoSpaceDE w:val="0"/>
      <w:autoSpaceDN w:val="0"/>
      <w:ind w:left="107"/>
    </w:pPr>
    <w:rPr>
      <w:rFonts w:ascii="Cambria" w:eastAsia="Cambria" w:hAnsi="Cambria" w:cs="Cambria"/>
      <w:sz w:val="22"/>
      <w:szCs w:val="22"/>
      <w:lang w:val="en-GB" w:eastAsia="en-GB" w:bidi="en-GB"/>
    </w:rPr>
  </w:style>
  <w:style w:type="paragraph" w:styleId="NormalWeb">
    <w:name w:val="Normal (Web)"/>
    <w:basedOn w:val="Normal"/>
    <w:uiPriority w:val="99"/>
    <w:unhideWhenUsed/>
    <w:rsid w:val="00B23954"/>
    <w:pPr>
      <w:spacing w:before="100" w:beforeAutospacing="1" w:after="100" w:afterAutospacing="1"/>
    </w:pPr>
    <w:rPr>
      <w:lang w:val="el-GR" w:eastAsia="el-GR"/>
    </w:rPr>
  </w:style>
  <w:style w:type="character" w:customStyle="1" w:styleId="apple-style-span">
    <w:name w:val="apple-style-span"/>
    <w:basedOn w:val="DefaultParagraphFont"/>
    <w:rsid w:val="00B2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954"/>
    <w:rPr>
      <w:rFonts w:cs="Times New Roman"/>
      <w:color w:val="0000FF"/>
      <w:u w:val="single"/>
    </w:rPr>
  </w:style>
  <w:style w:type="paragraph" w:styleId="ListParagraph">
    <w:name w:val="List Paragraph"/>
    <w:basedOn w:val="Normal"/>
    <w:uiPriority w:val="99"/>
    <w:qFormat/>
    <w:rsid w:val="00B23954"/>
    <w:pPr>
      <w:spacing w:after="200" w:line="276" w:lineRule="auto"/>
      <w:ind w:left="720"/>
      <w:contextualSpacing/>
    </w:pPr>
    <w:rPr>
      <w:rFonts w:ascii="Calibri" w:hAnsi="Calibri"/>
      <w:sz w:val="22"/>
      <w:szCs w:val="22"/>
      <w:lang w:val="el-GR"/>
    </w:rPr>
  </w:style>
  <w:style w:type="table" w:customStyle="1" w:styleId="TableGrid3">
    <w:name w:val="Table Grid3"/>
    <w:uiPriority w:val="99"/>
    <w:rsid w:val="00B239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3954"/>
    <w:pPr>
      <w:widowControl w:val="0"/>
      <w:autoSpaceDE w:val="0"/>
      <w:autoSpaceDN w:val="0"/>
      <w:ind w:left="107"/>
    </w:pPr>
    <w:rPr>
      <w:rFonts w:ascii="Cambria" w:eastAsia="Cambria" w:hAnsi="Cambria" w:cs="Cambria"/>
      <w:sz w:val="22"/>
      <w:szCs w:val="22"/>
      <w:lang w:val="en-GB" w:eastAsia="en-GB" w:bidi="en-GB"/>
    </w:rPr>
  </w:style>
  <w:style w:type="paragraph" w:styleId="NormalWeb">
    <w:name w:val="Normal (Web)"/>
    <w:basedOn w:val="Normal"/>
    <w:uiPriority w:val="99"/>
    <w:unhideWhenUsed/>
    <w:rsid w:val="00B23954"/>
    <w:pPr>
      <w:spacing w:before="100" w:beforeAutospacing="1" w:after="100" w:afterAutospacing="1"/>
    </w:pPr>
    <w:rPr>
      <w:lang w:val="el-GR" w:eastAsia="el-GR"/>
    </w:rPr>
  </w:style>
  <w:style w:type="character" w:customStyle="1" w:styleId="apple-style-span">
    <w:name w:val="apple-style-span"/>
    <w:basedOn w:val="DefaultParagraphFont"/>
    <w:rsid w:val="00B2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encourses.uoa.gr/courses/SOCTHEO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lass.uoa.gr/modules/document/?course=SOCTHEOL1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1832</Words>
  <Characters>9896</Characters>
  <Application>Microsoft Office Word</Application>
  <DocSecurity>0</DocSecurity>
  <Lines>82</Lines>
  <Paragraphs>23</Paragraphs>
  <ScaleCrop>false</ScaleCrop>
  <Company>HP</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3</cp:revision>
  <dcterms:created xsi:type="dcterms:W3CDTF">2020-09-20T19:29:00Z</dcterms:created>
  <dcterms:modified xsi:type="dcterms:W3CDTF">2020-09-20T21:57:00Z</dcterms:modified>
</cp:coreProperties>
</file>