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7137" w14:textId="77777777" w:rsidR="00185494" w:rsidRPr="00C7491D" w:rsidRDefault="00185494" w:rsidP="00185494">
      <w:pPr>
        <w:tabs>
          <w:tab w:val="left" w:pos="2880"/>
        </w:tabs>
        <w:ind w:right="-99"/>
        <w:rPr>
          <w:rFonts w:ascii="Lucida Grande" w:hAnsi="Lucida Grande"/>
          <w:color w:val="auto"/>
          <w:lang w:val="en-US"/>
        </w:rPr>
      </w:pPr>
      <w:r w:rsidRPr="00C7491D">
        <w:rPr>
          <w:rFonts w:ascii="Lucida Grande" w:hAnsi="Lucida Grande"/>
          <w:color w:val="auto"/>
          <w:lang w:val="en-US"/>
        </w:rPr>
        <w:tab/>
      </w:r>
    </w:p>
    <w:p w14:paraId="17547138" w14:textId="77777777" w:rsidR="00185494" w:rsidRPr="00C7491D" w:rsidRDefault="00185494" w:rsidP="00185494">
      <w:pPr>
        <w:tabs>
          <w:tab w:val="left" w:pos="2880"/>
        </w:tabs>
        <w:ind w:right="-99"/>
        <w:jc w:val="center"/>
        <w:rPr>
          <w:rStyle w:val="hps"/>
          <w:b/>
          <w:color w:val="auto"/>
          <w:lang w:val="en-US"/>
        </w:rPr>
      </w:pPr>
      <w:r w:rsidRPr="00C7491D">
        <w:rPr>
          <w:rStyle w:val="hps"/>
          <w:b/>
          <w:color w:val="auto"/>
          <w:lang w:val="en-US"/>
        </w:rPr>
        <w:t xml:space="preserve">PAUL OF ACTS AND </w:t>
      </w:r>
      <w:r w:rsidR="001F4B07">
        <w:rPr>
          <w:rStyle w:val="hps"/>
          <w:b/>
          <w:color w:val="auto"/>
          <w:lang w:val="en-US"/>
        </w:rPr>
        <w:t xml:space="preserve">THE STRATEGIC OF </w:t>
      </w:r>
      <w:r w:rsidRPr="00C7491D">
        <w:rPr>
          <w:rStyle w:val="hps"/>
          <w:b/>
          <w:color w:val="auto"/>
          <w:lang w:val="en-US"/>
        </w:rPr>
        <w:t>HIS MISSION</w:t>
      </w:r>
    </w:p>
    <w:p w14:paraId="17547139" w14:textId="77777777" w:rsidR="00185494" w:rsidRPr="00C7491D" w:rsidRDefault="00185494" w:rsidP="00185494">
      <w:pPr>
        <w:tabs>
          <w:tab w:val="left" w:pos="2880"/>
        </w:tabs>
        <w:ind w:right="-99"/>
        <w:rPr>
          <w:rStyle w:val="hps"/>
          <w:color w:val="auto"/>
          <w:lang w:val="en-US"/>
        </w:rPr>
      </w:pPr>
    </w:p>
    <w:p w14:paraId="1754713A" w14:textId="77777777" w:rsidR="00185494" w:rsidRPr="00C7491D" w:rsidRDefault="00185494" w:rsidP="00185494">
      <w:pPr>
        <w:tabs>
          <w:tab w:val="left" w:pos="2880"/>
        </w:tabs>
        <w:ind w:right="-99"/>
        <w:rPr>
          <w:color w:val="auto"/>
          <w:lang w:val="en-US"/>
        </w:rPr>
      </w:pPr>
      <w:r w:rsidRPr="00C7491D">
        <w:rPr>
          <w:rStyle w:val="hps"/>
          <w:color w:val="auto"/>
          <w:lang w:val="en-US"/>
        </w:rPr>
        <w:t>The multifaceted</w:t>
      </w:r>
      <w:r w:rsidRPr="00C7491D">
        <w:rPr>
          <w:color w:val="auto"/>
          <w:lang w:val="en-US"/>
        </w:rPr>
        <w:t xml:space="preserve"> </w:t>
      </w:r>
      <w:r w:rsidRPr="00C7491D">
        <w:rPr>
          <w:rStyle w:val="hps"/>
          <w:color w:val="auto"/>
          <w:lang w:val="en-US"/>
        </w:rPr>
        <w:t>crisis in</w:t>
      </w:r>
      <w:r w:rsidRPr="00C7491D">
        <w:rPr>
          <w:color w:val="auto"/>
          <w:lang w:val="en-US"/>
        </w:rPr>
        <w:t xml:space="preserve"> </w:t>
      </w:r>
      <w:r w:rsidRPr="00C7491D">
        <w:rPr>
          <w:rStyle w:val="hps"/>
          <w:color w:val="auto"/>
          <w:lang w:val="en-US"/>
        </w:rPr>
        <w:t>Europe in the third millennium, which</w:t>
      </w:r>
      <w:r w:rsidRPr="00C7491D">
        <w:rPr>
          <w:color w:val="auto"/>
          <w:lang w:val="en-US"/>
        </w:rPr>
        <w:t xml:space="preserve"> </w:t>
      </w:r>
      <w:r w:rsidRPr="00C7491D">
        <w:rPr>
          <w:rStyle w:val="hps"/>
          <w:color w:val="auto"/>
          <w:lang w:val="en-US"/>
        </w:rPr>
        <w:t>certainly</w:t>
      </w:r>
      <w:r w:rsidRPr="00C7491D">
        <w:rPr>
          <w:color w:val="auto"/>
          <w:lang w:val="en-US"/>
        </w:rPr>
        <w:t xml:space="preserve"> </w:t>
      </w:r>
      <w:r w:rsidRPr="00C7491D">
        <w:rPr>
          <w:rStyle w:val="hps"/>
          <w:color w:val="auto"/>
          <w:lang w:val="en-US"/>
        </w:rPr>
        <w:t>is not only</w:t>
      </w:r>
      <w:r w:rsidRPr="00C7491D">
        <w:rPr>
          <w:color w:val="auto"/>
          <w:lang w:val="en-US"/>
        </w:rPr>
        <w:t xml:space="preserve"> </w:t>
      </w:r>
      <w:r w:rsidRPr="00C7491D">
        <w:rPr>
          <w:rStyle w:val="hps"/>
          <w:color w:val="auto"/>
          <w:lang w:val="en-US"/>
        </w:rPr>
        <w:t>economic,</w:t>
      </w:r>
      <w:r w:rsidRPr="00C7491D">
        <w:rPr>
          <w:color w:val="auto"/>
          <w:lang w:val="en-US"/>
        </w:rPr>
        <w:t xml:space="preserve"> </w:t>
      </w:r>
      <w:r w:rsidRPr="00C7491D">
        <w:rPr>
          <w:rStyle w:val="hps"/>
          <w:color w:val="auto"/>
          <w:lang w:val="en-US"/>
        </w:rPr>
        <w:t>gives</w:t>
      </w:r>
      <w:r w:rsidRPr="00C7491D">
        <w:rPr>
          <w:color w:val="auto"/>
          <w:lang w:val="en-US"/>
        </w:rPr>
        <w:t xml:space="preserve"> </w:t>
      </w:r>
      <w:r w:rsidRPr="00C7491D">
        <w:rPr>
          <w:rStyle w:val="hps"/>
          <w:color w:val="auto"/>
          <w:lang w:val="en-US"/>
        </w:rPr>
        <w:t>Christianity</w:t>
      </w:r>
      <w:r w:rsidRPr="00C7491D">
        <w:rPr>
          <w:color w:val="auto"/>
          <w:lang w:val="en-US"/>
        </w:rPr>
        <w:t xml:space="preserve"> </w:t>
      </w:r>
      <w:r w:rsidRPr="00C7491D">
        <w:rPr>
          <w:rStyle w:val="hps"/>
          <w:color w:val="auto"/>
          <w:lang w:val="en-US"/>
        </w:rPr>
        <w:t>the possibility</w:t>
      </w:r>
      <w:r w:rsidRPr="00C7491D">
        <w:rPr>
          <w:color w:val="auto"/>
          <w:lang w:val="en-US"/>
        </w:rPr>
        <w:t xml:space="preserve"> </w:t>
      </w:r>
      <w:r w:rsidRPr="00C7491D">
        <w:rPr>
          <w:rStyle w:val="hps"/>
          <w:color w:val="auto"/>
          <w:lang w:val="en-US"/>
        </w:rPr>
        <w:t>to evangelize again his gospel</w:t>
      </w:r>
      <w:r w:rsidRPr="00C7491D">
        <w:rPr>
          <w:color w:val="auto"/>
          <w:lang w:val="en-US"/>
        </w:rPr>
        <w:t xml:space="preserve">. The following lines are concerned with </w:t>
      </w:r>
      <w:r w:rsidRPr="00C7491D">
        <w:rPr>
          <w:rStyle w:val="hps"/>
          <w:color w:val="auto"/>
          <w:lang w:val="en-US"/>
        </w:rPr>
        <w:t xml:space="preserve">interesting </w:t>
      </w:r>
      <w:r w:rsidRPr="00C7491D">
        <w:rPr>
          <w:color w:val="auto"/>
          <w:lang w:val="en-US"/>
        </w:rPr>
        <w:t xml:space="preserve">points of Paul’s second missionary journey, as it is described by Luke in </w:t>
      </w:r>
      <w:r w:rsidRPr="00C7491D">
        <w:rPr>
          <w:i/>
          <w:color w:val="auto"/>
          <w:lang w:val="en-US"/>
        </w:rPr>
        <w:t>Acts</w:t>
      </w:r>
      <w:r w:rsidRPr="00C7491D">
        <w:rPr>
          <w:color w:val="auto"/>
          <w:lang w:val="en-US"/>
        </w:rPr>
        <w:t xml:space="preserve">, which tend to be ignored by readers but they maybe be productive for those who want to function as </w:t>
      </w:r>
      <w:r w:rsidRPr="00C7491D">
        <w:rPr>
          <w:rFonts w:eastAsiaTheme="minorHAnsi" w:cs="Arial"/>
          <w:i/>
          <w:color w:val="auto"/>
          <w:sz w:val="20"/>
          <w:szCs w:val="20"/>
          <w:lang w:val="en-US" w:eastAsia="en-US" w:bidi="he-IL"/>
        </w:rPr>
        <w:t>ministers of the word</w:t>
      </w:r>
      <w:r w:rsidRPr="00C7491D">
        <w:rPr>
          <w:rFonts w:eastAsiaTheme="minorHAnsi" w:cs="Arial"/>
          <w:color w:val="auto"/>
          <w:sz w:val="20"/>
          <w:szCs w:val="20"/>
          <w:lang w:val="en-US" w:eastAsia="en-US" w:bidi="he-IL"/>
        </w:rPr>
        <w:t xml:space="preserve"> </w:t>
      </w:r>
      <w:r w:rsidRPr="00C7491D">
        <w:rPr>
          <w:rFonts w:eastAsiaTheme="minorHAnsi" w:cs="Arial"/>
          <w:color w:val="auto"/>
          <w:szCs w:val="20"/>
          <w:lang w:val="en-US" w:eastAsia="en-US" w:bidi="he-IL"/>
        </w:rPr>
        <w:t>(</w:t>
      </w:r>
      <w:proofErr w:type="spellStart"/>
      <w:r w:rsidRPr="00C7491D">
        <w:rPr>
          <w:rFonts w:eastAsiaTheme="minorHAnsi" w:cs="Arial"/>
          <w:color w:val="auto"/>
          <w:szCs w:val="20"/>
          <w:lang w:val="en-US" w:eastAsia="en-US" w:bidi="he-IL"/>
        </w:rPr>
        <w:t>Luk</w:t>
      </w:r>
      <w:proofErr w:type="spellEnd"/>
      <w:r w:rsidRPr="00C7491D">
        <w:rPr>
          <w:rFonts w:eastAsiaTheme="minorHAnsi" w:cs="Arial"/>
          <w:color w:val="auto"/>
          <w:szCs w:val="20"/>
          <w:lang w:val="en-US" w:eastAsia="en-US" w:bidi="he-IL"/>
        </w:rPr>
        <w:t> 1, 2)</w:t>
      </w:r>
      <w:r w:rsidRPr="00C7491D">
        <w:rPr>
          <w:color w:val="auto"/>
          <w:lang w:val="en-US"/>
        </w:rPr>
        <w:t>. In the first chapter I focus on the events of this journey which possibly surprised the first listener of the work and in the second on Paul’s adjustment on the special conditions in Athens during his stay in the city.</w:t>
      </w:r>
    </w:p>
    <w:p w14:paraId="1754713B" w14:textId="77777777" w:rsidR="00185494" w:rsidRPr="00C7491D" w:rsidRDefault="00185494" w:rsidP="00185494">
      <w:pPr>
        <w:pStyle w:val="1"/>
        <w:numPr>
          <w:ilvl w:val="0"/>
          <w:numId w:val="3"/>
        </w:numPr>
        <w:jc w:val="both"/>
        <w:rPr>
          <w:rFonts w:ascii="Lucida Grande" w:hAnsi="Lucida Grande"/>
          <w:b w:val="0"/>
          <w:caps/>
          <w:color w:val="auto"/>
          <w:sz w:val="22"/>
        </w:rPr>
      </w:pPr>
      <w:r w:rsidRPr="00C7491D">
        <w:rPr>
          <w:rFonts w:ascii="Lucida Grande" w:hAnsi="Lucida Grande"/>
          <w:b w:val="0"/>
          <w:caps/>
          <w:color w:val="auto"/>
          <w:sz w:val="22"/>
        </w:rPr>
        <w:t xml:space="preserve">The </w:t>
      </w:r>
      <w:r w:rsidRPr="00C7491D">
        <w:rPr>
          <w:rFonts w:ascii="Lucida Grande" w:hAnsi="Lucida Grande"/>
          <w:b w:val="0"/>
          <w:i/>
          <w:caps/>
          <w:color w:val="auto"/>
          <w:sz w:val="22"/>
        </w:rPr>
        <w:t>Surprises</w:t>
      </w:r>
      <w:r w:rsidRPr="00C7491D">
        <w:rPr>
          <w:rFonts w:ascii="Lucida Grande" w:hAnsi="Lucida Grande"/>
          <w:b w:val="0"/>
          <w:caps/>
          <w:color w:val="auto"/>
          <w:sz w:val="22"/>
        </w:rPr>
        <w:t xml:space="preserve"> of a </w:t>
      </w:r>
      <w:r w:rsidRPr="00C7491D">
        <w:rPr>
          <w:rFonts w:asciiTheme="minorHAnsi" w:hAnsiTheme="minorHAnsi"/>
          <w:b w:val="0"/>
          <w:caps/>
          <w:color w:val="auto"/>
          <w:sz w:val="22"/>
          <w:lang w:val="en-US"/>
        </w:rPr>
        <w:t>JOURNEY</w:t>
      </w:r>
      <w:r w:rsidRPr="00C7491D">
        <w:rPr>
          <w:rFonts w:ascii="Lucida Grande" w:hAnsi="Lucida Grande"/>
          <w:b w:val="0"/>
          <w:caps/>
          <w:color w:val="auto"/>
          <w:sz w:val="22"/>
        </w:rPr>
        <w:t xml:space="preserve"> towards the end of times</w:t>
      </w:r>
    </w:p>
    <w:p w14:paraId="1754713C" w14:textId="77777777" w:rsidR="00185494" w:rsidRPr="00C7491D" w:rsidRDefault="00185494" w:rsidP="00185494">
      <w:pPr>
        <w:tabs>
          <w:tab w:val="left" w:pos="2880"/>
        </w:tabs>
        <w:ind w:right="-99"/>
        <w:rPr>
          <w:color w:val="auto"/>
          <w:lang w:val="en-US"/>
        </w:rPr>
      </w:pPr>
    </w:p>
    <w:p w14:paraId="1754713D" w14:textId="77777777" w:rsidR="00185494" w:rsidRPr="00C7491D" w:rsidRDefault="00185494" w:rsidP="00185494">
      <w:pPr>
        <w:tabs>
          <w:tab w:val="left" w:pos="567"/>
        </w:tabs>
        <w:ind w:left="560" w:right="-99" w:hanging="560"/>
        <w:rPr>
          <w:color w:val="auto"/>
          <w:lang w:val="en-US"/>
        </w:rPr>
      </w:pPr>
      <w:r w:rsidRPr="00C7491D">
        <w:rPr>
          <w:color w:val="auto"/>
          <w:lang w:val="en-US"/>
        </w:rPr>
        <w:t>1.</w:t>
      </w:r>
      <w:r w:rsidRPr="00C7491D">
        <w:rPr>
          <w:color w:val="auto"/>
          <w:lang w:val="en-US"/>
        </w:rPr>
        <w:tab/>
        <w:t>The second journey is signified by the apostles’ stormy mobility in the East Mediterranean ring. While the Deuteronomist and the Prophets proclaim the nations’ pilgrimage to Jerusalem and the only temple of Israel where the light rises (Isaiah 60, 1</w:t>
      </w:r>
      <w:r w:rsidRPr="00C7491D">
        <w:rPr>
          <w:color w:val="auto"/>
          <w:vertAlign w:val="superscript"/>
          <w:lang w:val="en-US"/>
        </w:rPr>
        <w:t>.</w:t>
      </w:r>
      <w:r w:rsidRPr="00C7491D">
        <w:rPr>
          <w:color w:val="auto"/>
          <w:lang w:val="en-US"/>
        </w:rPr>
        <w:t xml:space="preserve"> Zech 14, 7), Acts describe the reverse centrifugal movement from Jerusalem to the nations. The end of this movement is already defined in the introduction of the Acts with the proclamation of the Resurrected Christ: </w:t>
      </w:r>
      <w:r w:rsidRPr="00C7491D">
        <w:rPr>
          <w:i/>
          <w:color w:val="auto"/>
          <w:lang w:val="en-US"/>
        </w:rPr>
        <w:t xml:space="preserve">you shall receive power when the Holy Spirit has come upon you; and you shall be witnesses to Me in Jerusalem, and in all Judea and Samaria, and to the end of the earth </w:t>
      </w:r>
      <w:r w:rsidRPr="00C7491D">
        <w:rPr>
          <w:color w:val="auto"/>
          <w:lang w:val="en-US"/>
        </w:rPr>
        <w:t>(1, 7-</w:t>
      </w:r>
      <w:proofErr w:type="gramStart"/>
      <w:r w:rsidRPr="00C7491D">
        <w:rPr>
          <w:color w:val="auto"/>
          <w:lang w:val="en-US"/>
        </w:rPr>
        <w:t xml:space="preserve">8 </w:t>
      </w:r>
      <w:r w:rsidRPr="00C7491D">
        <w:rPr>
          <w:color w:val="auto"/>
          <w:szCs w:val="22"/>
          <w:lang w:val="en-US" w:bidi="he-IL"/>
        </w:rPr>
        <w:t xml:space="preserve"> see</w:t>
      </w:r>
      <w:proofErr w:type="gramEnd"/>
      <w:r w:rsidRPr="00C7491D">
        <w:rPr>
          <w:color w:val="auto"/>
          <w:szCs w:val="22"/>
          <w:lang w:val="en-US" w:bidi="he-IL"/>
        </w:rPr>
        <w:t xml:space="preserve"> Is. 49, 6)</w:t>
      </w:r>
      <w:r w:rsidRPr="00C7491D">
        <w:rPr>
          <w:rStyle w:val="a3"/>
          <w:color w:val="auto"/>
          <w:szCs w:val="22"/>
          <w:lang w:bidi="he-IL"/>
        </w:rPr>
        <w:footnoteReference w:id="1"/>
      </w:r>
      <w:r w:rsidRPr="00C7491D">
        <w:rPr>
          <w:color w:val="auto"/>
          <w:szCs w:val="22"/>
          <w:lang w:val="en-US" w:bidi="he-IL"/>
        </w:rPr>
        <w:t xml:space="preserve">. </w:t>
      </w:r>
      <w:r w:rsidRPr="00C7491D">
        <w:rPr>
          <w:color w:val="auto"/>
          <w:lang w:val="en-US"/>
        </w:rPr>
        <w:t xml:space="preserve">‘Mother Church of Zion’ does not expect the others to fall down in front of her feet. Nevertheless, it is she who radiates her ‘children’ in a globalised world. The whole book of Acts is an application and the development of the punch line in Matthew’s Gospel: </w:t>
      </w:r>
      <w:r w:rsidRPr="00C7491D">
        <w:rPr>
          <w:i/>
          <w:color w:val="auto"/>
          <w:lang w:val="en-US"/>
        </w:rPr>
        <w:t xml:space="preserve">Go therefore and make disciples (!) of all the nations </w:t>
      </w:r>
      <w:r w:rsidRPr="00C7491D">
        <w:rPr>
          <w:color w:val="auto"/>
          <w:lang w:val="en-US"/>
        </w:rPr>
        <w:t>(28, 28).</w:t>
      </w:r>
    </w:p>
    <w:p w14:paraId="1754713E" w14:textId="77777777" w:rsidR="00185494" w:rsidRPr="00C7491D" w:rsidRDefault="00185494" w:rsidP="00185494">
      <w:pPr>
        <w:ind w:left="560" w:right="-240" w:hanging="560"/>
        <w:rPr>
          <w:color w:val="auto"/>
          <w:lang w:val="en-US"/>
        </w:rPr>
      </w:pPr>
      <w:r w:rsidRPr="00C7491D">
        <w:rPr>
          <w:color w:val="auto"/>
          <w:lang w:val="en-US"/>
        </w:rPr>
        <w:t>2.</w:t>
      </w:r>
      <w:r w:rsidRPr="00C7491D">
        <w:rPr>
          <w:color w:val="auto"/>
          <w:lang w:val="en-US"/>
        </w:rPr>
        <w:tab/>
        <w:t xml:space="preserve">The occasion to start his missionary journey among the gentiles is given to Paul by the dispute between him and his </w:t>
      </w:r>
      <w:r w:rsidRPr="00C7491D">
        <w:rPr>
          <w:i/>
          <w:color w:val="auto"/>
          <w:lang w:val="en-US"/>
        </w:rPr>
        <w:t>mentor</w:t>
      </w:r>
      <w:r w:rsidRPr="00C7491D">
        <w:rPr>
          <w:color w:val="auto"/>
          <w:lang w:val="en-US"/>
        </w:rPr>
        <w:t xml:space="preserve"> Barnabas (15, 37-39). The reason for this dispute was insignificant: the participation of the </w:t>
      </w:r>
      <w:r w:rsidRPr="00C7491D">
        <w:rPr>
          <w:i/>
          <w:color w:val="auto"/>
          <w:lang w:val="en-US"/>
        </w:rPr>
        <w:t>apostate</w:t>
      </w:r>
      <w:r w:rsidRPr="00C7491D">
        <w:rPr>
          <w:color w:val="auto"/>
          <w:lang w:val="en-US"/>
        </w:rPr>
        <w:t xml:space="preserve"> John Mark in their missionary group which constituted of three persons. Mark has </w:t>
      </w:r>
      <w:r w:rsidRPr="00C7491D">
        <w:rPr>
          <w:rFonts w:eastAsiaTheme="minorHAnsi" w:cs="Arial"/>
          <w:i/>
          <w:color w:val="auto"/>
          <w:szCs w:val="20"/>
          <w:lang w:val="en-US" w:eastAsia="en-US" w:bidi="he-IL"/>
        </w:rPr>
        <w:t>departed from them from Pamphylia, and went not with them to the work</w:t>
      </w:r>
      <w:r w:rsidRPr="00C7491D">
        <w:rPr>
          <w:rFonts w:ascii="Arial" w:eastAsiaTheme="minorHAnsi" w:hAnsi="Arial" w:cs="Arial"/>
          <w:color w:val="auto"/>
          <w:sz w:val="20"/>
          <w:szCs w:val="20"/>
          <w:lang w:val="en-US" w:eastAsia="en-US" w:bidi="he-IL"/>
        </w:rPr>
        <w:t xml:space="preserve"> </w:t>
      </w:r>
      <w:r w:rsidRPr="00C7491D">
        <w:rPr>
          <w:rFonts w:eastAsiaTheme="minorHAnsi" w:cs="Arial"/>
          <w:color w:val="auto"/>
          <w:szCs w:val="20"/>
          <w:lang w:val="en-US" w:eastAsia="en-US" w:bidi="he-IL"/>
        </w:rPr>
        <w:t>(15, 38</w:t>
      </w:r>
      <w:r w:rsidRPr="00C7491D">
        <w:rPr>
          <w:rFonts w:eastAsiaTheme="minorHAnsi" w:cs="Arial"/>
          <w:color w:val="auto"/>
          <w:szCs w:val="20"/>
          <w:vertAlign w:val="superscript"/>
          <w:lang w:val="en-US" w:eastAsia="en-US" w:bidi="he-IL"/>
        </w:rPr>
        <w:t>.</w:t>
      </w:r>
      <w:r w:rsidRPr="00C7491D">
        <w:rPr>
          <w:rFonts w:eastAsiaTheme="minorHAnsi" w:cs="Arial"/>
          <w:color w:val="auto"/>
          <w:szCs w:val="20"/>
          <w:lang w:val="en-US" w:eastAsia="en-US" w:bidi="he-IL"/>
        </w:rPr>
        <w:t xml:space="preserve"> comp. 13, 13)</w:t>
      </w:r>
      <w:r w:rsidRPr="00C7491D">
        <w:rPr>
          <w:rFonts w:ascii="Arial" w:eastAsiaTheme="minorHAnsi" w:hAnsi="Arial" w:cs="Arial"/>
          <w:color w:val="auto"/>
          <w:sz w:val="20"/>
          <w:szCs w:val="20"/>
          <w:lang w:val="en-US" w:eastAsia="en-US" w:bidi="he-IL"/>
        </w:rPr>
        <w:t xml:space="preserve"> </w:t>
      </w:r>
      <w:r w:rsidRPr="00C7491D">
        <w:rPr>
          <w:rFonts w:eastAsiaTheme="minorHAnsi" w:cs="Arial"/>
          <w:color w:val="auto"/>
          <w:szCs w:val="20"/>
          <w:lang w:val="en-US" w:eastAsia="en-US" w:bidi="he-IL"/>
        </w:rPr>
        <w:t xml:space="preserve">obviously not only because he was exhausted from the first journey in Cyprus, but probably because he did have </w:t>
      </w:r>
      <w:r w:rsidRPr="00C7491D">
        <w:rPr>
          <w:rStyle w:val="hps"/>
          <w:color w:val="auto"/>
          <w:lang w:val="en-US"/>
        </w:rPr>
        <w:t>objections</w:t>
      </w:r>
      <w:r w:rsidRPr="00C7491D">
        <w:rPr>
          <w:rFonts w:eastAsiaTheme="minorHAnsi" w:cs="Arial"/>
          <w:color w:val="auto"/>
          <w:szCs w:val="20"/>
          <w:lang w:val="en-US" w:eastAsia="en-US" w:bidi="he-IL"/>
        </w:rPr>
        <w:t xml:space="preserve"> about the acceptance of the nations in the Ecclesia. </w:t>
      </w:r>
      <w:r w:rsidRPr="00C7491D">
        <w:rPr>
          <w:color w:val="auto"/>
          <w:lang w:val="en-US"/>
        </w:rPr>
        <w:t>It is astonishing that a parallel quarrel is cited by Luke at the beginning of the church’s ‘</w:t>
      </w:r>
      <w:proofErr w:type="gramStart"/>
      <w:r w:rsidRPr="00C7491D">
        <w:rPr>
          <w:color w:val="auto"/>
          <w:lang w:val="en-US"/>
        </w:rPr>
        <w:t>exodus’</w:t>
      </w:r>
      <w:proofErr w:type="gramEnd"/>
      <w:r w:rsidRPr="00C7491D">
        <w:rPr>
          <w:color w:val="auto"/>
          <w:lang w:val="en-US"/>
        </w:rPr>
        <w:t xml:space="preserve"> of Jerusalem (</w:t>
      </w:r>
      <w:proofErr w:type="spellStart"/>
      <w:r w:rsidRPr="00C7491D">
        <w:rPr>
          <w:color w:val="auto"/>
          <w:lang w:val="en-US"/>
        </w:rPr>
        <w:t>Kap</w:t>
      </w:r>
      <w:proofErr w:type="spellEnd"/>
      <w:r w:rsidRPr="00C7491D">
        <w:rPr>
          <w:color w:val="auto"/>
          <w:lang w:val="en-US"/>
        </w:rPr>
        <w:t xml:space="preserve">. 6). It is the </w:t>
      </w:r>
      <w:r w:rsidRPr="00C7491D">
        <w:rPr>
          <w:rFonts w:eastAsiaTheme="minorHAnsi" w:cs="Arial"/>
          <w:color w:val="auto"/>
          <w:szCs w:val="20"/>
          <w:lang w:val="en-US" w:eastAsia="en-US" w:bidi="he-IL"/>
        </w:rPr>
        <w:t>complaint (</w:t>
      </w:r>
      <w:proofErr w:type="spellStart"/>
      <w:r w:rsidRPr="00C7491D">
        <w:rPr>
          <w:rFonts w:eastAsiaTheme="minorHAnsi" w:cs="SBL Greek"/>
          <w:i/>
          <w:color w:val="auto"/>
          <w:szCs w:val="22"/>
          <w:lang w:eastAsia="en-US" w:bidi="he-IL"/>
        </w:rPr>
        <w:t>γογγυσμὸς</w:t>
      </w:r>
      <w:proofErr w:type="spellEnd"/>
      <w:r w:rsidRPr="00C7491D">
        <w:rPr>
          <w:rFonts w:eastAsiaTheme="minorHAnsi" w:cs="Arial"/>
          <w:color w:val="auto"/>
          <w:szCs w:val="20"/>
          <w:lang w:val="en-US" w:eastAsia="en-US" w:bidi="he-IL"/>
        </w:rPr>
        <w:t xml:space="preserve"> 6, 1)</w:t>
      </w:r>
      <w:r w:rsidRPr="00C7491D">
        <w:rPr>
          <w:rFonts w:ascii="Arial" w:eastAsiaTheme="minorHAnsi" w:hAnsi="Arial" w:cs="Arial"/>
          <w:color w:val="auto"/>
          <w:sz w:val="20"/>
          <w:szCs w:val="20"/>
          <w:lang w:val="en-US" w:eastAsia="en-US" w:bidi="he-IL"/>
        </w:rPr>
        <w:t xml:space="preserve"> </w:t>
      </w:r>
      <w:r w:rsidRPr="00C7491D">
        <w:rPr>
          <w:color w:val="auto"/>
          <w:lang w:val="en-US"/>
        </w:rPr>
        <w:t>that burst out between</w:t>
      </w:r>
      <w:r w:rsidRPr="00C7491D">
        <w:rPr>
          <w:rFonts w:ascii="Arial" w:eastAsiaTheme="minorHAnsi" w:hAnsi="Arial" w:cs="Arial"/>
          <w:color w:val="auto"/>
          <w:sz w:val="20"/>
          <w:szCs w:val="20"/>
          <w:lang w:val="en-US" w:eastAsia="en-US" w:bidi="he-IL"/>
        </w:rPr>
        <w:t xml:space="preserve"> </w:t>
      </w:r>
      <w:r w:rsidRPr="00C7491D">
        <w:rPr>
          <w:rFonts w:eastAsiaTheme="minorHAnsi" w:cs="Arial"/>
          <w:i/>
          <w:color w:val="auto"/>
          <w:szCs w:val="20"/>
          <w:lang w:val="en-US" w:eastAsia="en-US" w:bidi="he-IL"/>
        </w:rPr>
        <w:t>the Hebraic</w:t>
      </w:r>
      <w:r w:rsidRPr="00C7491D">
        <w:rPr>
          <w:rFonts w:ascii="Arial" w:eastAsiaTheme="minorHAnsi" w:hAnsi="Arial" w:cs="Arial"/>
          <w:color w:val="auto"/>
          <w:sz w:val="20"/>
          <w:szCs w:val="20"/>
          <w:lang w:val="en-US" w:eastAsia="en-US" w:bidi="he-IL"/>
        </w:rPr>
        <w:t xml:space="preserve"> </w:t>
      </w:r>
      <w:r w:rsidRPr="00C7491D">
        <w:rPr>
          <w:color w:val="auto"/>
          <w:lang w:val="en-US"/>
        </w:rPr>
        <w:t xml:space="preserve">Jews of the Church of Jerusalem and the </w:t>
      </w:r>
      <w:r w:rsidRPr="00C7491D">
        <w:rPr>
          <w:i/>
          <w:color w:val="auto"/>
          <w:lang w:val="en-US"/>
        </w:rPr>
        <w:t>Hellenists</w:t>
      </w:r>
      <w:r w:rsidRPr="00C7491D">
        <w:rPr>
          <w:color w:val="auto"/>
          <w:lang w:val="en-US"/>
        </w:rPr>
        <w:t xml:space="preserve"> (i.e. Greek speaking </w:t>
      </w:r>
      <w:proofErr w:type="spellStart"/>
      <w:r w:rsidRPr="00C7491D">
        <w:rPr>
          <w:color w:val="auto"/>
          <w:lang w:val="en-US"/>
        </w:rPr>
        <w:t>Judaeo-Christian</w:t>
      </w:r>
      <w:proofErr w:type="spellEnd"/>
      <w:r w:rsidRPr="00C7491D">
        <w:rPr>
          <w:color w:val="auto"/>
          <w:lang w:val="en-US"/>
        </w:rPr>
        <w:t xml:space="preserve"> from abroad)</w:t>
      </w:r>
      <w:r w:rsidRPr="00C7491D">
        <w:rPr>
          <w:rStyle w:val="a3"/>
          <w:color w:val="auto"/>
          <w:lang w:val="en-US"/>
        </w:rPr>
        <w:footnoteReference w:id="2"/>
      </w:r>
      <w:r w:rsidRPr="00C7491D">
        <w:rPr>
          <w:color w:val="auto"/>
          <w:lang w:val="en-US"/>
        </w:rPr>
        <w:t>. The problem was not only for the feeding of the widows of the latter, as Luke mentions. There were also deeper reasons</w:t>
      </w:r>
      <w:r w:rsidRPr="00C7491D">
        <w:rPr>
          <w:rStyle w:val="a3"/>
          <w:color w:val="auto"/>
          <w:lang w:val="en-US"/>
        </w:rPr>
        <w:footnoteReference w:id="3"/>
      </w:r>
      <w:r w:rsidRPr="00C7491D">
        <w:rPr>
          <w:color w:val="auto"/>
          <w:lang w:val="en-US"/>
        </w:rPr>
        <w:t xml:space="preserve"> for this complaint which relates itself with the attitude towards the law and the temple as it is formulated by Stephan in his very important for the theology of Acts Speech (</w:t>
      </w:r>
      <w:proofErr w:type="spellStart"/>
      <w:r w:rsidRPr="00C7491D">
        <w:rPr>
          <w:color w:val="auto"/>
          <w:lang w:val="en-US"/>
        </w:rPr>
        <w:t>ch.</w:t>
      </w:r>
      <w:proofErr w:type="spellEnd"/>
      <w:r w:rsidRPr="00C7491D">
        <w:rPr>
          <w:color w:val="auto"/>
          <w:lang w:val="en-US"/>
        </w:rPr>
        <w:t xml:space="preserve"> 7). However, these disputes and the following Stephan’s martyrdom contributed to the Gospel’s spread by the “Hellenists” deacons to the hostile and impure Samaria (8, 4-25). In both cases, the pluralism, the tension and the caused separation did not divide the Church but actually promoted her message in the world. The controversy between Paul and </w:t>
      </w:r>
      <w:r w:rsidRPr="00C7491D">
        <w:rPr>
          <w:i/>
          <w:color w:val="auto"/>
          <w:lang w:val="en-US"/>
        </w:rPr>
        <w:t xml:space="preserve">Cyprian </w:t>
      </w:r>
      <w:proofErr w:type="spellStart"/>
      <w:r w:rsidRPr="00C7491D">
        <w:rPr>
          <w:i/>
          <w:color w:val="auto"/>
          <w:lang w:val="en-US"/>
        </w:rPr>
        <w:t>Levit</w:t>
      </w:r>
      <w:proofErr w:type="spellEnd"/>
      <w:r w:rsidRPr="00C7491D">
        <w:rPr>
          <w:color w:val="auto"/>
          <w:lang w:val="en-US"/>
        </w:rPr>
        <w:t xml:space="preserve"> Barnabas about his </w:t>
      </w:r>
      <w:r w:rsidRPr="00C7491D">
        <w:rPr>
          <w:rFonts w:eastAsiaTheme="minorHAnsi" w:cs="Arial"/>
          <w:i/>
          <w:color w:val="auto"/>
          <w:szCs w:val="20"/>
          <w:lang w:val="en-US" w:eastAsia="en-US" w:bidi="he-IL"/>
        </w:rPr>
        <w:t>cousin</w:t>
      </w:r>
      <w:r w:rsidRPr="00C7491D">
        <w:rPr>
          <w:rFonts w:eastAsiaTheme="minorHAnsi" w:cs="Arial"/>
          <w:color w:val="auto"/>
          <w:szCs w:val="20"/>
          <w:lang w:val="en-US" w:eastAsia="en-US" w:bidi="he-IL"/>
        </w:rPr>
        <w:t xml:space="preserve"> (Col. 4, 10)</w:t>
      </w:r>
      <w:r w:rsidRPr="00C7491D">
        <w:rPr>
          <w:color w:val="auto"/>
          <w:lang w:val="en-US"/>
        </w:rPr>
        <w:t xml:space="preserve"> led the first also to do the well known great missionary work in the «West». On the other hand, this matter (which is described by an author who in other cases tries to </w:t>
      </w:r>
      <w:r w:rsidRPr="00C7491D">
        <w:rPr>
          <w:color w:val="auto"/>
          <w:lang w:val="en-US"/>
        </w:rPr>
        <w:lastRenderedPageBreak/>
        <w:t xml:space="preserve">hide other negative happenings in the First Church such as the quarrel between Peter and Paul [Galatians 2:11-14] or the </w:t>
      </w:r>
      <w:r w:rsidRPr="00C7491D">
        <w:rPr>
          <w:rStyle w:val="hps"/>
          <w:color w:val="auto"/>
          <w:lang w:val="en-US"/>
        </w:rPr>
        <w:t xml:space="preserve">failed </w:t>
      </w:r>
      <w:r w:rsidRPr="00C7491D">
        <w:rPr>
          <w:color w:val="auto"/>
          <w:lang w:val="en-US"/>
        </w:rPr>
        <w:t xml:space="preserve">end of </w:t>
      </w:r>
      <w:r w:rsidRPr="00C7491D">
        <w:rPr>
          <w:rFonts w:eastAsiaTheme="minorHAnsi" w:cs="Arial"/>
          <w:i/>
          <w:color w:val="auto"/>
          <w:szCs w:val="20"/>
          <w:lang w:val="en-US" w:eastAsia="en-US" w:bidi="he-IL"/>
        </w:rPr>
        <w:t>the collection for the saints</w:t>
      </w:r>
      <w:r w:rsidRPr="00C7491D">
        <w:rPr>
          <w:rFonts w:ascii="Arial" w:eastAsiaTheme="minorHAnsi" w:hAnsi="Arial" w:cs="Arial"/>
          <w:color w:val="auto"/>
          <w:sz w:val="20"/>
          <w:szCs w:val="20"/>
          <w:lang w:val="en-US" w:eastAsia="en-US" w:bidi="he-IL"/>
        </w:rPr>
        <w:t xml:space="preserve"> </w:t>
      </w:r>
      <w:r w:rsidRPr="00C7491D">
        <w:rPr>
          <w:rFonts w:eastAsiaTheme="minorHAnsi" w:cs="Arial"/>
          <w:color w:val="auto"/>
          <w:szCs w:val="20"/>
          <w:lang w:val="en-US" w:eastAsia="en-US" w:bidi="he-IL"/>
        </w:rPr>
        <w:t>by Paul</w:t>
      </w:r>
      <w:r w:rsidRPr="00C7491D">
        <w:rPr>
          <w:rFonts w:ascii="Arial" w:eastAsiaTheme="minorHAnsi" w:hAnsi="Arial" w:cs="Arial"/>
          <w:color w:val="auto"/>
          <w:sz w:val="20"/>
          <w:szCs w:val="20"/>
          <w:lang w:val="en-US" w:eastAsia="en-US" w:bidi="he-IL"/>
        </w:rPr>
        <w:t xml:space="preserve"> </w:t>
      </w:r>
      <w:r w:rsidRPr="00C7491D">
        <w:rPr>
          <w:rFonts w:eastAsiaTheme="minorHAnsi" w:cs="Arial"/>
          <w:color w:val="auto"/>
          <w:szCs w:val="20"/>
          <w:lang w:val="en-US" w:eastAsia="en-US" w:bidi="he-IL"/>
        </w:rPr>
        <w:t>[1 Co 16, 1; 2 Cor. 8-10</w:t>
      </w:r>
      <w:r w:rsidRPr="00C7491D">
        <w:rPr>
          <w:color w:val="auto"/>
          <w:lang w:val="en-US"/>
        </w:rPr>
        <w:t xml:space="preserve">], shows that the conditions within the Church were never idealistic as it is concluded by the </w:t>
      </w:r>
      <w:r w:rsidRPr="00C7491D">
        <w:rPr>
          <w:rStyle w:val="hps"/>
          <w:color w:val="auto"/>
          <w:lang w:val="en-US"/>
        </w:rPr>
        <w:t xml:space="preserve">first reading of </w:t>
      </w:r>
      <w:r w:rsidRPr="00C7491D">
        <w:rPr>
          <w:color w:val="auto"/>
          <w:lang w:val="en-US"/>
        </w:rPr>
        <w:t xml:space="preserve">2, 44-47. Acts’ protagonists, the Apostles Peter and Paul, are neither presented as Supermen nor being identified with the passionless Wise of the Stoics. The work of Ecclesia is finally successful because this is the will of the </w:t>
      </w:r>
      <w:r w:rsidRPr="00C7491D">
        <w:rPr>
          <w:i/>
          <w:color w:val="auto"/>
          <w:lang w:val="en-US"/>
        </w:rPr>
        <w:t>known Unknown</w:t>
      </w:r>
      <w:r w:rsidRPr="00C7491D">
        <w:rPr>
          <w:color w:val="auto"/>
          <w:lang w:val="en-US"/>
        </w:rPr>
        <w:t xml:space="preserve"> who is proclaimed by Areopagus Speech in the heart of the Unity </w:t>
      </w:r>
      <w:r w:rsidRPr="00C7491D">
        <w:rPr>
          <w:color w:val="auto"/>
          <w:szCs w:val="22"/>
          <w:lang w:val="en-US"/>
        </w:rPr>
        <w:t>15, 36-19, 40</w:t>
      </w:r>
      <w:r w:rsidRPr="00C7491D">
        <w:rPr>
          <w:rStyle w:val="a3"/>
          <w:color w:val="auto"/>
          <w:szCs w:val="22"/>
          <w:lang w:val="de-DE"/>
        </w:rPr>
        <w:footnoteReference w:id="4"/>
      </w:r>
      <w:r w:rsidRPr="00C7491D">
        <w:rPr>
          <w:color w:val="auto"/>
          <w:lang w:val="en-US"/>
        </w:rPr>
        <w:t xml:space="preserve"> and the Holy Spirit, the </w:t>
      </w:r>
      <w:r w:rsidRPr="00C7491D">
        <w:rPr>
          <w:rFonts w:eastAsiaTheme="minorHAnsi" w:cs="Arial"/>
          <w:i/>
          <w:color w:val="auto"/>
          <w:szCs w:val="20"/>
          <w:lang w:val="en-US" w:eastAsia="en-US" w:bidi="he-IL"/>
        </w:rPr>
        <w:t>power from on high</w:t>
      </w:r>
      <w:r w:rsidRPr="00C7491D">
        <w:rPr>
          <w:rFonts w:ascii="Arial" w:eastAsiaTheme="minorHAnsi" w:hAnsi="Arial" w:cs="Arial"/>
          <w:color w:val="auto"/>
          <w:sz w:val="20"/>
          <w:szCs w:val="20"/>
          <w:lang w:val="en-US" w:eastAsia="en-US" w:bidi="he-IL"/>
        </w:rPr>
        <w:t xml:space="preserve"> </w:t>
      </w:r>
      <w:r w:rsidRPr="00C7491D">
        <w:rPr>
          <w:rFonts w:eastAsiaTheme="minorHAnsi" w:cs="Arial"/>
          <w:color w:val="auto"/>
          <w:szCs w:val="20"/>
          <w:lang w:val="en-US" w:eastAsia="en-US" w:bidi="he-IL"/>
        </w:rPr>
        <w:t>(24, 49)</w:t>
      </w:r>
      <w:r w:rsidRPr="00C7491D">
        <w:rPr>
          <w:color w:val="auto"/>
          <w:lang w:val="en-US"/>
        </w:rPr>
        <w:t xml:space="preserve">. </w:t>
      </w:r>
    </w:p>
    <w:p w14:paraId="1754713F" w14:textId="77777777" w:rsidR="00185494" w:rsidRPr="00C7491D" w:rsidRDefault="00185494" w:rsidP="00185494">
      <w:pPr>
        <w:ind w:left="709" w:right="-240" w:hanging="283"/>
        <w:rPr>
          <w:rFonts w:eastAsiaTheme="minorHAnsi" w:cs="Arial"/>
          <w:color w:val="auto"/>
          <w:szCs w:val="20"/>
          <w:lang w:val="en-US" w:eastAsia="en-US" w:bidi="he-IL"/>
        </w:rPr>
      </w:pPr>
      <w:r w:rsidRPr="00C7491D">
        <w:rPr>
          <w:color w:val="auto"/>
          <w:lang w:val="en-US"/>
        </w:rPr>
        <w:t xml:space="preserve">3.Strangely enough, while Paul was the first who argued against applying the Mosaic Law and especially the circumcision on gentile members, he did circumcise Timothy in the start of his journey </w:t>
      </w:r>
      <w:proofErr w:type="spellStart"/>
      <w:r w:rsidRPr="00C7491D">
        <w:rPr>
          <w:i/>
          <w:color w:val="auto"/>
        </w:rPr>
        <w:t>δι</w:t>
      </w:r>
      <w:r w:rsidRPr="00C7491D">
        <w:rPr>
          <w:rFonts w:cs="Lucida Grande"/>
          <w:i/>
          <w:color w:val="auto"/>
        </w:rPr>
        <w:t>ὰ</w:t>
      </w:r>
      <w:proofErr w:type="spellEnd"/>
      <w:r w:rsidRPr="00C7491D">
        <w:rPr>
          <w:i/>
          <w:color w:val="auto"/>
          <w:lang w:val="en-US"/>
        </w:rPr>
        <w:t xml:space="preserve"> </w:t>
      </w:r>
      <w:proofErr w:type="spellStart"/>
      <w:r w:rsidRPr="00C7491D">
        <w:rPr>
          <w:i/>
          <w:color w:val="auto"/>
        </w:rPr>
        <w:t>το</w:t>
      </w:r>
      <w:r w:rsidRPr="00C7491D">
        <w:rPr>
          <w:rFonts w:cs="Lucida Grande"/>
          <w:i/>
          <w:color w:val="auto"/>
        </w:rPr>
        <w:t>ὺ</w:t>
      </w:r>
      <w:r w:rsidRPr="00C7491D">
        <w:rPr>
          <w:i/>
          <w:color w:val="auto"/>
        </w:rPr>
        <w:t>ς</w:t>
      </w:r>
      <w:proofErr w:type="spellEnd"/>
      <w:r w:rsidRPr="00C7491D">
        <w:rPr>
          <w:i/>
          <w:color w:val="auto"/>
          <w:lang w:val="en-US"/>
        </w:rPr>
        <w:t xml:space="preserve"> </w:t>
      </w:r>
      <w:proofErr w:type="spellStart"/>
      <w:r w:rsidRPr="00C7491D">
        <w:rPr>
          <w:rFonts w:cs="Lucida Grande"/>
          <w:i/>
          <w:color w:val="auto"/>
        </w:rPr>
        <w:t>Ἰ</w:t>
      </w:r>
      <w:r w:rsidRPr="00C7491D">
        <w:rPr>
          <w:i/>
          <w:color w:val="auto"/>
        </w:rPr>
        <w:t>ουδα</w:t>
      </w:r>
      <w:r w:rsidRPr="00C7491D">
        <w:rPr>
          <w:rFonts w:cs="Lucida Grande"/>
          <w:i/>
          <w:color w:val="auto"/>
        </w:rPr>
        <w:t>ί</w:t>
      </w:r>
      <w:r w:rsidRPr="00C7491D">
        <w:rPr>
          <w:i/>
          <w:color w:val="auto"/>
        </w:rPr>
        <w:t>ους</w:t>
      </w:r>
      <w:proofErr w:type="spellEnd"/>
      <w:r w:rsidRPr="00C7491D">
        <w:rPr>
          <w:i/>
          <w:color w:val="auto"/>
          <w:lang w:val="en-US"/>
        </w:rPr>
        <w:t xml:space="preserve"> </w:t>
      </w:r>
      <w:proofErr w:type="spellStart"/>
      <w:r w:rsidRPr="00C7491D">
        <w:rPr>
          <w:i/>
          <w:color w:val="auto"/>
        </w:rPr>
        <w:t>το</w:t>
      </w:r>
      <w:r w:rsidRPr="00C7491D">
        <w:rPr>
          <w:rFonts w:cs="Lucida Grande"/>
          <w:i/>
          <w:color w:val="auto"/>
        </w:rPr>
        <w:t>ὺ</w:t>
      </w:r>
      <w:r w:rsidRPr="00C7491D">
        <w:rPr>
          <w:i/>
          <w:color w:val="auto"/>
        </w:rPr>
        <w:t>ς</w:t>
      </w:r>
      <w:proofErr w:type="spellEnd"/>
      <w:r w:rsidRPr="00C7491D">
        <w:rPr>
          <w:i/>
          <w:color w:val="auto"/>
          <w:lang w:val="en-US"/>
        </w:rPr>
        <w:t xml:space="preserve"> </w:t>
      </w:r>
      <w:proofErr w:type="spellStart"/>
      <w:r w:rsidRPr="00C7491D">
        <w:rPr>
          <w:rFonts w:cs="Lucida Grande"/>
          <w:i/>
          <w:color w:val="auto"/>
        </w:rPr>
        <w:t>ὄ</w:t>
      </w:r>
      <w:r w:rsidRPr="00C7491D">
        <w:rPr>
          <w:i/>
          <w:color w:val="auto"/>
        </w:rPr>
        <w:t>ντας</w:t>
      </w:r>
      <w:proofErr w:type="spellEnd"/>
      <w:r w:rsidRPr="00C7491D">
        <w:rPr>
          <w:i/>
          <w:color w:val="auto"/>
          <w:lang w:val="en-US"/>
        </w:rPr>
        <w:t xml:space="preserve"> </w:t>
      </w:r>
      <w:proofErr w:type="spellStart"/>
      <w:r w:rsidRPr="00C7491D">
        <w:rPr>
          <w:rFonts w:cs="Lucida Grande"/>
          <w:i/>
          <w:color w:val="auto"/>
        </w:rPr>
        <w:t>ἐ</w:t>
      </w:r>
      <w:r w:rsidRPr="00C7491D">
        <w:rPr>
          <w:i/>
          <w:color w:val="auto"/>
        </w:rPr>
        <w:t>ν</w:t>
      </w:r>
      <w:proofErr w:type="spellEnd"/>
      <w:r w:rsidRPr="00C7491D">
        <w:rPr>
          <w:i/>
          <w:color w:val="auto"/>
          <w:lang w:val="en-US"/>
        </w:rPr>
        <w:t xml:space="preserve"> </w:t>
      </w:r>
      <w:proofErr w:type="spellStart"/>
      <w:r w:rsidRPr="00C7491D">
        <w:rPr>
          <w:i/>
          <w:color w:val="auto"/>
        </w:rPr>
        <w:t>το</w:t>
      </w:r>
      <w:r w:rsidRPr="00C7491D">
        <w:rPr>
          <w:rFonts w:cs="Lucida Grande"/>
          <w:i/>
          <w:color w:val="auto"/>
        </w:rPr>
        <w:t>ῖ</w:t>
      </w:r>
      <w:r w:rsidRPr="00C7491D">
        <w:rPr>
          <w:i/>
          <w:color w:val="auto"/>
        </w:rPr>
        <w:t>ς</w:t>
      </w:r>
      <w:proofErr w:type="spellEnd"/>
      <w:r w:rsidRPr="00C7491D">
        <w:rPr>
          <w:i/>
          <w:color w:val="auto"/>
          <w:lang w:val="en-US"/>
        </w:rPr>
        <w:t xml:space="preserve"> </w:t>
      </w:r>
      <w:proofErr w:type="spellStart"/>
      <w:r w:rsidRPr="00C7491D">
        <w:rPr>
          <w:i/>
          <w:color w:val="auto"/>
        </w:rPr>
        <w:t>τ</w:t>
      </w:r>
      <w:r w:rsidRPr="00C7491D">
        <w:rPr>
          <w:rFonts w:cs="Lucida Grande"/>
          <w:i/>
          <w:color w:val="auto"/>
        </w:rPr>
        <w:t>ό</w:t>
      </w:r>
      <w:r w:rsidRPr="00C7491D">
        <w:rPr>
          <w:i/>
          <w:color w:val="auto"/>
        </w:rPr>
        <w:t>ποις</w:t>
      </w:r>
      <w:proofErr w:type="spellEnd"/>
      <w:r w:rsidRPr="00C7491D">
        <w:rPr>
          <w:i/>
          <w:color w:val="auto"/>
          <w:lang w:val="en-US"/>
        </w:rPr>
        <w:t xml:space="preserve"> </w:t>
      </w:r>
      <w:proofErr w:type="spellStart"/>
      <w:r w:rsidRPr="00C7491D">
        <w:rPr>
          <w:rFonts w:cs="Lucida Grande"/>
          <w:i/>
          <w:color w:val="auto"/>
        </w:rPr>
        <w:t>ἐ</w:t>
      </w:r>
      <w:r w:rsidRPr="00C7491D">
        <w:rPr>
          <w:i/>
          <w:color w:val="auto"/>
        </w:rPr>
        <w:t>κε</w:t>
      </w:r>
      <w:r w:rsidRPr="00C7491D">
        <w:rPr>
          <w:rFonts w:cs="Lucida Grande"/>
          <w:i/>
          <w:color w:val="auto"/>
        </w:rPr>
        <w:t>ί</w:t>
      </w:r>
      <w:r w:rsidRPr="00C7491D">
        <w:rPr>
          <w:i/>
          <w:color w:val="auto"/>
        </w:rPr>
        <w:t>νοις</w:t>
      </w:r>
      <w:proofErr w:type="spellEnd"/>
      <w:r w:rsidRPr="00C7491D">
        <w:rPr>
          <w:i/>
          <w:color w:val="auto"/>
          <w:lang w:val="en-US"/>
        </w:rPr>
        <w:t xml:space="preserve">· </w:t>
      </w:r>
      <w:proofErr w:type="spellStart"/>
      <w:r w:rsidRPr="00C7491D">
        <w:rPr>
          <w:rFonts w:cs="Lucida Grande"/>
          <w:i/>
          <w:color w:val="auto"/>
        </w:rPr>
        <w:t>ᾔ</w:t>
      </w:r>
      <w:r w:rsidRPr="00C7491D">
        <w:rPr>
          <w:i/>
          <w:color w:val="auto"/>
        </w:rPr>
        <w:t>δεισαν</w:t>
      </w:r>
      <w:proofErr w:type="spellEnd"/>
      <w:r w:rsidRPr="00C7491D">
        <w:rPr>
          <w:i/>
          <w:color w:val="auto"/>
          <w:lang w:val="en-US"/>
        </w:rPr>
        <w:t xml:space="preserve"> </w:t>
      </w:r>
      <w:proofErr w:type="spellStart"/>
      <w:r w:rsidRPr="00C7491D">
        <w:rPr>
          <w:i/>
          <w:color w:val="auto"/>
        </w:rPr>
        <w:t>γ</w:t>
      </w:r>
      <w:r w:rsidRPr="00C7491D">
        <w:rPr>
          <w:rFonts w:cs="Lucida Grande"/>
          <w:i/>
          <w:color w:val="auto"/>
        </w:rPr>
        <w:t>ὰ</w:t>
      </w:r>
      <w:r w:rsidRPr="00C7491D">
        <w:rPr>
          <w:i/>
          <w:color w:val="auto"/>
        </w:rPr>
        <w:t>ρ</w:t>
      </w:r>
      <w:proofErr w:type="spellEnd"/>
      <w:r w:rsidRPr="00C7491D">
        <w:rPr>
          <w:i/>
          <w:color w:val="auto"/>
          <w:lang w:val="en-US"/>
        </w:rPr>
        <w:t xml:space="preserve"> </w:t>
      </w:r>
      <w:proofErr w:type="spellStart"/>
      <w:r w:rsidRPr="00C7491D">
        <w:rPr>
          <w:rFonts w:cs="Lucida Grande"/>
          <w:i/>
          <w:color w:val="auto"/>
        </w:rPr>
        <w:t>ἅ</w:t>
      </w:r>
      <w:r w:rsidRPr="00C7491D">
        <w:rPr>
          <w:i/>
          <w:color w:val="auto"/>
        </w:rPr>
        <w:t>παντες</w:t>
      </w:r>
      <w:proofErr w:type="spellEnd"/>
      <w:r w:rsidRPr="00C7491D">
        <w:rPr>
          <w:i/>
          <w:color w:val="auto"/>
          <w:lang w:val="en-US"/>
        </w:rPr>
        <w:t xml:space="preserve"> </w:t>
      </w:r>
      <w:proofErr w:type="spellStart"/>
      <w:r w:rsidRPr="00C7491D">
        <w:rPr>
          <w:rFonts w:cs="Lucida Grande"/>
          <w:i/>
          <w:color w:val="auto"/>
        </w:rPr>
        <w:t>ὅ</w:t>
      </w:r>
      <w:r w:rsidRPr="00C7491D">
        <w:rPr>
          <w:i/>
          <w:color w:val="auto"/>
        </w:rPr>
        <w:t>τι</w:t>
      </w:r>
      <w:proofErr w:type="spellEnd"/>
      <w:r w:rsidRPr="00C7491D">
        <w:rPr>
          <w:i/>
          <w:color w:val="auto"/>
          <w:lang w:val="en-US"/>
        </w:rPr>
        <w:t xml:space="preserve"> </w:t>
      </w:r>
      <w:proofErr w:type="spellStart"/>
      <w:r w:rsidRPr="00C7491D">
        <w:rPr>
          <w:rFonts w:cs="Lucida Grande"/>
          <w:i/>
          <w:color w:val="auto"/>
        </w:rPr>
        <w:t>Ἕ</w:t>
      </w:r>
      <w:r w:rsidRPr="00C7491D">
        <w:rPr>
          <w:i/>
          <w:color w:val="auto"/>
        </w:rPr>
        <w:t>λλην</w:t>
      </w:r>
      <w:proofErr w:type="spellEnd"/>
      <w:r w:rsidRPr="00C7491D">
        <w:rPr>
          <w:i/>
          <w:color w:val="auto"/>
          <w:lang w:val="en-US"/>
        </w:rPr>
        <w:t xml:space="preserve"> </w:t>
      </w:r>
      <w:r w:rsidRPr="00C7491D">
        <w:rPr>
          <w:rFonts w:cs="Lucida Grande"/>
          <w:i/>
          <w:color w:val="auto"/>
        </w:rPr>
        <w:t>ὁ</w:t>
      </w:r>
      <w:r w:rsidRPr="00C7491D">
        <w:rPr>
          <w:i/>
          <w:color w:val="auto"/>
          <w:lang w:val="en-US"/>
        </w:rPr>
        <w:t xml:space="preserve"> </w:t>
      </w:r>
      <w:proofErr w:type="spellStart"/>
      <w:r w:rsidRPr="00C7491D">
        <w:rPr>
          <w:i/>
          <w:color w:val="auto"/>
        </w:rPr>
        <w:t>πατ</w:t>
      </w:r>
      <w:r w:rsidRPr="00C7491D">
        <w:rPr>
          <w:rFonts w:cs="Lucida Grande"/>
          <w:i/>
          <w:color w:val="auto"/>
        </w:rPr>
        <w:t>ὴ</w:t>
      </w:r>
      <w:r w:rsidRPr="00C7491D">
        <w:rPr>
          <w:i/>
          <w:color w:val="auto"/>
        </w:rPr>
        <w:t>ρ</w:t>
      </w:r>
      <w:proofErr w:type="spellEnd"/>
      <w:r w:rsidRPr="00C7491D">
        <w:rPr>
          <w:i/>
          <w:color w:val="auto"/>
          <w:lang w:val="en-US"/>
        </w:rPr>
        <w:t xml:space="preserve"> </w:t>
      </w:r>
      <w:proofErr w:type="spellStart"/>
      <w:r w:rsidRPr="00C7491D">
        <w:rPr>
          <w:i/>
          <w:color w:val="auto"/>
        </w:rPr>
        <w:t>α</w:t>
      </w:r>
      <w:r w:rsidRPr="00C7491D">
        <w:rPr>
          <w:rFonts w:cs="Lucida Grande"/>
          <w:i/>
          <w:color w:val="auto"/>
        </w:rPr>
        <w:t>ὐ</w:t>
      </w:r>
      <w:r w:rsidRPr="00C7491D">
        <w:rPr>
          <w:i/>
          <w:color w:val="auto"/>
        </w:rPr>
        <w:t>το</w:t>
      </w:r>
      <w:r w:rsidRPr="00C7491D">
        <w:rPr>
          <w:rFonts w:cs="Lucida Grande"/>
          <w:i/>
          <w:color w:val="auto"/>
        </w:rPr>
        <w:t>ῦ</w:t>
      </w:r>
      <w:proofErr w:type="spellEnd"/>
      <w:r w:rsidRPr="00C7491D">
        <w:rPr>
          <w:i/>
          <w:color w:val="auto"/>
          <w:lang w:val="en-US"/>
        </w:rPr>
        <w:t xml:space="preserve"> </w:t>
      </w:r>
      <w:proofErr w:type="spellStart"/>
      <w:r w:rsidRPr="00C7491D">
        <w:rPr>
          <w:rFonts w:cs="Lucida Grande"/>
          <w:i/>
          <w:color w:val="auto"/>
        </w:rPr>
        <w:t>ὑ</w:t>
      </w:r>
      <w:r w:rsidRPr="00C7491D">
        <w:rPr>
          <w:i/>
          <w:color w:val="auto"/>
        </w:rPr>
        <w:t>π</w:t>
      </w:r>
      <w:r w:rsidRPr="00C7491D">
        <w:rPr>
          <w:rFonts w:cs="Lucida Grande"/>
          <w:i/>
          <w:color w:val="auto"/>
        </w:rPr>
        <w:t>ῆ</w:t>
      </w:r>
      <w:r w:rsidRPr="00C7491D">
        <w:rPr>
          <w:i/>
          <w:color w:val="auto"/>
        </w:rPr>
        <w:t>ρχεν</w:t>
      </w:r>
      <w:proofErr w:type="spellEnd"/>
      <w:r w:rsidRPr="00C7491D">
        <w:rPr>
          <w:color w:val="auto"/>
          <w:lang w:val="en-US"/>
        </w:rPr>
        <w:t xml:space="preserve"> (16, 3)</w:t>
      </w:r>
      <w:r w:rsidRPr="00C7491D">
        <w:rPr>
          <w:rStyle w:val="a3"/>
          <w:color w:val="auto"/>
          <w:lang w:val="en-US"/>
        </w:rPr>
        <w:footnoteReference w:id="5"/>
      </w:r>
      <w:r w:rsidRPr="00C7491D">
        <w:rPr>
          <w:color w:val="auto"/>
          <w:lang w:val="en-US"/>
        </w:rPr>
        <w:t xml:space="preserve">. Consequently, Paul does not even hesitate to denounce himself for matters which are not essential for the preaching of the salvation which in Acts is focused on the Cross and especially the Resurrection. </w:t>
      </w:r>
      <w:r w:rsidRPr="00C7491D">
        <w:rPr>
          <w:rStyle w:val="hps"/>
          <w:color w:val="auto"/>
          <w:lang w:val="en-US"/>
        </w:rPr>
        <w:t>In this</w:t>
      </w:r>
      <w:r w:rsidRPr="00C7491D">
        <w:rPr>
          <w:color w:val="auto"/>
          <w:lang w:val="en-US"/>
        </w:rPr>
        <w:t xml:space="preserve"> </w:t>
      </w:r>
      <w:r w:rsidRPr="00C7491D">
        <w:rPr>
          <w:rStyle w:val="hps"/>
          <w:color w:val="auto"/>
          <w:lang w:val="en-US"/>
        </w:rPr>
        <w:t>context it should</w:t>
      </w:r>
      <w:r w:rsidRPr="00C7491D">
        <w:rPr>
          <w:color w:val="auto"/>
          <w:lang w:val="en-US"/>
        </w:rPr>
        <w:t xml:space="preserve"> </w:t>
      </w:r>
      <w:r w:rsidRPr="00C7491D">
        <w:rPr>
          <w:rStyle w:val="hps"/>
          <w:color w:val="auto"/>
          <w:lang w:val="en-US"/>
        </w:rPr>
        <w:t>be emphasized</w:t>
      </w:r>
      <w:r w:rsidRPr="00C7491D">
        <w:rPr>
          <w:color w:val="auto"/>
          <w:lang w:val="en-US"/>
        </w:rPr>
        <w:t xml:space="preserve"> </w:t>
      </w:r>
      <w:r w:rsidRPr="00C7491D">
        <w:rPr>
          <w:rStyle w:val="hps"/>
          <w:color w:val="auto"/>
          <w:lang w:val="en-US"/>
        </w:rPr>
        <w:t>that the vision</w:t>
      </w:r>
      <w:r w:rsidRPr="00C7491D">
        <w:rPr>
          <w:color w:val="auto"/>
          <w:lang w:val="en-US"/>
        </w:rPr>
        <w:t xml:space="preserve"> </w:t>
      </w:r>
      <w:r w:rsidRPr="00C7491D">
        <w:rPr>
          <w:rStyle w:val="hps"/>
          <w:color w:val="auto"/>
          <w:lang w:val="en-US"/>
        </w:rPr>
        <w:t>of Paul</w:t>
      </w:r>
      <w:r w:rsidRPr="00C7491D">
        <w:rPr>
          <w:color w:val="auto"/>
          <w:lang w:val="en-US"/>
        </w:rPr>
        <w:t xml:space="preserve"> </w:t>
      </w:r>
      <w:r w:rsidRPr="00C7491D">
        <w:rPr>
          <w:rStyle w:val="hps"/>
          <w:color w:val="auto"/>
          <w:lang w:val="en-US"/>
        </w:rPr>
        <w:t>on the way Damascus</w:t>
      </w:r>
      <w:r w:rsidRPr="00C7491D">
        <w:rPr>
          <w:color w:val="auto"/>
          <w:lang w:val="en-US"/>
        </w:rPr>
        <w:t xml:space="preserve">, </w:t>
      </w:r>
      <w:r w:rsidRPr="00C7491D">
        <w:rPr>
          <w:rStyle w:val="hps"/>
          <w:color w:val="auto"/>
          <w:lang w:val="en-US"/>
        </w:rPr>
        <w:t>which</w:t>
      </w:r>
      <w:r w:rsidRPr="00C7491D">
        <w:rPr>
          <w:color w:val="auto"/>
          <w:lang w:val="en-US"/>
        </w:rPr>
        <w:t xml:space="preserve"> </w:t>
      </w:r>
      <w:r w:rsidRPr="00C7491D">
        <w:rPr>
          <w:rStyle w:val="hps"/>
          <w:color w:val="auto"/>
          <w:lang w:val="en-US"/>
        </w:rPr>
        <w:t>is</w:t>
      </w:r>
      <w:r w:rsidRPr="00C7491D">
        <w:rPr>
          <w:color w:val="auto"/>
          <w:lang w:val="en-US"/>
        </w:rPr>
        <w:t xml:space="preserve"> </w:t>
      </w:r>
      <w:r w:rsidRPr="00C7491D">
        <w:rPr>
          <w:rStyle w:val="hps"/>
          <w:color w:val="auto"/>
          <w:lang w:val="en-US"/>
        </w:rPr>
        <w:t>described</w:t>
      </w:r>
      <w:r w:rsidRPr="00C7491D">
        <w:rPr>
          <w:color w:val="auto"/>
          <w:lang w:val="en-US"/>
        </w:rPr>
        <w:t xml:space="preserve"> </w:t>
      </w:r>
      <w:r w:rsidRPr="00C7491D">
        <w:rPr>
          <w:rStyle w:val="hps"/>
          <w:color w:val="auto"/>
          <w:lang w:val="en-US"/>
        </w:rPr>
        <w:t>three</w:t>
      </w:r>
      <w:r w:rsidRPr="00C7491D">
        <w:rPr>
          <w:color w:val="auto"/>
          <w:lang w:val="en-US"/>
        </w:rPr>
        <w:t xml:space="preserve"> </w:t>
      </w:r>
      <w:r w:rsidRPr="00C7491D">
        <w:rPr>
          <w:rStyle w:val="hps"/>
          <w:color w:val="auto"/>
          <w:lang w:val="en-US"/>
        </w:rPr>
        <w:t xml:space="preserve">times in Acts </w:t>
      </w:r>
      <w:r w:rsidRPr="00C7491D">
        <w:rPr>
          <w:color w:val="auto"/>
          <w:lang w:val="en-US"/>
        </w:rPr>
        <w:t>(9, 1-19</w:t>
      </w:r>
      <w:r w:rsidRPr="00C7491D">
        <w:rPr>
          <w:color w:val="auto"/>
          <w:vertAlign w:val="superscript"/>
          <w:lang w:val="en-US"/>
        </w:rPr>
        <w:t>.</w:t>
      </w:r>
      <w:r w:rsidRPr="00C7491D">
        <w:rPr>
          <w:color w:val="auto"/>
          <w:lang w:val="en-US"/>
        </w:rPr>
        <w:t xml:space="preserve"> 22, 6-11</w:t>
      </w:r>
      <w:r w:rsidRPr="00C7491D">
        <w:rPr>
          <w:color w:val="auto"/>
          <w:vertAlign w:val="superscript"/>
          <w:lang w:val="en-US"/>
        </w:rPr>
        <w:t>.</w:t>
      </w:r>
      <w:r w:rsidRPr="00C7491D">
        <w:rPr>
          <w:color w:val="auto"/>
          <w:lang w:val="en-US"/>
        </w:rPr>
        <w:t xml:space="preserve"> 26, 12-18) </w:t>
      </w:r>
      <w:r w:rsidRPr="00C7491D">
        <w:rPr>
          <w:rStyle w:val="hps"/>
          <w:color w:val="auto"/>
          <w:lang w:val="en-US"/>
        </w:rPr>
        <w:t>because this event has crucial importance for the spread</w:t>
      </w:r>
      <w:r w:rsidRPr="00C7491D">
        <w:rPr>
          <w:rStyle w:val="shorttext"/>
          <w:color w:val="auto"/>
          <w:lang w:val="en-US"/>
        </w:rPr>
        <w:t xml:space="preserve"> </w:t>
      </w:r>
      <w:r w:rsidRPr="00C7491D">
        <w:rPr>
          <w:rStyle w:val="hps"/>
          <w:color w:val="auto"/>
          <w:lang w:val="en-US"/>
        </w:rPr>
        <w:t xml:space="preserve">of Christianity in the Mediterranean world, doesn’t mean that he abandons his ethnical identity and the Jewish customs: </w:t>
      </w:r>
      <w:r w:rsidRPr="00C7491D">
        <w:rPr>
          <w:rFonts w:eastAsiaTheme="minorHAnsi" w:cs="Arial"/>
          <w:i/>
          <w:color w:val="auto"/>
          <w:szCs w:val="20"/>
          <w:lang w:val="en-US" w:eastAsia="en-US" w:bidi="he-IL"/>
        </w:rPr>
        <w:t xml:space="preserve">At </w:t>
      </w:r>
      <w:proofErr w:type="spellStart"/>
      <w:r w:rsidRPr="00C7491D">
        <w:rPr>
          <w:rFonts w:eastAsiaTheme="minorHAnsi" w:cs="Arial"/>
          <w:i/>
          <w:color w:val="auto"/>
          <w:szCs w:val="20"/>
          <w:lang w:val="en-US" w:eastAsia="en-US" w:bidi="he-IL"/>
        </w:rPr>
        <w:t>Cenchreae</w:t>
      </w:r>
      <w:proofErr w:type="spellEnd"/>
      <w:r w:rsidRPr="00C7491D">
        <w:rPr>
          <w:rFonts w:eastAsiaTheme="minorHAnsi" w:cs="Arial"/>
          <w:i/>
          <w:color w:val="auto"/>
          <w:szCs w:val="20"/>
          <w:lang w:val="en-US" w:eastAsia="en-US" w:bidi="he-IL"/>
        </w:rPr>
        <w:t xml:space="preserve"> he shaved his head because he had made a (Nazarite) vow</w:t>
      </w:r>
      <w:r w:rsidRPr="00C7491D">
        <w:rPr>
          <w:rFonts w:ascii="Arial" w:eastAsiaTheme="minorHAnsi" w:hAnsi="Arial" w:cs="Arial"/>
          <w:color w:val="auto"/>
          <w:sz w:val="20"/>
          <w:szCs w:val="20"/>
          <w:lang w:val="en-US" w:eastAsia="en-US" w:bidi="he-IL"/>
        </w:rPr>
        <w:t xml:space="preserve"> </w:t>
      </w:r>
      <w:r w:rsidRPr="00C7491D">
        <w:rPr>
          <w:rFonts w:eastAsiaTheme="minorHAnsi" w:cs="Arial"/>
          <w:color w:val="auto"/>
          <w:szCs w:val="20"/>
          <w:lang w:val="en-US" w:eastAsia="en-US" w:bidi="he-IL"/>
        </w:rPr>
        <w:t>(18, 18</w:t>
      </w:r>
      <w:r w:rsidRPr="00C7491D">
        <w:rPr>
          <w:rFonts w:eastAsiaTheme="minorHAnsi" w:cs="Arial"/>
          <w:color w:val="auto"/>
          <w:szCs w:val="20"/>
          <w:vertAlign w:val="superscript"/>
          <w:lang w:val="en-US" w:eastAsia="en-US" w:bidi="he-IL"/>
        </w:rPr>
        <w:t>.</w:t>
      </w:r>
      <w:r w:rsidRPr="00C7491D">
        <w:rPr>
          <w:rFonts w:eastAsiaTheme="minorHAnsi" w:cs="Arial"/>
          <w:color w:val="auto"/>
          <w:szCs w:val="20"/>
          <w:lang w:val="en-US" w:eastAsia="en-US" w:bidi="he-IL"/>
        </w:rPr>
        <w:t xml:space="preserve"> see Num 6). At Jerusalem</w:t>
      </w:r>
      <w:r w:rsidRPr="00C7491D">
        <w:rPr>
          <w:rFonts w:ascii="Arial" w:eastAsiaTheme="minorHAnsi" w:hAnsi="Arial" w:cs="Arial"/>
          <w:color w:val="auto"/>
          <w:sz w:val="20"/>
          <w:szCs w:val="20"/>
          <w:lang w:val="en-US" w:eastAsia="en-US" w:bidi="he-IL"/>
        </w:rPr>
        <w:t xml:space="preserve"> </w:t>
      </w:r>
      <w:r w:rsidRPr="00C7491D">
        <w:rPr>
          <w:rFonts w:eastAsiaTheme="minorHAnsi" w:cs="Arial"/>
          <w:color w:val="auto"/>
          <w:szCs w:val="20"/>
          <w:lang w:val="en-US" w:eastAsia="en-US" w:bidi="he-IL"/>
        </w:rPr>
        <w:t xml:space="preserve">Paul (who </w:t>
      </w:r>
      <w:r w:rsidRPr="00C7491D">
        <w:rPr>
          <w:rFonts w:eastAsiaTheme="minorHAnsi" w:cs="Arial"/>
          <w:i/>
          <w:color w:val="auto"/>
          <w:szCs w:val="20"/>
          <w:lang w:val="en-US" w:eastAsia="en-US" w:bidi="he-IL"/>
        </w:rPr>
        <w:t>received sight forthwith, and arose, and was baptized</w:t>
      </w:r>
      <w:r w:rsidRPr="00C7491D">
        <w:rPr>
          <w:rFonts w:ascii="Arial" w:eastAsiaTheme="minorHAnsi" w:hAnsi="Arial" w:cs="Arial"/>
          <w:color w:val="auto"/>
          <w:sz w:val="20"/>
          <w:szCs w:val="20"/>
          <w:lang w:val="en-US" w:eastAsia="en-US" w:bidi="he-IL"/>
        </w:rPr>
        <w:t xml:space="preserve"> </w:t>
      </w:r>
      <w:r w:rsidRPr="00C7491D">
        <w:rPr>
          <w:rFonts w:eastAsiaTheme="minorHAnsi" w:cs="Arial"/>
          <w:color w:val="auto"/>
          <w:szCs w:val="20"/>
          <w:lang w:val="en-US" w:eastAsia="en-US" w:bidi="he-IL"/>
        </w:rPr>
        <w:t>by Ananias 9, 18)</w:t>
      </w:r>
      <w:r w:rsidRPr="00C7491D">
        <w:rPr>
          <w:rFonts w:eastAsiaTheme="minorHAnsi" w:cs="Arial"/>
          <w:i/>
          <w:color w:val="auto"/>
          <w:szCs w:val="20"/>
          <w:lang w:val="en-US" w:eastAsia="en-US" w:bidi="he-IL"/>
        </w:rPr>
        <w:t xml:space="preserve"> took the men, having purified himself along with them, and entered the temple, announcing the completion of the purification days when the offering for each of them would be made </w:t>
      </w:r>
      <w:r w:rsidRPr="00C7491D">
        <w:rPr>
          <w:rFonts w:eastAsiaTheme="minorHAnsi" w:cs="Arial"/>
          <w:color w:val="auto"/>
          <w:szCs w:val="20"/>
          <w:lang w:val="en-US" w:eastAsia="en-US" w:bidi="he-IL"/>
        </w:rPr>
        <w:t xml:space="preserve">(21, 26). This action leads to his arrest. </w:t>
      </w:r>
      <w:r w:rsidRPr="00C7491D">
        <w:rPr>
          <w:rFonts w:eastAsiaTheme="minorHAnsi" w:cs="Arial"/>
          <w:i/>
          <w:color w:val="auto"/>
          <w:szCs w:val="20"/>
          <w:lang w:eastAsia="en-US" w:bidi="he-IL"/>
        </w:rPr>
        <w:t>Ι</w:t>
      </w:r>
      <w:r w:rsidRPr="00C7491D">
        <w:rPr>
          <w:rFonts w:eastAsiaTheme="minorHAnsi" w:cs="Arial"/>
          <w:i/>
          <w:color w:val="auto"/>
          <w:szCs w:val="20"/>
          <w:lang w:val="en-US" w:eastAsia="en-US" w:bidi="he-IL"/>
        </w:rPr>
        <w:t xml:space="preserve">n the Sanhedrin he cried out "Brothers, </w:t>
      </w:r>
      <w:r w:rsidRPr="00C7491D">
        <w:rPr>
          <w:rFonts w:eastAsiaTheme="minorHAnsi" w:cs="Arial"/>
          <w:b/>
          <w:i/>
          <w:color w:val="auto"/>
          <w:szCs w:val="20"/>
          <w:lang w:val="en-US" w:eastAsia="en-US" w:bidi="he-IL"/>
        </w:rPr>
        <w:t>I am</w:t>
      </w:r>
      <w:r w:rsidRPr="00C7491D">
        <w:rPr>
          <w:rFonts w:eastAsiaTheme="minorHAnsi" w:cs="Arial"/>
          <w:i/>
          <w:color w:val="auto"/>
          <w:szCs w:val="20"/>
          <w:lang w:val="en-US" w:eastAsia="en-US" w:bidi="he-IL"/>
        </w:rPr>
        <w:t xml:space="preserve"> a Pharisee, a son of Pharisees! I am being judged because of the hope of the resurrection of the dead</w:t>
      </w:r>
      <w:r w:rsidRPr="00C7491D">
        <w:rPr>
          <w:rFonts w:eastAsiaTheme="minorHAnsi" w:cs="Arial"/>
          <w:color w:val="auto"/>
          <w:szCs w:val="20"/>
          <w:lang w:val="en-US" w:eastAsia="en-US" w:bidi="he-IL"/>
        </w:rPr>
        <w:t xml:space="preserve">! (23, 6). He considered however these customs not essential for the message of Christianity, which can’t </w:t>
      </w:r>
      <w:r w:rsidRPr="00C7491D">
        <w:rPr>
          <w:rStyle w:val="hps"/>
          <w:color w:val="auto"/>
          <w:lang w:val="en-US"/>
        </w:rPr>
        <w:t>be a “marker” of national identity.</w:t>
      </w:r>
    </w:p>
    <w:p w14:paraId="17547140" w14:textId="77777777" w:rsidR="00185494" w:rsidRPr="00C7491D" w:rsidRDefault="00185494" w:rsidP="00185494">
      <w:pPr>
        <w:ind w:left="709" w:right="-240" w:hanging="283"/>
        <w:rPr>
          <w:rFonts w:eastAsiaTheme="minorHAnsi" w:cs="Arial"/>
          <w:color w:val="auto"/>
          <w:szCs w:val="20"/>
          <w:lang w:val="en-US" w:eastAsia="en-US" w:bidi="he-IL"/>
        </w:rPr>
      </w:pPr>
      <w:r w:rsidRPr="00C7491D">
        <w:rPr>
          <w:color w:val="auto"/>
          <w:lang w:val="en-US"/>
        </w:rPr>
        <w:t xml:space="preserve">4. Paul, who is an offspring of the cosmopolitan Tarsus, follows a certain strategic during his missionary course (i.e. he visits Mediterranean cities and Roman colonies, which are in central arteries such as Via </w:t>
      </w:r>
      <w:proofErr w:type="spellStart"/>
      <w:r w:rsidRPr="00C7491D">
        <w:rPr>
          <w:color w:val="auto"/>
          <w:lang w:val="en-US"/>
        </w:rPr>
        <w:t>Egnatia</w:t>
      </w:r>
      <w:proofErr w:type="spellEnd"/>
      <w:r w:rsidRPr="00C7491D">
        <w:rPr>
          <w:color w:val="auto"/>
          <w:lang w:val="en-US"/>
        </w:rPr>
        <w:t xml:space="preserve"> in Macedonia and he always begins preaching from the Synagogue</w:t>
      </w:r>
      <w:r w:rsidRPr="00C7491D">
        <w:rPr>
          <w:i/>
          <w:color w:val="auto"/>
          <w:lang w:val="en-US"/>
        </w:rPr>
        <w:t xml:space="preserve"> </w:t>
      </w:r>
      <w:r w:rsidRPr="00C7491D">
        <w:rPr>
          <w:color w:val="auto"/>
          <w:lang w:val="en-US"/>
        </w:rPr>
        <w:t xml:space="preserve">of the Jews). However his scheduling is twice being called off and actually this is happening from his early beginnings. Following the Via </w:t>
      </w:r>
      <w:proofErr w:type="spellStart"/>
      <w:r w:rsidRPr="00C7491D">
        <w:rPr>
          <w:color w:val="auto"/>
          <w:lang w:val="en-US"/>
        </w:rPr>
        <w:t>Sebaste</w:t>
      </w:r>
      <w:proofErr w:type="spellEnd"/>
      <w:r w:rsidRPr="00C7491D">
        <w:rPr>
          <w:color w:val="auto"/>
          <w:lang w:val="en-US"/>
        </w:rPr>
        <w:t xml:space="preserve">, he and his two co-workers (Silas and Timotheus) are impeded by the Holy Spirit (16, 6-7) from preaching in Minor Asia (in Ephesus’ area, where Christianity will be flourished) and also in Bithynia where it lived a </w:t>
      </w:r>
      <w:proofErr w:type="spellStart"/>
      <w:r w:rsidRPr="00C7491D">
        <w:rPr>
          <w:color w:val="auto"/>
          <w:lang w:val="en-US"/>
        </w:rPr>
        <w:t>jewish</w:t>
      </w:r>
      <w:proofErr w:type="spellEnd"/>
      <w:r w:rsidRPr="00C7491D">
        <w:rPr>
          <w:color w:val="auto"/>
          <w:lang w:val="en-US"/>
        </w:rPr>
        <w:t xml:space="preserve"> community. Finally, at the Alexandrian Troas (18 km southern of ancient Troy) the Macedonian (the angel [;] of one folk who has </w:t>
      </w:r>
      <w:r w:rsidRPr="00C7491D">
        <w:rPr>
          <w:rStyle w:val="hps"/>
          <w:color w:val="auto"/>
          <w:lang w:val="en-US"/>
        </w:rPr>
        <w:t xml:space="preserve">subjugated </w:t>
      </w:r>
      <w:r w:rsidRPr="00C7491D">
        <w:rPr>
          <w:color w:val="auto"/>
          <w:lang w:val="en-US"/>
        </w:rPr>
        <w:t>Jews and provoked the Maccabean revolution</w:t>
      </w:r>
      <w:r w:rsidRPr="00C7491D">
        <w:rPr>
          <w:rStyle w:val="a3"/>
          <w:color w:val="auto"/>
          <w:lang w:val="en-US"/>
        </w:rPr>
        <w:footnoteReference w:id="6"/>
      </w:r>
      <w:r w:rsidRPr="00C7491D">
        <w:rPr>
          <w:color w:val="auto"/>
          <w:lang w:val="en-US"/>
        </w:rPr>
        <w:t>) “sends a SOS signal” through his vision (16, 9) and they arrive at Greece (</w:t>
      </w:r>
      <w:proofErr w:type="spellStart"/>
      <w:r w:rsidRPr="00C7491D">
        <w:rPr>
          <w:color w:val="auto"/>
          <w:lang w:val="en-US"/>
        </w:rPr>
        <w:t>Philippoi</w:t>
      </w:r>
      <w:proofErr w:type="spellEnd"/>
      <w:r w:rsidRPr="00C7491D">
        <w:rPr>
          <w:color w:val="auto"/>
          <w:lang w:val="en-US"/>
        </w:rPr>
        <w:t xml:space="preserve">). </w:t>
      </w:r>
    </w:p>
    <w:p w14:paraId="17547141" w14:textId="77777777" w:rsidR="00185494" w:rsidRPr="00C7491D" w:rsidRDefault="00185494" w:rsidP="00185494">
      <w:pPr>
        <w:ind w:left="709" w:right="-240" w:hanging="283"/>
        <w:rPr>
          <w:rFonts w:eastAsiaTheme="minorHAnsi" w:cs="Arial"/>
          <w:color w:val="auto"/>
          <w:szCs w:val="20"/>
          <w:lang w:val="en-US" w:eastAsia="en-US" w:bidi="he-IL"/>
        </w:rPr>
      </w:pPr>
      <w:r w:rsidRPr="00C7491D">
        <w:rPr>
          <w:rFonts w:eastAsiaTheme="minorHAnsi" w:cs="Arial"/>
          <w:color w:val="auto"/>
          <w:szCs w:val="20"/>
          <w:lang w:val="en-US" w:eastAsia="en-US" w:bidi="he-IL"/>
        </w:rPr>
        <w:t xml:space="preserve">5. </w:t>
      </w:r>
      <w:r w:rsidRPr="00C7491D">
        <w:rPr>
          <w:color w:val="auto"/>
          <w:lang w:val="en-US"/>
        </w:rPr>
        <w:t>In the end, Christianity, after the adventurous “</w:t>
      </w:r>
      <w:proofErr w:type="spellStart"/>
      <w:r w:rsidRPr="00C7491D">
        <w:rPr>
          <w:color w:val="auto"/>
          <w:lang w:val="en-US"/>
        </w:rPr>
        <w:t>homeric</w:t>
      </w:r>
      <w:proofErr w:type="spellEnd"/>
      <w:r w:rsidRPr="00C7491D">
        <w:rPr>
          <w:color w:val="auto"/>
          <w:lang w:val="en-US"/>
        </w:rPr>
        <w:t xml:space="preserve">” journey of the castaway prisoner and Apostle of the Nations via </w:t>
      </w:r>
      <w:proofErr w:type="spellStart"/>
      <w:r w:rsidRPr="00C7491D">
        <w:rPr>
          <w:color w:val="auto"/>
          <w:lang w:val="en-US"/>
        </w:rPr>
        <w:t>Meliti</w:t>
      </w:r>
      <w:proofErr w:type="spellEnd"/>
      <w:r w:rsidRPr="00C7491D">
        <w:rPr>
          <w:rStyle w:val="a3"/>
          <w:color w:val="auto"/>
          <w:lang w:val="en-US"/>
        </w:rPr>
        <w:footnoteReference w:id="7"/>
      </w:r>
      <w:r w:rsidRPr="00C7491D">
        <w:rPr>
          <w:color w:val="auto"/>
          <w:lang w:val="en-US"/>
        </w:rPr>
        <w:t xml:space="preserve">, reaches the eternal city of the West from the East. Moreover, the route having been mapped out was a reverse route from that which Great Alexander’s had followed. The Way (as Christianity was initially called; Acts 9, 2) not only accepts the positives of the globalised empire but also uses the </w:t>
      </w:r>
      <w:proofErr w:type="spellStart"/>
      <w:r w:rsidRPr="00C7491D">
        <w:rPr>
          <w:color w:val="auto"/>
          <w:lang w:val="en-US"/>
        </w:rPr>
        <w:t>Koine</w:t>
      </w:r>
      <w:proofErr w:type="spellEnd"/>
      <w:r w:rsidRPr="00C7491D">
        <w:rPr>
          <w:color w:val="auto"/>
          <w:lang w:val="en-US"/>
        </w:rPr>
        <w:t xml:space="preserve"> (Hellenistic common language), the “internet” (communication network)</w:t>
      </w:r>
      <w:r w:rsidRPr="00C7491D">
        <w:rPr>
          <w:rStyle w:val="a3"/>
          <w:color w:val="auto"/>
          <w:lang w:bidi="he-IL"/>
        </w:rPr>
        <w:footnoteReference w:id="8"/>
      </w:r>
      <w:r w:rsidRPr="00C7491D">
        <w:rPr>
          <w:color w:val="auto"/>
          <w:lang w:val="en-US" w:bidi="he-IL"/>
        </w:rPr>
        <w:t>,</w:t>
      </w:r>
      <w:r w:rsidRPr="00C7491D">
        <w:rPr>
          <w:color w:val="auto"/>
          <w:lang w:val="en-US"/>
        </w:rPr>
        <w:t xml:space="preserve"> and the “European”-Roman citizenship through Paul for the use for totally different targets from those of each Ruler. Instead of origin, education, wisdom, and Tyche that distinguish the great conquerors of the common people, the disciples, the servants of </w:t>
      </w:r>
      <w:r w:rsidRPr="00C7491D">
        <w:rPr>
          <w:color w:val="auto"/>
          <w:lang w:val="en-US"/>
        </w:rPr>
        <w:lastRenderedPageBreak/>
        <w:t xml:space="preserve">logos (Lk 1, </w:t>
      </w:r>
      <w:proofErr w:type="gramStart"/>
      <w:r w:rsidRPr="00C7491D">
        <w:rPr>
          <w:color w:val="auto"/>
          <w:lang w:val="en-US"/>
        </w:rPr>
        <w:t>2 !</w:t>
      </w:r>
      <w:proofErr w:type="gramEnd"/>
      <w:r w:rsidRPr="00C7491D">
        <w:rPr>
          <w:color w:val="auto"/>
          <w:lang w:val="en-US"/>
        </w:rPr>
        <w:t xml:space="preserve">) possess the Hl. Spirit. It is noteworthy that while the historical works of the Greco-Roman period were prevailed by the genealogies and the battles of nations and generals, about 25% of the total content of the Act is composed of twelve lengthy speeches. Especially Stephen’s Apology (Acts, 7) and Paul's Areopagus Speech (Acts, 17, 23-31) “sweep” the foundations of every religion (Jewish and Greek): temple and </w:t>
      </w:r>
      <w:r w:rsidRPr="00C7491D">
        <w:rPr>
          <w:rStyle w:val="hps"/>
          <w:color w:val="auto"/>
          <w:lang w:val="en-US"/>
        </w:rPr>
        <w:t>sacrifice</w:t>
      </w:r>
      <w:r w:rsidRPr="00C7491D">
        <w:rPr>
          <w:color w:val="auto"/>
          <w:lang w:val="en-US"/>
        </w:rPr>
        <w:t xml:space="preserve">. </w:t>
      </w:r>
    </w:p>
    <w:p w14:paraId="17547142" w14:textId="77777777" w:rsidR="00185494" w:rsidRPr="00C7491D" w:rsidRDefault="00185494" w:rsidP="00185494">
      <w:pPr>
        <w:rPr>
          <w:color w:val="auto"/>
          <w:lang w:val="en-US"/>
        </w:rPr>
      </w:pPr>
    </w:p>
    <w:p w14:paraId="17547143" w14:textId="77777777" w:rsidR="00185494" w:rsidRPr="00C7491D" w:rsidRDefault="00185494" w:rsidP="00185494">
      <w:pPr>
        <w:rPr>
          <w:color w:val="auto"/>
        </w:rPr>
      </w:pPr>
      <w:r w:rsidRPr="00C7491D">
        <w:rPr>
          <w:color w:val="auto"/>
          <w:lang w:val="en-US"/>
        </w:rPr>
        <w:t xml:space="preserve">From what is written above it is clear that Luke doesn't actually narrate the </w:t>
      </w:r>
      <w:r w:rsidRPr="00C7491D">
        <w:rPr>
          <w:i/>
          <w:color w:val="auto"/>
          <w:lang w:val="en-US"/>
        </w:rPr>
        <w:t>Acts of the Apostles</w:t>
      </w:r>
      <w:r w:rsidRPr="00C7491D">
        <w:rPr>
          <w:color w:val="auto"/>
          <w:lang w:val="en-US"/>
        </w:rPr>
        <w:t xml:space="preserve"> (as this book was later named). It doesn't expose the parallel lives and the legendary achievements of the two hero-protagonists, Peter (</w:t>
      </w:r>
      <w:proofErr w:type="spellStart"/>
      <w:r w:rsidRPr="00C7491D">
        <w:rPr>
          <w:color w:val="auto"/>
          <w:lang w:val="en-US"/>
        </w:rPr>
        <w:t>ch.</w:t>
      </w:r>
      <w:proofErr w:type="spellEnd"/>
      <w:r w:rsidRPr="00C7491D">
        <w:rPr>
          <w:color w:val="auto"/>
          <w:lang w:val="en-US"/>
        </w:rPr>
        <w:t xml:space="preserve"> 1-15) and Paul (</w:t>
      </w:r>
      <w:proofErr w:type="spellStart"/>
      <w:r w:rsidRPr="00C7491D">
        <w:rPr>
          <w:color w:val="auto"/>
          <w:lang w:val="en-US"/>
        </w:rPr>
        <w:t>ch.</w:t>
      </w:r>
      <w:proofErr w:type="spellEnd"/>
      <w:r w:rsidRPr="00C7491D">
        <w:rPr>
          <w:color w:val="auto"/>
          <w:lang w:val="en-US"/>
        </w:rPr>
        <w:t xml:space="preserve"> 16-27), who “conquered” the European continent with their tremendous charisma and work. The Mission is a testimony of the Holy Spirit who follows his own paths and builds the Church transforming the deficits of His deacons to a positive aftermath. Strangely enough Acts have no epilogue. Although the end </w:t>
      </w:r>
      <w:r w:rsidRPr="00C7491D">
        <w:rPr>
          <w:i/>
          <w:color w:val="auto"/>
          <w:lang w:val="en-US"/>
        </w:rPr>
        <w:t>of the Acts</w:t>
      </w:r>
      <w:r w:rsidRPr="00C7491D">
        <w:rPr>
          <w:color w:val="auto"/>
          <w:lang w:val="en-US"/>
        </w:rPr>
        <w:t xml:space="preserve"> of each </w:t>
      </w:r>
      <w:proofErr w:type="spellStart"/>
      <w:r w:rsidRPr="00C7491D">
        <w:rPr>
          <w:i/>
          <w:color w:val="auto"/>
          <w:lang w:val="en-US"/>
        </w:rPr>
        <w:t>Worldruler</w:t>
      </w:r>
      <w:proofErr w:type="spellEnd"/>
      <w:r w:rsidRPr="00C7491D">
        <w:rPr>
          <w:i/>
          <w:color w:val="auto"/>
          <w:lang w:val="en-US"/>
        </w:rPr>
        <w:t xml:space="preserve"> </w:t>
      </w:r>
      <w:r w:rsidRPr="00C7491D">
        <w:rPr>
          <w:color w:val="auto"/>
          <w:lang w:val="en-US"/>
        </w:rPr>
        <w:t>is usually written with his death (i.e. the end of Herod; Acts. 12, 2-23), the epilogue of the Acts of Jesus and his Spirit and the testimony of the Word have not been written yet. Every “Theophilus“ is invited to listen to Acts especially at Easter Vigil (when the whole book is read in the Orthodox Church after the Baptism), to join to “the us” of the Church and become a witness and martyr in order to be fulfilled the following prophecy of the Old and New Testament:</w:t>
      </w:r>
      <w:r w:rsidRPr="00C7491D">
        <w:rPr>
          <w:i/>
          <w:color w:val="auto"/>
          <w:lang w:val="en-US"/>
        </w:rPr>
        <w:t xml:space="preserve"> so the Lord has commanded us, saying, 'I have set you to be a light for the Gentiles, so that you may bring salvation to the ends of the earth.'</w:t>
      </w:r>
      <w:r w:rsidRPr="00C7491D">
        <w:rPr>
          <w:color w:val="auto"/>
          <w:lang w:val="en-US"/>
        </w:rPr>
        <w:t xml:space="preserve"> (13, 47</w:t>
      </w:r>
      <w:r w:rsidRPr="00C7491D">
        <w:rPr>
          <w:color w:val="auto"/>
          <w:vertAlign w:val="superscript"/>
          <w:lang w:val="en-US"/>
        </w:rPr>
        <w:t>.</w:t>
      </w:r>
      <w:r w:rsidRPr="00C7491D">
        <w:rPr>
          <w:color w:val="auto"/>
          <w:lang w:val="en-US"/>
        </w:rPr>
        <w:t xml:space="preserve">  28, 28</w:t>
      </w:r>
      <w:r w:rsidRPr="00C7491D">
        <w:rPr>
          <w:color w:val="auto"/>
          <w:vertAlign w:val="superscript"/>
          <w:lang w:val="en-US"/>
        </w:rPr>
        <w:t>.</w:t>
      </w:r>
      <w:r w:rsidRPr="00C7491D">
        <w:rPr>
          <w:color w:val="auto"/>
          <w:lang w:val="en-US"/>
        </w:rPr>
        <w:t xml:space="preserve"> Isaiah 49, 6).</w:t>
      </w:r>
    </w:p>
    <w:p w14:paraId="17547144" w14:textId="77777777" w:rsidR="00185494" w:rsidRPr="00C7491D" w:rsidRDefault="00185494" w:rsidP="00185494">
      <w:pPr>
        <w:rPr>
          <w:color w:val="auto"/>
        </w:rPr>
      </w:pPr>
    </w:p>
    <w:p w14:paraId="17547145" w14:textId="77777777" w:rsidR="00185494" w:rsidRPr="00C7491D" w:rsidRDefault="00185494" w:rsidP="00185494">
      <w:pPr>
        <w:pStyle w:val="2"/>
        <w:numPr>
          <w:ilvl w:val="0"/>
          <w:numId w:val="3"/>
        </w:numPr>
        <w:rPr>
          <w:color w:val="auto"/>
          <w:lang w:val="en-US"/>
        </w:rPr>
      </w:pPr>
      <w:r w:rsidRPr="00C7491D">
        <w:rPr>
          <w:color w:val="auto"/>
          <w:lang w:val="en-US"/>
        </w:rPr>
        <w:t xml:space="preserve">Paul’s adjustment: The </w:t>
      </w:r>
      <w:r w:rsidRPr="00C7491D">
        <w:rPr>
          <w:i/>
          <w:color w:val="auto"/>
          <w:lang w:val="en-US"/>
        </w:rPr>
        <w:t>example</w:t>
      </w:r>
      <w:r w:rsidRPr="00C7491D">
        <w:rPr>
          <w:color w:val="auto"/>
          <w:lang w:val="en-US"/>
        </w:rPr>
        <w:t xml:space="preserve"> of Athens</w:t>
      </w:r>
    </w:p>
    <w:p w14:paraId="17547146" w14:textId="77777777" w:rsidR="00185494" w:rsidRPr="00C7491D" w:rsidRDefault="00185494" w:rsidP="00185494">
      <w:pPr>
        <w:ind w:right="-240"/>
        <w:rPr>
          <w:color w:val="auto"/>
          <w:lang w:val="en-US"/>
        </w:rPr>
      </w:pPr>
    </w:p>
    <w:p w14:paraId="17547147" w14:textId="77777777" w:rsidR="00185494" w:rsidRPr="00C7491D" w:rsidRDefault="00185494" w:rsidP="00185494">
      <w:pPr>
        <w:ind w:right="-240"/>
        <w:rPr>
          <w:color w:val="auto"/>
          <w:lang w:val="en-US"/>
        </w:rPr>
      </w:pPr>
      <w:r w:rsidRPr="00C7491D">
        <w:rPr>
          <w:color w:val="auto"/>
          <w:lang w:val="en-US"/>
        </w:rPr>
        <w:t xml:space="preserve">Although the apostle Paul is appreciated as </w:t>
      </w:r>
      <w:r w:rsidRPr="00C7491D">
        <w:rPr>
          <w:i/>
          <w:color w:val="auto"/>
          <w:lang w:val="en-US"/>
        </w:rPr>
        <w:t>the First Among the Apostles</w:t>
      </w:r>
      <w:r w:rsidRPr="00C7491D">
        <w:rPr>
          <w:color w:val="auto"/>
          <w:lang w:val="en-US"/>
        </w:rPr>
        <w:t xml:space="preserve"> who was </w:t>
      </w:r>
      <w:proofErr w:type="gramStart"/>
      <w:r w:rsidRPr="00C7491D">
        <w:rPr>
          <w:color w:val="auto"/>
          <w:lang w:val="en-US"/>
        </w:rPr>
        <w:t>actually exhausted</w:t>
      </w:r>
      <w:proofErr w:type="gramEnd"/>
      <w:r w:rsidRPr="00C7491D">
        <w:rPr>
          <w:color w:val="auto"/>
          <w:lang w:val="en-US"/>
        </w:rPr>
        <w:t xml:space="preserve"> for the spread of the Gospel, most interpreters consider that the fifteen years he preached his thought and way of expression remained steady and unchanged. Contrastively, Origen has already emphasized in the Prologue of his Commentary on </w:t>
      </w:r>
      <w:r w:rsidRPr="00C7491D">
        <w:rPr>
          <w:i/>
          <w:color w:val="auto"/>
          <w:lang w:val="en-US"/>
        </w:rPr>
        <w:t>To the Romans</w:t>
      </w:r>
      <w:r w:rsidRPr="00C7491D">
        <w:rPr>
          <w:color w:val="auto"/>
          <w:lang w:val="en-US"/>
        </w:rPr>
        <w:t xml:space="preserve"> that the Apostle of the Nations “matured” during his missionary path. In this article, we will observe some of the changes that can be observed in his attitude and his preaching since he set foot on Athens, on the port of </w:t>
      </w:r>
      <w:proofErr w:type="spellStart"/>
      <w:r w:rsidRPr="00C7491D">
        <w:rPr>
          <w:color w:val="auto"/>
          <w:lang w:val="en-US"/>
        </w:rPr>
        <w:t>Peiraia</w:t>
      </w:r>
      <w:proofErr w:type="spellEnd"/>
      <w:r w:rsidRPr="00C7491D">
        <w:rPr>
          <w:color w:val="auto"/>
          <w:lang w:val="en-US"/>
        </w:rPr>
        <w:t xml:space="preserve"> or </w:t>
      </w:r>
      <w:proofErr w:type="spellStart"/>
      <w:r w:rsidRPr="00C7491D">
        <w:rPr>
          <w:color w:val="auto"/>
          <w:lang w:val="en-US"/>
        </w:rPr>
        <w:t>Phaliro</w:t>
      </w:r>
      <w:proofErr w:type="spellEnd"/>
      <w:r w:rsidRPr="00C7491D">
        <w:rPr>
          <w:color w:val="auto"/>
          <w:lang w:val="en-US"/>
        </w:rPr>
        <w:t>. This event is described by Luke in the Book of Acts and is without a doubt one of the most striking scenes in the entire narrative (17, 16-33)</w:t>
      </w:r>
      <w:r w:rsidRPr="00C7491D">
        <w:rPr>
          <w:rStyle w:val="a3"/>
          <w:color w:val="auto"/>
          <w:szCs w:val="22"/>
        </w:rPr>
        <w:footnoteReference w:id="9"/>
      </w:r>
      <w:r w:rsidRPr="00C7491D">
        <w:rPr>
          <w:color w:val="auto"/>
          <w:lang w:val="en-US"/>
        </w:rPr>
        <w:t>.</w:t>
      </w:r>
    </w:p>
    <w:p w14:paraId="17547148" w14:textId="77777777" w:rsidR="00185494" w:rsidRPr="00C7491D" w:rsidRDefault="00185494" w:rsidP="00185494">
      <w:pPr>
        <w:ind w:right="-240"/>
        <w:rPr>
          <w:color w:val="auto"/>
          <w:lang w:val="en-US"/>
        </w:rPr>
      </w:pPr>
    </w:p>
    <w:p w14:paraId="17547149" w14:textId="77777777" w:rsidR="00185494" w:rsidRPr="00C7491D" w:rsidRDefault="00185494" w:rsidP="00185494">
      <w:pPr>
        <w:pStyle w:val="a5"/>
        <w:numPr>
          <w:ilvl w:val="0"/>
          <w:numId w:val="1"/>
        </w:numPr>
        <w:rPr>
          <w:rFonts w:cs="Lucida Grande"/>
          <w:color w:val="auto"/>
          <w:szCs w:val="22"/>
          <w:lang w:val="en-US"/>
        </w:rPr>
      </w:pPr>
      <w:r w:rsidRPr="00C7491D">
        <w:rPr>
          <w:color w:val="auto"/>
          <w:lang w:val="en-US"/>
        </w:rPr>
        <w:t xml:space="preserve">Most habitants and especially the young nobles of the Roman Empire considered that the coming to the famous city had an “immigration” character. The </w:t>
      </w:r>
      <w:r w:rsidRPr="00C7491D">
        <w:rPr>
          <w:i/>
          <w:color w:val="auto"/>
        </w:rPr>
        <w:t>κλεινόν</w:t>
      </w:r>
      <w:r w:rsidRPr="00C7491D">
        <w:rPr>
          <w:i/>
          <w:color w:val="auto"/>
          <w:lang w:val="en-US"/>
        </w:rPr>
        <w:t xml:space="preserve"> </w:t>
      </w:r>
      <w:proofErr w:type="spellStart"/>
      <w:r w:rsidRPr="00C7491D">
        <w:rPr>
          <w:i/>
          <w:color w:val="auto"/>
        </w:rPr>
        <w:t>ἄστυ</w:t>
      </w:r>
      <w:proofErr w:type="spellEnd"/>
      <w:r w:rsidRPr="00C7491D">
        <w:rPr>
          <w:color w:val="auto"/>
          <w:lang w:val="en-US"/>
        </w:rPr>
        <w:t xml:space="preserve"> charmed them not because of its present but because of its “classical” past. However, the Jew Paul, who was led to Athens due to the persecution of his compatriots of Thessaloniki against him, not only gets disappointed but he also feels as Jew </w:t>
      </w:r>
      <w:r w:rsidRPr="00C7491D">
        <w:rPr>
          <w:rFonts w:eastAsiaTheme="minorHAnsi" w:cs="Arial"/>
          <w:color w:val="auto"/>
          <w:szCs w:val="20"/>
          <w:lang w:val="en-US" w:eastAsia="en-US" w:bidi="he-IL"/>
        </w:rPr>
        <w:t>sacred wrath</w:t>
      </w:r>
      <w:r w:rsidRPr="00C7491D">
        <w:rPr>
          <w:rFonts w:ascii="Arial" w:eastAsiaTheme="minorHAnsi" w:hAnsi="Arial" w:cs="Arial"/>
          <w:color w:val="auto"/>
          <w:sz w:val="20"/>
          <w:szCs w:val="20"/>
          <w:lang w:val="en-US" w:eastAsia="en-US" w:bidi="he-IL"/>
        </w:rPr>
        <w:t xml:space="preserve"> </w:t>
      </w:r>
      <w:r w:rsidRPr="00C7491D">
        <w:rPr>
          <w:color w:val="auto"/>
          <w:lang w:val="en-US"/>
        </w:rPr>
        <w:t>(</w:t>
      </w:r>
      <w:r w:rsidRPr="00C7491D">
        <w:rPr>
          <w:i/>
          <w:color w:val="auto"/>
          <w:lang w:val="en-US"/>
        </w:rPr>
        <w:t>paroxysm</w:t>
      </w:r>
      <w:r w:rsidRPr="00C7491D">
        <w:rPr>
          <w:color w:val="auto"/>
          <w:lang w:val="en-US"/>
        </w:rPr>
        <w:t xml:space="preserve"> Dt. 9, 7-8</w:t>
      </w:r>
      <w:r w:rsidRPr="00C7491D">
        <w:rPr>
          <w:color w:val="auto"/>
          <w:vertAlign w:val="superscript"/>
          <w:lang w:val="en-US"/>
        </w:rPr>
        <w:t>.</w:t>
      </w:r>
      <w:r w:rsidRPr="00C7491D">
        <w:rPr>
          <w:color w:val="auto"/>
          <w:lang w:val="en-US"/>
        </w:rPr>
        <w:t xml:space="preserve"> 29, 27</w:t>
      </w:r>
      <w:r w:rsidRPr="00C7491D">
        <w:rPr>
          <w:color w:val="auto"/>
          <w:vertAlign w:val="superscript"/>
          <w:lang w:val="en-US"/>
        </w:rPr>
        <w:t>.</w:t>
      </w:r>
      <w:r w:rsidRPr="00C7491D">
        <w:rPr>
          <w:color w:val="auto"/>
          <w:lang w:val="en-US"/>
        </w:rPr>
        <w:t xml:space="preserve"> Is. 63, 10-11). This feeling, which also gets intensified due to his loneliness he is living for the first time in his missionary journey, is caused due to the fact that the great City of Wisdom, where Socrates </w:t>
      </w:r>
      <w:r w:rsidRPr="00C7491D">
        <w:rPr>
          <w:rStyle w:val="st"/>
          <w:color w:val="auto"/>
          <w:lang w:val="en-US"/>
        </w:rPr>
        <w:t>(469–399 B.C.E.)</w:t>
      </w:r>
      <w:r w:rsidRPr="00C7491D">
        <w:rPr>
          <w:color w:val="auto"/>
          <w:lang w:val="en-US"/>
        </w:rPr>
        <w:t xml:space="preserve"> lived and </w:t>
      </w:r>
      <w:r w:rsidRPr="00C7491D">
        <w:rPr>
          <w:rStyle w:val="hps"/>
          <w:color w:val="auto"/>
          <w:lang w:val="en-US"/>
        </w:rPr>
        <w:t xml:space="preserve">taught, </w:t>
      </w:r>
      <w:r w:rsidRPr="00C7491D">
        <w:rPr>
          <w:color w:val="auto"/>
          <w:lang w:val="en-US"/>
        </w:rPr>
        <w:t xml:space="preserve">bows to vain things. Despite the beauty of the </w:t>
      </w:r>
      <w:r w:rsidRPr="00C7491D">
        <w:rPr>
          <w:i/>
          <w:color w:val="auto"/>
          <w:lang w:val="en-US"/>
        </w:rPr>
        <w:t>statues</w:t>
      </w:r>
      <w:r w:rsidRPr="00C7491D">
        <w:rPr>
          <w:color w:val="auto"/>
          <w:lang w:val="en-US"/>
        </w:rPr>
        <w:t xml:space="preserve"> (</w:t>
      </w:r>
      <w:proofErr w:type="spellStart"/>
      <w:r w:rsidRPr="00C7491D">
        <w:rPr>
          <w:color w:val="auto"/>
        </w:rPr>
        <w:t>ἀγάλματα</w:t>
      </w:r>
      <w:proofErr w:type="spellEnd"/>
      <w:r w:rsidRPr="00C7491D">
        <w:rPr>
          <w:color w:val="auto"/>
          <w:lang w:val="en-US"/>
        </w:rPr>
        <w:t xml:space="preserve"> &lt; </w:t>
      </w:r>
      <w:proofErr w:type="spellStart"/>
      <w:r w:rsidRPr="00C7491D">
        <w:rPr>
          <w:rFonts w:cs="Lucida Grande"/>
          <w:color w:val="auto"/>
        </w:rPr>
        <w:t>ἀ</w:t>
      </w:r>
      <w:r w:rsidRPr="00C7491D">
        <w:rPr>
          <w:color w:val="auto"/>
        </w:rPr>
        <w:t>γάλλομαι</w:t>
      </w:r>
      <w:proofErr w:type="spellEnd"/>
      <w:r w:rsidRPr="00C7491D">
        <w:rPr>
          <w:color w:val="auto"/>
          <w:lang w:val="en-US"/>
        </w:rPr>
        <w:t xml:space="preserve">), for Paul the city is full of </w:t>
      </w:r>
      <w:r w:rsidRPr="00C7491D">
        <w:rPr>
          <w:i/>
          <w:color w:val="auto"/>
          <w:lang w:val="en-US"/>
        </w:rPr>
        <w:t>idols</w:t>
      </w:r>
      <w:r w:rsidRPr="00C7491D">
        <w:rPr>
          <w:color w:val="auto"/>
          <w:lang w:val="en-US"/>
        </w:rPr>
        <w:t xml:space="preserve"> (</w:t>
      </w:r>
      <w:proofErr w:type="spellStart"/>
      <w:r w:rsidRPr="00C7491D">
        <w:rPr>
          <w:color w:val="auto"/>
        </w:rPr>
        <w:t>εἴδωλο</w:t>
      </w:r>
      <w:proofErr w:type="spellEnd"/>
      <w:r w:rsidRPr="00C7491D">
        <w:rPr>
          <w:color w:val="auto"/>
          <w:lang w:val="en-US"/>
        </w:rPr>
        <w:t xml:space="preserve"> = model, ghost, shadow). It is not looking for the actual Being (the one who really exists and acts) but seems to feel pleased </w:t>
      </w:r>
      <w:r w:rsidRPr="00C7491D">
        <w:rPr>
          <w:i/>
          <w:color w:val="auto"/>
          <w:lang w:val="en-US"/>
        </w:rPr>
        <w:t>in listening anything new</w:t>
      </w:r>
      <w:r w:rsidRPr="00C7491D">
        <w:rPr>
          <w:color w:val="auto"/>
          <w:lang w:val="en-US"/>
        </w:rPr>
        <w:t xml:space="preserve"> only for satisfying its curiosity even if this new words are empty in their content. Therefore, when Paul meets the “spiritual atmosphere” of Athens, the reader of </w:t>
      </w:r>
      <w:r w:rsidRPr="00C7491D">
        <w:rPr>
          <w:i/>
          <w:color w:val="auto"/>
          <w:lang w:val="en-US"/>
        </w:rPr>
        <w:t>Acts</w:t>
      </w:r>
      <w:r w:rsidRPr="00C7491D">
        <w:rPr>
          <w:color w:val="auto"/>
          <w:lang w:val="en-US"/>
        </w:rPr>
        <w:t xml:space="preserve"> lives the experience of the meeting of two different worlds</w:t>
      </w:r>
      <w:r w:rsidRPr="00C7491D">
        <w:rPr>
          <w:rStyle w:val="a3"/>
          <w:color w:val="auto"/>
          <w:lang w:val="en-US"/>
        </w:rPr>
        <w:footnoteReference w:id="10"/>
      </w:r>
      <w:r w:rsidRPr="00C7491D">
        <w:rPr>
          <w:color w:val="auto"/>
          <w:lang w:val="en-US"/>
        </w:rPr>
        <w:t xml:space="preserve">: </w:t>
      </w:r>
      <w:r w:rsidRPr="00C7491D">
        <w:rPr>
          <w:i/>
          <w:color w:val="auto"/>
          <w:lang w:val="en-US"/>
        </w:rPr>
        <w:t xml:space="preserve">The Jew was asking, “What must I do?” whereas the Greek was asking, “Why must I do that?” [...] </w:t>
      </w:r>
      <w:r w:rsidRPr="00C7491D">
        <w:rPr>
          <w:rFonts w:cs="Lucida Grande"/>
          <w:i/>
          <w:color w:val="auto"/>
          <w:szCs w:val="22"/>
          <w:lang w:val="en-US"/>
        </w:rPr>
        <w:t xml:space="preserve">The Jew </w:t>
      </w:r>
      <w:r w:rsidRPr="00C7491D">
        <w:rPr>
          <w:rFonts w:cs="Lucida Grande"/>
          <w:i/>
          <w:color w:val="auto"/>
          <w:szCs w:val="22"/>
          <w:lang w:val="en-US"/>
        </w:rPr>
        <w:lastRenderedPageBreak/>
        <w:t>believed in the beauty of holiness whereas the Greek believed in the holiness of beauty</w:t>
      </w:r>
      <w:r w:rsidRPr="00C7491D">
        <w:rPr>
          <w:rFonts w:cs="Lucida Grande"/>
          <w:color w:val="auto"/>
          <w:szCs w:val="22"/>
          <w:lang w:val="en-US"/>
        </w:rPr>
        <w:t xml:space="preserve"> (Abram Leon Sachar</w:t>
      </w:r>
      <w:r w:rsidRPr="00C7491D">
        <w:rPr>
          <w:rStyle w:val="a3"/>
          <w:rFonts w:cs="Lucida Grande"/>
          <w:color w:val="auto"/>
          <w:szCs w:val="22"/>
          <w:lang w:val="en-US"/>
        </w:rPr>
        <w:footnoteReference w:id="11"/>
      </w:r>
      <w:r w:rsidRPr="00C7491D">
        <w:rPr>
          <w:rFonts w:cs="Lucida Grande"/>
          <w:color w:val="auto"/>
          <w:szCs w:val="22"/>
          <w:lang w:val="en-US"/>
        </w:rPr>
        <w:t>).</w:t>
      </w:r>
    </w:p>
    <w:p w14:paraId="1754714A" w14:textId="77777777" w:rsidR="00185494" w:rsidRPr="00C7491D" w:rsidRDefault="00185494" w:rsidP="00185494">
      <w:pPr>
        <w:pStyle w:val="10"/>
        <w:numPr>
          <w:ilvl w:val="0"/>
          <w:numId w:val="1"/>
        </w:numPr>
        <w:jc w:val="both"/>
        <w:rPr>
          <w:rFonts w:ascii="Palatino Linotype" w:hAnsi="Palatino Linotype" w:cs="Lucida Grande"/>
          <w:sz w:val="22"/>
          <w:szCs w:val="22"/>
          <w:lang w:val="en-US"/>
        </w:rPr>
      </w:pPr>
      <w:r w:rsidRPr="00C7491D">
        <w:rPr>
          <w:rFonts w:ascii="Palatino Linotype" w:hAnsi="Palatino Linotype" w:cs="Lucida Grande"/>
          <w:sz w:val="22"/>
          <w:szCs w:val="22"/>
          <w:lang w:val="en-US"/>
        </w:rPr>
        <w:t xml:space="preserve">The striking thing in the case of the Pharisee Paul is that his initial paroxysm does not lead him to his excommunication from the “impure world” (comp. </w:t>
      </w:r>
      <w:r w:rsidRPr="00C7491D">
        <w:rPr>
          <w:rFonts w:ascii="Palatino Linotype" w:eastAsiaTheme="minorHAnsi" w:hAnsi="Palatino Linotype" w:cs="Arial"/>
          <w:i/>
          <w:sz w:val="22"/>
          <w:szCs w:val="20"/>
          <w:lang w:val="en-US" w:bidi="he-IL"/>
        </w:rPr>
        <w:t>Leave, leave, go out from there!</w:t>
      </w:r>
      <w:r w:rsidRPr="00C7491D">
        <w:rPr>
          <w:rFonts w:ascii="Arial" w:eastAsiaTheme="minorHAnsi" w:hAnsi="Arial" w:cs="Arial"/>
          <w:sz w:val="20"/>
          <w:szCs w:val="20"/>
          <w:lang w:val="en-US" w:bidi="he-IL"/>
        </w:rPr>
        <w:t xml:space="preserve">  </w:t>
      </w:r>
      <w:r w:rsidRPr="00C7491D">
        <w:rPr>
          <w:rFonts w:ascii="Palatino Linotype" w:hAnsi="Palatino Linotype" w:cs="Lucida Grande"/>
          <w:sz w:val="22"/>
          <w:szCs w:val="22"/>
          <w:lang w:val="en-US"/>
        </w:rPr>
        <w:t>Is. 52, 11</w:t>
      </w:r>
      <w:r w:rsidRPr="00C7491D">
        <w:rPr>
          <w:rFonts w:ascii="Palatino Linotype" w:hAnsi="Palatino Linotype" w:cs="Lucida Grande"/>
          <w:sz w:val="22"/>
          <w:szCs w:val="22"/>
          <w:vertAlign w:val="superscript"/>
          <w:lang w:val="en-US"/>
        </w:rPr>
        <w:t>.</w:t>
      </w:r>
      <w:r w:rsidRPr="00C7491D">
        <w:rPr>
          <w:rFonts w:ascii="Palatino Linotype" w:hAnsi="Palatino Linotype" w:cs="Lucida Grande"/>
          <w:sz w:val="22"/>
          <w:szCs w:val="22"/>
          <w:lang w:val="en-US"/>
        </w:rPr>
        <w:t xml:space="preserve"> 2 Cor 6, 17), but it gets transformed to a missionary “zeal” for conveying the Gospel (the good message) to those with no hope (1 Thes 4, 13). The Apostle of the Nations, who announces </w:t>
      </w:r>
      <w:r w:rsidRPr="00C7491D">
        <w:rPr>
          <w:rFonts w:ascii="Palatino Linotype" w:hAnsi="Palatino Linotype" w:cs="Lucida Grande"/>
          <w:i/>
          <w:sz w:val="22"/>
          <w:szCs w:val="22"/>
          <w:lang w:val="en-US"/>
        </w:rPr>
        <w:t>the Way</w:t>
      </w:r>
      <w:r w:rsidRPr="00C7491D">
        <w:rPr>
          <w:rFonts w:ascii="Palatino Linotype" w:hAnsi="Palatino Linotype" w:cs="Lucida Grande"/>
          <w:sz w:val="22"/>
          <w:szCs w:val="22"/>
          <w:lang w:val="en-US"/>
        </w:rPr>
        <w:t xml:space="preserve"> (τ</w:t>
      </w:r>
      <w:proofErr w:type="spellStart"/>
      <w:r w:rsidRPr="00C7491D">
        <w:rPr>
          <w:rFonts w:ascii="Palatino Linotype" w:hAnsi="Palatino Linotype" w:cs="Lucida Grande"/>
          <w:sz w:val="22"/>
          <w:szCs w:val="22"/>
          <w:lang w:val="el-GR"/>
        </w:rPr>
        <w:t>ὴν</w:t>
      </w:r>
      <w:proofErr w:type="spellEnd"/>
      <w:r w:rsidRPr="00C7491D">
        <w:rPr>
          <w:rFonts w:ascii="Palatino Linotype" w:hAnsi="Palatino Linotype" w:cs="Lucida Grande"/>
          <w:sz w:val="22"/>
          <w:szCs w:val="22"/>
          <w:lang w:val="en-US"/>
        </w:rPr>
        <w:t xml:space="preserve"> </w:t>
      </w:r>
      <w:proofErr w:type="spellStart"/>
      <w:proofErr w:type="gramStart"/>
      <w:r w:rsidRPr="00C7491D">
        <w:rPr>
          <w:rFonts w:ascii="Palatino Linotype" w:hAnsi="Palatino Linotype" w:cs="Lucida Grande"/>
          <w:sz w:val="22"/>
          <w:szCs w:val="22"/>
          <w:lang w:val="el-GR"/>
        </w:rPr>
        <w:t>ὁδὸν</w:t>
      </w:r>
      <w:proofErr w:type="spellEnd"/>
      <w:r w:rsidRPr="00C7491D">
        <w:rPr>
          <w:rFonts w:ascii="Palatino Linotype" w:hAnsi="Palatino Linotype" w:cs="Lucida Grande"/>
          <w:sz w:val="22"/>
          <w:szCs w:val="22"/>
          <w:lang w:val="en-US"/>
        </w:rPr>
        <w:t>;  9</w:t>
      </w:r>
      <w:proofErr w:type="gramEnd"/>
      <w:r w:rsidRPr="00C7491D">
        <w:rPr>
          <w:rFonts w:ascii="Palatino Linotype" w:hAnsi="Palatino Linotype" w:cs="Lucida Grande"/>
          <w:sz w:val="22"/>
          <w:szCs w:val="22"/>
          <w:lang w:val="en-US"/>
        </w:rPr>
        <w:t xml:space="preserve">, 2; 19, 23. 24, 22) does not remain static but </w:t>
      </w:r>
      <w:r w:rsidRPr="00C7491D">
        <w:rPr>
          <w:rFonts w:ascii="Palatino Linotype" w:hAnsi="Palatino Linotype" w:cs="Lucida Grande"/>
          <w:i/>
          <w:sz w:val="22"/>
          <w:szCs w:val="22"/>
          <w:lang w:val="en-US"/>
        </w:rPr>
        <w:t>passes through</w:t>
      </w:r>
      <w:r w:rsidRPr="00C7491D">
        <w:rPr>
          <w:rFonts w:ascii="Palatino Linotype" w:hAnsi="Palatino Linotype" w:cs="Lucida Grande"/>
          <w:sz w:val="22"/>
          <w:szCs w:val="22"/>
          <w:lang w:val="en-US"/>
        </w:rPr>
        <w:t xml:space="preserve"> the famous city. The verb </w:t>
      </w:r>
      <w:proofErr w:type="spellStart"/>
      <w:r w:rsidRPr="00C7491D">
        <w:rPr>
          <w:rFonts w:ascii="Palatino Linotype" w:hAnsi="Palatino Linotype" w:cs="Lucida Grande"/>
          <w:i/>
          <w:sz w:val="22"/>
          <w:szCs w:val="22"/>
          <w:lang w:val="en-US"/>
        </w:rPr>
        <w:t>διέρχετ</w:t>
      </w:r>
      <w:proofErr w:type="spellEnd"/>
      <w:r w:rsidRPr="00C7491D">
        <w:rPr>
          <w:rFonts w:ascii="Palatino Linotype" w:hAnsi="Palatino Linotype" w:cs="Lucida Grande"/>
          <w:i/>
          <w:sz w:val="22"/>
          <w:szCs w:val="22"/>
          <w:lang w:val="en-US"/>
        </w:rPr>
        <w:t>αι</w:t>
      </w:r>
      <w:r w:rsidRPr="00C7491D">
        <w:rPr>
          <w:rFonts w:ascii="Palatino Linotype" w:hAnsi="Palatino Linotype" w:cs="Lucida Grande"/>
          <w:sz w:val="22"/>
          <w:szCs w:val="22"/>
          <w:lang w:val="en-US"/>
        </w:rPr>
        <w:t xml:space="preserve"> denotes not only his tour within the city but also “the diving path”. He “</w:t>
      </w:r>
      <w:proofErr w:type="gramStart"/>
      <w:r w:rsidRPr="00C7491D">
        <w:rPr>
          <w:rFonts w:ascii="Palatino Linotype" w:hAnsi="Palatino Linotype" w:cs="Lucida Grande"/>
          <w:sz w:val="22"/>
          <w:szCs w:val="22"/>
          <w:lang w:val="en-US"/>
        </w:rPr>
        <w:t>dives“ from</w:t>
      </w:r>
      <w:proofErr w:type="gramEnd"/>
      <w:r w:rsidRPr="00C7491D">
        <w:rPr>
          <w:rFonts w:ascii="Palatino Linotype" w:hAnsi="Palatino Linotype" w:cs="Lucida Grande"/>
          <w:sz w:val="22"/>
          <w:szCs w:val="22"/>
          <w:lang w:val="en-US"/>
        </w:rPr>
        <w:t xml:space="preserve"> the deceiving phenomena, the unclean/disgusting idols, into the anxious existential quest </w:t>
      </w:r>
      <w:r w:rsidRPr="00C7491D">
        <w:rPr>
          <w:rFonts w:ascii="Palatino Linotype" w:hAnsi="Palatino Linotype" w:cs="Lucida Grande"/>
          <w:i/>
          <w:sz w:val="22"/>
          <w:szCs w:val="22"/>
          <w:lang w:val="en-US"/>
        </w:rPr>
        <w:t>to feel and find</w:t>
      </w:r>
      <w:r w:rsidRPr="00C7491D">
        <w:rPr>
          <w:rFonts w:ascii="Palatino Linotype" w:hAnsi="Palatino Linotype" w:cs="Lucida Grande"/>
          <w:sz w:val="22"/>
          <w:szCs w:val="22"/>
          <w:lang w:val="en-US"/>
        </w:rPr>
        <w:t xml:space="preserve"> the divine, which the idols express. This move leads him to another sober approach of Greek religiosity, which can be expressed with the words:</w:t>
      </w:r>
      <w:r w:rsidRPr="00C7491D">
        <w:rPr>
          <w:rFonts w:ascii="Arial" w:eastAsiaTheme="minorHAnsi" w:hAnsi="Arial" w:cs="Arial"/>
          <w:sz w:val="20"/>
          <w:szCs w:val="20"/>
          <w:vertAlign w:val="superscript"/>
          <w:lang w:val="en-US" w:bidi="he-IL"/>
        </w:rPr>
        <w:t xml:space="preserve"> </w:t>
      </w:r>
      <w:r w:rsidRPr="00C7491D">
        <w:rPr>
          <w:rFonts w:ascii="SBL Greek" w:eastAsiaTheme="minorHAnsi" w:hAnsi="SBL Greek" w:cs="SBL Greek"/>
          <w:szCs w:val="22"/>
          <w:lang w:bidi="he-IL"/>
        </w:rPr>
        <w:t xml:space="preserve"> </w:t>
      </w:r>
      <w:proofErr w:type="spellStart"/>
      <w:r w:rsidRPr="00C7491D">
        <w:rPr>
          <w:rFonts w:ascii="Palatino Linotype" w:eastAsiaTheme="minorHAnsi" w:hAnsi="Palatino Linotype" w:cs="SBL Greek"/>
          <w:i/>
          <w:sz w:val="22"/>
          <w:szCs w:val="22"/>
          <w:lang w:bidi="he-IL"/>
        </w:rPr>
        <w:t>διερχόμενος</w:t>
      </w:r>
      <w:proofErr w:type="spellEnd"/>
      <w:r w:rsidRPr="00C7491D">
        <w:rPr>
          <w:rFonts w:ascii="Palatino Linotype" w:eastAsiaTheme="minorHAnsi" w:hAnsi="Palatino Linotype" w:cs="SBL Greek"/>
          <w:i/>
          <w:sz w:val="22"/>
          <w:szCs w:val="22"/>
          <w:lang w:bidi="he-IL"/>
        </w:rPr>
        <w:t xml:space="preserve"> </w:t>
      </w:r>
      <w:proofErr w:type="spellStart"/>
      <w:r w:rsidRPr="00C7491D">
        <w:rPr>
          <w:rFonts w:ascii="Palatino Linotype" w:eastAsiaTheme="minorHAnsi" w:hAnsi="Palatino Linotype" w:cs="SBL Greek"/>
          <w:i/>
          <w:sz w:val="22"/>
          <w:szCs w:val="22"/>
          <w:lang w:bidi="he-IL"/>
        </w:rPr>
        <w:t>γὰρ</w:t>
      </w:r>
      <w:proofErr w:type="spellEnd"/>
      <w:r w:rsidRPr="00C7491D">
        <w:rPr>
          <w:rFonts w:ascii="Palatino Linotype" w:eastAsiaTheme="minorHAnsi" w:hAnsi="Palatino Linotype" w:cs="SBL Greek"/>
          <w:i/>
          <w:sz w:val="22"/>
          <w:szCs w:val="22"/>
          <w:lang w:bidi="he-IL"/>
        </w:rPr>
        <w:t xml:space="preserve"> καὶ </w:t>
      </w:r>
      <w:proofErr w:type="spellStart"/>
      <w:r w:rsidRPr="00C7491D">
        <w:rPr>
          <w:rFonts w:ascii="Palatino Linotype" w:eastAsiaTheme="minorHAnsi" w:hAnsi="Palatino Linotype" w:cs="SBL Greek"/>
          <w:b/>
          <w:i/>
          <w:sz w:val="22"/>
          <w:szCs w:val="22"/>
          <w:lang w:bidi="he-IL"/>
        </w:rPr>
        <w:t>ἀν</w:t>
      </w:r>
      <w:proofErr w:type="spellEnd"/>
      <w:r w:rsidRPr="00C7491D">
        <w:rPr>
          <w:rFonts w:ascii="Palatino Linotype" w:eastAsiaTheme="minorHAnsi" w:hAnsi="Palatino Linotype" w:cs="SBL Greek"/>
          <w:b/>
          <w:i/>
          <w:sz w:val="22"/>
          <w:szCs w:val="22"/>
          <w:lang w:bidi="he-IL"/>
        </w:rPr>
        <w:t xml:space="preserve">αθεωρῶν </w:t>
      </w:r>
      <w:r w:rsidRPr="00C7491D">
        <w:rPr>
          <w:rFonts w:ascii="Palatino Linotype" w:eastAsiaTheme="minorHAnsi" w:hAnsi="Palatino Linotype" w:cs="SBL Greek"/>
          <w:sz w:val="22"/>
          <w:szCs w:val="22"/>
          <w:lang w:bidi="he-IL"/>
        </w:rPr>
        <w:t>(= revised)</w:t>
      </w:r>
      <w:r w:rsidRPr="00C7491D">
        <w:rPr>
          <w:rFonts w:ascii="Palatino Linotype" w:eastAsiaTheme="minorHAnsi" w:hAnsi="Palatino Linotype" w:cs="SBL Greek"/>
          <w:i/>
          <w:sz w:val="22"/>
          <w:szCs w:val="22"/>
          <w:lang w:bidi="he-IL"/>
        </w:rPr>
        <w:t xml:space="preserve"> </w:t>
      </w:r>
      <w:proofErr w:type="spellStart"/>
      <w:r w:rsidRPr="00C7491D">
        <w:rPr>
          <w:rFonts w:ascii="Palatino Linotype" w:eastAsiaTheme="minorHAnsi" w:hAnsi="Palatino Linotype" w:cs="SBL Greek"/>
          <w:i/>
          <w:sz w:val="22"/>
          <w:szCs w:val="22"/>
          <w:lang w:bidi="he-IL"/>
        </w:rPr>
        <w:t>τὰ</w:t>
      </w:r>
      <w:proofErr w:type="spellEnd"/>
      <w:r w:rsidRPr="00C7491D">
        <w:rPr>
          <w:rFonts w:ascii="Palatino Linotype" w:eastAsiaTheme="minorHAnsi" w:hAnsi="Palatino Linotype" w:cs="SBL Greek"/>
          <w:i/>
          <w:sz w:val="22"/>
          <w:szCs w:val="22"/>
          <w:lang w:bidi="he-IL"/>
        </w:rPr>
        <w:t xml:space="preserve"> </w:t>
      </w:r>
      <w:proofErr w:type="spellStart"/>
      <w:r w:rsidRPr="00C7491D">
        <w:rPr>
          <w:rFonts w:ascii="Palatino Linotype" w:eastAsiaTheme="minorHAnsi" w:hAnsi="Palatino Linotype" w:cs="SBL Greek"/>
          <w:i/>
          <w:sz w:val="22"/>
          <w:szCs w:val="22"/>
          <w:lang w:bidi="he-IL"/>
        </w:rPr>
        <w:t>σε</w:t>
      </w:r>
      <w:proofErr w:type="spellEnd"/>
      <w:r w:rsidRPr="00C7491D">
        <w:rPr>
          <w:rFonts w:ascii="Palatino Linotype" w:eastAsiaTheme="minorHAnsi" w:hAnsi="Palatino Linotype" w:cs="SBL Greek"/>
          <w:i/>
          <w:sz w:val="22"/>
          <w:szCs w:val="22"/>
          <w:lang w:bidi="he-IL"/>
        </w:rPr>
        <w:t xml:space="preserve">βάσματα </w:t>
      </w:r>
      <w:proofErr w:type="spellStart"/>
      <w:r w:rsidRPr="00C7491D">
        <w:rPr>
          <w:rFonts w:ascii="Palatino Linotype" w:eastAsiaTheme="minorHAnsi" w:hAnsi="Palatino Linotype" w:cs="SBL Greek"/>
          <w:i/>
          <w:sz w:val="22"/>
          <w:szCs w:val="22"/>
          <w:lang w:bidi="he-IL"/>
        </w:rPr>
        <w:t>ὑμῶν</w:t>
      </w:r>
      <w:proofErr w:type="spellEnd"/>
      <w:r w:rsidRPr="00C7491D">
        <w:rPr>
          <w:rFonts w:ascii="Palatino Linotype" w:eastAsiaTheme="minorHAnsi" w:hAnsi="Palatino Linotype" w:cs="SBL Greek"/>
          <w:i/>
          <w:sz w:val="22"/>
          <w:szCs w:val="22"/>
          <w:lang w:bidi="he-IL"/>
        </w:rPr>
        <w:t xml:space="preserve"> </w:t>
      </w:r>
      <w:proofErr w:type="spellStart"/>
      <w:r w:rsidRPr="00C7491D">
        <w:rPr>
          <w:rFonts w:ascii="Palatino Linotype" w:eastAsiaTheme="minorHAnsi" w:hAnsi="Palatino Linotype" w:cs="SBL Greek"/>
          <w:i/>
          <w:sz w:val="22"/>
          <w:szCs w:val="22"/>
          <w:lang w:bidi="he-IL"/>
        </w:rPr>
        <w:t>εὗρον</w:t>
      </w:r>
      <w:proofErr w:type="spellEnd"/>
      <w:r w:rsidRPr="00C7491D">
        <w:rPr>
          <w:rFonts w:ascii="Palatino Linotype" w:eastAsiaTheme="minorHAnsi" w:hAnsi="Palatino Linotype" w:cs="SBL Greek"/>
          <w:i/>
          <w:sz w:val="22"/>
          <w:szCs w:val="22"/>
          <w:lang w:bidi="he-IL"/>
        </w:rPr>
        <w:t xml:space="preserve"> καὶ β</w:t>
      </w:r>
      <w:proofErr w:type="spellStart"/>
      <w:r w:rsidRPr="00C7491D">
        <w:rPr>
          <w:rFonts w:ascii="Palatino Linotype" w:eastAsiaTheme="minorHAnsi" w:hAnsi="Palatino Linotype" w:cs="SBL Greek"/>
          <w:i/>
          <w:sz w:val="22"/>
          <w:szCs w:val="22"/>
          <w:lang w:bidi="he-IL"/>
        </w:rPr>
        <w:t>ωμὸν</w:t>
      </w:r>
      <w:proofErr w:type="spellEnd"/>
      <w:r w:rsidRPr="00C7491D">
        <w:rPr>
          <w:rFonts w:ascii="Palatino Linotype" w:eastAsiaTheme="minorHAnsi" w:hAnsi="Palatino Linotype" w:cs="SBL Greek"/>
          <w:i/>
          <w:sz w:val="22"/>
          <w:szCs w:val="22"/>
          <w:lang w:bidi="he-IL"/>
        </w:rPr>
        <w:t xml:space="preserve"> </w:t>
      </w:r>
      <w:proofErr w:type="spellStart"/>
      <w:r w:rsidRPr="00C7491D">
        <w:rPr>
          <w:rFonts w:ascii="Palatino Linotype" w:eastAsiaTheme="minorHAnsi" w:hAnsi="Palatino Linotype" w:cs="SBL Greek"/>
          <w:i/>
          <w:sz w:val="22"/>
          <w:szCs w:val="22"/>
          <w:lang w:bidi="he-IL"/>
        </w:rPr>
        <w:t>ἐν</w:t>
      </w:r>
      <w:proofErr w:type="spellEnd"/>
      <w:r w:rsidRPr="00C7491D">
        <w:rPr>
          <w:rFonts w:ascii="Palatino Linotype" w:eastAsiaTheme="minorHAnsi" w:hAnsi="Palatino Linotype" w:cs="SBL Greek"/>
          <w:i/>
          <w:sz w:val="22"/>
          <w:szCs w:val="22"/>
          <w:lang w:bidi="he-IL"/>
        </w:rPr>
        <w:t xml:space="preserve"> ᾧ ἐπ</w:t>
      </w:r>
      <w:proofErr w:type="spellStart"/>
      <w:r w:rsidRPr="00C7491D">
        <w:rPr>
          <w:rFonts w:ascii="Palatino Linotype" w:eastAsiaTheme="minorHAnsi" w:hAnsi="Palatino Linotype" w:cs="SBL Greek"/>
          <w:i/>
          <w:sz w:val="22"/>
          <w:szCs w:val="22"/>
          <w:lang w:bidi="he-IL"/>
        </w:rPr>
        <w:t>εγέγρ</w:t>
      </w:r>
      <w:proofErr w:type="spellEnd"/>
      <w:r w:rsidRPr="00C7491D">
        <w:rPr>
          <w:rFonts w:ascii="Palatino Linotype" w:eastAsiaTheme="minorHAnsi" w:hAnsi="Palatino Linotype" w:cs="SBL Greek"/>
          <w:i/>
          <w:sz w:val="22"/>
          <w:szCs w:val="22"/>
          <w:lang w:bidi="he-IL"/>
        </w:rPr>
        <w:t xml:space="preserve">απτο· </w:t>
      </w:r>
      <w:proofErr w:type="spellStart"/>
      <w:r w:rsidRPr="00C7491D">
        <w:rPr>
          <w:rFonts w:ascii="Palatino Linotype" w:eastAsiaTheme="minorHAnsi" w:hAnsi="Palatino Linotype" w:cs="SBL Greek"/>
          <w:i/>
          <w:sz w:val="22"/>
          <w:szCs w:val="22"/>
          <w:lang w:bidi="he-IL"/>
        </w:rPr>
        <w:t>Ἀγνώστῳ</w:t>
      </w:r>
      <w:proofErr w:type="spellEnd"/>
      <w:r w:rsidRPr="00C7491D">
        <w:rPr>
          <w:rFonts w:ascii="Palatino Linotype" w:eastAsiaTheme="minorHAnsi" w:hAnsi="Palatino Linotype" w:cs="SBL Greek"/>
          <w:i/>
          <w:sz w:val="22"/>
          <w:szCs w:val="22"/>
          <w:lang w:bidi="he-IL"/>
        </w:rPr>
        <w:t xml:space="preserve"> </w:t>
      </w:r>
      <w:proofErr w:type="spellStart"/>
      <w:r w:rsidRPr="00C7491D">
        <w:rPr>
          <w:rFonts w:ascii="Palatino Linotype" w:eastAsiaTheme="minorHAnsi" w:hAnsi="Palatino Linotype" w:cs="SBL Greek"/>
          <w:i/>
          <w:sz w:val="22"/>
          <w:szCs w:val="22"/>
          <w:lang w:bidi="he-IL"/>
        </w:rPr>
        <w:t>θεῷ</w:t>
      </w:r>
      <w:proofErr w:type="spellEnd"/>
      <w:r w:rsidRPr="00C7491D">
        <w:rPr>
          <w:rFonts w:ascii="Palatino Linotype" w:eastAsiaTheme="minorHAnsi" w:hAnsi="Palatino Linotype" w:cs="SBL Greek"/>
          <w:i/>
          <w:sz w:val="22"/>
          <w:szCs w:val="22"/>
          <w:lang w:bidi="he-IL"/>
        </w:rPr>
        <w:t>.</w:t>
      </w:r>
      <w:r w:rsidRPr="00C7491D">
        <w:rPr>
          <w:rFonts w:ascii="Palatino Linotype" w:eastAsiaTheme="minorHAnsi" w:hAnsi="Palatino Linotype" w:cs="Arial"/>
          <w:i/>
          <w:sz w:val="22"/>
          <w:szCs w:val="20"/>
          <w:lang w:val="en-US" w:bidi="he-IL"/>
        </w:rPr>
        <w:t xml:space="preserve"> For as I passed by, and beheld your devotions </w:t>
      </w:r>
      <w:r w:rsidRPr="00C7491D">
        <w:rPr>
          <w:rFonts w:ascii="Palatino Linotype" w:hAnsi="Palatino Linotype" w:cs="Verdana"/>
          <w:sz w:val="22"/>
          <w:szCs w:val="32"/>
          <w:lang w:val="en-US"/>
        </w:rPr>
        <w:t>(i.e. he did not call them idols)</w:t>
      </w:r>
      <w:r w:rsidRPr="00C7491D">
        <w:rPr>
          <w:rFonts w:ascii="Palatino Linotype" w:eastAsiaTheme="minorHAnsi" w:hAnsi="Palatino Linotype" w:cs="Arial"/>
          <w:i/>
          <w:sz w:val="22"/>
          <w:szCs w:val="20"/>
          <w:lang w:val="en-US" w:bidi="he-IL"/>
        </w:rPr>
        <w:t>, I found an altar with this inscription, TO THE UNKNOWN GOD</w:t>
      </w:r>
      <w:r w:rsidRPr="00C7491D">
        <w:rPr>
          <w:rFonts w:ascii="Arial" w:eastAsiaTheme="minorHAnsi" w:hAnsi="Arial" w:cs="Arial"/>
          <w:sz w:val="20"/>
          <w:szCs w:val="20"/>
          <w:lang w:val="en-US" w:bidi="he-IL"/>
        </w:rPr>
        <w:t xml:space="preserve"> </w:t>
      </w:r>
      <w:r w:rsidRPr="00C7491D">
        <w:rPr>
          <w:rFonts w:ascii="Palatino Linotype" w:hAnsi="Palatino Linotype" w:cs="Verdana"/>
          <w:sz w:val="22"/>
          <w:szCs w:val="32"/>
          <w:lang w:val="en-US"/>
        </w:rPr>
        <w:t>(Acts 17,</w:t>
      </w:r>
      <w:r w:rsidRPr="00C7491D">
        <w:rPr>
          <w:rFonts w:ascii="Palatino Linotype" w:hAnsi="Palatino Linotype" w:cs="Lucida Grande"/>
          <w:sz w:val="22"/>
          <w:szCs w:val="22"/>
          <w:lang w:val="en-US"/>
        </w:rPr>
        <w:t xml:space="preserve"> 23).</w:t>
      </w:r>
    </w:p>
    <w:p w14:paraId="1754714B" w14:textId="77777777" w:rsidR="00185494" w:rsidRPr="00C7491D" w:rsidRDefault="00185494" w:rsidP="00185494">
      <w:pPr>
        <w:ind w:left="720" w:hanging="294"/>
        <w:rPr>
          <w:color w:val="auto"/>
          <w:lang w:val="en-US"/>
        </w:rPr>
      </w:pPr>
      <w:r w:rsidRPr="00C7491D">
        <w:rPr>
          <w:color w:val="auto"/>
          <w:lang w:val="en-US"/>
        </w:rPr>
        <w:t>3.</w:t>
      </w:r>
      <w:r w:rsidRPr="00C7491D">
        <w:rPr>
          <w:color w:val="auto"/>
          <w:lang w:val="en-US"/>
        </w:rPr>
        <w:tab/>
        <w:t xml:space="preserve">Moreover, Paul does not preach in Athens only in Synagogues and exclusively on Saturdays (as he used to) in the other cities of Greek) but he makes discussions daily in the market in the centre/ heart of the city. His speech was directed to an audience of great diversity (philosophers, strangers and people who happened to be there). However, his face is not as radiant as Stephen’s’ before his Apology (6, 8-15) and great signs and wonders (2, 43). Exorcisms and excommunications are not performed in order to charm and silence especially the wise men he is facing (see in contrast </w:t>
      </w:r>
      <w:r w:rsidRPr="00C7491D">
        <w:rPr>
          <w:i/>
          <w:color w:val="auto"/>
          <w:lang w:val="en-US"/>
        </w:rPr>
        <w:t>Acts of Phillips</w:t>
      </w:r>
      <w:r w:rsidRPr="00C7491D">
        <w:rPr>
          <w:color w:val="auto"/>
          <w:lang w:val="en-US"/>
        </w:rPr>
        <w:t xml:space="preserve"> 4 AD).</w:t>
      </w:r>
    </w:p>
    <w:p w14:paraId="1754714C" w14:textId="77777777" w:rsidR="00185494" w:rsidRPr="00C7491D" w:rsidRDefault="00185494" w:rsidP="00185494">
      <w:pPr>
        <w:pStyle w:val="10"/>
        <w:numPr>
          <w:ilvl w:val="0"/>
          <w:numId w:val="2"/>
        </w:numPr>
        <w:jc w:val="both"/>
        <w:rPr>
          <w:rFonts w:ascii="Palatino Linotype" w:hAnsi="Palatino Linotype"/>
          <w:sz w:val="22"/>
          <w:szCs w:val="22"/>
        </w:rPr>
      </w:pPr>
      <w:r w:rsidRPr="00C7491D">
        <w:rPr>
          <w:rFonts w:ascii="Palatino Linotype" w:hAnsi="Palatino Linotype"/>
          <w:sz w:val="22"/>
          <w:szCs w:val="22"/>
        </w:rPr>
        <w:t xml:space="preserve">Although possibly the Epicureans call him as </w:t>
      </w:r>
      <w:r w:rsidRPr="00C7491D">
        <w:rPr>
          <w:rFonts w:ascii="Palatino Linotype" w:hAnsi="Palatino Linotype"/>
          <w:sz w:val="22"/>
          <w:szCs w:val="22"/>
          <w:lang w:val="el-GR"/>
        </w:rPr>
        <w:t>σπερμολόγο</w:t>
      </w:r>
      <w:r w:rsidRPr="00C7491D">
        <w:rPr>
          <w:rFonts w:ascii="Palatino Linotype" w:hAnsi="Palatino Linotype"/>
          <w:sz w:val="22"/>
          <w:szCs w:val="22"/>
          <w:lang w:val="en-US"/>
        </w:rPr>
        <w:t xml:space="preserve"> </w:t>
      </w:r>
      <w:r w:rsidRPr="00C7491D">
        <w:rPr>
          <w:rFonts w:ascii="Palatino Linotype" w:hAnsi="Palatino Linotype"/>
          <w:sz w:val="22"/>
          <w:szCs w:val="22"/>
        </w:rPr>
        <w:t>and the Stoics name him as</w:t>
      </w:r>
      <w:r w:rsidRPr="00C7491D">
        <w:rPr>
          <w:rFonts w:ascii="Palatino Linotype" w:hAnsi="Palatino Linotype"/>
          <w:sz w:val="22"/>
          <w:szCs w:val="22"/>
          <w:lang w:val="en-US"/>
        </w:rPr>
        <w:t xml:space="preserve"> </w:t>
      </w:r>
      <w:r w:rsidRPr="00C7491D">
        <w:rPr>
          <w:rFonts w:ascii="Palatino Linotype" w:hAnsi="Palatino Linotype"/>
          <w:sz w:val="22"/>
          <w:szCs w:val="22"/>
          <w:lang w:val="el-GR"/>
        </w:rPr>
        <w:t>δαιμονολόγο</w:t>
      </w:r>
      <w:r w:rsidRPr="00C7491D">
        <w:rPr>
          <w:rFonts w:ascii="Palatino Linotype" w:hAnsi="Palatino Linotype"/>
          <w:sz w:val="22"/>
          <w:szCs w:val="22"/>
        </w:rPr>
        <w:t xml:space="preserve">, the Apostle of the Nations having the </w:t>
      </w:r>
      <w:r w:rsidRPr="00C7491D">
        <w:rPr>
          <w:rStyle w:val="hps"/>
          <w:rFonts w:ascii="Palatino Linotype" w:hAnsi="Palatino Linotype"/>
          <w:sz w:val="22"/>
          <w:szCs w:val="22"/>
        </w:rPr>
        <w:t>cause</w:t>
      </w:r>
      <w:r w:rsidRPr="00C7491D">
        <w:rPr>
          <w:rFonts w:ascii="Palatino Linotype" w:hAnsi="Palatino Linotype"/>
          <w:sz w:val="22"/>
          <w:szCs w:val="22"/>
        </w:rPr>
        <w:t xml:space="preserve"> of the Hermes and the phalluses in the entrance of the Agora and the crossroads in the streets of ancient Athens, does not diminish the immorality of his audience. That happens in Rom. 1-3</w:t>
      </w:r>
      <w:r w:rsidRPr="00C7491D">
        <w:rPr>
          <w:rFonts w:ascii="Palatino Linotype" w:hAnsi="Palatino Linotype"/>
          <w:sz w:val="22"/>
          <w:szCs w:val="22"/>
          <w:lang w:val="en-US"/>
        </w:rPr>
        <w:t xml:space="preserve"> where </w:t>
      </w:r>
      <w:r w:rsidRPr="00C7491D">
        <w:rPr>
          <w:rFonts w:ascii="Palatino Linotype" w:hAnsi="Palatino Linotype"/>
          <w:sz w:val="22"/>
          <w:szCs w:val="22"/>
        </w:rPr>
        <w:t>he emphasises that immorality is a result of the alteration of the concept of God, which leads to the outburst of His wrath. It is noteworthy that the ambient “Dionysian” atmosphere, the general corruption of the society and especially of the Athenian society were considered as a sign of decay even from the itinerant gentile preachers such as Apollonius (</w:t>
      </w:r>
      <w:proofErr w:type="spellStart"/>
      <w:r w:rsidRPr="00C7491D">
        <w:rPr>
          <w:rFonts w:ascii="Palatino Linotype" w:hAnsi="Palatino Linotype"/>
          <w:sz w:val="22"/>
          <w:szCs w:val="22"/>
        </w:rPr>
        <w:t>Philostratus</w:t>
      </w:r>
      <w:proofErr w:type="spellEnd"/>
      <w:r w:rsidRPr="00C7491D">
        <w:rPr>
          <w:rFonts w:ascii="Palatino Linotype" w:hAnsi="Palatino Linotype"/>
          <w:sz w:val="22"/>
          <w:szCs w:val="22"/>
        </w:rPr>
        <w:t xml:space="preserve">, </w:t>
      </w:r>
      <w:r w:rsidRPr="00C7491D">
        <w:rPr>
          <w:rFonts w:ascii="Palatino Linotype" w:hAnsi="Palatino Linotype"/>
          <w:i/>
          <w:sz w:val="22"/>
          <w:szCs w:val="22"/>
        </w:rPr>
        <w:t>Apollonius</w:t>
      </w:r>
      <w:r w:rsidRPr="00C7491D">
        <w:rPr>
          <w:rFonts w:ascii="Palatino Linotype" w:hAnsi="Palatino Linotype"/>
          <w:sz w:val="22"/>
          <w:szCs w:val="22"/>
        </w:rPr>
        <w:t xml:space="preserve"> 41-42). The only thing that Paul criticizes is the ignorance that abides for many years. However, God forgives even that.</w:t>
      </w:r>
    </w:p>
    <w:p w14:paraId="1754714D" w14:textId="77777777" w:rsidR="00185494" w:rsidRPr="00C7491D" w:rsidRDefault="00185494" w:rsidP="00185494">
      <w:pPr>
        <w:pStyle w:val="10"/>
        <w:numPr>
          <w:ilvl w:val="0"/>
          <w:numId w:val="2"/>
        </w:numPr>
        <w:jc w:val="both"/>
        <w:rPr>
          <w:rFonts w:ascii="Palatino Linotype" w:hAnsi="Palatino Linotype"/>
          <w:sz w:val="22"/>
        </w:rPr>
      </w:pPr>
      <w:r w:rsidRPr="00C7491D">
        <w:rPr>
          <w:rFonts w:ascii="Palatino Linotype" w:hAnsi="Palatino Linotype"/>
          <w:sz w:val="22"/>
        </w:rPr>
        <w:t>Strangely enough, Paul doesn’t take advantage of the fulfilment of the messianic prophesies which were preached centuries ago. He uses something different from what he used to do in his preaching. Alternatively, as a mean for motivating his Speech functions the idolatrous altar of the Unknown God and as evidence of each human’s creation in God’s image is used the passage of his countryman, the popular stoic Aratus (</w:t>
      </w:r>
      <w:r w:rsidRPr="00C7491D">
        <w:rPr>
          <w:rFonts w:ascii="Palatino Linotype" w:hAnsi="Palatino Linotype"/>
          <w:i/>
          <w:sz w:val="22"/>
        </w:rPr>
        <w:t xml:space="preserve">Phenomena </w:t>
      </w:r>
      <w:r w:rsidRPr="00C7491D">
        <w:rPr>
          <w:rFonts w:ascii="Palatino Linotype" w:hAnsi="Palatino Linotype"/>
          <w:sz w:val="22"/>
        </w:rPr>
        <w:t>5). In his Speech’s introduction we see an attempt to gain his audience (</w:t>
      </w:r>
      <w:proofErr w:type="spellStart"/>
      <w:r w:rsidRPr="00C7491D">
        <w:rPr>
          <w:rFonts w:ascii="Palatino Linotype" w:hAnsi="Palatino Linotype"/>
          <w:sz w:val="22"/>
        </w:rPr>
        <w:t>captatio</w:t>
      </w:r>
      <w:proofErr w:type="spellEnd"/>
      <w:r w:rsidRPr="00C7491D">
        <w:rPr>
          <w:rFonts w:ascii="Palatino Linotype" w:hAnsi="Palatino Linotype"/>
          <w:sz w:val="22"/>
        </w:rPr>
        <w:t xml:space="preserve"> </w:t>
      </w:r>
      <w:proofErr w:type="spellStart"/>
      <w:r w:rsidRPr="00C7491D">
        <w:rPr>
          <w:rFonts w:ascii="Palatino Linotype" w:hAnsi="Palatino Linotype"/>
          <w:sz w:val="22"/>
        </w:rPr>
        <w:t>benevolentiae</w:t>
      </w:r>
      <w:proofErr w:type="spellEnd"/>
      <w:r w:rsidRPr="00C7491D">
        <w:rPr>
          <w:rFonts w:ascii="Palatino Linotype" w:hAnsi="Palatino Linotype"/>
          <w:sz w:val="22"/>
        </w:rPr>
        <w:t>) by praising it for the awe and respect they have for the divine. Therefore, he uses an ambivalent term that is the “</w:t>
      </w:r>
      <w:proofErr w:type="spellStart"/>
      <w:r w:rsidRPr="00C7491D">
        <w:rPr>
          <w:rFonts w:ascii="Palatino Linotype" w:hAnsi="Palatino Linotype"/>
          <w:sz w:val="22"/>
        </w:rPr>
        <w:t>δεισιδ</w:t>
      </w:r>
      <w:proofErr w:type="spellEnd"/>
      <w:r w:rsidRPr="00C7491D">
        <w:rPr>
          <w:rFonts w:ascii="Palatino Linotype" w:hAnsi="Palatino Linotype"/>
          <w:sz w:val="22"/>
        </w:rPr>
        <w:t xml:space="preserve">αίμων” with the meaning of being devout and also superstitious. This bipolarity of terms is applied in his following speech with terms such as </w:t>
      </w:r>
      <w:r w:rsidRPr="00C7491D">
        <w:rPr>
          <w:rFonts w:ascii="Palatino Linotype" w:hAnsi="Palatino Linotype"/>
          <w:i/>
          <w:sz w:val="22"/>
        </w:rPr>
        <w:t>faith, knowledge/ ignorance and repentance</w:t>
      </w:r>
      <w:r w:rsidRPr="00C7491D">
        <w:rPr>
          <w:rFonts w:ascii="Palatino Linotype" w:hAnsi="Palatino Linotype"/>
          <w:sz w:val="22"/>
        </w:rPr>
        <w:t xml:space="preserve">. </w:t>
      </w:r>
      <w:r w:rsidRPr="00C7491D">
        <w:rPr>
          <w:rStyle w:val="hps"/>
          <w:rFonts w:ascii="Palatino Linotype" w:hAnsi="Palatino Linotype"/>
          <w:sz w:val="22"/>
        </w:rPr>
        <w:t xml:space="preserve">These terms could </w:t>
      </w:r>
      <w:r w:rsidRPr="00C7491D">
        <w:rPr>
          <w:rFonts w:ascii="Palatino Linotype" w:hAnsi="Palatino Linotype"/>
          <w:sz w:val="22"/>
        </w:rPr>
        <w:t xml:space="preserve">not </w:t>
      </w:r>
      <w:r w:rsidRPr="00C7491D">
        <w:rPr>
          <w:rStyle w:val="hps"/>
          <w:rFonts w:ascii="Palatino Linotype" w:hAnsi="Palatino Linotype"/>
          <w:sz w:val="22"/>
        </w:rPr>
        <w:t>only</w:t>
      </w:r>
      <w:r w:rsidRPr="00C7491D">
        <w:rPr>
          <w:rFonts w:ascii="Palatino Linotype" w:hAnsi="Palatino Linotype"/>
          <w:sz w:val="22"/>
        </w:rPr>
        <w:t xml:space="preserve"> be </w:t>
      </w:r>
      <w:r w:rsidRPr="00C7491D">
        <w:rPr>
          <w:rStyle w:val="hps"/>
          <w:rFonts w:ascii="Palatino Linotype" w:hAnsi="Palatino Linotype"/>
          <w:sz w:val="22"/>
        </w:rPr>
        <w:t>interpreted differently</w:t>
      </w:r>
      <w:r w:rsidRPr="00C7491D">
        <w:rPr>
          <w:rFonts w:ascii="Palatino Linotype" w:hAnsi="Palatino Linotype"/>
          <w:sz w:val="22"/>
        </w:rPr>
        <w:t xml:space="preserve"> </w:t>
      </w:r>
      <w:r w:rsidRPr="00C7491D">
        <w:rPr>
          <w:rStyle w:val="hps"/>
          <w:rFonts w:ascii="Palatino Linotype" w:hAnsi="Palatino Linotype"/>
          <w:sz w:val="22"/>
        </w:rPr>
        <w:t>from the</w:t>
      </w:r>
      <w:r w:rsidRPr="00C7491D">
        <w:rPr>
          <w:rFonts w:ascii="Palatino Linotype" w:hAnsi="Palatino Linotype"/>
          <w:sz w:val="22"/>
        </w:rPr>
        <w:t xml:space="preserve"> </w:t>
      </w:r>
      <w:r w:rsidRPr="00C7491D">
        <w:rPr>
          <w:rStyle w:val="hps"/>
          <w:rFonts w:ascii="Palatino Linotype" w:hAnsi="Palatino Linotype"/>
          <w:sz w:val="22"/>
        </w:rPr>
        <w:t>audience</w:t>
      </w:r>
      <w:r w:rsidRPr="00C7491D">
        <w:rPr>
          <w:rFonts w:ascii="Palatino Linotype" w:hAnsi="Palatino Linotype"/>
          <w:sz w:val="22"/>
        </w:rPr>
        <w:t xml:space="preserve"> </w:t>
      </w:r>
      <w:r w:rsidRPr="00C7491D">
        <w:rPr>
          <w:rStyle w:val="hps"/>
          <w:rFonts w:ascii="Palatino Linotype" w:hAnsi="Palatino Linotype"/>
          <w:sz w:val="22"/>
        </w:rPr>
        <w:t>of</w:t>
      </w:r>
      <w:r w:rsidRPr="00C7491D">
        <w:rPr>
          <w:rFonts w:ascii="Palatino Linotype" w:hAnsi="Palatino Linotype"/>
          <w:sz w:val="22"/>
        </w:rPr>
        <w:t xml:space="preserve"> </w:t>
      </w:r>
      <w:r w:rsidRPr="00C7491D">
        <w:rPr>
          <w:rStyle w:val="hps"/>
          <w:rFonts w:ascii="Palatino Linotype" w:hAnsi="Palatino Linotype"/>
          <w:sz w:val="22"/>
        </w:rPr>
        <w:t>Paul and</w:t>
      </w:r>
      <w:r w:rsidRPr="00C7491D">
        <w:rPr>
          <w:rFonts w:ascii="Palatino Linotype" w:hAnsi="Palatino Linotype"/>
          <w:sz w:val="22"/>
        </w:rPr>
        <w:t xml:space="preserve"> </w:t>
      </w:r>
      <w:r w:rsidRPr="00C7491D">
        <w:rPr>
          <w:rStyle w:val="hps"/>
          <w:rFonts w:ascii="Palatino Linotype" w:hAnsi="Palatino Linotype"/>
          <w:sz w:val="22"/>
        </w:rPr>
        <w:t>that of Acts (as Given</w:t>
      </w:r>
      <w:r w:rsidRPr="00C7491D">
        <w:rPr>
          <w:rStyle w:val="a3"/>
          <w:rFonts w:ascii="Palatino Linotype" w:hAnsi="Palatino Linotype"/>
          <w:sz w:val="22"/>
        </w:rPr>
        <w:footnoteReference w:id="12"/>
      </w:r>
      <w:r w:rsidRPr="00C7491D">
        <w:rPr>
          <w:rStyle w:val="hps"/>
          <w:rFonts w:ascii="Palatino Linotype" w:hAnsi="Palatino Linotype"/>
          <w:sz w:val="22"/>
        </w:rPr>
        <w:t xml:space="preserve"> states) </w:t>
      </w:r>
      <w:r w:rsidRPr="00C7491D">
        <w:rPr>
          <w:rStyle w:val="hps"/>
          <w:rFonts w:ascii="Palatino Linotype" w:hAnsi="Palatino Linotype"/>
          <w:sz w:val="22"/>
          <w:lang w:val="en-US"/>
        </w:rPr>
        <w:t>but</w:t>
      </w:r>
      <w:r w:rsidRPr="00C7491D">
        <w:rPr>
          <w:rFonts w:ascii="Palatino Linotype" w:hAnsi="Palatino Linotype"/>
          <w:sz w:val="22"/>
          <w:lang w:val="en-US"/>
        </w:rPr>
        <w:t xml:space="preserve"> also from the different groups audience which </w:t>
      </w:r>
      <w:r w:rsidRPr="00C7491D">
        <w:rPr>
          <w:rStyle w:val="hps"/>
          <w:rFonts w:ascii="Palatino Linotype" w:hAnsi="Palatino Linotype"/>
          <w:sz w:val="22"/>
          <w:lang w:val="en-US"/>
        </w:rPr>
        <w:t xml:space="preserve">was </w:t>
      </w:r>
      <w:r w:rsidRPr="00C7491D">
        <w:rPr>
          <w:rStyle w:val="hps"/>
          <w:rFonts w:ascii="Palatino Linotype" w:hAnsi="Palatino Linotype"/>
          <w:sz w:val="22"/>
        </w:rPr>
        <w:t xml:space="preserve">consisted by </w:t>
      </w:r>
      <w:r w:rsidRPr="00C7491D">
        <w:rPr>
          <w:rStyle w:val="hps"/>
          <w:rFonts w:ascii="Palatino Linotype" w:hAnsi="Palatino Linotype"/>
          <w:sz w:val="22"/>
          <w:lang w:val="en-US"/>
        </w:rPr>
        <w:t>ordinary</w:t>
      </w:r>
      <w:r w:rsidRPr="00C7491D">
        <w:rPr>
          <w:rFonts w:ascii="Palatino Linotype" w:hAnsi="Palatino Linotype"/>
          <w:sz w:val="22"/>
          <w:lang w:val="en-US"/>
        </w:rPr>
        <w:t xml:space="preserve"> </w:t>
      </w:r>
      <w:r w:rsidRPr="00C7491D">
        <w:rPr>
          <w:rStyle w:val="hps"/>
          <w:rFonts w:ascii="Palatino Linotype" w:hAnsi="Palatino Linotype"/>
          <w:sz w:val="22"/>
          <w:lang w:val="en-US"/>
        </w:rPr>
        <w:t>Athenians</w:t>
      </w:r>
      <w:r w:rsidRPr="00C7491D">
        <w:rPr>
          <w:rFonts w:ascii="Palatino Linotype" w:hAnsi="Palatino Linotype"/>
          <w:sz w:val="22"/>
          <w:lang w:val="en-US"/>
        </w:rPr>
        <w:t xml:space="preserve"> </w:t>
      </w:r>
      <w:r w:rsidRPr="00C7491D">
        <w:rPr>
          <w:rStyle w:val="hps"/>
          <w:rFonts w:ascii="Palatino Linotype" w:hAnsi="Palatino Linotype"/>
          <w:sz w:val="22"/>
          <w:lang w:val="en-US"/>
        </w:rPr>
        <w:t>(men and</w:t>
      </w:r>
      <w:r w:rsidRPr="00C7491D">
        <w:rPr>
          <w:rFonts w:ascii="Palatino Linotype" w:hAnsi="Palatino Linotype"/>
          <w:sz w:val="22"/>
          <w:lang w:val="en-US"/>
        </w:rPr>
        <w:t xml:space="preserve"> </w:t>
      </w:r>
      <w:r w:rsidRPr="00C7491D">
        <w:rPr>
          <w:rStyle w:val="hps"/>
          <w:rFonts w:ascii="Palatino Linotype" w:hAnsi="Palatino Linotype"/>
          <w:sz w:val="22"/>
          <w:lang w:val="en-US"/>
        </w:rPr>
        <w:t>women)</w:t>
      </w:r>
      <w:r w:rsidRPr="00C7491D">
        <w:rPr>
          <w:rFonts w:ascii="Palatino Linotype" w:hAnsi="Palatino Linotype"/>
          <w:sz w:val="22"/>
          <w:lang w:val="en-US"/>
        </w:rPr>
        <w:t xml:space="preserve">, </w:t>
      </w:r>
      <w:r w:rsidRPr="00C7491D">
        <w:rPr>
          <w:rStyle w:val="hps"/>
          <w:rFonts w:ascii="Palatino Linotype" w:hAnsi="Palatino Linotype"/>
          <w:sz w:val="22"/>
          <w:lang w:val="en-US"/>
        </w:rPr>
        <w:t>philosophers (</w:t>
      </w:r>
      <w:r w:rsidRPr="00C7491D">
        <w:rPr>
          <w:rFonts w:ascii="Palatino Linotype" w:hAnsi="Palatino Linotype"/>
          <w:sz w:val="22"/>
          <w:lang w:val="en-US"/>
        </w:rPr>
        <w:t xml:space="preserve">Stoic </w:t>
      </w:r>
      <w:r w:rsidRPr="00C7491D">
        <w:rPr>
          <w:rStyle w:val="hps"/>
          <w:rFonts w:ascii="Palatino Linotype" w:hAnsi="Palatino Linotype"/>
          <w:sz w:val="22"/>
          <w:lang w:val="en-US"/>
        </w:rPr>
        <w:t xml:space="preserve">and Epicurean who considered the folk religion as </w:t>
      </w:r>
      <w:proofErr w:type="spellStart"/>
      <w:r w:rsidRPr="00C7491D">
        <w:rPr>
          <w:rStyle w:val="hps"/>
          <w:rFonts w:ascii="Palatino Linotype" w:hAnsi="Palatino Linotype"/>
          <w:sz w:val="22"/>
          <w:lang w:val="en-US"/>
        </w:rPr>
        <w:t>δεισιδ</w:t>
      </w:r>
      <w:proofErr w:type="spellEnd"/>
      <w:r w:rsidRPr="00C7491D">
        <w:rPr>
          <w:rStyle w:val="hps"/>
          <w:rFonts w:ascii="Palatino Linotype" w:hAnsi="Palatino Linotype"/>
          <w:sz w:val="22"/>
          <w:lang w:val="en-US"/>
        </w:rPr>
        <w:t>αιμον</w:t>
      </w:r>
      <w:r w:rsidRPr="00C7491D">
        <w:rPr>
          <w:rStyle w:val="hps"/>
          <w:rFonts w:ascii="Palatino Linotype" w:hAnsi="Palatino Linotype"/>
          <w:sz w:val="22"/>
          <w:lang w:val="el-GR"/>
        </w:rPr>
        <w:t>ία</w:t>
      </w:r>
      <w:r w:rsidRPr="00C7491D">
        <w:rPr>
          <w:rFonts w:ascii="Palatino Linotype" w:hAnsi="Palatino Linotype"/>
          <w:sz w:val="22"/>
          <w:lang w:val="en-US"/>
        </w:rPr>
        <w:t xml:space="preserve">), </w:t>
      </w:r>
      <w:r w:rsidRPr="00C7491D">
        <w:rPr>
          <w:rStyle w:val="hps"/>
          <w:rFonts w:ascii="Palatino Linotype" w:hAnsi="Palatino Linotype"/>
          <w:sz w:val="22"/>
          <w:lang w:val="en-US"/>
        </w:rPr>
        <w:t>aristocrats</w:t>
      </w:r>
      <w:r w:rsidRPr="00C7491D">
        <w:rPr>
          <w:rFonts w:ascii="Palatino Linotype" w:hAnsi="Palatino Linotype"/>
          <w:sz w:val="22"/>
          <w:lang w:val="en-US"/>
        </w:rPr>
        <w:t xml:space="preserve"> Areopagites </w:t>
      </w:r>
      <w:r w:rsidRPr="00C7491D">
        <w:rPr>
          <w:rStyle w:val="hps"/>
          <w:rFonts w:ascii="Palatino Linotype" w:hAnsi="Palatino Linotype"/>
          <w:sz w:val="22"/>
          <w:lang w:val="en-US"/>
        </w:rPr>
        <w:t>and foreigners</w:t>
      </w:r>
      <w:r w:rsidRPr="00C7491D">
        <w:rPr>
          <w:rFonts w:ascii="Palatino Linotype" w:hAnsi="Palatino Linotype"/>
          <w:sz w:val="22"/>
          <w:lang w:val="en-US"/>
        </w:rPr>
        <w:t xml:space="preserve"> </w:t>
      </w:r>
      <w:r w:rsidRPr="00C7491D">
        <w:rPr>
          <w:rStyle w:val="hps"/>
          <w:rFonts w:ascii="Palatino Linotype" w:hAnsi="Palatino Linotype"/>
          <w:sz w:val="22"/>
          <w:lang w:val="en-US"/>
        </w:rPr>
        <w:t>(</w:t>
      </w:r>
      <w:r w:rsidRPr="00C7491D">
        <w:rPr>
          <w:rFonts w:ascii="Palatino Linotype" w:hAnsi="Palatino Linotype"/>
          <w:sz w:val="22"/>
          <w:lang w:val="en-US"/>
        </w:rPr>
        <w:t xml:space="preserve">most of them </w:t>
      </w:r>
      <w:r w:rsidRPr="00C7491D">
        <w:rPr>
          <w:rStyle w:val="hps"/>
          <w:rFonts w:ascii="Palatino Linotype" w:hAnsi="Palatino Linotype"/>
          <w:sz w:val="22"/>
          <w:lang w:val="en-US"/>
        </w:rPr>
        <w:t>were young</w:t>
      </w:r>
      <w:r w:rsidRPr="00C7491D">
        <w:rPr>
          <w:rFonts w:ascii="Palatino Linotype" w:hAnsi="Palatino Linotype"/>
          <w:sz w:val="22"/>
          <w:lang w:val="en-US"/>
        </w:rPr>
        <w:t xml:space="preserve"> </w:t>
      </w:r>
      <w:r w:rsidRPr="00C7491D">
        <w:rPr>
          <w:rStyle w:val="hps"/>
          <w:rFonts w:ascii="Palatino Linotype" w:hAnsi="Palatino Linotype"/>
          <w:sz w:val="22"/>
          <w:lang w:val="en-US"/>
        </w:rPr>
        <w:t>Romans</w:t>
      </w:r>
      <w:r w:rsidRPr="00C7491D">
        <w:rPr>
          <w:rFonts w:ascii="Palatino Linotype" w:hAnsi="Palatino Linotype"/>
          <w:sz w:val="22"/>
          <w:lang w:val="en-US"/>
        </w:rPr>
        <w:t xml:space="preserve"> </w:t>
      </w:r>
      <w:r w:rsidRPr="00C7491D">
        <w:rPr>
          <w:rStyle w:val="hps"/>
          <w:rFonts w:ascii="Palatino Linotype" w:hAnsi="Palatino Linotype"/>
          <w:sz w:val="22"/>
          <w:lang w:val="en-US"/>
        </w:rPr>
        <w:t>'</w:t>
      </w:r>
      <w:r w:rsidRPr="00C7491D">
        <w:rPr>
          <w:rFonts w:ascii="Palatino Linotype" w:hAnsi="Palatino Linotype"/>
          <w:sz w:val="22"/>
          <w:lang w:val="en-US"/>
        </w:rPr>
        <w:t>noble').</w:t>
      </w:r>
    </w:p>
    <w:p w14:paraId="1754714E" w14:textId="77777777" w:rsidR="00185494" w:rsidRPr="00C7491D" w:rsidRDefault="00185494" w:rsidP="00185494">
      <w:pPr>
        <w:pStyle w:val="10"/>
        <w:numPr>
          <w:ilvl w:val="0"/>
          <w:numId w:val="2"/>
        </w:numPr>
        <w:jc w:val="both"/>
        <w:rPr>
          <w:rFonts w:ascii="Palatino Linotype" w:hAnsi="Palatino Linotype"/>
          <w:b/>
          <w:i/>
          <w:sz w:val="22"/>
        </w:rPr>
      </w:pPr>
      <w:r w:rsidRPr="00C7491D">
        <w:rPr>
          <w:rFonts w:ascii="Palatino Linotype" w:hAnsi="Palatino Linotype"/>
          <w:sz w:val="22"/>
        </w:rPr>
        <w:t xml:space="preserve">Although the listener is expecting that the main theme of the Speech would be the dedication to Jesus Christ and the Resurrection since this is the “couple” that led Paul to the Hellenic </w:t>
      </w:r>
      <w:r w:rsidRPr="00C7491D">
        <w:rPr>
          <w:rFonts w:ascii="Palatino Linotype" w:hAnsi="Palatino Linotype"/>
          <w:sz w:val="22"/>
        </w:rPr>
        <w:lastRenderedPageBreak/>
        <w:t xml:space="preserve">Supreme Court, he is focusing on the </w:t>
      </w:r>
      <w:r w:rsidRPr="00C7491D">
        <w:rPr>
          <w:rFonts w:ascii="Palatino Linotype" w:hAnsi="Palatino Linotype"/>
          <w:i/>
          <w:sz w:val="22"/>
        </w:rPr>
        <w:t>known Unknown</w:t>
      </w:r>
      <w:r w:rsidRPr="00C7491D">
        <w:rPr>
          <w:rFonts w:ascii="Palatino Linotype" w:hAnsi="Palatino Linotype"/>
          <w:sz w:val="22"/>
        </w:rPr>
        <w:t xml:space="preserve">. It is true that one cannot understand the </w:t>
      </w:r>
      <w:proofErr w:type="spellStart"/>
      <w:r w:rsidRPr="00C7491D">
        <w:rPr>
          <w:rFonts w:ascii="Palatino Linotype" w:hAnsi="Palatino Linotype"/>
          <w:sz w:val="22"/>
        </w:rPr>
        <w:t>oikonomia</w:t>
      </w:r>
      <w:proofErr w:type="spellEnd"/>
      <w:r w:rsidRPr="00C7491D">
        <w:rPr>
          <w:rFonts w:ascii="Palatino Linotype" w:hAnsi="Palatino Linotype"/>
          <w:sz w:val="22"/>
        </w:rPr>
        <w:t>/management of salvation that was fulfilled by Jesus Christ for the world if He is alienated (as it is common nowadays) from the “Jewish” God of the Old Testament. Paul’s Speech is based on three negations (</w:t>
      </w:r>
      <w:proofErr w:type="spellStart"/>
      <w:r w:rsidRPr="00C7491D">
        <w:rPr>
          <w:rFonts w:ascii="Palatino Linotype" w:hAnsi="Palatino Linotype"/>
          <w:sz w:val="22"/>
        </w:rPr>
        <w:t>vetos</w:t>
      </w:r>
      <w:proofErr w:type="spellEnd"/>
      <w:r w:rsidRPr="00C7491D">
        <w:rPr>
          <w:rFonts w:ascii="Palatino Linotype" w:hAnsi="Palatino Linotype"/>
          <w:sz w:val="22"/>
        </w:rPr>
        <w:t xml:space="preserve">): God has no need of a) Temple/ temples and b) treatment/ sacrifices whereas c) we, the humans, who are looking for him/our father in the darkness of our ignorance, must stop idolizing him by creating idols of His in our image and likeness. It is obvious that the main body of the Speech is dominated by (a) the motive of </w:t>
      </w:r>
      <w:r w:rsidRPr="00C7491D">
        <w:rPr>
          <w:rFonts w:ascii="Palatino Linotype" w:hAnsi="Palatino Linotype"/>
          <w:i/>
          <w:sz w:val="22"/>
        </w:rPr>
        <w:t>the human hand</w:t>
      </w:r>
      <w:r w:rsidRPr="00C7491D">
        <w:rPr>
          <w:rFonts w:ascii="Palatino Linotype" w:hAnsi="Palatino Linotype"/>
          <w:sz w:val="22"/>
        </w:rPr>
        <w:t xml:space="preserve"> as the main agent in religion and art trying to de</w:t>
      </w:r>
      <w:r w:rsidRPr="00C7491D">
        <w:rPr>
          <w:rFonts w:ascii="Palatino Linotype" w:hAnsi="Palatino Linotype"/>
          <w:i/>
          <w:sz w:val="22"/>
        </w:rPr>
        <w:t>scribe</w:t>
      </w:r>
      <w:r w:rsidRPr="00C7491D">
        <w:rPr>
          <w:rFonts w:ascii="Palatino Linotype" w:hAnsi="Palatino Linotype"/>
          <w:sz w:val="22"/>
        </w:rPr>
        <w:t xml:space="preserve"> the divine and (b) verbs which relate themselves with the hypostasis of God who is simultaneously next to each human personally while on the same time he vitalizes and maintains the Universe and especially all human beings independent of tribe, sex or nationality since we all come from the One (that means Adam).</w:t>
      </w:r>
      <w:r w:rsidRPr="00C7491D">
        <w:rPr>
          <w:rFonts w:ascii="Palatino Linotype" w:hAnsi="Palatino Linotype"/>
          <w:b/>
          <w:sz w:val="22"/>
        </w:rPr>
        <w:t xml:space="preserve"> </w:t>
      </w:r>
    </w:p>
    <w:p w14:paraId="1754714F" w14:textId="77777777" w:rsidR="00185494" w:rsidRPr="00C7491D" w:rsidRDefault="00185494" w:rsidP="00185494">
      <w:pPr>
        <w:pStyle w:val="10"/>
        <w:numPr>
          <w:ilvl w:val="0"/>
          <w:numId w:val="2"/>
        </w:numPr>
        <w:jc w:val="both"/>
        <w:rPr>
          <w:rFonts w:ascii="Palatino Linotype" w:hAnsi="Palatino Linotype"/>
          <w:sz w:val="22"/>
        </w:rPr>
      </w:pPr>
      <w:r w:rsidRPr="00C7491D">
        <w:rPr>
          <w:rFonts w:ascii="Palatino Linotype" w:hAnsi="Palatino Linotype"/>
          <w:sz w:val="22"/>
        </w:rPr>
        <w:t xml:space="preserve">Jesus himself and the forefather of the human kind (Adam) are not named at all. While Paul could contrast crucified Jesus (who in John 1, 1 is identified with </w:t>
      </w:r>
      <w:proofErr w:type="spellStart"/>
      <w:r w:rsidRPr="00C7491D">
        <w:rPr>
          <w:rFonts w:ascii="Palatino Linotype" w:hAnsi="Palatino Linotype"/>
          <w:i/>
          <w:sz w:val="22"/>
        </w:rPr>
        <w:t>Chokma</w:t>
      </w:r>
      <w:proofErr w:type="spellEnd"/>
      <w:r w:rsidRPr="00C7491D">
        <w:rPr>
          <w:rFonts w:ascii="Palatino Linotype" w:hAnsi="Palatino Linotype"/>
          <w:sz w:val="22"/>
        </w:rPr>
        <w:t>) with the armed Wisdom, Athena (which was raising against him in Parthenon) or the Logos of Stoics, he refers to Christ as the man (</w:t>
      </w:r>
      <w:proofErr w:type="spellStart"/>
      <w:r w:rsidRPr="00C7491D">
        <w:rPr>
          <w:rFonts w:ascii="Palatino Linotype" w:hAnsi="Palatino Linotype"/>
          <w:sz w:val="22"/>
        </w:rPr>
        <w:t>vir</w:t>
      </w:r>
      <w:proofErr w:type="spellEnd"/>
      <w:r w:rsidRPr="00C7491D">
        <w:rPr>
          <w:rFonts w:ascii="Palatino Linotype" w:hAnsi="Palatino Linotype"/>
          <w:sz w:val="22"/>
        </w:rPr>
        <w:t>) in the Epilogue of his Speech. In this way, the Apostle of the Nations responds to the need of his time for a wise intercessor between God and humans, who will function with the power of God and His Spirit as His ideal-Image. This means he bears the heavy load of mankind’s guilts through his passion</w:t>
      </w:r>
      <w:r w:rsidRPr="00C7491D">
        <w:rPr>
          <w:rFonts w:ascii="Palatino Linotype" w:hAnsi="Palatino Linotype"/>
          <w:sz w:val="22"/>
          <w:lang w:val="en-US"/>
        </w:rPr>
        <w:t xml:space="preserve"> (</w:t>
      </w:r>
      <w:r w:rsidRPr="00C7491D">
        <w:rPr>
          <w:rFonts w:ascii="Palatino Linotype" w:hAnsi="Palatino Linotype" w:cs="Arial"/>
          <w:sz w:val="22"/>
          <w:szCs w:val="22"/>
          <w:lang w:bidi="he-IL"/>
        </w:rPr>
        <w:t xml:space="preserve">see Plato, </w:t>
      </w:r>
      <w:proofErr w:type="spellStart"/>
      <w:r w:rsidRPr="00C7491D">
        <w:rPr>
          <w:rFonts w:ascii="Palatino Linotype" w:hAnsi="Palatino Linotype" w:cs="Arial"/>
          <w:i/>
          <w:sz w:val="22"/>
          <w:szCs w:val="22"/>
          <w:lang w:bidi="he-IL"/>
        </w:rPr>
        <w:t>Πολιτεί</w:t>
      </w:r>
      <w:proofErr w:type="spellEnd"/>
      <w:r w:rsidRPr="00C7491D">
        <w:rPr>
          <w:rFonts w:ascii="Palatino Linotype" w:hAnsi="Palatino Linotype" w:cs="Arial"/>
          <w:i/>
          <w:sz w:val="22"/>
          <w:szCs w:val="22"/>
          <w:lang w:bidi="he-IL"/>
        </w:rPr>
        <w:t xml:space="preserve">α </w:t>
      </w:r>
      <w:r w:rsidRPr="00C7491D">
        <w:rPr>
          <w:rFonts w:ascii="Palatino Linotype" w:hAnsi="Palatino Linotype" w:cs="Arial"/>
          <w:sz w:val="22"/>
          <w:szCs w:val="22"/>
          <w:lang w:bidi="he-IL"/>
        </w:rPr>
        <w:t>ΙΙ 361</w:t>
      </w:r>
      <w:r w:rsidRPr="00C7491D">
        <w:rPr>
          <w:rFonts w:ascii="Palatino Linotype" w:hAnsi="Palatino Linotype" w:cs="Arial"/>
          <w:sz w:val="22"/>
          <w:szCs w:val="22"/>
          <w:vertAlign w:val="superscript"/>
          <w:lang w:bidi="he-IL"/>
        </w:rPr>
        <w:t>ε</w:t>
      </w:r>
      <w:r w:rsidRPr="00C7491D">
        <w:rPr>
          <w:rFonts w:ascii="Palatino Linotype" w:hAnsi="Palatino Linotype" w:cs="Arial"/>
          <w:sz w:val="22"/>
          <w:szCs w:val="22"/>
          <w:lang w:bidi="he-IL"/>
        </w:rPr>
        <w:t>-362</w:t>
      </w:r>
      <w:r w:rsidRPr="00C7491D">
        <w:rPr>
          <w:rFonts w:ascii="Palatino Linotype" w:hAnsi="Palatino Linotype" w:cs="Arial"/>
          <w:sz w:val="22"/>
          <w:szCs w:val="22"/>
          <w:vertAlign w:val="superscript"/>
          <w:lang w:bidi="he-IL"/>
        </w:rPr>
        <w:t>α</w:t>
      </w:r>
      <w:r w:rsidRPr="00C7491D">
        <w:rPr>
          <w:rFonts w:ascii="Palatino Linotype" w:hAnsi="Palatino Linotype" w:cs="Arial"/>
          <w:sz w:val="22"/>
          <w:szCs w:val="22"/>
          <w:lang w:bidi="he-IL"/>
        </w:rPr>
        <w:t>)</w:t>
      </w:r>
      <w:r w:rsidRPr="00C7491D">
        <w:rPr>
          <w:rStyle w:val="a3"/>
          <w:rFonts w:ascii="Palatino Linotype" w:hAnsi="Palatino Linotype" w:cs="Arial"/>
          <w:sz w:val="22"/>
          <w:szCs w:val="22"/>
          <w:lang w:bidi="he-IL"/>
        </w:rPr>
        <w:footnoteReference w:id="13"/>
      </w:r>
      <w:r w:rsidRPr="00C7491D">
        <w:rPr>
          <w:rFonts w:ascii="Palatino Linotype" w:hAnsi="Palatino Linotype" w:cs="Arial"/>
          <w:lang w:bidi="he-IL"/>
        </w:rPr>
        <w:t xml:space="preserve"> </w:t>
      </w:r>
      <w:r w:rsidRPr="00C7491D">
        <w:rPr>
          <w:rFonts w:ascii="Palatino Linotype" w:hAnsi="Palatino Linotype"/>
          <w:sz w:val="22"/>
        </w:rPr>
        <w:t xml:space="preserve">in order to establish a different type of worship/ relation with God that will be distant from sacrifices and </w:t>
      </w:r>
      <w:proofErr w:type="spellStart"/>
      <w:r w:rsidRPr="00C7491D">
        <w:rPr>
          <w:rFonts w:ascii="Palatino Linotype" w:hAnsi="Palatino Linotype"/>
          <w:i/>
          <w:sz w:val="22"/>
        </w:rPr>
        <w:t>religio</w:t>
      </w:r>
      <w:proofErr w:type="spellEnd"/>
      <w:r w:rsidRPr="00C7491D">
        <w:rPr>
          <w:rFonts w:ascii="Palatino Linotype" w:hAnsi="Palatino Linotype"/>
          <w:sz w:val="22"/>
        </w:rPr>
        <w:t xml:space="preserve"> which often functions as commercial exchange (do </w:t>
      </w:r>
      <w:proofErr w:type="spellStart"/>
      <w:r w:rsidRPr="00C7491D">
        <w:rPr>
          <w:rFonts w:ascii="Palatino Linotype" w:hAnsi="Palatino Linotype"/>
          <w:sz w:val="22"/>
        </w:rPr>
        <w:t>ut</w:t>
      </w:r>
      <w:proofErr w:type="spellEnd"/>
      <w:r w:rsidRPr="00C7491D">
        <w:rPr>
          <w:rFonts w:ascii="Palatino Linotype" w:hAnsi="Palatino Linotype"/>
          <w:sz w:val="22"/>
        </w:rPr>
        <w:t xml:space="preserve"> des = </w:t>
      </w:r>
      <w:r w:rsidRPr="00C7491D">
        <w:rPr>
          <w:rStyle w:val="st"/>
          <w:rFonts w:ascii="Palatino Linotype" w:hAnsi="Palatino Linotype"/>
          <w:sz w:val="22"/>
        </w:rPr>
        <w:t>"I give so that you may give"</w:t>
      </w:r>
      <w:r w:rsidRPr="00C7491D">
        <w:rPr>
          <w:rFonts w:ascii="Palatino Linotype" w:hAnsi="Palatino Linotype"/>
          <w:sz w:val="22"/>
        </w:rPr>
        <w:t xml:space="preserve">). </w:t>
      </w:r>
    </w:p>
    <w:p w14:paraId="17547150" w14:textId="77777777" w:rsidR="00185494" w:rsidRPr="00C7491D" w:rsidRDefault="00185494" w:rsidP="00185494">
      <w:pPr>
        <w:pStyle w:val="10"/>
        <w:numPr>
          <w:ilvl w:val="0"/>
          <w:numId w:val="2"/>
        </w:numPr>
        <w:jc w:val="both"/>
        <w:rPr>
          <w:rFonts w:ascii="Palatino Linotype" w:hAnsi="Palatino Linotype"/>
          <w:sz w:val="22"/>
        </w:rPr>
      </w:pPr>
      <w:r w:rsidRPr="00C7491D">
        <w:rPr>
          <w:rFonts w:ascii="Palatino Linotype" w:hAnsi="Palatino Linotype"/>
          <w:sz w:val="22"/>
        </w:rPr>
        <w:t xml:space="preserve">Paul doesn’t describe the true and </w:t>
      </w:r>
      <w:r w:rsidRPr="00C7491D">
        <w:rPr>
          <w:rStyle w:val="hps"/>
        </w:rPr>
        <w:t xml:space="preserve">perfect </w:t>
      </w:r>
      <w:r w:rsidRPr="00C7491D">
        <w:rPr>
          <w:rFonts w:ascii="Palatino Linotype" w:hAnsi="Palatino Linotype"/>
          <w:sz w:val="22"/>
        </w:rPr>
        <w:t xml:space="preserve">incarnation of God, which was fulfilled in the right time according to the prophecies (Gal. 4, 4), but still was a scandal for the Greek thought although there were similar narrations about virgin births of divine men (Alexander, Octavian). Also, there is no reference to the unjust passion of the Cross of Jesus although he could parallelize it with the end of Socrates and other figures of the Greek tragedy. Perhaps, all these would be preached after having attracted the interest/ </w:t>
      </w:r>
      <w:r w:rsidRPr="00C7491D">
        <w:rPr>
          <w:rFonts w:ascii="Palatino Linotype" w:hAnsi="Palatino Linotype"/>
          <w:sz w:val="22"/>
          <w:lang w:val="el-GR"/>
        </w:rPr>
        <w:t>πάθος</w:t>
      </w:r>
      <w:r w:rsidRPr="00C7491D">
        <w:rPr>
          <w:rFonts w:ascii="Palatino Linotype" w:hAnsi="Palatino Linotype"/>
          <w:sz w:val="22"/>
        </w:rPr>
        <w:t xml:space="preserve"> of his listeners. Paul attempts to do a selective jump from the many years of ignorance (including the golden years of Socrates who inspired all the following philosophical schools) to the future universal Judgement, which will perform on “the </w:t>
      </w:r>
      <w:r w:rsidRPr="00C7491D">
        <w:rPr>
          <w:rFonts w:ascii="Palatino Linotype" w:hAnsi="Palatino Linotype"/>
          <w:b/>
          <w:sz w:val="22"/>
        </w:rPr>
        <w:t>one</w:t>
      </w:r>
      <w:r w:rsidRPr="00C7491D">
        <w:rPr>
          <w:rFonts w:ascii="Palatino Linotype" w:hAnsi="Palatino Linotype"/>
          <w:sz w:val="22"/>
        </w:rPr>
        <w:t xml:space="preserve"> Day” the one who is resurrected by the known Unknown. Paul</w:t>
      </w:r>
      <w:r w:rsidRPr="00C7491D">
        <w:rPr>
          <w:rFonts w:ascii="Palatino Linotype" w:hAnsi="Palatino Linotype"/>
          <w:i/>
          <w:sz w:val="22"/>
        </w:rPr>
        <w:t xml:space="preserve"> </w:t>
      </w:r>
      <w:r w:rsidRPr="00C7491D">
        <w:rPr>
          <w:rFonts w:ascii="Palatino Linotype" w:hAnsi="Palatino Linotype"/>
          <w:sz w:val="22"/>
        </w:rPr>
        <w:t>aims at the repentance (</w:t>
      </w:r>
      <w:proofErr w:type="spellStart"/>
      <w:r w:rsidRPr="00C7491D">
        <w:rPr>
          <w:rFonts w:ascii="Palatino Linotype" w:hAnsi="Palatino Linotype"/>
          <w:i/>
          <w:sz w:val="22"/>
        </w:rPr>
        <w:t>μετάνοι</w:t>
      </w:r>
      <w:proofErr w:type="spellEnd"/>
      <w:r w:rsidRPr="00C7491D">
        <w:rPr>
          <w:rFonts w:ascii="Palatino Linotype" w:hAnsi="Palatino Linotype"/>
          <w:i/>
          <w:sz w:val="22"/>
        </w:rPr>
        <w:t>α</w:t>
      </w:r>
      <w:r w:rsidRPr="00C7491D">
        <w:rPr>
          <w:rFonts w:ascii="Palatino Linotype" w:hAnsi="Palatino Linotype"/>
          <w:sz w:val="22"/>
        </w:rPr>
        <w:t xml:space="preserve"> = change of mind and life attitude) of his listeners hic et </w:t>
      </w:r>
      <w:proofErr w:type="spellStart"/>
      <w:r w:rsidRPr="00C7491D">
        <w:rPr>
          <w:rFonts w:ascii="Palatino Linotype" w:hAnsi="Palatino Linotype"/>
          <w:sz w:val="22"/>
        </w:rPr>
        <w:t>nunc</w:t>
      </w:r>
      <w:proofErr w:type="spellEnd"/>
      <w:r w:rsidRPr="00C7491D">
        <w:rPr>
          <w:rFonts w:ascii="Palatino Linotype" w:hAnsi="Palatino Linotype"/>
          <w:sz w:val="22"/>
        </w:rPr>
        <w:t xml:space="preserve"> (</w:t>
      </w:r>
      <w:r w:rsidRPr="00C7491D">
        <w:rPr>
          <w:rStyle w:val="st"/>
          <w:rFonts w:ascii="Palatino Linotype" w:hAnsi="Palatino Linotype"/>
          <w:sz w:val="22"/>
        </w:rPr>
        <w:t>here and now).</w:t>
      </w:r>
      <w:r w:rsidRPr="00C7491D">
        <w:rPr>
          <w:rFonts w:ascii="Palatino Linotype" w:hAnsi="Palatino Linotype"/>
          <w:sz w:val="22"/>
        </w:rPr>
        <w:t xml:space="preserve"> </w:t>
      </w:r>
    </w:p>
    <w:p w14:paraId="17547151" w14:textId="77777777" w:rsidR="00185494" w:rsidRPr="00C7491D" w:rsidRDefault="00185494" w:rsidP="00185494">
      <w:pPr>
        <w:pStyle w:val="10"/>
        <w:numPr>
          <w:ilvl w:val="0"/>
          <w:numId w:val="2"/>
        </w:numPr>
        <w:jc w:val="both"/>
        <w:rPr>
          <w:rFonts w:ascii="Palatino Linotype" w:hAnsi="Palatino Linotype"/>
          <w:sz w:val="22"/>
          <w:szCs w:val="22"/>
        </w:rPr>
      </w:pPr>
      <w:r w:rsidRPr="00C7491D">
        <w:rPr>
          <w:rFonts w:ascii="Palatino Linotype" w:hAnsi="Palatino Linotype"/>
          <w:sz w:val="22"/>
          <w:szCs w:val="22"/>
          <w:lang w:val="en-US"/>
        </w:rPr>
        <w:t xml:space="preserve">As soon as Paul preached Resurrection of the dead, his Speech started being interrupted since this hope was inconceivable for the philosophers. The reactions against Paul’s Speech in the Supreme Court of Athens can be categorized to two types: a) taunts; Epicureans considered death as disintegration of the human existence (i.e. </w:t>
      </w:r>
      <w:r w:rsidRPr="00C7491D">
        <w:rPr>
          <w:rFonts w:ascii="Palatino Linotype" w:hAnsi="Palatino Linotype"/>
          <w:i/>
          <w:sz w:val="22"/>
          <w:szCs w:val="22"/>
          <w:lang w:val="en-US"/>
        </w:rPr>
        <w:t xml:space="preserve">when I live there is no death and when death comes I will not live </w:t>
      </w:r>
      <w:r w:rsidRPr="00C7491D">
        <w:rPr>
          <w:rFonts w:ascii="Palatino Linotype" w:hAnsi="Palatino Linotype"/>
          <w:b/>
          <w:bCs/>
          <w:sz w:val="22"/>
          <w:szCs w:val="22"/>
          <w:lang w:val="en-US"/>
        </w:rPr>
        <w:t>Epicurus</w:t>
      </w:r>
      <w:r w:rsidRPr="00C7491D">
        <w:rPr>
          <w:rFonts w:ascii="Palatino Linotype" w:hAnsi="Palatino Linotype"/>
          <w:sz w:val="22"/>
          <w:szCs w:val="22"/>
          <w:lang w:val="en-US"/>
        </w:rPr>
        <w:t xml:space="preserve"> 341 BCE – 270 BCE), and b) </w:t>
      </w:r>
      <w:r w:rsidRPr="00C7491D">
        <w:rPr>
          <w:rStyle w:val="hps"/>
          <w:rFonts w:ascii="Palatino Linotype" w:hAnsi="Palatino Linotype"/>
          <w:sz w:val="22"/>
          <w:szCs w:val="22"/>
          <w:lang w:val="en-US"/>
        </w:rPr>
        <w:t xml:space="preserve">postponement </w:t>
      </w:r>
      <w:r w:rsidRPr="00C7491D">
        <w:rPr>
          <w:rFonts w:ascii="Palatino Linotype" w:hAnsi="Palatino Linotype"/>
          <w:i/>
          <w:sz w:val="22"/>
          <w:szCs w:val="22"/>
          <w:lang w:val="en-US"/>
        </w:rPr>
        <w:t xml:space="preserve">ad calendas </w:t>
      </w:r>
      <w:proofErr w:type="spellStart"/>
      <w:r w:rsidRPr="00C7491D">
        <w:rPr>
          <w:rFonts w:ascii="Palatino Linotype" w:hAnsi="Palatino Linotype"/>
          <w:i/>
          <w:sz w:val="22"/>
          <w:szCs w:val="22"/>
          <w:lang w:val="en-US"/>
        </w:rPr>
        <w:t>graecas</w:t>
      </w:r>
      <w:proofErr w:type="spellEnd"/>
      <w:r w:rsidRPr="00C7491D">
        <w:rPr>
          <w:rStyle w:val="a3"/>
          <w:rFonts w:ascii="Palatino Linotype" w:hAnsi="Palatino Linotype"/>
          <w:i/>
          <w:sz w:val="22"/>
          <w:szCs w:val="22"/>
          <w:lang w:val="en-US"/>
        </w:rPr>
        <w:footnoteReference w:id="14"/>
      </w:r>
      <w:r w:rsidRPr="00C7491D">
        <w:rPr>
          <w:rFonts w:ascii="Palatino Linotype" w:hAnsi="Palatino Linotype"/>
          <w:sz w:val="22"/>
          <w:szCs w:val="22"/>
          <w:lang w:val="en-US"/>
        </w:rPr>
        <w:t xml:space="preserve"> by the Stoics, since they believed that post death existence relates itself with soul and n</w:t>
      </w:r>
      <w:r w:rsidRPr="00C7491D">
        <w:rPr>
          <w:rFonts w:ascii="Palatino Linotype" w:hAnsi="Palatino Linotype"/>
          <w:sz w:val="22"/>
          <w:szCs w:val="22"/>
        </w:rPr>
        <w:t>ο</w:t>
      </w:r>
      <w:r w:rsidRPr="00C7491D">
        <w:rPr>
          <w:rFonts w:ascii="Palatino Linotype" w:hAnsi="Palatino Linotype"/>
          <w:sz w:val="22"/>
          <w:szCs w:val="22"/>
          <w:lang w:val="en-US"/>
        </w:rPr>
        <w:t>t with body (</w:t>
      </w:r>
      <w:proofErr w:type="spellStart"/>
      <w:r w:rsidRPr="00C7491D">
        <w:rPr>
          <w:rFonts w:ascii="Palatino Linotype" w:hAnsi="Palatino Linotype"/>
          <w:sz w:val="22"/>
          <w:szCs w:val="22"/>
          <w:lang w:val="en-US"/>
        </w:rPr>
        <w:t>σωμ</w:t>
      </w:r>
      <w:proofErr w:type="spellEnd"/>
      <w:r w:rsidRPr="00C7491D">
        <w:rPr>
          <w:rFonts w:ascii="Palatino Linotype" w:hAnsi="Palatino Linotype"/>
          <w:sz w:val="22"/>
          <w:szCs w:val="22"/>
          <w:lang w:val="en-US"/>
        </w:rPr>
        <w:t>ατ</w:t>
      </w:r>
      <w:proofErr w:type="spellStart"/>
      <w:r w:rsidRPr="00C7491D">
        <w:rPr>
          <w:rFonts w:ascii="Palatino Linotype" w:hAnsi="Palatino Linotype"/>
          <w:sz w:val="22"/>
          <w:szCs w:val="22"/>
        </w:rPr>
        <w:t>ίδιον</w:t>
      </w:r>
      <w:proofErr w:type="spellEnd"/>
      <w:r w:rsidRPr="00C7491D">
        <w:rPr>
          <w:rFonts w:ascii="Palatino Linotype" w:hAnsi="Palatino Linotype"/>
          <w:sz w:val="22"/>
          <w:szCs w:val="22"/>
          <w:lang w:val="en-US"/>
        </w:rPr>
        <w:t>).</w:t>
      </w:r>
      <w:r w:rsidRPr="00C7491D">
        <w:rPr>
          <w:rFonts w:ascii="Palatino Linotype" w:hAnsi="Palatino Linotype" w:cs="Lucida Grande"/>
          <w:sz w:val="22"/>
          <w:szCs w:val="22"/>
          <w:lang w:val="en-US"/>
        </w:rPr>
        <w:t xml:space="preserve"> The only people who respond to Paul's preaching are (a) Dionysius the Areopagite (matter that proves the </w:t>
      </w:r>
      <w:r w:rsidRPr="00C7491D">
        <w:rPr>
          <w:rStyle w:val="hps"/>
          <w:rFonts w:ascii="Palatino Linotype" w:hAnsi="Palatino Linotype"/>
          <w:sz w:val="22"/>
          <w:szCs w:val="22"/>
          <w:lang w:val="en-US"/>
        </w:rPr>
        <w:t xml:space="preserve">persuasion/ </w:t>
      </w:r>
      <w:r w:rsidRPr="00C7491D">
        <w:rPr>
          <w:rStyle w:val="hps"/>
          <w:rFonts w:ascii="Palatino Linotype" w:hAnsi="Palatino Linotype"/>
          <w:sz w:val="22"/>
          <w:szCs w:val="22"/>
        </w:rPr>
        <w:t>π</w:t>
      </w:r>
      <w:proofErr w:type="spellStart"/>
      <w:r w:rsidRPr="00C7491D">
        <w:rPr>
          <w:rStyle w:val="hps"/>
          <w:rFonts w:ascii="Palatino Linotype" w:hAnsi="Palatino Linotype"/>
          <w:sz w:val="22"/>
          <w:szCs w:val="22"/>
        </w:rPr>
        <w:t>ειθώ</w:t>
      </w:r>
      <w:proofErr w:type="spellEnd"/>
      <w:r w:rsidRPr="00C7491D">
        <w:rPr>
          <w:rStyle w:val="hps"/>
          <w:rFonts w:ascii="Palatino Linotype" w:hAnsi="Palatino Linotype"/>
          <w:sz w:val="22"/>
          <w:szCs w:val="22"/>
          <w:lang w:val="en-US"/>
        </w:rPr>
        <w:t xml:space="preserve"> </w:t>
      </w:r>
      <w:r w:rsidRPr="00C7491D">
        <w:rPr>
          <w:rFonts w:ascii="Palatino Linotype" w:hAnsi="Palatino Linotype" w:cs="Lucida Grande"/>
          <w:sz w:val="22"/>
          <w:szCs w:val="22"/>
          <w:lang w:val="en-US"/>
        </w:rPr>
        <w:t xml:space="preserve">of his Speech), (b) Damaris and (c) some others with them. There is no reference to establishment of a home church and Paul doesn’t mention something like that in his letters. If Luke had </w:t>
      </w:r>
      <w:r w:rsidRPr="00C7491D">
        <w:rPr>
          <w:rFonts w:ascii="Palatino Linotype" w:hAnsi="Palatino Linotype" w:cs="Lucida Grande"/>
          <w:b/>
          <w:sz w:val="22"/>
          <w:szCs w:val="22"/>
          <w:lang w:val="en-US"/>
        </w:rPr>
        <w:t>created</w:t>
      </w:r>
      <w:r w:rsidRPr="00C7491D">
        <w:rPr>
          <w:rFonts w:ascii="Palatino Linotype" w:hAnsi="Palatino Linotype" w:cs="Lucida Grande"/>
          <w:sz w:val="22"/>
          <w:szCs w:val="22"/>
          <w:lang w:val="en-US"/>
        </w:rPr>
        <w:t xml:space="preserve"> this story on the presence of Paul in Athens, he would have given a solemn tone in the response of the audience to Paul's Areopagus Speech in order to satisfy his target to explain that Christianity is not a </w:t>
      </w:r>
      <w:r w:rsidRPr="00C7491D">
        <w:rPr>
          <w:rFonts w:ascii="Palatino Linotype" w:hAnsi="Palatino Linotype" w:cs="Lucida Grande"/>
          <w:i/>
          <w:sz w:val="22"/>
          <w:szCs w:val="22"/>
          <w:lang w:val="en-US"/>
        </w:rPr>
        <w:t>new / empty superstition</w:t>
      </w:r>
      <w:r w:rsidRPr="00C7491D">
        <w:rPr>
          <w:rFonts w:ascii="Palatino Linotype" w:hAnsi="Palatino Linotype" w:cs="Lucida Grande"/>
          <w:sz w:val="22"/>
          <w:szCs w:val="22"/>
          <w:lang w:val="en-US"/>
        </w:rPr>
        <w:t xml:space="preserve"> but the greatest </w:t>
      </w:r>
      <w:proofErr w:type="spellStart"/>
      <w:r w:rsidRPr="00C7491D">
        <w:rPr>
          <w:rFonts w:ascii="Palatino Linotype" w:hAnsi="Palatino Linotype" w:cs="Lucida Grande"/>
          <w:sz w:val="22"/>
          <w:szCs w:val="22"/>
          <w:lang w:val="en-US"/>
        </w:rPr>
        <w:t>philo</w:t>
      </w:r>
      <w:proofErr w:type="spellEnd"/>
      <w:r w:rsidRPr="00C7491D">
        <w:rPr>
          <w:rFonts w:ascii="Palatino Linotype" w:hAnsi="Palatino Linotype" w:cs="Lucida Grande"/>
          <w:sz w:val="22"/>
          <w:szCs w:val="22"/>
          <w:lang w:val="en-US"/>
        </w:rPr>
        <w:t xml:space="preserve">-Sofia. It meets the quests of the philosophical schools that </w:t>
      </w:r>
      <w:r w:rsidRPr="00C7491D">
        <w:rPr>
          <w:rStyle w:val="hps"/>
          <w:rFonts w:ascii="Palatino Linotype" w:hAnsi="Palatino Linotype"/>
          <w:sz w:val="22"/>
          <w:szCs w:val="22"/>
          <w:lang w:val="en-US"/>
        </w:rPr>
        <w:t xml:space="preserve">really </w:t>
      </w:r>
      <w:r w:rsidRPr="00C7491D">
        <w:rPr>
          <w:rFonts w:ascii="Palatino Linotype" w:hAnsi="Palatino Linotype" w:cs="Lucida Grande"/>
          <w:sz w:val="22"/>
          <w:szCs w:val="22"/>
          <w:lang w:val="en-US"/>
        </w:rPr>
        <w:t xml:space="preserve">attempted through the “art of death” to give meaning of life </w:t>
      </w:r>
      <w:r w:rsidRPr="00C7491D">
        <w:rPr>
          <w:rFonts w:ascii="Palatino Linotype" w:hAnsi="Palatino Linotype" w:cs="Lucida Grande"/>
          <w:sz w:val="22"/>
          <w:szCs w:val="22"/>
          <w:lang w:val="en-US"/>
        </w:rPr>
        <w:lastRenderedPageBreak/>
        <w:t xml:space="preserve">to the world-citizens of the Roman Empire. Paul himself is presented after the Speech to withdraw from the middle of the Supreme Court, to be disappointed from the failure of his adjustment and finally </w:t>
      </w:r>
      <w:proofErr w:type="spellStart"/>
      <w:r w:rsidRPr="00C7491D">
        <w:rPr>
          <w:rFonts w:ascii="Palatino Linotype" w:hAnsi="Palatino Linotype" w:cs="Lucida Grande"/>
          <w:i/>
          <w:sz w:val="22"/>
          <w:szCs w:val="22"/>
        </w:rPr>
        <w:t>χωρισθείς</w:t>
      </w:r>
      <w:proofErr w:type="spellEnd"/>
      <w:r w:rsidRPr="00C7491D">
        <w:rPr>
          <w:rFonts w:ascii="Palatino Linotype" w:hAnsi="Palatino Linotype" w:cs="Lucida Grande"/>
          <w:sz w:val="22"/>
          <w:szCs w:val="22"/>
          <w:lang w:val="en-US"/>
        </w:rPr>
        <w:t xml:space="preserve"> </w:t>
      </w:r>
      <w:r w:rsidRPr="00C7491D">
        <w:rPr>
          <w:rFonts w:ascii="Palatino Linotype" w:eastAsiaTheme="minorHAnsi" w:hAnsi="Palatino Linotype" w:cs="Arial"/>
          <w:sz w:val="22"/>
          <w:szCs w:val="22"/>
          <w:lang w:val="en-US" w:bidi="he-IL"/>
        </w:rPr>
        <w:t xml:space="preserve">from Athens (18, 1) not only locally but also existentially, </w:t>
      </w:r>
      <w:r w:rsidRPr="00C7491D">
        <w:rPr>
          <w:rFonts w:ascii="Palatino Linotype" w:hAnsi="Palatino Linotype" w:cs="Lucida Grande"/>
          <w:sz w:val="22"/>
          <w:szCs w:val="22"/>
          <w:lang w:val="en-US"/>
        </w:rPr>
        <w:t xml:space="preserve">to return in Corinth to his old strategy </w:t>
      </w:r>
      <w:r w:rsidRPr="00C7491D">
        <w:rPr>
          <w:rStyle w:val="hps"/>
          <w:rFonts w:ascii="Palatino Linotype" w:hAnsi="Palatino Linotype"/>
          <w:sz w:val="22"/>
          <w:szCs w:val="22"/>
          <w:lang w:val="en-US"/>
        </w:rPr>
        <w:t>finding</w:t>
      </w:r>
      <w:r w:rsidRPr="00C7491D">
        <w:rPr>
          <w:rFonts w:ascii="Palatino Linotype" w:hAnsi="Palatino Linotype"/>
          <w:sz w:val="22"/>
          <w:szCs w:val="22"/>
          <w:lang w:val="en-US"/>
        </w:rPr>
        <w:t xml:space="preserve"> </w:t>
      </w:r>
      <w:r w:rsidRPr="00C7491D">
        <w:rPr>
          <w:rStyle w:val="hps"/>
          <w:rFonts w:ascii="Palatino Linotype" w:hAnsi="Palatino Linotype"/>
          <w:sz w:val="22"/>
          <w:szCs w:val="22"/>
          <w:lang w:val="en-US"/>
        </w:rPr>
        <w:t>shelter</w:t>
      </w:r>
      <w:r w:rsidRPr="00C7491D">
        <w:rPr>
          <w:rFonts w:ascii="Palatino Linotype" w:hAnsi="Palatino Linotype"/>
          <w:sz w:val="22"/>
          <w:szCs w:val="22"/>
          <w:lang w:val="en-US"/>
        </w:rPr>
        <w:t xml:space="preserve"> </w:t>
      </w:r>
      <w:r w:rsidRPr="00C7491D">
        <w:rPr>
          <w:rStyle w:val="hps"/>
          <w:rFonts w:ascii="Palatino Linotype" w:hAnsi="Palatino Linotype"/>
          <w:sz w:val="22"/>
          <w:szCs w:val="22"/>
          <w:lang w:val="en-US"/>
        </w:rPr>
        <w:t>near</w:t>
      </w:r>
      <w:r w:rsidRPr="00C7491D">
        <w:rPr>
          <w:rFonts w:ascii="Palatino Linotype" w:hAnsi="Palatino Linotype"/>
          <w:sz w:val="22"/>
          <w:szCs w:val="22"/>
          <w:lang w:val="en-US"/>
        </w:rPr>
        <w:t xml:space="preserve"> his compatriots </w:t>
      </w:r>
      <w:r w:rsidRPr="00C7491D">
        <w:rPr>
          <w:rStyle w:val="hps"/>
          <w:rFonts w:ascii="Palatino Linotype" w:hAnsi="Palatino Linotype"/>
          <w:sz w:val="22"/>
          <w:szCs w:val="22"/>
          <w:lang w:val="en-US"/>
        </w:rPr>
        <w:t>Aquila and</w:t>
      </w:r>
      <w:r w:rsidRPr="00C7491D">
        <w:rPr>
          <w:rFonts w:ascii="Palatino Linotype" w:hAnsi="Palatino Linotype"/>
          <w:sz w:val="22"/>
          <w:szCs w:val="22"/>
          <w:lang w:val="en-US"/>
        </w:rPr>
        <w:t xml:space="preserve"> </w:t>
      </w:r>
      <w:proofErr w:type="spellStart"/>
      <w:r w:rsidRPr="00C7491D">
        <w:rPr>
          <w:rStyle w:val="hps"/>
          <w:rFonts w:ascii="Palatino Linotype" w:hAnsi="Palatino Linotype"/>
          <w:sz w:val="22"/>
          <w:szCs w:val="22"/>
          <w:lang w:val="en-US"/>
        </w:rPr>
        <w:t>Priskilla</w:t>
      </w:r>
      <w:proofErr w:type="spellEnd"/>
      <w:r w:rsidRPr="00C7491D">
        <w:rPr>
          <w:rFonts w:ascii="Palatino Linotype" w:hAnsi="Palatino Linotype"/>
          <w:sz w:val="22"/>
          <w:szCs w:val="22"/>
          <w:lang w:val="en-US"/>
        </w:rPr>
        <w:t xml:space="preserve"> </w:t>
      </w:r>
      <w:r w:rsidRPr="00C7491D">
        <w:rPr>
          <w:rStyle w:val="hps"/>
          <w:rFonts w:ascii="Palatino Linotype" w:hAnsi="Palatino Linotype"/>
          <w:sz w:val="22"/>
          <w:szCs w:val="22"/>
          <w:lang w:val="en-US"/>
        </w:rPr>
        <w:t>who were also</w:t>
      </w:r>
      <w:r w:rsidRPr="00C7491D">
        <w:rPr>
          <w:rFonts w:ascii="Palatino Linotype" w:hAnsi="Palatino Linotype"/>
          <w:sz w:val="22"/>
          <w:szCs w:val="22"/>
          <w:lang w:val="en-US"/>
        </w:rPr>
        <w:t xml:space="preserve"> </w:t>
      </w:r>
      <w:r w:rsidRPr="00C7491D">
        <w:rPr>
          <w:rStyle w:val="hps"/>
          <w:rFonts w:ascii="Palatino Linotype" w:hAnsi="Palatino Linotype"/>
          <w:sz w:val="22"/>
          <w:szCs w:val="22"/>
          <w:lang w:val="en-US"/>
        </w:rPr>
        <w:t>exiled</w:t>
      </w:r>
      <w:r w:rsidRPr="00C7491D">
        <w:rPr>
          <w:rFonts w:ascii="Palatino Linotype" w:hAnsi="Palatino Linotype"/>
          <w:sz w:val="22"/>
          <w:szCs w:val="22"/>
          <w:lang w:val="en-US"/>
        </w:rPr>
        <w:t xml:space="preserve"> </w:t>
      </w:r>
      <w:r w:rsidRPr="00C7491D">
        <w:rPr>
          <w:rStyle w:val="hps"/>
          <w:rFonts w:ascii="Palatino Linotype" w:hAnsi="Palatino Linotype"/>
          <w:sz w:val="22"/>
          <w:szCs w:val="22"/>
          <w:lang w:val="en-US"/>
        </w:rPr>
        <w:t>from Rome</w:t>
      </w:r>
      <w:r w:rsidRPr="00C7491D">
        <w:rPr>
          <w:rFonts w:ascii="Palatino Linotype" w:hAnsi="Palatino Linotype" w:cs="Lucida Grande"/>
          <w:sz w:val="22"/>
          <w:szCs w:val="22"/>
          <w:lang w:val="en-US"/>
        </w:rPr>
        <w:t>. The Christianity will take five centuries to be established in Athens.</w:t>
      </w:r>
    </w:p>
    <w:p w14:paraId="17547152" w14:textId="77777777" w:rsidR="00185494" w:rsidRPr="00C7491D" w:rsidRDefault="00185494" w:rsidP="00185494">
      <w:pPr>
        <w:rPr>
          <w:color w:val="auto"/>
          <w:lang w:val="en-US"/>
        </w:rPr>
      </w:pPr>
    </w:p>
    <w:p w14:paraId="17547153" w14:textId="77777777" w:rsidR="00185494" w:rsidRPr="00C7491D" w:rsidRDefault="00185494" w:rsidP="00185494">
      <w:pPr>
        <w:rPr>
          <w:color w:val="auto"/>
          <w:lang w:val="en-US"/>
        </w:rPr>
      </w:pPr>
      <w:r w:rsidRPr="00C7491D">
        <w:rPr>
          <w:rFonts w:cs="Lucida Grande"/>
          <w:color w:val="auto"/>
          <w:szCs w:val="22"/>
          <w:lang w:val="en-US"/>
        </w:rPr>
        <w:t>The abovementioned show that Christianity cannot be formalized since it does not clone his preachers and believers. The preachers in their turn are invited to adjust their logos (without changing the essence of the message, Jesus Christ and his resurrection to their listeners experiencing the path to personal perfection but also failure. The challenge is the known Unknown (God) to be finally glorified in the way he wants through the different "languages"!</w:t>
      </w:r>
    </w:p>
    <w:p w14:paraId="17547154" w14:textId="77777777" w:rsidR="00185494" w:rsidRPr="00C7491D" w:rsidRDefault="00185494">
      <w:pPr>
        <w:spacing w:after="200" w:line="276" w:lineRule="auto"/>
        <w:jc w:val="left"/>
        <w:rPr>
          <w:color w:val="auto"/>
          <w:lang w:val="en-US"/>
        </w:rPr>
      </w:pPr>
    </w:p>
    <w:sectPr w:rsidR="00185494" w:rsidRPr="00C7491D" w:rsidSect="00C7491D">
      <w:pgSz w:w="11906" w:h="16838"/>
      <w:pgMar w:top="709"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7157" w14:textId="77777777" w:rsidR="0051190A" w:rsidRDefault="0051190A" w:rsidP="00185494">
      <w:r>
        <w:separator/>
      </w:r>
    </w:p>
  </w:endnote>
  <w:endnote w:type="continuationSeparator" w:id="0">
    <w:p w14:paraId="17547158" w14:textId="77777777" w:rsidR="0051190A" w:rsidRDefault="0051190A" w:rsidP="0018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Silver Humana">
    <w:charset w:val="00"/>
    <w:family w:val="swiss"/>
    <w:pitch w:val="variable"/>
    <w:sig w:usb0="00000207" w:usb1="00000000" w:usb2="00000000" w:usb3="00000000" w:csb0="00000001" w:csb1="00000000"/>
  </w:font>
  <w:font w:name="SBL Greek">
    <w:altName w:val="Calibri"/>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7155" w14:textId="77777777" w:rsidR="0051190A" w:rsidRDefault="0051190A" w:rsidP="00185494">
      <w:r>
        <w:separator/>
      </w:r>
    </w:p>
  </w:footnote>
  <w:footnote w:type="continuationSeparator" w:id="0">
    <w:p w14:paraId="17547156" w14:textId="77777777" w:rsidR="0051190A" w:rsidRDefault="0051190A" w:rsidP="00185494">
      <w:r>
        <w:continuationSeparator/>
      </w:r>
    </w:p>
  </w:footnote>
  <w:footnote w:id="1">
    <w:p w14:paraId="17547159" w14:textId="77777777" w:rsidR="00185494" w:rsidRPr="00C8570D" w:rsidRDefault="00185494" w:rsidP="00185494">
      <w:pPr>
        <w:pStyle w:val="a4"/>
        <w:rPr>
          <w:lang w:val="en-US"/>
        </w:rPr>
      </w:pPr>
      <w:r w:rsidRPr="00C01541">
        <w:rPr>
          <w:rStyle w:val="a3"/>
        </w:rPr>
        <w:footnoteRef/>
      </w:r>
      <w:r w:rsidRPr="00547423">
        <w:rPr>
          <w:lang w:val="en-US"/>
        </w:rPr>
        <w:t xml:space="preserve"> </w:t>
      </w:r>
      <w:r w:rsidRPr="00547423">
        <w:rPr>
          <w:i/>
          <w:lang w:val="en-US"/>
        </w:rPr>
        <w:t>The end of the earth</w:t>
      </w:r>
      <w:r w:rsidRPr="00547423">
        <w:rPr>
          <w:lang w:val="en-US"/>
        </w:rPr>
        <w:t xml:space="preserve"> </w:t>
      </w:r>
      <w:proofErr w:type="spellStart"/>
      <w:r>
        <w:rPr>
          <w:lang w:val="en-US"/>
        </w:rPr>
        <w:t>wa</w:t>
      </w:r>
      <w:r w:rsidRPr="00547423">
        <w:rPr>
          <w:lang w:val="en-US"/>
        </w:rPr>
        <w:t>sn</w:t>
      </w:r>
      <w:proofErr w:type="spellEnd"/>
      <w:r w:rsidRPr="00547423">
        <w:rPr>
          <w:lang w:val="en-US"/>
        </w:rPr>
        <w:t>’ t identified with Rome but with</w:t>
      </w:r>
      <w:r w:rsidRPr="00547423">
        <w:rPr>
          <w:i/>
          <w:lang w:val="en-US"/>
        </w:rPr>
        <w:t xml:space="preserve"> </w:t>
      </w:r>
      <w:r>
        <w:rPr>
          <w:lang w:val="en-US"/>
        </w:rPr>
        <w:t xml:space="preserve">Spain/ </w:t>
      </w:r>
      <w:proofErr w:type="spellStart"/>
      <w:r>
        <w:rPr>
          <w:lang w:val="en-US"/>
        </w:rPr>
        <w:t>Gadeira</w:t>
      </w:r>
      <w:proofErr w:type="spellEnd"/>
      <w:r w:rsidRPr="00547423">
        <w:rPr>
          <w:i/>
          <w:lang w:val="en-US"/>
        </w:rPr>
        <w:t xml:space="preserve"> </w:t>
      </w:r>
      <w:r w:rsidRPr="00547423">
        <w:rPr>
          <w:lang w:val="en-US"/>
        </w:rPr>
        <w:t>(</w:t>
      </w:r>
      <w:r>
        <w:rPr>
          <w:lang w:val="en-US"/>
        </w:rPr>
        <w:t>Rom</w:t>
      </w:r>
      <w:r w:rsidRPr="00547423">
        <w:rPr>
          <w:lang w:val="en-US"/>
        </w:rPr>
        <w:t xml:space="preserve">. 15, 24. 28). </w:t>
      </w:r>
      <w:r>
        <w:rPr>
          <w:lang w:val="en-US"/>
        </w:rPr>
        <w:t xml:space="preserve">See </w:t>
      </w:r>
      <w:r w:rsidRPr="00C01541">
        <w:rPr>
          <w:lang w:val="en-US"/>
        </w:rPr>
        <w:t>E</w:t>
      </w:r>
      <w:r w:rsidRPr="00547423">
        <w:rPr>
          <w:lang w:val="en-US"/>
        </w:rPr>
        <w:t>.</w:t>
      </w:r>
      <w:r w:rsidRPr="00C01541">
        <w:rPr>
          <w:lang w:val="en-US"/>
        </w:rPr>
        <w:t>E</w:t>
      </w:r>
      <w:r w:rsidRPr="00547423">
        <w:rPr>
          <w:lang w:val="en-US"/>
        </w:rPr>
        <w:t xml:space="preserve">. </w:t>
      </w:r>
      <w:r w:rsidRPr="00C01541">
        <w:rPr>
          <w:lang w:val="en-US"/>
        </w:rPr>
        <w:t>Ellis</w:t>
      </w:r>
      <w:r w:rsidRPr="00547423">
        <w:rPr>
          <w:lang w:val="en-US"/>
        </w:rPr>
        <w:t xml:space="preserve">, </w:t>
      </w:r>
      <w:r w:rsidRPr="00C01541">
        <w:rPr>
          <w:lang w:val="en-US"/>
        </w:rPr>
        <w:t>The</w:t>
      </w:r>
      <w:r w:rsidRPr="00547423">
        <w:rPr>
          <w:lang w:val="en-US"/>
        </w:rPr>
        <w:t xml:space="preserve"> </w:t>
      </w:r>
      <w:r w:rsidRPr="00C01541">
        <w:rPr>
          <w:lang w:val="en-US"/>
        </w:rPr>
        <w:t>Ends</w:t>
      </w:r>
      <w:r w:rsidRPr="00547423">
        <w:rPr>
          <w:lang w:val="en-US"/>
        </w:rPr>
        <w:t xml:space="preserve"> </w:t>
      </w:r>
      <w:r w:rsidRPr="00C01541">
        <w:rPr>
          <w:lang w:val="en-US"/>
        </w:rPr>
        <w:t>of</w:t>
      </w:r>
      <w:r w:rsidRPr="00547423">
        <w:rPr>
          <w:lang w:val="en-US"/>
        </w:rPr>
        <w:t xml:space="preserve"> </w:t>
      </w:r>
      <w:r w:rsidRPr="00C01541">
        <w:rPr>
          <w:lang w:val="en-US"/>
        </w:rPr>
        <w:t>the</w:t>
      </w:r>
      <w:r w:rsidRPr="00547423">
        <w:rPr>
          <w:lang w:val="en-US"/>
        </w:rPr>
        <w:t xml:space="preserve"> </w:t>
      </w:r>
      <w:r w:rsidRPr="00C01541">
        <w:rPr>
          <w:lang w:val="en-US"/>
        </w:rPr>
        <w:t>Earth</w:t>
      </w:r>
      <w:r w:rsidRPr="00547423">
        <w:rPr>
          <w:lang w:val="en-US"/>
        </w:rPr>
        <w:t xml:space="preserve">, </w:t>
      </w:r>
      <w:r w:rsidRPr="00C01541">
        <w:rPr>
          <w:i/>
          <w:caps/>
          <w:lang w:val="en-US"/>
        </w:rPr>
        <w:t>Bbr</w:t>
      </w:r>
      <w:r w:rsidRPr="00547423">
        <w:rPr>
          <w:lang w:val="en-US"/>
        </w:rPr>
        <w:t xml:space="preserve"> 1 (1991) 123-132. </w:t>
      </w:r>
      <w:r>
        <w:rPr>
          <w:lang w:val="en-US"/>
        </w:rPr>
        <w:t>According</w:t>
      </w:r>
      <w:r w:rsidRPr="00C8570D">
        <w:rPr>
          <w:lang w:val="en-US"/>
        </w:rPr>
        <w:t xml:space="preserve"> </w:t>
      </w:r>
      <w:r>
        <w:rPr>
          <w:lang w:val="en-US"/>
        </w:rPr>
        <w:t>to</w:t>
      </w:r>
      <w:r w:rsidRPr="00C8570D">
        <w:rPr>
          <w:lang w:val="en-US"/>
        </w:rPr>
        <w:t xml:space="preserve"> </w:t>
      </w:r>
      <w:r>
        <w:rPr>
          <w:lang w:val="en-US"/>
        </w:rPr>
        <w:t>Strabo</w:t>
      </w:r>
      <w:r w:rsidRPr="00C8570D">
        <w:rPr>
          <w:lang w:val="en-US"/>
        </w:rPr>
        <w:t xml:space="preserve"> (3.1.8),</w:t>
      </w:r>
      <w:r w:rsidRPr="00C8570D">
        <w:rPr>
          <w:rFonts w:cs="Arial"/>
          <w:lang w:val="en-US"/>
        </w:rPr>
        <w:t xml:space="preserve"> </w:t>
      </w:r>
      <w:proofErr w:type="spellStart"/>
      <w:r w:rsidRPr="00547423">
        <w:rPr>
          <w:rFonts w:cs="Silver Humana"/>
          <w:i/>
        </w:rPr>
        <w:t>Γάδειρα</w:t>
      </w:r>
      <w:proofErr w:type="spellEnd"/>
      <w:r w:rsidRPr="00547423">
        <w:rPr>
          <w:rFonts w:cs="Silver Humana"/>
          <w:i/>
        </w:rPr>
        <w:t>͵</w:t>
      </w:r>
      <w:r w:rsidRPr="00C8570D">
        <w:rPr>
          <w:rFonts w:cs="Silver Humana"/>
          <w:i/>
          <w:lang w:val="en-US"/>
        </w:rPr>
        <w:t xml:space="preserve"> </w:t>
      </w:r>
      <w:proofErr w:type="spellStart"/>
      <w:r w:rsidRPr="00547423">
        <w:rPr>
          <w:rFonts w:cs="Silver Humana"/>
          <w:i/>
        </w:rPr>
        <w:t>πορθμῷ</w:t>
      </w:r>
      <w:proofErr w:type="spellEnd"/>
      <w:r w:rsidRPr="00C8570D">
        <w:rPr>
          <w:rFonts w:cs="Silver Humana"/>
          <w:i/>
          <w:lang w:val="en-US"/>
        </w:rPr>
        <w:t xml:space="preserve"> </w:t>
      </w:r>
      <w:proofErr w:type="spellStart"/>
      <w:r w:rsidRPr="00547423">
        <w:rPr>
          <w:rFonts w:cs="Silver Humana"/>
          <w:i/>
        </w:rPr>
        <w:t>στενῷ</w:t>
      </w:r>
      <w:proofErr w:type="spellEnd"/>
      <w:r w:rsidRPr="00C8570D">
        <w:rPr>
          <w:rFonts w:cs="Silver Humana"/>
          <w:i/>
          <w:lang w:val="en-US"/>
        </w:rPr>
        <w:t xml:space="preserve"> </w:t>
      </w:r>
      <w:proofErr w:type="spellStart"/>
      <w:r w:rsidRPr="00547423">
        <w:rPr>
          <w:rFonts w:cs="Silver Humana"/>
          <w:i/>
        </w:rPr>
        <w:t>διειργομένη</w:t>
      </w:r>
      <w:proofErr w:type="spellEnd"/>
      <w:r w:rsidRPr="00C8570D">
        <w:rPr>
          <w:rFonts w:cs="Silver Humana"/>
          <w:i/>
          <w:lang w:val="en-US"/>
        </w:rPr>
        <w:t xml:space="preserve"> </w:t>
      </w:r>
      <w:proofErr w:type="spellStart"/>
      <w:r w:rsidRPr="00547423">
        <w:rPr>
          <w:rFonts w:cs="Silver Humana"/>
          <w:i/>
        </w:rPr>
        <w:t>νῆσος</w:t>
      </w:r>
      <w:proofErr w:type="spellEnd"/>
      <w:r w:rsidRPr="00C8570D">
        <w:rPr>
          <w:rFonts w:cs="Silver Humana"/>
          <w:i/>
          <w:lang w:val="en-US"/>
        </w:rPr>
        <w:t xml:space="preserve"> </w:t>
      </w:r>
      <w:proofErr w:type="spellStart"/>
      <w:r w:rsidRPr="00547423">
        <w:rPr>
          <w:rFonts w:cs="Silver Humana"/>
          <w:i/>
        </w:rPr>
        <w:t>ἀπὸ</w:t>
      </w:r>
      <w:proofErr w:type="spellEnd"/>
      <w:r w:rsidRPr="00C8570D">
        <w:rPr>
          <w:rFonts w:cs="Silver Humana"/>
          <w:i/>
          <w:lang w:val="en-US"/>
        </w:rPr>
        <w:t xml:space="preserve"> </w:t>
      </w:r>
      <w:proofErr w:type="spellStart"/>
      <w:r w:rsidRPr="00547423">
        <w:rPr>
          <w:rFonts w:cs="Silver Humana"/>
          <w:i/>
        </w:rPr>
        <w:t>τῆς</w:t>
      </w:r>
      <w:proofErr w:type="spellEnd"/>
      <w:r w:rsidRPr="00C8570D">
        <w:rPr>
          <w:rFonts w:cs="Silver Humana"/>
          <w:i/>
          <w:lang w:val="en-US"/>
        </w:rPr>
        <w:t xml:space="preserve"> </w:t>
      </w:r>
      <w:proofErr w:type="spellStart"/>
      <w:r w:rsidRPr="00547423">
        <w:rPr>
          <w:rFonts w:cs="Silver Humana"/>
          <w:i/>
        </w:rPr>
        <w:t>Τουρδητανίας</w:t>
      </w:r>
      <w:proofErr w:type="spellEnd"/>
      <w:r w:rsidRPr="00547423">
        <w:rPr>
          <w:rFonts w:cs="Silver Humana"/>
          <w:i/>
        </w:rPr>
        <w:t>͵</w:t>
      </w:r>
      <w:r w:rsidRPr="00C8570D">
        <w:rPr>
          <w:rFonts w:cs="Silver Humana"/>
          <w:i/>
          <w:lang w:val="en-US"/>
        </w:rPr>
        <w:t xml:space="preserve"> </w:t>
      </w:r>
      <w:proofErr w:type="spellStart"/>
      <w:r w:rsidRPr="00547423">
        <w:rPr>
          <w:rFonts w:cs="Silver Humana"/>
          <w:i/>
        </w:rPr>
        <w:t>διέχουσα</w:t>
      </w:r>
      <w:proofErr w:type="spellEnd"/>
      <w:r w:rsidRPr="00C8570D">
        <w:rPr>
          <w:rFonts w:cs="Silver Humana"/>
          <w:i/>
          <w:lang w:val="en-US"/>
        </w:rPr>
        <w:t xml:space="preserve"> </w:t>
      </w:r>
      <w:proofErr w:type="spellStart"/>
      <w:r w:rsidRPr="00547423">
        <w:rPr>
          <w:rFonts w:cs="Silver Humana"/>
          <w:i/>
        </w:rPr>
        <w:t>τῆς</w:t>
      </w:r>
      <w:proofErr w:type="spellEnd"/>
      <w:r w:rsidRPr="00C8570D">
        <w:rPr>
          <w:rFonts w:cs="Silver Humana"/>
          <w:i/>
          <w:lang w:val="en-US"/>
        </w:rPr>
        <w:t xml:space="preserve"> </w:t>
      </w:r>
      <w:proofErr w:type="spellStart"/>
      <w:r w:rsidRPr="00547423">
        <w:rPr>
          <w:rFonts w:cs="Silver Humana"/>
          <w:i/>
        </w:rPr>
        <w:t>Κάλπης</w:t>
      </w:r>
      <w:proofErr w:type="spellEnd"/>
      <w:r w:rsidRPr="00C8570D">
        <w:rPr>
          <w:rFonts w:cs="Silver Humana"/>
          <w:i/>
          <w:lang w:val="en-US"/>
        </w:rPr>
        <w:t xml:space="preserve"> </w:t>
      </w:r>
      <w:proofErr w:type="spellStart"/>
      <w:r w:rsidRPr="00547423">
        <w:rPr>
          <w:rFonts w:cs="Silver Humana"/>
          <w:i/>
        </w:rPr>
        <w:t>περὶ</w:t>
      </w:r>
      <w:proofErr w:type="spellEnd"/>
      <w:r w:rsidRPr="00C8570D">
        <w:rPr>
          <w:rFonts w:cs="Silver Humana"/>
          <w:i/>
          <w:lang w:val="en-US"/>
        </w:rPr>
        <w:t xml:space="preserve"> </w:t>
      </w:r>
      <w:proofErr w:type="spellStart"/>
      <w:r w:rsidRPr="00547423">
        <w:rPr>
          <w:rFonts w:cs="Silver Humana"/>
          <w:i/>
        </w:rPr>
        <w:t>ἑπτακοσίους</w:t>
      </w:r>
      <w:proofErr w:type="spellEnd"/>
      <w:r w:rsidRPr="00C8570D">
        <w:rPr>
          <w:rFonts w:cs="Silver Humana"/>
          <w:i/>
          <w:lang w:val="en-US"/>
        </w:rPr>
        <w:t xml:space="preserve"> </w:t>
      </w:r>
      <w:proofErr w:type="spellStart"/>
      <w:r w:rsidRPr="00547423">
        <w:rPr>
          <w:rFonts w:cs="Silver Humana"/>
          <w:i/>
        </w:rPr>
        <w:t>καὶ</w:t>
      </w:r>
      <w:proofErr w:type="spellEnd"/>
      <w:r w:rsidRPr="00C8570D">
        <w:rPr>
          <w:rFonts w:cs="Silver Humana"/>
          <w:i/>
          <w:lang w:val="en-US"/>
        </w:rPr>
        <w:t xml:space="preserve"> </w:t>
      </w:r>
      <w:proofErr w:type="spellStart"/>
      <w:r w:rsidRPr="00547423">
        <w:rPr>
          <w:rFonts w:cs="Silver Humana"/>
          <w:i/>
        </w:rPr>
        <w:t>πεντήκοντα</w:t>
      </w:r>
      <w:proofErr w:type="spellEnd"/>
      <w:r w:rsidRPr="00C8570D">
        <w:rPr>
          <w:rFonts w:cs="Silver Humana"/>
          <w:i/>
          <w:lang w:val="en-US"/>
        </w:rPr>
        <w:t xml:space="preserve"> </w:t>
      </w:r>
      <w:proofErr w:type="spellStart"/>
      <w:r w:rsidRPr="00547423">
        <w:rPr>
          <w:rFonts w:cs="Silver Humana"/>
          <w:i/>
        </w:rPr>
        <w:t>σταδίους</w:t>
      </w:r>
      <w:proofErr w:type="spellEnd"/>
      <w:r w:rsidRPr="00547423">
        <w:rPr>
          <w:rFonts w:cs="Silver Humana"/>
          <w:i/>
        </w:rPr>
        <w:t>·</w:t>
      </w:r>
      <w:r w:rsidRPr="00C8570D">
        <w:rPr>
          <w:rFonts w:cs="Silver Humana"/>
          <w:i/>
          <w:lang w:val="en-US"/>
        </w:rPr>
        <w:t xml:space="preserve"> </w:t>
      </w:r>
      <w:proofErr w:type="spellStart"/>
      <w:r w:rsidRPr="00547423">
        <w:rPr>
          <w:rFonts w:cs="Silver Humana"/>
          <w:i/>
        </w:rPr>
        <w:t>οἱ</w:t>
      </w:r>
      <w:proofErr w:type="spellEnd"/>
      <w:r w:rsidRPr="00C8570D">
        <w:rPr>
          <w:rFonts w:cs="Silver Humana"/>
          <w:i/>
          <w:lang w:val="en-US"/>
        </w:rPr>
        <w:t xml:space="preserve"> </w:t>
      </w:r>
      <w:proofErr w:type="spellStart"/>
      <w:r w:rsidRPr="00547423">
        <w:rPr>
          <w:rFonts w:cs="Silver Humana"/>
          <w:i/>
        </w:rPr>
        <w:t>δὲ</w:t>
      </w:r>
      <w:proofErr w:type="spellEnd"/>
      <w:r w:rsidRPr="00C8570D">
        <w:rPr>
          <w:rFonts w:cs="Silver Humana"/>
          <w:i/>
          <w:lang w:val="en-US"/>
        </w:rPr>
        <w:t xml:space="preserve"> </w:t>
      </w:r>
      <w:proofErr w:type="spellStart"/>
      <w:r w:rsidRPr="00547423">
        <w:rPr>
          <w:rFonts w:cs="Silver Humana"/>
          <w:i/>
        </w:rPr>
        <w:t>ὀκτα</w:t>
      </w:r>
      <w:proofErr w:type="spellEnd"/>
      <w:r w:rsidRPr="00C8570D">
        <w:rPr>
          <w:rFonts w:cs="Silver Humana"/>
          <w:i/>
          <w:lang w:val="en-US"/>
        </w:rPr>
        <w:t xml:space="preserve"> </w:t>
      </w:r>
      <w:proofErr w:type="spellStart"/>
      <w:r w:rsidRPr="00547423">
        <w:rPr>
          <w:rFonts w:cs="Silver Humana"/>
          <w:i/>
        </w:rPr>
        <w:t>κοσίους</w:t>
      </w:r>
      <w:proofErr w:type="spellEnd"/>
      <w:r w:rsidRPr="00C8570D">
        <w:rPr>
          <w:rFonts w:cs="Silver Humana"/>
          <w:i/>
          <w:lang w:val="en-US"/>
        </w:rPr>
        <w:t xml:space="preserve"> </w:t>
      </w:r>
      <w:proofErr w:type="spellStart"/>
      <w:r w:rsidRPr="00547423">
        <w:rPr>
          <w:rFonts w:cs="Silver Humana"/>
          <w:i/>
        </w:rPr>
        <w:t>φασίν</w:t>
      </w:r>
      <w:proofErr w:type="spellEnd"/>
      <w:r w:rsidRPr="00C8570D">
        <w:rPr>
          <w:rFonts w:cs="Silver Humana"/>
          <w:i/>
          <w:lang w:val="en-US"/>
        </w:rPr>
        <w:t xml:space="preserve">. </w:t>
      </w:r>
      <w:proofErr w:type="spellStart"/>
      <w:r w:rsidRPr="00547423">
        <w:rPr>
          <w:rFonts w:cs="Silver Humana"/>
          <w:i/>
        </w:rPr>
        <w:t>ἔστι</w:t>
      </w:r>
      <w:proofErr w:type="spellEnd"/>
      <w:r w:rsidRPr="00C8570D">
        <w:rPr>
          <w:rFonts w:cs="Silver Humana"/>
          <w:i/>
          <w:lang w:val="en-US"/>
        </w:rPr>
        <w:t xml:space="preserve"> </w:t>
      </w:r>
      <w:r w:rsidRPr="00547423">
        <w:rPr>
          <w:rFonts w:cs="Silver Humana"/>
          <w:i/>
        </w:rPr>
        <w:t>δ΄</w:t>
      </w:r>
      <w:r w:rsidRPr="00C8570D">
        <w:rPr>
          <w:rFonts w:cs="Silver Humana"/>
          <w:i/>
          <w:lang w:val="en-US"/>
        </w:rPr>
        <w:t xml:space="preserve"> </w:t>
      </w:r>
      <w:r w:rsidRPr="00547423">
        <w:rPr>
          <w:rFonts w:cs="Silver Humana"/>
          <w:i/>
        </w:rPr>
        <w:t>ἡ</w:t>
      </w:r>
      <w:r w:rsidRPr="00C8570D">
        <w:rPr>
          <w:rFonts w:cs="Silver Humana"/>
          <w:i/>
          <w:lang w:val="en-US"/>
        </w:rPr>
        <w:t xml:space="preserve"> </w:t>
      </w:r>
      <w:proofErr w:type="spellStart"/>
      <w:r w:rsidRPr="00547423">
        <w:rPr>
          <w:rFonts w:cs="Silver Humana"/>
          <w:i/>
        </w:rPr>
        <w:t>νῆσος</w:t>
      </w:r>
      <w:proofErr w:type="spellEnd"/>
      <w:r w:rsidRPr="00C8570D">
        <w:rPr>
          <w:rFonts w:cs="Silver Humana"/>
          <w:i/>
          <w:lang w:val="en-US"/>
        </w:rPr>
        <w:t xml:space="preserve"> </w:t>
      </w:r>
      <w:proofErr w:type="spellStart"/>
      <w:r w:rsidRPr="00547423">
        <w:rPr>
          <w:rFonts w:cs="Silver Humana"/>
          <w:i/>
        </w:rPr>
        <w:t>αὕτη</w:t>
      </w:r>
      <w:proofErr w:type="spellEnd"/>
      <w:r w:rsidRPr="00C8570D">
        <w:rPr>
          <w:rFonts w:cs="Silver Humana"/>
          <w:i/>
          <w:lang w:val="en-US"/>
        </w:rPr>
        <w:t xml:space="preserve"> </w:t>
      </w:r>
      <w:proofErr w:type="spellStart"/>
      <w:r w:rsidRPr="00547423">
        <w:rPr>
          <w:rFonts w:cs="Silver Humana"/>
          <w:i/>
        </w:rPr>
        <w:t>τἆλλα</w:t>
      </w:r>
      <w:proofErr w:type="spellEnd"/>
      <w:r w:rsidRPr="00C8570D">
        <w:rPr>
          <w:rFonts w:cs="Silver Humana"/>
          <w:i/>
          <w:lang w:val="en-US"/>
        </w:rPr>
        <w:t xml:space="preserve"> </w:t>
      </w:r>
      <w:proofErr w:type="spellStart"/>
      <w:r w:rsidRPr="00547423">
        <w:rPr>
          <w:rFonts w:cs="Silver Humana"/>
          <w:i/>
        </w:rPr>
        <w:t>μὲν</w:t>
      </w:r>
      <w:proofErr w:type="spellEnd"/>
      <w:r w:rsidRPr="00C8570D">
        <w:rPr>
          <w:rFonts w:cs="Silver Humana"/>
          <w:i/>
          <w:lang w:val="en-US"/>
        </w:rPr>
        <w:t xml:space="preserve"> </w:t>
      </w:r>
      <w:proofErr w:type="spellStart"/>
      <w:r w:rsidRPr="00547423">
        <w:rPr>
          <w:rFonts w:cs="Silver Humana"/>
          <w:i/>
        </w:rPr>
        <w:t>οὐδὲν</w:t>
      </w:r>
      <w:proofErr w:type="spellEnd"/>
      <w:r w:rsidRPr="00C8570D">
        <w:rPr>
          <w:rFonts w:cs="Silver Humana"/>
          <w:i/>
          <w:lang w:val="en-US"/>
        </w:rPr>
        <w:t xml:space="preserve"> </w:t>
      </w:r>
      <w:proofErr w:type="spellStart"/>
      <w:r w:rsidRPr="00547423">
        <w:rPr>
          <w:rFonts w:cs="Silver Humana"/>
          <w:i/>
        </w:rPr>
        <w:t>διαφέρουσα</w:t>
      </w:r>
      <w:proofErr w:type="spellEnd"/>
      <w:r w:rsidRPr="00C8570D">
        <w:rPr>
          <w:rFonts w:cs="Silver Humana"/>
          <w:i/>
          <w:lang w:val="en-US"/>
        </w:rPr>
        <w:t xml:space="preserve"> </w:t>
      </w:r>
      <w:proofErr w:type="spellStart"/>
      <w:r w:rsidRPr="00547423">
        <w:rPr>
          <w:rFonts w:cs="Silver Humana"/>
          <w:i/>
        </w:rPr>
        <w:t>τῶν</w:t>
      </w:r>
      <w:proofErr w:type="spellEnd"/>
      <w:r w:rsidRPr="00C8570D">
        <w:rPr>
          <w:rFonts w:cs="Silver Humana"/>
          <w:i/>
          <w:lang w:val="en-US"/>
        </w:rPr>
        <w:t xml:space="preserve"> </w:t>
      </w:r>
      <w:proofErr w:type="spellStart"/>
      <w:r w:rsidRPr="00547423">
        <w:rPr>
          <w:rFonts w:cs="Silver Humana"/>
          <w:i/>
        </w:rPr>
        <w:t>ἄλλων</w:t>
      </w:r>
      <w:proofErr w:type="spellEnd"/>
      <w:r w:rsidRPr="00547423">
        <w:rPr>
          <w:rFonts w:cs="Silver Humana"/>
          <w:i/>
        </w:rPr>
        <w:t>͵</w:t>
      </w:r>
      <w:r w:rsidRPr="00C8570D">
        <w:rPr>
          <w:rFonts w:cs="Silver Humana"/>
          <w:i/>
          <w:lang w:val="en-US"/>
        </w:rPr>
        <w:t xml:space="preserve"> </w:t>
      </w:r>
      <w:proofErr w:type="spellStart"/>
      <w:r w:rsidRPr="00547423">
        <w:rPr>
          <w:rFonts w:cs="Silver Humana"/>
          <w:i/>
        </w:rPr>
        <w:t>ἀνδρείᾳ</w:t>
      </w:r>
      <w:proofErr w:type="spellEnd"/>
      <w:r w:rsidRPr="00C8570D">
        <w:rPr>
          <w:rFonts w:cs="Silver Humana"/>
          <w:i/>
          <w:lang w:val="en-US"/>
        </w:rPr>
        <w:t xml:space="preserve"> </w:t>
      </w:r>
      <w:proofErr w:type="spellStart"/>
      <w:r w:rsidRPr="00547423">
        <w:rPr>
          <w:rFonts w:cs="Silver Humana"/>
          <w:i/>
        </w:rPr>
        <w:t>δὲ</w:t>
      </w:r>
      <w:proofErr w:type="spellEnd"/>
      <w:r w:rsidRPr="00C8570D">
        <w:rPr>
          <w:rFonts w:cs="Silver Humana"/>
          <w:i/>
          <w:lang w:val="en-US"/>
        </w:rPr>
        <w:t xml:space="preserve"> </w:t>
      </w:r>
      <w:proofErr w:type="spellStart"/>
      <w:r w:rsidRPr="00547423">
        <w:rPr>
          <w:rFonts w:cs="Silver Humana"/>
          <w:i/>
        </w:rPr>
        <w:t>τῶν</w:t>
      </w:r>
      <w:proofErr w:type="spellEnd"/>
      <w:r w:rsidRPr="00C8570D">
        <w:rPr>
          <w:rFonts w:cs="Silver Humana"/>
          <w:i/>
          <w:lang w:val="en-US"/>
        </w:rPr>
        <w:t xml:space="preserve"> </w:t>
      </w:r>
      <w:proofErr w:type="spellStart"/>
      <w:r w:rsidRPr="00547423">
        <w:rPr>
          <w:rFonts w:cs="Silver Humana"/>
          <w:i/>
        </w:rPr>
        <w:t>ἐνοικούντων</w:t>
      </w:r>
      <w:proofErr w:type="spellEnd"/>
      <w:r w:rsidRPr="00C8570D">
        <w:rPr>
          <w:rFonts w:cs="Silver Humana"/>
          <w:i/>
          <w:lang w:val="en-US"/>
        </w:rPr>
        <w:t xml:space="preserve"> </w:t>
      </w:r>
      <w:proofErr w:type="spellStart"/>
      <w:r w:rsidRPr="00547423">
        <w:rPr>
          <w:rFonts w:cs="Silver Humana"/>
          <w:i/>
        </w:rPr>
        <w:t>τῇ</w:t>
      </w:r>
      <w:proofErr w:type="spellEnd"/>
      <w:r w:rsidRPr="00C8570D">
        <w:rPr>
          <w:rFonts w:cs="Silver Humana"/>
          <w:i/>
          <w:lang w:val="en-US"/>
        </w:rPr>
        <w:t xml:space="preserve"> </w:t>
      </w:r>
      <w:proofErr w:type="spellStart"/>
      <w:r w:rsidRPr="00547423">
        <w:rPr>
          <w:rFonts w:cs="Silver Humana"/>
          <w:i/>
        </w:rPr>
        <w:t>περὶ</w:t>
      </w:r>
      <w:proofErr w:type="spellEnd"/>
      <w:r w:rsidRPr="00C8570D">
        <w:rPr>
          <w:rFonts w:cs="Silver Humana"/>
          <w:i/>
          <w:lang w:val="en-US"/>
        </w:rPr>
        <w:t xml:space="preserve"> </w:t>
      </w:r>
      <w:proofErr w:type="spellStart"/>
      <w:r w:rsidRPr="00547423">
        <w:rPr>
          <w:rFonts w:cs="Silver Humana"/>
          <w:i/>
        </w:rPr>
        <w:t>τὰς</w:t>
      </w:r>
      <w:proofErr w:type="spellEnd"/>
      <w:r w:rsidRPr="00C8570D">
        <w:rPr>
          <w:rFonts w:cs="Silver Humana"/>
          <w:i/>
          <w:lang w:val="en-US"/>
        </w:rPr>
        <w:t xml:space="preserve"> </w:t>
      </w:r>
      <w:proofErr w:type="spellStart"/>
      <w:r w:rsidRPr="00547423">
        <w:rPr>
          <w:rFonts w:cs="Silver Humana"/>
          <w:i/>
        </w:rPr>
        <w:t>ναυτιλίας</w:t>
      </w:r>
      <w:proofErr w:type="spellEnd"/>
      <w:r w:rsidRPr="00C8570D">
        <w:rPr>
          <w:rFonts w:cs="Silver Humana"/>
          <w:i/>
          <w:lang w:val="en-US"/>
        </w:rPr>
        <w:t xml:space="preserve"> </w:t>
      </w:r>
      <w:proofErr w:type="spellStart"/>
      <w:r w:rsidRPr="00547423">
        <w:rPr>
          <w:rFonts w:cs="Silver Humana"/>
          <w:i/>
        </w:rPr>
        <w:t>καὶ</w:t>
      </w:r>
      <w:proofErr w:type="spellEnd"/>
      <w:r w:rsidRPr="00C8570D">
        <w:rPr>
          <w:rFonts w:cs="Silver Humana"/>
          <w:i/>
          <w:lang w:val="en-US"/>
        </w:rPr>
        <w:t xml:space="preserve"> </w:t>
      </w:r>
      <w:proofErr w:type="spellStart"/>
      <w:r w:rsidRPr="00547423">
        <w:rPr>
          <w:rFonts w:cs="Silver Humana"/>
          <w:i/>
        </w:rPr>
        <w:t>φιλίᾳ</w:t>
      </w:r>
      <w:proofErr w:type="spellEnd"/>
      <w:r w:rsidRPr="00C8570D">
        <w:rPr>
          <w:rFonts w:cs="Silver Humana"/>
          <w:i/>
          <w:lang w:val="en-US"/>
        </w:rPr>
        <w:t xml:space="preserve"> </w:t>
      </w:r>
      <w:proofErr w:type="spellStart"/>
      <w:r w:rsidRPr="00547423">
        <w:rPr>
          <w:rFonts w:cs="Silver Humana"/>
          <w:i/>
        </w:rPr>
        <w:t>πρὸς</w:t>
      </w:r>
      <w:proofErr w:type="spellEnd"/>
      <w:r w:rsidRPr="00C8570D">
        <w:rPr>
          <w:rFonts w:cs="Silver Humana"/>
          <w:i/>
          <w:lang w:val="en-US"/>
        </w:rPr>
        <w:t xml:space="preserve"> </w:t>
      </w:r>
      <w:proofErr w:type="spellStart"/>
      <w:r w:rsidRPr="00547423">
        <w:rPr>
          <w:rFonts w:cs="Silver Humana"/>
          <w:i/>
        </w:rPr>
        <w:t>Ρωμαίους</w:t>
      </w:r>
      <w:proofErr w:type="spellEnd"/>
      <w:r w:rsidRPr="00C8570D">
        <w:rPr>
          <w:rFonts w:cs="Silver Humana"/>
          <w:i/>
          <w:lang w:val="en-US"/>
        </w:rPr>
        <w:t xml:space="preserve"> </w:t>
      </w:r>
      <w:proofErr w:type="spellStart"/>
      <w:r w:rsidRPr="00547423">
        <w:rPr>
          <w:rFonts w:cs="Silver Humana"/>
          <w:i/>
        </w:rPr>
        <w:t>τοσαύτην</w:t>
      </w:r>
      <w:proofErr w:type="spellEnd"/>
      <w:r w:rsidRPr="00C8570D">
        <w:rPr>
          <w:rFonts w:cs="Silver Humana"/>
          <w:i/>
          <w:lang w:val="en-US"/>
        </w:rPr>
        <w:t xml:space="preserve"> </w:t>
      </w:r>
      <w:proofErr w:type="spellStart"/>
      <w:r w:rsidRPr="00547423">
        <w:rPr>
          <w:rFonts w:cs="Silver Humana"/>
          <w:i/>
        </w:rPr>
        <w:t>ἐπίδοσιν</w:t>
      </w:r>
      <w:proofErr w:type="spellEnd"/>
      <w:r w:rsidRPr="00C8570D">
        <w:rPr>
          <w:rFonts w:cs="Silver Humana"/>
          <w:i/>
          <w:lang w:val="en-US"/>
        </w:rPr>
        <w:t xml:space="preserve"> </w:t>
      </w:r>
      <w:proofErr w:type="spellStart"/>
      <w:r w:rsidRPr="00547423">
        <w:rPr>
          <w:rFonts w:cs="Silver Humana"/>
          <w:i/>
        </w:rPr>
        <w:t>εἰς</w:t>
      </w:r>
      <w:proofErr w:type="spellEnd"/>
      <w:r w:rsidRPr="00C8570D">
        <w:rPr>
          <w:rFonts w:cs="Silver Humana"/>
          <w:i/>
          <w:lang w:val="en-US"/>
        </w:rPr>
        <w:t xml:space="preserve"> </w:t>
      </w:r>
      <w:proofErr w:type="spellStart"/>
      <w:r w:rsidRPr="00547423">
        <w:rPr>
          <w:rFonts w:cs="Silver Humana"/>
          <w:i/>
        </w:rPr>
        <w:t>πᾶσαν</w:t>
      </w:r>
      <w:proofErr w:type="spellEnd"/>
      <w:r w:rsidRPr="00C8570D">
        <w:rPr>
          <w:rFonts w:cs="Silver Humana"/>
          <w:i/>
          <w:lang w:val="en-US"/>
        </w:rPr>
        <w:t xml:space="preserve"> </w:t>
      </w:r>
      <w:proofErr w:type="spellStart"/>
      <w:r w:rsidRPr="00547423">
        <w:rPr>
          <w:rFonts w:cs="Silver Humana"/>
          <w:i/>
        </w:rPr>
        <w:t>εὐτυχίαν</w:t>
      </w:r>
      <w:proofErr w:type="spellEnd"/>
      <w:r w:rsidRPr="00C8570D">
        <w:rPr>
          <w:rFonts w:cs="Silver Humana"/>
          <w:i/>
          <w:lang w:val="en-US"/>
        </w:rPr>
        <w:t xml:space="preserve"> </w:t>
      </w:r>
      <w:proofErr w:type="spellStart"/>
      <w:r w:rsidRPr="00547423">
        <w:rPr>
          <w:rFonts w:cs="Silver Humana"/>
          <w:i/>
        </w:rPr>
        <w:t>ἔσχεν</w:t>
      </w:r>
      <w:proofErr w:type="spellEnd"/>
      <w:r w:rsidRPr="00C8570D">
        <w:rPr>
          <w:rFonts w:cs="Silver Humana"/>
          <w:i/>
          <w:lang w:val="en-US"/>
        </w:rPr>
        <w:t xml:space="preserve"> </w:t>
      </w:r>
      <w:proofErr w:type="spellStart"/>
      <w:r w:rsidRPr="00547423">
        <w:rPr>
          <w:rFonts w:cs="Silver Humana"/>
          <w:b/>
          <w:i/>
        </w:rPr>
        <w:t>ὥστε</w:t>
      </w:r>
      <w:proofErr w:type="spellEnd"/>
      <w:r w:rsidRPr="00C8570D">
        <w:rPr>
          <w:rFonts w:cs="Silver Humana"/>
          <w:b/>
          <w:i/>
          <w:lang w:val="en-US"/>
        </w:rPr>
        <w:t xml:space="preserve"> </w:t>
      </w:r>
      <w:proofErr w:type="spellStart"/>
      <w:r w:rsidRPr="00547423">
        <w:rPr>
          <w:rFonts w:cs="Silver Humana"/>
          <w:b/>
          <w:i/>
        </w:rPr>
        <w:t>καίπερ</w:t>
      </w:r>
      <w:proofErr w:type="spellEnd"/>
      <w:r w:rsidRPr="00C8570D">
        <w:rPr>
          <w:rFonts w:cs="Silver Humana"/>
          <w:b/>
          <w:i/>
          <w:lang w:val="en-US"/>
        </w:rPr>
        <w:t xml:space="preserve"> </w:t>
      </w:r>
      <w:proofErr w:type="spellStart"/>
      <w:r w:rsidRPr="00547423">
        <w:rPr>
          <w:rFonts w:cs="Silver Humana"/>
          <w:b/>
          <w:i/>
        </w:rPr>
        <w:t>ἐσχάτη</w:t>
      </w:r>
      <w:proofErr w:type="spellEnd"/>
      <w:r w:rsidRPr="00C8570D">
        <w:rPr>
          <w:rFonts w:cs="Silver Humana"/>
          <w:b/>
          <w:i/>
          <w:lang w:val="en-US"/>
        </w:rPr>
        <w:t xml:space="preserve"> </w:t>
      </w:r>
      <w:proofErr w:type="spellStart"/>
      <w:r w:rsidRPr="00547423">
        <w:rPr>
          <w:rFonts w:cs="Silver Humana"/>
          <w:b/>
          <w:i/>
        </w:rPr>
        <w:t>ἱδρυμένη</w:t>
      </w:r>
      <w:proofErr w:type="spellEnd"/>
      <w:r w:rsidRPr="00C8570D">
        <w:rPr>
          <w:rFonts w:cs="Silver Humana"/>
          <w:b/>
          <w:i/>
          <w:lang w:val="en-US"/>
        </w:rPr>
        <w:t xml:space="preserve"> </w:t>
      </w:r>
      <w:proofErr w:type="spellStart"/>
      <w:r w:rsidRPr="00547423">
        <w:rPr>
          <w:rFonts w:cs="Silver Humana"/>
          <w:b/>
          <w:i/>
        </w:rPr>
        <w:t>τῆς</w:t>
      </w:r>
      <w:proofErr w:type="spellEnd"/>
      <w:r w:rsidRPr="00C8570D">
        <w:rPr>
          <w:rFonts w:cs="Silver Humana"/>
          <w:b/>
          <w:i/>
          <w:lang w:val="en-US"/>
        </w:rPr>
        <w:t xml:space="preserve"> </w:t>
      </w:r>
      <w:proofErr w:type="spellStart"/>
      <w:r w:rsidRPr="00547423">
        <w:rPr>
          <w:rFonts w:cs="Silver Humana"/>
          <w:b/>
          <w:i/>
        </w:rPr>
        <w:t>γῆς</w:t>
      </w:r>
      <w:proofErr w:type="spellEnd"/>
      <w:r w:rsidRPr="00C8570D">
        <w:rPr>
          <w:rFonts w:cs="Silver Humana"/>
          <w:b/>
          <w:i/>
          <w:lang w:val="en-US"/>
        </w:rPr>
        <w:t xml:space="preserve"> </w:t>
      </w:r>
      <w:proofErr w:type="spellStart"/>
      <w:r w:rsidRPr="00547423">
        <w:rPr>
          <w:rFonts w:cs="Silver Humana"/>
          <w:b/>
          <w:i/>
        </w:rPr>
        <w:t>ὀνομαστοτάτη</w:t>
      </w:r>
      <w:proofErr w:type="spellEnd"/>
      <w:r w:rsidRPr="00C8570D">
        <w:rPr>
          <w:rFonts w:cs="Silver Humana"/>
          <w:b/>
          <w:i/>
          <w:lang w:val="en-US"/>
        </w:rPr>
        <w:t xml:space="preserve"> </w:t>
      </w:r>
      <w:proofErr w:type="spellStart"/>
      <w:r w:rsidRPr="00547423">
        <w:rPr>
          <w:rFonts w:cs="Silver Humana"/>
          <w:b/>
          <w:i/>
        </w:rPr>
        <w:t>τῶν</w:t>
      </w:r>
      <w:proofErr w:type="spellEnd"/>
      <w:r w:rsidRPr="00C8570D">
        <w:rPr>
          <w:rFonts w:cs="Silver Humana"/>
          <w:b/>
          <w:i/>
          <w:lang w:val="en-US"/>
        </w:rPr>
        <w:t xml:space="preserve"> </w:t>
      </w:r>
      <w:proofErr w:type="spellStart"/>
      <w:r w:rsidRPr="00547423">
        <w:rPr>
          <w:rFonts w:cs="Silver Humana"/>
          <w:b/>
          <w:i/>
        </w:rPr>
        <w:t>ἁπασῶν</w:t>
      </w:r>
      <w:proofErr w:type="spellEnd"/>
      <w:r w:rsidRPr="00C8570D">
        <w:rPr>
          <w:rFonts w:cs="Silver Humana"/>
          <w:b/>
          <w:i/>
          <w:lang w:val="en-US"/>
        </w:rPr>
        <w:t xml:space="preserve"> </w:t>
      </w:r>
      <w:proofErr w:type="spellStart"/>
      <w:r w:rsidRPr="00547423">
        <w:rPr>
          <w:rFonts w:cs="Silver Humana"/>
          <w:b/>
          <w:i/>
        </w:rPr>
        <w:t>ἐστιν</w:t>
      </w:r>
      <w:proofErr w:type="spellEnd"/>
      <w:r w:rsidRPr="00C8570D">
        <w:rPr>
          <w:rFonts w:cs="Silver Humana"/>
          <w:i/>
          <w:lang w:val="en-US"/>
        </w:rPr>
        <w:t xml:space="preserve">. </w:t>
      </w:r>
      <w:proofErr w:type="spellStart"/>
      <w:r w:rsidRPr="00547423">
        <w:rPr>
          <w:rFonts w:cs="Silver Humana"/>
          <w:i/>
        </w:rPr>
        <w:t>ἀλλὰ</w:t>
      </w:r>
      <w:proofErr w:type="spellEnd"/>
      <w:r w:rsidRPr="00C8570D">
        <w:rPr>
          <w:rFonts w:cs="Silver Humana"/>
          <w:i/>
          <w:lang w:val="en-US"/>
        </w:rPr>
        <w:t xml:space="preserve"> </w:t>
      </w:r>
      <w:proofErr w:type="spellStart"/>
      <w:r w:rsidRPr="00547423">
        <w:rPr>
          <w:rFonts w:cs="Silver Humana"/>
          <w:i/>
        </w:rPr>
        <w:t>περὶ</w:t>
      </w:r>
      <w:proofErr w:type="spellEnd"/>
      <w:r w:rsidRPr="00C8570D">
        <w:rPr>
          <w:rFonts w:cs="Silver Humana"/>
          <w:i/>
          <w:lang w:val="en-US"/>
        </w:rPr>
        <w:t xml:space="preserve"> </w:t>
      </w:r>
      <w:proofErr w:type="spellStart"/>
      <w:r w:rsidRPr="00547423">
        <w:rPr>
          <w:rFonts w:cs="Silver Humana"/>
          <w:i/>
        </w:rPr>
        <w:t>μὲν</w:t>
      </w:r>
      <w:proofErr w:type="spellEnd"/>
      <w:r w:rsidRPr="00C8570D">
        <w:rPr>
          <w:rFonts w:cs="Silver Humana"/>
          <w:i/>
          <w:lang w:val="en-US"/>
        </w:rPr>
        <w:t xml:space="preserve"> </w:t>
      </w:r>
      <w:proofErr w:type="spellStart"/>
      <w:r w:rsidRPr="00547423">
        <w:rPr>
          <w:rFonts w:cs="Silver Humana"/>
          <w:i/>
        </w:rPr>
        <w:t>ταύτης</w:t>
      </w:r>
      <w:proofErr w:type="spellEnd"/>
      <w:r w:rsidRPr="00C8570D">
        <w:rPr>
          <w:rFonts w:cs="Silver Humana"/>
          <w:i/>
          <w:lang w:val="en-US"/>
        </w:rPr>
        <w:t xml:space="preserve"> </w:t>
      </w:r>
      <w:proofErr w:type="spellStart"/>
      <w:r w:rsidRPr="00547423">
        <w:rPr>
          <w:rFonts w:cs="Silver Humana"/>
          <w:i/>
        </w:rPr>
        <w:t>ἐροῦμεν</w:t>
      </w:r>
      <w:proofErr w:type="spellEnd"/>
      <w:r w:rsidRPr="00547423">
        <w:rPr>
          <w:rFonts w:cs="Silver Humana"/>
          <w:i/>
        </w:rPr>
        <w:t>͵</w:t>
      </w:r>
      <w:r w:rsidRPr="00C8570D">
        <w:rPr>
          <w:rFonts w:cs="Silver Humana"/>
          <w:i/>
          <w:lang w:val="en-US"/>
        </w:rPr>
        <w:t xml:space="preserve"> </w:t>
      </w:r>
      <w:proofErr w:type="spellStart"/>
      <w:r w:rsidRPr="00547423">
        <w:rPr>
          <w:rFonts w:cs="Silver Humana"/>
          <w:i/>
        </w:rPr>
        <w:t>ὅταν</w:t>
      </w:r>
      <w:proofErr w:type="spellEnd"/>
      <w:r w:rsidRPr="00C8570D">
        <w:rPr>
          <w:rFonts w:cs="Silver Humana"/>
          <w:i/>
          <w:lang w:val="en-US"/>
        </w:rPr>
        <w:t xml:space="preserve"> </w:t>
      </w:r>
      <w:proofErr w:type="spellStart"/>
      <w:r w:rsidRPr="00547423">
        <w:rPr>
          <w:rFonts w:cs="Silver Humana"/>
          <w:i/>
        </w:rPr>
        <w:t>καὶ</w:t>
      </w:r>
      <w:proofErr w:type="spellEnd"/>
      <w:r w:rsidRPr="00C8570D">
        <w:rPr>
          <w:rFonts w:cs="Silver Humana"/>
          <w:i/>
          <w:lang w:val="en-US"/>
        </w:rPr>
        <w:t xml:space="preserve"> </w:t>
      </w:r>
      <w:proofErr w:type="spellStart"/>
      <w:r w:rsidRPr="00547423">
        <w:rPr>
          <w:rFonts w:cs="Silver Humana"/>
          <w:i/>
        </w:rPr>
        <w:t>περὶ</w:t>
      </w:r>
      <w:proofErr w:type="spellEnd"/>
      <w:r w:rsidRPr="00C8570D">
        <w:rPr>
          <w:rFonts w:cs="Silver Humana"/>
          <w:i/>
          <w:lang w:val="en-US"/>
        </w:rPr>
        <w:t xml:space="preserve"> </w:t>
      </w:r>
      <w:proofErr w:type="spellStart"/>
      <w:r w:rsidRPr="00547423">
        <w:rPr>
          <w:rFonts w:cs="Silver Humana"/>
          <w:i/>
        </w:rPr>
        <w:t>τῶν</w:t>
      </w:r>
      <w:proofErr w:type="spellEnd"/>
      <w:r w:rsidRPr="00C8570D">
        <w:rPr>
          <w:rFonts w:cs="Silver Humana"/>
          <w:i/>
          <w:lang w:val="en-US"/>
        </w:rPr>
        <w:t xml:space="preserve"> </w:t>
      </w:r>
      <w:proofErr w:type="spellStart"/>
      <w:r w:rsidRPr="00547423">
        <w:rPr>
          <w:rFonts w:cs="Silver Humana"/>
          <w:i/>
        </w:rPr>
        <w:t>ἄλλων</w:t>
      </w:r>
      <w:proofErr w:type="spellEnd"/>
      <w:r w:rsidRPr="00C8570D">
        <w:rPr>
          <w:rFonts w:cs="Silver Humana"/>
          <w:i/>
          <w:lang w:val="en-US"/>
        </w:rPr>
        <w:t xml:space="preserve"> </w:t>
      </w:r>
      <w:proofErr w:type="spellStart"/>
      <w:r w:rsidRPr="00547423">
        <w:rPr>
          <w:rFonts w:cs="Silver Humana"/>
          <w:i/>
        </w:rPr>
        <w:t>νήσων</w:t>
      </w:r>
      <w:proofErr w:type="spellEnd"/>
      <w:r w:rsidRPr="00C8570D">
        <w:rPr>
          <w:rFonts w:cs="Silver Humana"/>
          <w:i/>
          <w:lang w:val="en-US"/>
        </w:rPr>
        <w:t xml:space="preserve"> </w:t>
      </w:r>
      <w:proofErr w:type="spellStart"/>
      <w:r w:rsidRPr="00547423">
        <w:rPr>
          <w:rFonts w:cs="Silver Humana"/>
          <w:i/>
        </w:rPr>
        <w:t>λέγωμεν</w:t>
      </w:r>
      <w:proofErr w:type="spellEnd"/>
      <w:r w:rsidRPr="00C8570D">
        <w:rPr>
          <w:rFonts w:cs="Silver Humana"/>
          <w:i/>
          <w:lang w:val="en-US"/>
        </w:rPr>
        <w:t>.</w:t>
      </w:r>
    </w:p>
  </w:footnote>
  <w:footnote w:id="2">
    <w:p w14:paraId="1754715A" w14:textId="77777777" w:rsidR="00185494" w:rsidRPr="00CD4FF2" w:rsidRDefault="00185494" w:rsidP="00185494">
      <w:pPr>
        <w:pStyle w:val="a4"/>
        <w:rPr>
          <w:lang w:val="de-DE"/>
        </w:rPr>
      </w:pPr>
      <w:r w:rsidRPr="00CD4FF2">
        <w:rPr>
          <w:rStyle w:val="a3"/>
        </w:rPr>
        <w:footnoteRef/>
      </w:r>
      <w:r w:rsidRPr="00CD4FF2">
        <w:rPr>
          <w:lang w:val="de-DE"/>
        </w:rPr>
        <w:t xml:space="preserve"> Joachim </w:t>
      </w:r>
      <w:proofErr w:type="spellStart"/>
      <w:r w:rsidRPr="00CD4FF2">
        <w:rPr>
          <w:lang w:val="de-DE"/>
        </w:rPr>
        <w:t>Gnilka</w:t>
      </w:r>
      <w:proofErr w:type="spellEnd"/>
      <w:r w:rsidRPr="00CD4FF2">
        <w:rPr>
          <w:lang w:val="de-DE"/>
        </w:rPr>
        <w:t xml:space="preserve">, </w:t>
      </w:r>
      <w:r w:rsidRPr="00CD4FF2">
        <w:rPr>
          <w:rStyle w:val="a6"/>
          <w:lang w:val="de-DE"/>
        </w:rPr>
        <w:t>Die Nazarener und der Koran: eine Spurensuche</w:t>
      </w:r>
      <w:r w:rsidRPr="00CD4FF2">
        <w:rPr>
          <w:lang w:val="de-DE"/>
        </w:rPr>
        <w:t>, Freiburg im Breisgau; Basel; Wien: Herder 2007, 37-42.</w:t>
      </w:r>
    </w:p>
  </w:footnote>
  <w:footnote w:id="3">
    <w:p w14:paraId="1754715B" w14:textId="77777777" w:rsidR="00185494" w:rsidRPr="00B131C6" w:rsidRDefault="00185494" w:rsidP="00185494">
      <w:pPr>
        <w:shd w:val="clear" w:color="auto" w:fill="FFFFFF"/>
        <w:rPr>
          <w:szCs w:val="22"/>
          <w:lang w:val="en-US"/>
        </w:rPr>
      </w:pPr>
      <w:r w:rsidRPr="00CD4FF2">
        <w:rPr>
          <w:rStyle w:val="a3"/>
        </w:rPr>
        <w:footnoteRef/>
      </w:r>
      <w:r w:rsidRPr="00547423">
        <w:rPr>
          <w:lang w:val="en-US"/>
        </w:rPr>
        <w:t xml:space="preserve"> </w:t>
      </w:r>
      <w:r w:rsidRPr="002C3ECB">
        <w:rPr>
          <w:sz w:val="18"/>
          <w:szCs w:val="18"/>
          <w:lang w:val="en-US"/>
        </w:rPr>
        <w:t>Ben Witherington</w:t>
      </w:r>
      <w:r>
        <w:rPr>
          <w:sz w:val="18"/>
          <w:szCs w:val="18"/>
          <w:lang w:val="en-US"/>
        </w:rPr>
        <w:t xml:space="preserve"> II</w:t>
      </w:r>
      <w:r w:rsidRPr="002C3ECB">
        <w:rPr>
          <w:sz w:val="18"/>
          <w:szCs w:val="18"/>
          <w:lang w:val="en-US"/>
        </w:rPr>
        <w:t xml:space="preserve">, </w:t>
      </w:r>
      <w:r w:rsidRPr="002C3ECB">
        <w:rPr>
          <w:i/>
          <w:sz w:val="18"/>
          <w:szCs w:val="18"/>
          <w:lang w:val="en-GB"/>
        </w:rPr>
        <w:t>The Acts of the Apostle. A Socio-Rhetorical Commentary</w:t>
      </w:r>
      <w:r w:rsidRPr="002C3ECB">
        <w:rPr>
          <w:sz w:val="18"/>
          <w:szCs w:val="18"/>
          <w:lang w:val="en-US"/>
        </w:rPr>
        <w:t>, Michi</w:t>
      </w:r>
      <w:r w:rsidRPr="002C3ECB">
        <w:rPr>
          <w:sz w:val="18"/>
          <w:szCs w:val="18"/>
          <w:lang w:val="en-US"/>
        </w:rPr>
        <w:softHyphen/>
        <w:t>gan/Cambridge (UK) 1998</w:t>
      </w:r>
      <w:r>
        <w:rPr>
          <w:sz w:val="18"/>
          <w:szCs w:val="18"/>
          <w:lang w:val="en-US"/>
        </w:rPr>
        <w:t>, 240-2</w:t>
      </w:r>
      <w:r w:rsidRPr="002C3ECB">
        <w:rPr>
          <w:sz w:val="18"/>
          <w:szCs w:val="18"/>
          <w:lang w:val="en-US"/>
        </w:rPr>
        <w:t>.</w:t>
      </w:r>
    </w:p>
    <w:p w14:paraId="1754715C" w14:textId="77777777" w:rsidR="00185494" w:rsidRPr="00547423" w:rsidRDefault="00185494" w:rsidP="00185494">
      <w:pPr>
        <w:pStyle w:val="a4"/>
        <w:rPr>
          <w:lang w:val="en-US"/>
        </w:rPr>
      </w:pPr>
    </w:p>
  </w:footnote>
  <w:footnote w:id="4">
    <w:p w14:paraId="1754715D" w14:textId="77777777" w:rsidR="00185494" w:rsidRPr="00CD4FF2" w:rsidRDefault="00185494" w:rsidP="00185494">
      <w:pPr>
        <w:pStyle w:val="a4"/>
        <w:rPr>
          <w:lang w:val="de-DE"/>
        </w:rPr>
      </w:pPr>
      <w:r w:rsidRPr="00CD4FF2">
        <w:rPr>
          <w:rStyle w:val="a3"/>
        </w:rPr>
        <w:footnoteRef/>
      </w:r>
      <w:r w:rsidRPr="00CD4FF2">
        <w:rPr>
          <w:lang w:val="de-DE"/>
        </w:rPr>
        <w:t xml:space="preserve"> T. </w:t>
      </w:r>
      <w:proofErr w:type="spellStart"/>
      <w:r w:rsidRPr="00CD4FF2">
        <w:rPr>
          <w:lang w:val="de-DE"/>
        </w:rPr>
        <w:t>Witulski</w:t>
      </w:r>
      <w:proofErr w:type="spellEnd"/>
      <w:r w:rsidRPr="00CD4FF2">
        <w:rPr>
          <w:lang w:val="de-DE"/>
        </w:rPr>
        <w:t xml:space="preserve">, </w:t>
      </w:r>
      <w:r>
        <w:rPr>
          <w:lang w:val="de-DE"/>
        </w:rPr>
        <w:t>„</w:t>
      </w:r>
      <w:r w:rsidRPr="00CD4FF2">
        <w:rPr>
          <w:lang w:val="de-DE"/>
        </w:rPr>
        <w:t>Apologetische Erzählstrategien in der Apostelgeschichte – Ein neuer Blick auf Acts 15,36-19,40</w:t>
      </w:r>
      <w:r>
        <w:rPr>
          <w:lang w:val="de-DE"/>
        </w:rPr>
        <w:t>“</w:t>
      </w:r>
      <w:r w:rsidRPr="00CD4FF2">
        <w:rPr>
          <w:lang w:val="de-DE"/>
        </w:rPr>
        <w:t>,</w:t>
      </w:r>
      <w:r w:rsidRPr="00CD4FF2">
        <w:rPr>
          <w:i/>
          <w:lang w:val="de-DE"/>
        </w:rPr>
        <w:t xml:space="preserve"> </w:t>
      </w:r>
      <w:proofErr w:type="spellStart"/>
      <w:r w:rsidRPr="00CD4FF2">
        <w:rPr>
          <w:i/>
          <w:lang w:val="de-DE"/>
        </w:rPr>
        <w:t>Nov.T</w:t>
      </w:r>
      <w:proofErr w:type="spellEnd"/>
      <w:r w:rsidRPr="00CD4FF2">
        <w:rPr>
          <w:i/>
          <w:lang w:val="de-DE"/>
        </w:rPr>
        <w:t>.</w:t>
      </w:r>
      <w:r w:rsidRPr="00CD4FF2">
        <w:rPr>
          <w:lang w:val="de-DE"/>
        </w:rPr>
        <w:t xml:space="preserve"> XLVIII (2006) 329-352.</w:t>
      </w:r>
    </w:p>
  </w:footnote>
  <w:footnote w:id="5">
    <w:p w14:paraId="1754715E" w14:textId="77777777" w:rsidR="00185494" w:rsidRPr="002C3ECB" w:rsidRDefault="00185494" w:rsidP="00185494">
      <w:pPr>
        <w:pStyle w:val="a4"/>
        <w:rPr>
          <w:lang w:val="en-US"/>
        </w:rPr>
      </w:pPr>
      <w:r>
        <w:rPr>
          <w:rStyle w:val="a3"/>
        </w:rPr>
        <w:footnoteRef/>
      </w:r>
      <w:r w:rsidRPr="002C3ECB">
        <w:rPr>
          <w:lang w:val="en-US"/>
        </w:rPr>
        <w:t xml:space="preserve"> Witherington, </w:t>
      </w:r>
      <w:r>
        <w:rPr>
          <w:i/>
          <w:lang w:val="en-GB"/>
        </w:rPr>
        <w:t xml:space="preserve">The Acts of the Apostle </w:t>
      </w:r>
      <w:r>
        <w:rPr>
          <w:lang w:val="en-GB"/>
        </w:rPr>
        <w:t xml:space="preserve">(see Footnote 3) </w:t>
      </w:r>
      <w:r w:rsidRPr="002C3ECB">
        <w:rPr>
          <w:lang w:val="en-GB"/>
        </w:rPr>
        <w:t>475-476.</w:t>
      </w:r>
      <w:r w:rsidRPr="00FE1EE6">
        <w:rPr>
          <w:rStyle w:val="hps"/>
          <w:lang w:val="en-US"/>
        </w:rPr>
        <w:t xml:space="preserve"> </w:t>
      </w:r>
      <w:r w:rsidRPr="001D527C">
        <w:rPr>
          <w:rStyle w:val="hps"/>
          <w:lang w:val="en-US"/>
        </w:rPr>
        <w:t>Surprisingly</w:t>
      </w:r>
      <w:r w:rsidRPr="001D527C">
        <w:rPr>
          <w:rStyle w:val="shorttext"/>
          <w:lang w:val="en-US"/>
        </w:rPr>
        <w:t xml:space="preserve"> </w:t>
      </w:r>
      <w:r w:rsidRPr="001D527C">
        <w:rPr>
          <w:rStyle w:val="hps"/>
          <w:lang w:val="en-US"/>
        </w:rPr>
        <w:t>the</w:t>
      </w:r>
      <w:r w:rsidRPr="001D527C">
        <w:rPr>
          <w:rStyle w:val="shorttext"/>
          <w:lang w:val="en-US"/>
        </w:rPr>
        <w:t xml:space="preserve"> </w:t>
      </w:r>
      <w:r w:rsidRPr="001D527C">
        <w:rPr>
          <w:rStyle w:val="hps"/>
          <w:lang w:val="en-US"/>
        </w:rPr>
        <w:t>next</w:t>
      </w:r>
      <w:r w:rsidRPr="001D527C">
        <w:rPr>
          <w:rStyle w:val="shorttext"/>
          <w:lang w:val="en-US"/>
        </w:rPr>
        <w:t xml:space="preserve"> </w:t>
      </w:r>
      <w:r w:rsidRPr="001D527C">
        <w:rPr>
          <w:rStyle w:val="hps"/>
          <w:lang w:val="en-US"/>
        </w:rPr>
        <w:t>verse</w:t>
      </w:r>
      <w:r w:rsidRPr="001D527C">
        <w:rPr>
          <w:rStyle w:val="shorttext"/>
          <w:lang w:val="en-US"/>
        </w:rPr>
        <w:t xml:space="preserve"> </w:t>
      </w:r>
      <w:r w:rsidRPr="001D527C">
        <w:rPr>
          <w:rStyle w:val="hps"/>
          <w:lang w:val="en-US"/>
        </w:rPr>
        <w:t>note</w:t>
      </w:r>
      <w:r w:rsidRPr="00804CA5">
        <w:rPr>
          <w:rStyle w:val="hps"/>
          <w:lang w:val="en-US"/>
        </w:rPr>
        <w:t>s</w:t>
      </w:r>
      <w:r w:rsidRPr="001D527C">
        <w:rPr>
          <w:rStyle w:val="hps"/>
          <w:lang w:val="en-US"/>
        </w:rPr>
        <w:t xml:space="preserve"> the</w:t>
      </w:r>
      <w:r w:rsidRPr="001D527C">
        <w:rPr>
          <w:rStyle w:val="shorttext"/>
          <w:lang w:val="en-US"/>
        </w:rPr>
        <w:t xml:space="preserve"> </w:t>
      </w:r>
      <w:r w:rsidRPr="001D527C">
        <w:rPr>
          <w:rStyle w:val="hps"/>
          <w:lang w:val="en-US"/>
        </w:rPr>
        <w:t>following:</w:t>
      </w:r>
      <w:r w:rsidRPr="00804CA5">
        <w:rPr>
          <w:rStyle w:val="hps"/>
          <w:lang w:val="en-US"/>
        </w:rPr>
        <w:t xml:space="preserve"> </w:t>
      </w:r>
      <w:proofErr w:type="spellStart"/>
      <w:r w:rsidRPr="0090291D">
        <w:rPr>
          <w:i/>
          <w:lang w:bidi="he-IL"/>
        </w:rPr>
        <w:t>Ὡς</w:t>
      </w:r>
      <w:proofErr w:type="spellEnd"/>
      <w:r w:rsidRPr="0090291D">
        <w:rPr>
          <w:i/>
          <w:lang w:val="en-GB" w:bidi="he-IL"/>
        </w:rPr>
        <w:t xml:space="preserve"> </w:t>
      </w:r>
      <w:proofErr w:type="spellStart"/>
      <w:r w:rsidRPr="0090291D">
        <w:rPr>
          <w:i/>
          <w:lang w:bidi="he-IL"/>
        </w:rPr>
        <w:t>διεπορεύοντο</w:t>
      </w:r>
      <w:proofErr w:type="spellEnd"/>
      <w:r w:rsidRPr="0090291D">
        <w:rPr>
          <w:i/>
          <w:lang w:val="en-GB" w:bidi="he-IL"/>
        </w:rPr>
        <w:t xml:space="preserve"> </w:t>
      </w:r>
      <w:proofErr w:type="spellStart"/>
      <w:r w:rsidRPr="0090291D">
        <w:rPr>
          <w:i/>
          <w:lang w:bidi="he-IL"/>
        </w:rPr>
        <w:t>τὰς</w:t>
      </w:r>
      <w:proofErr w:type="spellEnd"/>
      <w:r w:rsidRPr="0090291D">
        <w:rPr>
          <w:i/>
          <w:lang w:val="en-GB" w:bidi="he-IL"/>
        </w:rPr>
        <w:t xml:space="preserve"> </w:t>
      </w:r>
      <w:proofErr w:type="spellStart"/>
      <w:r w:rsidRPr="0090291D">
        <w:rPr>
          <w:i/>
          <w:lang w:bidi="he-IL"/>
        </w:rPr>
        <w:t>πόλεις</w:t>
      </w:r>
      <w:proofErr w:type="spellEnd"/>
      <w:r w:rsidRPr="0090291D">
        <w:rPr>
          <w:i/>
          <w:lang w:val="en-GB" w:bidi="he-IL"/>
        </w:rPr>
        <w:t xml:space="preserve">, </w:t>
      </w:r>
      <w:proofErr w:type="spellStart"/>
      <w:r w:rsidRPr="0090291D">
        <w:rPr>
          <w:i/>
          <w:lang w:bidi="he-IL"/>
        </w:rPr>
        <w:t>παρεδίδοσαν</w:t>
      </w:r>
      <w:proofErr w:type="spellEnd"/>
      <w:r w:rsidRPr="0090291D">
        <w:rPr>
          <w:i/>
          <w:lang w:val="en-GB" w:bidi="he-IL"/>
        </w:rPr>
        <w:t xml:space="preserve"> </w:t>
      </w:r>
      <w:proofErr w:type="spellStart"/>
      <w:r w:rsidRPr="0090291D">
        <w:rPr>
          <w:i/>
          <w:lang w:bidi="he-IL"/>
        </w:rPr>
        <w:t>αὐτοῖς</w:t>
      </w:r>
      <w:proofErr w:type="spellEnd"/>
      <w:r w:rsidRPr="0090291D">
        <w:rPr>
          <w:i/>
          <w:lang w:val="en-GB" w:bidi="he-IL"/>
        </w:rPr>
        <w:t xml:space="preserve"> </w:t>
      </w:r>
      <w:proofErr w:type="spellStart"/>
      <w:r w:rsidRPr="0090291D">
        <w:rPr>
          <w:i/>
          <w:lang w:bidi="he-IL"/>
        </w:rPr>
        <w:t>φυλάσσειν</w:t>
      </w:r>
      <w:proofErr w:type="spellEnd"/>
      <w:r w:rsidRPr="0090291D">
        <w:rPr>
          <w:i/>
          <w:lang w:val="en-GB" w:bidi="he-IL"/>
        </w:rPr>
        <w:t xml:space="preserve"> </w:t>
      </w:r>
      <w:proofErr w:type="spellStart"/>
      <w:r w:rsidRPr="0090291D">
        <w:rPr>
          <w:b/>
          <w:bCs/>
          <w:i/>
          <w:lang w:bidi="he-IL"/>
        </w:rPr>
        <w:t>τὰ</w:t>
      </w:r>
      <w:proofErr w:type="spellEnd"/>
      <w:r w:rsidRPr="0090291D">
        <w:rPr>
          <w:b/>
          <w:bCs/>
          <w:i/>
          <w:lang w:val="en-GB" w:bidi="he-IL"/>
        </w:rPr>
        <w:t xml:space="preserve"> </w:t>
      </w:r>
      <w:proofErr w:type="spellStart"/>
      <w:r w:rsidRPr="0090291D">
        <w:rPr>
          <w:b/>
          <w:bCs/>
          <w:i/>
          <w:lang w:bidi="he-IL"/>
        </w:rPr>
        <w:t>δόγματα</w:t>
      </w:r>
      <w:proofErr w:type="spellEnd"/>
      <w:r w:rsidRPr="0090291D">
        <w:rPr>
          <w:b/>
          <w:bCs/>
          <w:i/>
          <w:lang w:val="en-GB" w:bidi="he-IL"/>
        </w:rPr>
        <w:t xml:space="preserve"> </w:t>
      </w:r>
      <w:proofErr w:type="spellStart"/>
      <w:r w:rsidRPr="0090291D">
        <w:rPr>
          <w:b/>
          <w:bCs/>
          <w:i/>
          <w:lang w:bidi="he-IL"/>
        </w:rPr>
        <w:t>τὰ</w:t>
      </w:r>
      <w:proofErr w:type="spellEnd"/>
      <w:r w:rsidRPr="0090291D">
        <w:rPr>
          <w:b/>
          <w:bCs/>
          <w:i/>
          <w:lang w:val="en-GB" w:bidi="he-IL"/>
        </w:rPr>
        <w:t xml:space="preserve"> </w:t>
      </w:r>
      <w:proofErr w:type="spellStart"/>
      <w:r w:rsidRPr="0090291D">
        <w:rPr>
          <w:b/>
          <w:bCs/>
          <w:i/>
          <w:lang w:bidi="he-IL"/>
        </w:rPr>
        <w:t>κεκριμένα</w:t>
      </w:r>
      <w:proofErr w:type="spellEnd"/>
      <w:r w:rsidRPr="0090291D">
        <w:rPr>
          <w:b/>
          <w:bCs/>
          <w:i/>
          <w:lang w:val="en-GB" w:bidi="he-IL"/>
        </w:rPr>
        <w:t xml:space="preserve"> </w:t>
      </w:r>
      <w:proofErr w:type="spellStart"/>
      <w:r w:rsidRPr="0090291D">
        <w:rPr>
          <w:b/>
          <w:bCs/>
          <w:i/>
          <w:lang w:bidi="he-IL"/>
        </w:rPr>
        <w:t>ὑπὸ</w:t>
      </w:r>
      <w:proofErr w:type="spellEnd"/>
      <w:r w:rsidRPr="0090291D">
        <w:rPr>
          <w:b/>
          <w:bCs/>
          <w:i/>
          <w:lang w:val="en-GB" w:bidi="he-IL"/>
        </w:rPr>
        <w:t xml:space="preserve"> </w:t>
      </w:r>
      <w:proofErr w:type="spellStart"/>
      <w:r w:rsidRPr="0090291D">
        <w:rPr>
          <w:b/>
          <w:bCs/>
          <w:i/>
          <w:lang w:bidi="he-IL"/>
        </w:rPr>
        <w:t>τῶν</w:t>
      </w:r>
      <w:proofErr w:type="spellEnd"/>
      <w:r w:rsidRPr="0090291D">
        <w:rPr>
          <w:b/>
          <w:bCs/>
          <w:i/>
          <w:lang w:val="en-GB" w:bidi="he-IL"/>
        </w:rPr>
        <w:t xml:space="preserve"> </w:t>
      </w:r>
      <w:proofErr w:type="spellStart"/>
      <w:r w:rsidRPr="0090291D">
        <w:rPr>
          <w:b/>
          <w:bCs/>
          <w:i/>
          <w:lang w:bidi="he-IL"/>
        </w:rPr>
        <w:t>ἀποστόλων</w:t>
      </w:r>
      <w:proofErr w:type="spellEnd"/>
      <w:r w:rsidRPr="0090291D">
        <w:rPr>
          <w:i/>
          <w:lang w:val="en-GB" w:bidi="he-IL"/>
        </w:rPr>
        <w:t xml:space="preserve"> </w:t>
      </w:r>
      <w:proofErr w:type="spellStart"/>
      <w:r w:rsidRPr="0090291D">
        <w:rPr>
          <w:i/>
          <w:lang w:bidi="he-IL"/>
        </w:rPr>
        <w:t>καὶ</w:t>
      </w:r>
      <w:proofErr w:type="spellEnd"/>
      <w:r w:rsidRPr="0090291D">
        <w:rPr>
          <w:i/>
          <w:lang w:val="en-GB" w:bidi="he-IL"/>
        </w:rPr>
        <w:t xml:space="preserve"> </w:t>
      </w:r>
      <w:proofErr w:type="spellStart"/>
      <w:r w:rsidRPr="0090291D">
        <w:rPr>
          <w:i/>
          <w:lang w:bidi="he-IL"/>
        </w:rPr>
        <w:t>πρεσβυτέρων</w:t>
      </w:r>
      <w:proofErr w:type="spellEnd"/>
      <w:r w:rsidRPr="0090291D">
        <w:rPr>
          <w:i/>
          <w:lang w:val="en-GB" w:bidi="he-IL"/>
        </w:rPr>
        <w:t xml:space="preserve"> </w:t>
      </w:r>
      <w:proofErr w:type="spellStart"/>
      <w:r w:rsidRPr="0090291D">
        <w:rPr>
          <w:i/>
          <w:lang w:bidi="he-IL"/>
        </w:rPr>
        <w:t>τῶν</w:t>
      </w:r>
      <w:proofErr w:type="spellEnd"/>
      <w:r w:rsidRPr="0090291D">
        <w:rPr>
          <w:i/>
          <w:lang w:val="en-GB" w:bidi="he-IL"/>
        </w:rPr>
        <w:t xml:space="preserve"> </w:t>
      </w:r>
      <w:proofErr w:type="spellStart"/>
      <w:r w:rsidRPr="0090291D">
        <w:rPr>
          <w:i/>
          <w:lang w:bidi="he-IL"/>
        </w:rPr>
        <w:t>ἐν</w:t>
      </w:r>
      <w:proofErr w:type="spellEnd"/>
      <w:r w:rsidRPr="0090291D">
        <w:rPr>
          <w:i/>
          <w:lang w:val="en-GB" w:bidi="he-IL"/>
        </w:rPr>
        <w:t xml:space="preserve"> </w:t>
      </w:r>
      <w:proofErr w:type="spellStart"/>
      <w:r w:rsidRPr="0090291D">
        <w:rPr>
          <w:i/>
          <w:lang w:bidi="he-IL"/>
        </w:rPr>
        <w:t>Ἱεροσολύμοις</w:t>
      </w:r>
      <w:proofErr w:type="spellEnd"/>
      <w:r w:rsidRPr="0090291D">
        <w:rPr>
          <w:i/>
          <w:lang w:val="en-GB" w:bidi="he-IL"/>
        </w:rPr>
        <w:t>.</w:t>
      </w:r>
    </w:p>
  </w:footnote>
  <w:footnote w:id="6">
    <w:p w14:paraId="1754715F" w14:textId="77777777" w:rsidR="00185494" w:rsidRPr="00AB2E9F" w:rsidRDefault="00185494" w:rsidP="00185494">
      <w:pPr>
        <w:pStyle w:val="a4"/>
      </w:pPr>
      <w:r w:rsidRPr="00007184">
        <w:rPr>
          <w:rStyle w:val="a3"/>
        </w:rPr>
        <w:footnoteRef/>
      </w:r>
      <w:r w:rsidRPr="00007184">
        <w:t xml:space="preserve"> </w:t>
      </w:r>
      <w:r w:rsidRPr="00007184">
        <w:rPr>
          <w:lang w:val="de-DE"/>
        </w:rPr>
        <w:t>See</w:t>
      </w:r>
      <w:r w:rsidRPr="00007184">
        <w:t xml:space="preserve"> </w:t>
      </w:r>
      <w:r w:rsidRPr="00007184">
        <w:rPr>
          <w:lang w:val="de-DE"/>
        </w:rPr>
        <w:t>S</w:t>
      </w:r>
      <w:r w:rsidRPr="00007184">
        <w:t>.</w:t>
      </w:r>
      <w:r w:rsidRPr="00007184">
        <w:rPr>
          <w:lang w:val="de-DE"/>
        </w:rPr>
        <w:t>S</w:t>
      </w:r>
      <w:r w:rsidRPr="00007184">
        <w:t xml:space="preserve">. </w:t>
      </w:r>
      <w:r w:rsidRPr="00007184">
        <w:rPr>
          <w:lang w:val="de-DE"/>
        </w:rPr>
        <w:t>Despotis</w:t>
      </w:r>
      <w:r w:rsidRPr="00007184">
        <w:t xml:space="preserve">, </w:t>
      </w:r>
      <w:r w:rsidRPr="00007184">
        <w:rPr>
          <w:rStyle w:val="a6"/>
        </w:rPr>
        <w:t xml:space="preserve">Η Ιεραποστολική περιοδεία του Παύλου στον Ελλαδικό χώρο (Μακεδονία-Αχαΐα - Ασία), </w:t>
      </w:r>
      <w:r w:rsidRPr="00007184">
        <w:rPr>
          <w:rStyle w:val="a6"/>
          <w:lang w:val="en-US"/>
        </w:rPr>
        <w:t>Athens</w:t>
      </w:r>
      <w:r w:rsidRPr="00007184">
        <w:rPr>
          <w:rStyle w:val="a6"/>
        </w:rPr>
        <w:t xml:space="preserve"> 2011, 43.</w:t>
      </w:r>
    </w:p>
  </w:footnote>
  <w:footnote w:id="7">
    <w:p w14:paraId="17547160" w14:textId="77777777" w:rsidR="00185494" w:rsidRPr="002C3ECB" w:rsidRDefault="00185494" w:rsidP="00185494">
      <w:pPr>
        <w:pStyle w:val="a4"/>
        <w:rPr>
          <w:lang w:val="de-DE"/>
        </w:rPr>
      </w:pPr>
      <w:r w:rsidRPr="00CD4FF2">
        <w:rPr>
          <w:rStyle w:val="a3"/>
        </w:rPr>
        <w:footnoteRef/>
      </w:r>
      <w:r w:rsidRPr="002C3ECB">
        <w:rPr>
          <w:lang w:val="de-DE"/>
        </w:rPr>
        <w:t xml:space="preserve"> </w:t>
      </w:r>
      <w:r>
        <w:rPr>
          <w:lang w:val="de-DE"/>
        </w:rPr>
        <w:t>S.S. Despotis, „</w:t>
      </w:r>
      <w:r w:rsidRPr="001C782B">
        <w:rPr>
          <w:szCs w:val="24"/>
          <w:lang w:val="de-DE"/>
        </w:rPr>
        <w:t xml:space="preserve">Die Seefahrtperikope </w:t>
      </w:r>
      <w:r>
        <w:rPr>
          <w:szCs w:val="24"/>
          <w:lang w:val="de-DE"/>
        </w:rPr>
        <w:t>(Apostelgeschichte 27,1-28,10)“</w:t>
      </w:r>
      <w:r w:rsidRPr="001C782B">
        <w:rPr>
          <w:szCs w:val="24"/>
          <w:lang w:val="de-DE"/>
        </w:rPr>
        <w:t xml:space="preserve"> </w:t>
      </w:r>
      <w:r w:rsidRPr="001A59DB">
        <w:rPr>
          <w:i/>
          <w:iCs/>
          <w:szCs w:val="24"/>
          <w:lang w:val="de-DE"/>
        </w:rPr>
        <w:t>Orthodoxes Forum</w:t>
      </w:r>
      <w:r w:rsidRPr="001C782B">
        <w:rPr>
          <w:iCs/>
          <w:szCs w:val="24"/>
          <w:lang w:val="de-DE"/>
        </w:rPr>
        <w:t xml:space="preserve"> </w:t>
      </w:r>
      <w:r w:rsidRPr="001C782B">
        <w:rPr>
          <w:szCs w:val="24"/>
          <w:lang w:val="de-DE"/>
        </w:rPr>
        <w:t>24:2 (2010) 153-160</w:t>
      </w:r>
      <w:r w:rsidRPr="00AE7884">
        <w:rPr>
          <w:szCs w:val="24"/>
          <w:lang w:val="de-DE"/>
        </w:rPr>
        <w:t>.</w:t>
      </w:r>
    </w:p>
  </w:footnote>
  <w:footnote w:id="8">
    <w:p w14:paraId="17547161" w14:textId="77777777" w:rsidR="00185494" w:rsidRDefault="00185494" w:rsidP="00185494">
      <w:pPr>
        <w:pStyle w:val="a4"/>
        <w:rPr>
          <w:lang w:val="en-US"/>
        </w:rPr>
      </w:pPr>
      <w:r>
        <w:rPr>
          <w:rStyle w:val="a3"/>
        </w:rPr>
        <w:footnoteRef/>
      </w:r>
      <w:r>
        <w:rPr>
          <w:lang w:val="en-US"/>
        </w:rPr>
        <w:t xml:space="preserve"> </w:t>
      </w:r>
      <w:r>
        <w:rPr>
          <w:lang w:val="en-US" w:bidi="he-IL"/>
        </w:rPr>
        <w:t>M</w:t>
      </w:r>
      <w:r w:rsidRPr="00DD6746">
        <w:rPr>
          <w:lang w:val="en-US" w:bidi="he-IL"/>
        </w:rPr>
        <w:t xml:space="preserve">. </w:t>
      </w:r>
      <w:r>
        <w:rPr>
          <w:lang w:val="en-US" w:bidi="he-IL"/>
        </w:rPr>
        <w:t xml:space="preserve">Thompson, </w:t>
      </w:r>
      <w:r>
        <w:rPr>
          <w:lang w:val="en-US"/>
        </w:rPr>
        <w:t xml:space="preserve">The Holy Internet: Communication Between Churches in the First Century Generation, </w:t>
      </w:r>
      <w:r>
        <w:rPr>
          <w:i/>
          <w:iCs/>
          <w:lang w:val="en-US"/>
        </w:rPr>
        <w:t>The Gospel for All Christians:</w:t>
      </w:r>
      <w:r>
        <w:rPr>
          <w:lang w:val="en-US"/>
        </w:rPr>
        <w:t xml:space="preserve"> </w:t>
      </w:r>
      <w:r>
        <w:rPr>
          <w:i/>
          <w:iCs/>
          <w:lang w:val="en-US"/>
        </w:rPr>
        <w:t xml:space="preserve">Rethinking the Gospel Audiences, </w:t>
      </w:r>
      <w:r>
        <w:rPr>
          <w:lang w:val="en-US"/>
        </w:rPr>
        <w:t xml:space="preserve">(ed. R. </w:t>
      </w:r>
      <w:proofErr w:type="spellStart"/>
      <w:r>
        <w:rPr>
          <w:lang w:val="en-US"/>
        </w:rPr>
        <w:t>Bauckham</w:t>
      </w:r>
      <w:proofErr w:type="spellEnd"/>
      <w:r>
        <w:rPr>
          <w:lang w:val="en-US"/>
        </w:rPr>
        <w:t>; Grand Rapids: Eerdmans 1998), 49-70.</w:t>
      </w:r>
    </w:p>
  </w:footnote>
  <w:footnote w:id="9">
    <w:p w14:paraId="17547162" w14:textId="77777777" w:rsidR="00185494" w:rsidRPr="00CD4FF2" w:rsidRDefault="00185494" w:rsidP="00185494">
      <w:pPr>
        <w:pStyle w:val="a4"/>
        <w:rPr>
          <w:lang w:val="en-GB"/>
        </w:rPr>
      </w:pPr>
      <w:r w:rsidRPr="00CD4FF2">
        <w:rPr>
          <w:rStyle w:val="a3"/>
        </w:rPr>
        <w:footnoteRef/>
      </w:r>
      <w:r w:rsidRPr="00CD4FF2">
        <w:rPr>
          <w:lang w:val="en-GB"/>
        </w:rPr>
        <w:t xml:space="preserve"> See S.S. </w:t>
      </w:r>
      <w:proofErr w:type="spellStart"/>
      <w:r w:rsidRPr="00CD4FF2">
        <w:rPr>
          <w:lang w:val="en-GB"/>
        </w:rPr>
        <w:t>Despoti</w:t>
      </w:r>
      <w:proofErr w:type="spellEnd"/>
      <w:r w:rsidRPr="00CD4FF2">
        <w:rPr>
          <w:lang w:val="en-GB"/>
        </w:rPr>
        <w:t xml:space="preserve">, </w:t>
      </w:r>
      <w:r w:rsidRPr="00CD4FF2">
        <w:rPr>
          <w:i/>
        </w:rPr>
        <w:t>Ο</w:t>
      </w:r>
      <w:r w:rsidRPr="00CD4FF2">
        <w:rPr>
          <w:i/>
          <w:lang w:val="en-GB"/>
        </w:rPr>
        <w:t xml:space="preserve"> </w:t>
      </w:r>
      <w:r w:rsidRPr="00CD4FF2">
        <w:rPr>
          <w:i/>
        </w:rPr>
        <w:t>Απόστολος</w:t>
      </w:r>
      <w:r w:rsidRPr="00CD4FF2">
        <w:rPr>
          <w:i/>
          <w:lang w:val="en-GB"/>
        </w:rPr>
        <w:t xml:space="preserve"> </w:t>
      </w:r>
      <w:r w:rsidRPr="00CD4FF2">
        <w:rPr>
          <w:i/>
        </w:rPr>
        <w:t>Παύλος</w:t>
      </w:r>
      <w:r w:rsidRPr="00CD4FF2">
        <w:rPr>
          <w:i/>
          <w:lang w:val="en-GB"/>
        </w:rPr>
        <w:t xml:space="preserve"> </w:t>
      </w:r>
      <w:r w:rsidRPr="00CD4FF2">
        <w:rPr>
          <w:i/>
        </w:rPr>
        <w:t>στην</w:t>
      </w:r>
      <w:r w:rsidRPr="00CD4FF2">
        <w:rPr>
          <w:i/>
          <w:lang w:val="en-GB"/>
        </w:rPr>
        <w:t xml:space="preserve"> </w:t>
      </w:r>
      <w:r w:rsidRPr="00CD4FF2">
        <w:rPr>
          <w:i/>
        </w:rPr>
        <w:t>Αθήνα</w:t>
      </w:r>
      <w:r w:rsidRPr="00CD4FF2">
        <w:rPr>
          <w:lang w:val="en-GB"/>
        </w:rPr>
        <w:t>, Athens: Athos 2009</w:t>
      </w:r>
      <w:r>
        <w:rPr>
          <w:lang w:val="en-GB"/>
        </w:rPr>
        <w:t xml:space="preserve"> passim</w:t>
      </w:r>
      <w:r w:rsidRPr="00CD4FF2">
        <w:rPr>
          <w:lang w:val="en-GB"/>
        </w:rPr>
        <w:t xml:space="preserve"> for more details.</w:t>
      </w:r>
    </w:p>
  </w:footnote>
  <w:footnote w:id="10">
    <w:p w14:paraId="17547163" w14:textId="77777777" w:rsidR="00185494" w:rsidRPr="00595919" w:rsidRDefault="00185494" w:rsidP="00185494">
      <w:pPr>
        <w:pStyle w:val="a4"/>
        <w:rPr>
          <w:lang w:val="en-US"/>
        </w:rPr>
      </w:pPr>
      <w:r>
        <w:rPr>
          <w:rStyle w:val="a3"/>
        </w:rPr>
        <w:footnoteRef/>
      </w:r>
      <w:r>
        <w:rPr>
          <w:lang w:val="en-US"/>
        </w:rPr>
        <w:t xml:space="preserve"> See Tertullian,</w:t>
      </w:r>
      <w:r w:rsidRPr="00595919">
        <w:rPr>
          <w:lang w:val="en-US"/>
        </w:rPr>
        <w:t xml:space="preserve"> </w:t>
      </w:r>
      <w:r w:rsidRPr="00595919">
        <w:rPr>
          <w:i/>
          <w:iCs/>
          <w:lang w:val="en-US"/>
        </w:rPr>
        <w:t xml:space="preserve">Quid ergo </w:t>
      </w:r>
      <w:proofErr w:type="spellStart"/>
      <w:r w:rsidRPr="00595919">
        <w:rPr>
          <w:i/>
          <w:iCs/>
          <w:lang w:val="en-US"/>
        </w:rPr>
        <w:t>Athenis</w:t>
      </w:r>
      <w:proofErr w:type="spellEnd"/>
      <w:r w:rsidRPr="00595919">
        <w:rPr>
          <w:i/>
          <w:iCs/>
          <w:lang w:val="en-US"/>
        </w:rPr>
        <w:t xml:space="preserve"> et </w:t>
      </w:r>
      <w:proofErr w:type="spellStart"/>
      <w:r w:rsidRPr="00595919">
        <w:rPr>
          <w:i/>
          <w:iCs/>
          <w:lang w:val="en-US"/>
        </w:rPr>
        <w:t>Hierosolymis</w:t>
      </w:r>
      <w:proofErr w:type="spellEnd"/>
      <w:r w:rsidRPr="00595919">
        <w:rPr>
          <w:lang w:val="en-US"/>
        </w:rPr>
        <w:t xml:space="preserve"> - What has Athens to do with Jerusalem?</w:t>
      </w:r>
      <w:r>
        <w:rPr>
          <w:lang w:val="en-US"/>
        </w:rPr>
        <w:t xml:space="preserve"> </w:t>
      </w:r>
      <w:hyperlink r:id="rId1" w:history="1">
        <w:r w:rsidRPr="00E4586A">
          <w:rPr>
            <w:rStyle w:val="-"/>
            <w:i/>
            <w:iCs/>
            <w:lang w:val="en-US"/>
          </w:rPr>
          <w:t xml:space="preserve">De </w:t>
        </w:r>
        <w:proofErr w:type="spellStart"/>
        <w:r w:rsidRPr="00E4586A">
          <w:rPr>
            <w:rStyle w:val="-"/>
            <w:i/>
            <w:iCs/>
            <w:lang w:val="en-US"/>
          </w:rPr>
          <w:t>praescriptione</w:t>
        </w:r>
        <w:proofErr w:type="spellEnd"/>
        <w:r w:rsidRPr="00E4586A">
          <w:rPr>
            <w:rStyle w:val="-"/>
            <w:i/>
            <w:iCs/>
            <w:lang w:val="en-US"/>
          </w:rPr>
          <w:t xml:space="preserve"> </w:t>
        </w:r>
        <w:proofErr w:type="spellStart"/>
        <w:r w:rsidRPr="00E4586A">
          <w:rPr>
            <w:rStyle w:val="-"/>
            <w:i/>
            <w:iCs/>
            <w:lang w:val="en-US"/>
          </w:rPr>
          <w:t>haereticorum</w:t>
        </w:r>
        <w:proofErr w:type="spellEnd"/>
      </w:hyperlink>
      <w:r w:rsidRPr="00E4586A">
        <w:rPr>
          <w:lang w:val="en-US"/>
        </w:rPr>
        <w:t xml:space="preserve"> </w:t>
      </w:r>
      <w:r w:rsidRPr="00595919">
        <w:rPr>
          <w:lang w:val="en-US"/>
        </w:rPr>
        <w:t>7, 9.</w:t>
      </w:r>
    </w:p>
  </w:footnote>
  <w:footnote w:id="11">
    <w:p w14:paraId="17547164" w14:textId="77777777" w:rsidR="00185494" w:rsidRPr="00AB2E9F" w:rsidRDefault="00185494" w:rsidP="00185494">
      <w:pPr>
        <w:pStyle w:val="a4"/>
        <w:rPr>
          <w:lang w:val="en-US"/>
        </w:rPr>
      </w:pPr>
      <w:r>
        <w:rPr>
          <w:rStyle w:val="a3"/>
        </w:rPr>
        <w:footnoteRef/>
      </w:r>
      <w:r w:rsidRPr="00C27659">
        <w:rPr>
          <w:lang w:val="en-US"/>
        </w:rPr>
        <w:t xml:space="preserve"> </w:t>
      </w:r>
      <w:r w:rsidRPr="00C27659">
        <w:rPr>
          <w:rStyle w:val="st"/>
          <w:lang w:val="en-US"/>
        </w:rPr>
        <w:t>«</w:t>
      </w:r>
      <w:r>
        <w:rPr>
          <w:rStyle w:val="st"/>
        </w:rPr>
        <w:t>Η</w:t>
      </w:r>
      <w:r w:rsidRPr="00C27659">
        <w:rPr>
          <w:rStyle w:val="st"/>
          <w:lang w:val="en-US"/>
        </w:rPr>
        <w:t xml:space="preserve"> </w:t>
      </w:r>
      <w:r>
        <w:rPr>
          <w:rStyle w:val="st"/>
        </w:rPr>
        <w:t>συνάντηση</w:t>
      </w:r>
      <w:r w:rsidRPr="00C27659">
        <w:rPr>
          <w:rStyle w:val="st"/>
          <w:lang w:val="en-US"/>
        </w:rPr>
        <w:t xml:space="preserve"> </w:t>
      </w:r>
      <w:r>
        <w:rPr>
          <w:rStyle w:val="st"/>
        </w:rPr>
        <w:t>του</w:t>
      </w:r>
      <w:r w:rsidRPr="00C27659">
        <w:rPr>
          <w:rStyle w:val="st"/>
          <w:lang w:val="en-US"/>
        </w:rPr>
        <w:t xml:space="preserve"> </w:t>
      </w:r>
      <w:r>
        <w:rPr>
          <w:rStyle w:val="st"/>
        </w:rPr>
        <w:t>Ελληνισμού</w:t>
      </w:r>
      <w:r w:rsidRPr="00C27659">
        <w:rPr>
          <w:rStyle w:val="st"/>
          <w:lang w:val="en-US"/>
        </w:rPr>
        <w:t xml:space="preserve"> </w:t>
      </w:r>
      <w:r>
        <w:rPr>
          <w:rStyle w:val="st"/>
        </w:rPr>
        <w:t>και</w:t>
      </w:r>
      <w:r w:rsidRPr="00C27659">
        <w:rPr>
          <w:rStyle w:val="st"/>
          <w:lang w:val="en-US"/>
        </w:rPr>
        <w:t xml:space="preserve"> </w:t>
      </w:r>
      <w:r>
        <w:rPr>
          <w:rStyle w:val="st"/>
        </w:rPr>
        <w:t>του</w:t>
      </w:r>
      <w:r w:rsidRPr="00C27659">
        <w:rPr>
          <w:rStyle w:val="st"/>
          <w:lang w:val="en-US"/>
        </w:rPr>
        <w:t xml:space="preserve"> </w:t>
      </w:r>
      <w:r>
        <w:rPr>
          <w:rStyle w:val="st"/>
        </w:rPr>
        <w:t>Ιουδαϊσμού</w:t>
      </w:r>
      <w:r w:rsidRPr="00C27659">
        <w:rPr>
          <w:rStyle w:val="st"/>
          <w:lang w:val="en-US"/>
        </w:rPr>
        <w:t xml:space="preserve">» </w:t>
      </w:r>
      <w:proofErr w:type="spellStart"/>
      <w:r w:rsidRPr="000049D2">
        <w:rPr>
          <w:rStyle w:val="st"/>
          <w:i/>
          <w:lang w:val="en-US"/>
        </w:rPr>
        <w:t>Chronika</w:t>
      </w:r>
      <w:proofErr w:type="spellEnd"/>
      <w:r>
        <w:rPr>
          <w:rStyle w:val="st"/>
          <w:lang w:val="en-US"/>
        </w:rPr>
        <w:t xml:space="preserve"> [</w:t>
      </w:r>
      <w:r w:rsidRPr="000049D2">
        <w:rPr>
          <w:rStyle w:val="st"/>
          <w:lang w:val="en-US"/>
        </w:rPr>
        <w:t xml:space="preserve">Organ </w:t>
      </w:r>
      <w:proofErr w:type="gramStart"/>
      <w:r w:rsidRPr="000049D2">
        <w:rPr>
          <w:rStyle w:val="st"/>
          <w:lang w:val="en-US"/>
        </w:rPr>
        <w:t xml:space="preserve">of </w:t>
      </w:r>
      <w:r>
        <w:rPr>
          <w:rStyle w:val="st"/>
          <w:lang w:val="en-US"/>
        </w:rPr>
        <w:t xml:space="preserve"> the</w:t>
      </w:r>
      <w:proofErr w:type="gramEnd"/>
      <w:r>
        <w:rPr>
          <w:rStyle w:val="st"/>
          <w:lang w:val="en-US"/>
        </w:rPr>
        <w:t xml:space="preserve"> Central Board of </w:t>
      </w:r>
      <w:r w:rsidRPr="000049D2">
        <w:rPr>
          <w:rStyle w:val="st"/>
          <w:lang w:val="en-US"/>
        </w:rPr>
        <w:t xml:space="preserve">Jewish Communities </w:t>
      </w:r>
      <w:r>
        <w:rPr>
          <w:rStyle w:val="st"/>
          <w:lang w:val="en-US"/>
        </w:rPr>
        <w:t>in Greece] 182 (2002) 3-8, 5.</w:t>
      </w:r>
    </w:p>
  </w:footnote>
  <w:footnote w:id="12">
    <w:p w14:paraId="17547165" w14:textId="77777777" w:rsidR="00185494" w:rsidRPr="00E65E9B" w:rsidRDefault="00185494" w:rsidP="00185494">
      <w:pPr>
        <w:pStyle w:val="a4"/>
        <w:rPr>
          <w:lang w:val="en-US"/>
        </w:rPr>
      </w:pPr>
      <w:r>
        <w:rPr>
          <w:rStyle w:val="a3"/>
        </w:rPr>
        <w:footnoteRef/>
      </w:r>
      <w:r w:rsidRPr="00E65E9B">
        <w:rPr>
          <w:lang w:val="en-US"/>
        </w:rPr>
        <w:t xml:space="preserve"> </w:t>
      </w:r>
      <w:r>
        <w:rPr>
          <w:rFonts w:ascii="TimesNewRoman" w:hAnsi="TimesNewRoman" w:cs="TimesNewRoman"/>
          <w:sz w:val="20"/>
          <w:szCs w:val="20"/>
          <w:lang w:val="en-US"/>
        </w:rPr>
        <w:t xml:space="preserve">Mark Given, </w:t>
      </w:r>
      <w:r w:rsidRPr="00BA2267">
        <w:rPr>
          <w:rFonts w:ascii="TimesNewRoman" w:hAnsi="TimesNewRoman" w:cs="TimesNewRoman"/>
          <w:sz w:val="20"/>
          <w:szCs w:val="20"/>
          <w:lang w:val="en-US"/>
        </w:rPr>
        <w:t>Not Either/Or but Both/And in Paul’s Areopagus Speech</w:t>
      </w:r>
      <w:r>
        <w:rPr>
          <w:rFonts w:ascii="TimesNewRoman" w:hAnsi="TimesNewRoman" w:cs="TimesNewRoman"/>
          <w:sz w:val="20"/>
          <w:szCs w:val="20"/>
          <w:lang w:val="en-US"/>
        </w:rPr>
        <w:t>,</w:t>
      </w:r>
      <w:r w:rsidRPr="00BA2267">
        <w:rPr>
          <w:rFonts w:ascii="TimesNewRoman" w:hAnsi="TimesNewRoman" w:cs="TimesNewRoman"/>
          <w:sz w:val="20"/>
          <w:szCs w:val="20"/>
          <w:lang w:val="en-US"/>
        </w:rPr>
        <w:t xml:space="preserve"> </w:t>
      </w:r>
      <w:r w:rsidRPr="00BA2267">
        <w:rPr>
          <w:rFonts w:ascii="TimesNewRoman,Italic" w:hAnsi="TimesNewRoman,Italic" w:cs="TimesNewRoman,Italic"/>
          <w:i/>
          <w:iCs/>
          <w:sz w:val="20"/>
          <w:szCs w:val="20"/>
          <w:lang w:val="en-US"/>
        </w:rPr>
        <w:t xml:space="preserve">Biblical Interpretation </w:t>
      </w:r>
      <w:r w:rsidRPr="00BA2267">
        <w:rPr>
          <w:rFonts w:ascii="TimesNewRoman" w:hAnsi="TimesNewRoman" w:cs="TimesNewRoman"/>
          <w:sz w:val="20"/>
          <w:szCs w:val="20"/>
          <w:lang w:val="en-US"/>
        </w:rPr>
        <w:t xml:space="preserve">3,3 (1995) </w:t>
      </w:r>
      <w:r w:rsidRPr="005831B4">
        <w:rPr>
          <w:szCs w:val="22"/>
          <w:lang w:val="en-US"/>
        </w:rPr>
        <w:t>356-72</w:t>
      </w:r>
      <w:r>
        <w:rPr>
          <w:szCs w:val="22"/>
          <w:lang w:val="en-US"/>
        </w:rPr>
        <w:t>.</w:t>
      </w:r>
    </w:p>
  </w:footnote>
  <w:footnote w:id="13">
    <w:p w14:paraId="17547166" w14:textId="77777777" w:rsidR="00185494" w:rsidRPr="001D527C" w:rsidRDefault="00185494" w:rsidP="00185494">
      <w:pPr>
        <w:pStyle w:val="a4"/>
        <w:rPr>
          <w:lang w:val="en-US"/>
        </w:rPr>
      </w:pPr>
      <w:r w:rsidRPr="009D3477">
        <w:rPr>
          <w:rStyle w:val="a3"/>
        </w:rPr>
        <w:footnoteRef/>
      </w:r>
      <w:r w:rsidRPr="00554FC3">
        <w:rPr>
          <w:lang w:val="en-US"/>
        </w:rPr>
        <w:t xml:space="preserve"> </w:t>
      </w:r>
      <w:proofErr w:type="spellStart"/>
      <w:r w:rsidRPr="009D3477">
        <w:rPr>
          <w:rFonts w:cs="Silver Humana"/>
          <w:i/>
        </w:rPr>
        <w:t>ὅτι</w:t>
      </w:r>
      <w:proofErr w:type="spellEnd"/>
      <w:r w:rsidRPr="00554FC3">
        <w:rPr>
          <w:rFonts w:cs="Silver Humana"/>
          <w:i/>
          <w:lang w:val="en-US"/>
        </w:rPr>
        <w:t xml:space="preserve"> </w:t>
      </w:r>
      <w:proofErr w:type="spellStart"/>
      <w:r w:rsidRPr="009D3477">
        <w:rPr>
          <w:rFonts w:cs="Silver Humana"/>
          <w:i/>
        </w:rPr>
        <w:t>οὕτω</w:t>
      </w:r>
      <w:proofErr w:type="spellEnd"/>
      <w:r w:rsidRPr="00554FC3">
        <w:rPr>
          <w:rFonts w:cs="Silver Humana"/>
          <w:i/>
          <w:lang w:val="en-US"/>
        </w:rPr>
        <w:t xml:space="preserve"> </w:t>
      </w:r>
      <w:proofErr w:type="spellStart"/>
      <w:r w:rsidRPr="009D3477">
        <w:rPr>
          <w:rFonts w:cs="Silver Humana"/>
          <w:i/>
        </w:rPr>
        <w:t>διακείμενος</w:t>
      </w:r>
      <w:proofErr w:type="spellEnd"/>
      <w:r w:rsidRPr="00554FC3">
        <w:rPr>
          <w:rFonts w:cs="Silver Humana"/>
          <w:i/>
          <w:lang w:val="en-US"/>
        </w:rPr>
        <w:t xml:space="preserve"> </w:t>
      </w:r>
      <w:r w:rsidRPr="009D3477">
        <w:rPr>
          <w:rFonts w:cs="Silver Humana"/>
          <w:i/>
        </w:rPr>
        <w:t>ὁ</w:t>
      </w:r>
      <w:r w:rsidRPr="00554FC3">
        <w:rPr>
          <w:rFonts w:cs="Silver Humana"/>
          <w:i/>
          <w:lang w:val="en-US"/>
        </w:rPr>
        <w:t xml:space="preserve"> </w:t>
      </w:r>
      <w:proofErr w:type="spellStart"/>
      <w:r w:rsidRPr="009D3477">
        <w:rPr>
          <w:rFonts w:cs="Silver Humana"/>
          <w:i/>
        </w:rPr>
        <w:t>δίκαιος</w:t>
      </w:r>
      <w:proofErr w:type="spellEnd"/>
      <w:r w:rsidRPr="00554FC3">
        <w:rPr>
          <w:rFonts w:cs="Silver Humana"/>
          <w:i/>
          <w:lang w:val="en-US"/>
        </w:rPr>
        <w:t xml:space="preserve"> </w:t>
      </w:r>
      <w:proofErr w:type="spellStart"/>
      <w:r w:rsidRPr="009D3477">
        <w:rPr>
          <w:rFonts w:cs="Silver Humana"/>
          <w:i/>
        </w:rPr>
        <w:t>μαστιγώσεται</w:t>
      </w:r>
      <w:proofErr w:type="spellEnd"/>
      <w:r w:rsidRPr="009D3477">
        <w:rPr>
          <w:rFonts w:cs="Silver Humana"/>
          <w:i/>
        </w:rPr>
        <w:t>͵</w:t>
      </w:r>
      <w:r w:rsidRPr="00554FC3">
        <w:rPr>
          <w:rFonts w:cs="Silver Humana"/>
          <w:i/>
          <w:lang w:val="en-US"/>
        </w:rPr>
        <w:t xml:space="preserve"> </w:t>
      </w:r>
      <w:proofErr w:type="spellStart"/>
      <w:r w:rsidRPr="009D3477">
        <w:rPr>
          <w:rFonts w:cs="Silver Humana"/>
          <w:i/>
        </w:rPr>
        <w:t>στρεβλώσεται</w:t>
      </w:r>
      <w:proofErr w:type="spellEnd"/>
      <w:r w:rsidRPr="009D3477">
        <w:rPr>
          <w:rFonts w:cs="Silver Humana"/>
          <w:i/>
        </w:rPr>
        <w:t>͵</w:t>
      </w:r>
      <w:r w:rsidRPr="00554FC3">
        <w:rPr>
          <w:rFonts w:cs="Silver Humana"/>
          <w:i/>
          <w:lang w:val="en-US"/>
        </w:rPr>
        <w:t xml:space="preserve"> </w:t>
      </w:r>
      <w:proofErr w:type="spellStart"/>
      <w:r w:rsidRPr="009D3477">
        <w:rPr>
          <w:rFonts w:cs="Silver Humana"/>
          <w:i/>
        </w:rPr>
        <w:t>δεδήσεται</w:t>
      </w:r>
      <w:proofErr w:type="spellEnd"/>
      <w:r w:rsidRPr="009D3477">
        <w:rPr>
          <w:rFonts w:cs="Silver Humana"/>
          <w:i/>
        </w:rPr>
        <w:t>͵</w:t>
      </w:r>
      <w:r w:rsidRPr="00554FC3">
        <w:rPr>
          <w:rFonts w:cs="Silver Humana"/>
          <w:i/>
          <w:lang w:val="en-US"/>
        </w:rPr>
        <w:t xml:space="preserve"> </w:t>
      </w:r>
      <w:proofErr w:type="spellStart"/>
      <w:r w:rsidRPr="009D3477">
        <w:rPr>
          <w:rFonts w:cs="Silver Humana"/>
          <w:i/>
        </w:rPr>
        <w:t>ἐκκαυθήσεται</w:t>
      </w:r>
      <w:proofErr w:type="spellEnd"/>
      <w:r w:rsidRPr="00554FC3">
        <w:rPr>
          <w:rFonts w:cs="Silver Humana"/>
          <w:i/>
          <w:lang w:val="en-US"/>
        </w:rPr>
        <w:t xml:space="preserve"> </w:t>
      </w:r>
      <w:proofErr w:type="spellStart"/>
      <w:r w:rsidRPr="009D3477">
        <w:rPr>
          <w:rFonts w:cs="Silver Humana"/>
          <w:i/>
        </w:rPr>
        <w:t>τὠφθαλμώ</w:t>
      </w:r>
      <w:proofErr w:type="spellEnd"/>
      <w:r w:rsidRPr="009D3477">
        <w:rPr>
          <w:rFonts w:cs="Silver Humana"/>
          <w:i/>
        </w:rPr>
        <w:t>͵</w:t>
      </w:r>
      <w:r w:rsidRPr="00554FC3">
        <w:rPr>
          <w:rFonts w:cs="Silver Humana"/>
          <w:i/>
          <w:lang w:val="en-US"/>
        </w:rPr>
        <w:t xml:space="preserve"> </w:t>
      </w:r>
      <w:proofErr w:type="spellStart"/>
      <w:r w:rsidRPr="009D3477">
        <w:rPr>
          <w:rFonts w:cs="Silver Humana"/>
          <w:i/>
        </w:rPr>
        <w:t>τελευτῶν</w:t>
      </w:r>
      <w:proofErr w:type="spellEnd"/>
      <w:r w:rsidRPr="00554FC3">
        <w:rPr>
          <w:rFonts w:cs="Silver Humana"/>
          <w:i/>
          <w:lang w:val="en-US"/>
        </w:rPr>
        <w:t xml:space="preserve"> </w:t>
      </w:r>
      <w:proofErr w:type="spellStart"/>
      <w:r w:rsidRPr="009D3477">
        <w:rPr>
          <w:rFonts w:cs="Silver Humana"/>
          <w:i/>
        </w:rPr>
        <w:t>πάντα</w:t>
      </w:r>
      <w:proofErr w:type="spellEnd"/>
      <w:r w:rsidRPr="00554FC3">
        <w:rPr>
          <w:rFonts w:cs="Silver Humana"/>
          <w:i/>
          <w:lang w:val="en-US"/>
        </w:rPr>
        <w:t xml:space="preserve"> </w:t>
      </w:r>
      <w:proofErr w:type="spellStart"/>
      <w:r w:rsidRPr="009D3477">
        <w:rPr>
          <w:rFonts w:cs="Silver Humana"/>
          <w:i/>
        </w:rPr>
        <w:t>κακὰ</w:t>
      </w:r>
      <w:proofErr w:type="spellEnd"/>
      <w:r w:rsidRPr="00554FC3">
        <w:rPr>
          <w:rFonts w:cs="Silver Humana"/>
          <w:i/>
          <w:lang w:val="en-US"/>
        </w:rPr>
        <w:t xml:space="preserve"> </w:t>
      </w:r>
      <w:proofErr w:type="spellStart"/>
      <w:r w:rsidRPr="009D3477">
        <w:rPr>
          <w:rFonts w:cs="Silver Humana"/>
          <w:i/>
        </w:rPr>
        <w:t>παθὼν</w:t>
      </w:r>
      <w:proofErr w:type="spellEnd"/>
      <w:r w:rsidRPr="00554FC3">
        <w:rPr>
          <w:rFonts w:cs="Silver Humana"/>
          <w:i/>
          <w:lang w:val="en-US"/>
        </w:rPr>
        <w:t xml:space="preserve"> </w:t>
      </w:r>
      <w:proofErr w:type="spellStart"/>
      <w:r w:rsidRPr="009D3477">
        <w:rPr>
          <w:rFonts w:cs="Silver Humana"/>
          <w:i/>
        </w:rPr>
        <w:t>ἀνασχινδυλευθήσεται</w:t>
      </w:r>
      <w:proofErr w:type="spellEnd"/>
      <w:r w:rsidRPr="00554FC3">
        <w:rPr>
          <w:rFonts w:cs="Silver Humana"/>
          <w:i/>
          <w:lang w:val="en-US"/>
        </w:rPr>
        <w:t xml:space="preserve"> </w:t>
      </w:r>
      <w:proofErr w:type="spellStart"/>
      <w:r w:rsidRPr="009D3477">
        <w:rPr>
          <w:rFonts w:cs="Silver Humana"/>
          <w:i/>
        </w:rPr>
        <w:t>καὶ</w:t>
      </w:r>
      <w:proofErr w:type="spellEnd"/>
      <w:r w:rsidRPr="00554FC3">
        <w:rPr>
          <w:rFonts w:cs="Silver Humana"/>
          <w:i/>
          <w:lang w:val="en-US"/>
        </w:rPr>
        <w:t xml:space="preserve"> </w:t>
      </w:r>
      <w:proofErr w:type="spellStart"/>
      <w:r w:rsidRPr="009D3477">
        <w:rPr>
          <w:rFonts w:cs="Silver Humana"/>
          <w:i/>
        </w:rPr>
        <w:t>γνώσεται</w:t>
      </w:r>
      <w:proofErr w:type="spellEnd"/>
      <w:r w:rsidRPr="00554FC3">
        <w:rPr>
          <w:rFonts w:cs="Silver Humana"/>
          <w:i/>
          <w:lang w:val="en-US"/>
        </w:rPr>
        <w:t xml:space="preserve"> </w:t>
      </w:r>
      <w:proofErr w:type="spellStart"/>
      <w:r w:rsidRPr="009D3477">
        <w:rPr>
          <w:rFonts w:cs="Silver Humana"/>
          <w:i/>
        </w:rPr>
        <w:t>ὅτι</w:t>
      </w:r>
      <w:proofErr w:type="spellEnd"/>
      <w:r w:rsidRPr="00554FC3">
        <w:rPr>
          <w:rFonts w:cs="Silver Humana"/>
          <w:i/>
          <w:lang w:val="en-US"/>
        </w:rPr>
        <w:t xml:space="preserve"> </w:t>
      </w:r>
      <w:proofErr w:type="spellStart"/>
      <w:r w:rsidRPr="009D3477">
        <w:rPr>
          <w:rFonts w:cs="Silver Humana"/>
          <w:i/>
        </w:rPr>
        <w:t>οὐκ</w:t>
      </w:r>
      <w:proofErr w:type="spellEnd"/>
      <w:r w:rsidRPr="00554FC3">
        <w:rPr>
          <w:rFonts w:cs="Silver Humana"/>
          <w:i/>
          <w:lang w:val="en-US"/>
        </w:rPr>
        <w:t xml:space="preserve"> </w:t>
      </w:r>
      <w:proofErr w:type="spellStart"/>
      <w:r w:rsidRPr="009D3477">
        <w:rPr>
          <w:rFonts w:cs="Silver Humana"/>
          <w:i/>
        </w:rPr>
        <w:t>εἶναι</w:t>
      </w:r>
      <w:proofErr w:type="spellEnd"/>
      <w:r w:rsidRPr="00554FC3">
        <w:rPr>
          <w:rFonts w:cs="Silver Humana"/>
          <w:i/>
          <w:lang w:val="en-US"/>
        </w:rPr>
        <w:t xml:space="preserve"> </w:t>
      </w:r>
      <w:proofErr w:type="spellStart"/>
      <w:r w:rsidRPr="009D3477">
        <w:rPr>
          <w:rFonts w:cs="Silver Humana"/>
          <w:i/>
        </w:rPr>
        <w:t>δίκαιον</w:t>
      </w:r>
      <w:proofErr w:type="spellEnd"/>
      <w:r w:rsidRPr="00554FC3">
        <w:rPr>
          <w:rFonts w:cs="Silver Humana"/>
          <w:i/>
          <w:lang w:val="en-US"/>
        </w:rPr>
        <w:t xml:space="preserve"> </w:t>
      </w:r>
      <w:proofErr w:type="spellStart"/>
      <w:r w:rsidRPr="009D3477">
        <w:rPr>
          <w:rFonts w:cs="Silver Humana"/>
          <w:i/>
        </w:rPr>
        <w:t>ἀλλὰ</w:t>
      </w:r>
      <w:proofErr w:type="spellEnd"/>
      <w:r w:rsidRPr="00554FC3">
        <w:rPr>
          <w:rFonts w:cs="Silver Humana"/>
          <w:i/>
          <w:lang w:val="en-US"/>
        </w:rPr>
        <w:t xml:space="preserve"> </w:t>
      </w:r>
      <w:proofErr w:type="spellStart"/>
      <w:r w:rsidRPr="009D3477">
        <w:rPr>
          <w:rFonts w:cs="Silver Humana"/>
          <w:i/>
        </w:rPr>
        <w:t>δοκεῖν</w:t>
      </w:r>
      <w:proofErr w:type="spellEnd"/>
      <w:r w:rsidRPr="00554FC3">
        <w:rPr>
          <w:rFonts w:cs="Silver Humana"/>
          <w:i/>
          <w:lang w:val="en-US"/>
        </w:rPr>
        <w:t xml:space="preserve"> </w:t>
      </w:r>
      <w:proofErr w:type="spellStart"/>
      <w:r w:rsidRPr="009D3477">
        <w:rPr>
          <w:rFonts w:cs="Silver Humana"/>
          <w:i/>
        </w:rPr>
        <w:t>δεῖ</w:t>
      </w:r>
      <w:proofErr w:type="spellEnd"/>
      <w:r w:rsidRPr="00554FC3">
        <w:rPr>
          <w:rFonts w:cs="Silver Humana"/>
          <w:i/>
          <w:lang w:val="en-US"/>
        </w:rPr>
        <w:t xml:space="preserve"> </w:t>
      </w:r>
      <w:proofErr w:type="spellStart"/>
      <w:r w:rsidRPr="009D3477">
        <w:rPr>
          <w:rFonts w:cs="Silver Humana"/>
          <w:i/>
        </w:rPr>
        <w:t>ἐθέλειν</w:t>
      </w:r>
      <w:proofErr w:type="spellEnd"/>
      <w:r w:rsidRPr="00554FC3">
        <w:rPr>
          <w:rFonts w:cs="Silver Humana"/>
          <w:i/>
          <w:lang w:val="en-US"/>
        </w:rPr>
        <w:t xml:space="preserve"> (</w:t>
      </w:r>
      <w:r w:rsidRPr="00554FC3">
        <w:rPr>
          <w:rFonts w:cs="Silver Humana"/>
          <w:lang w:val="en-US"/>
        </w:rPr>
        <w:t>361.</w:t>
      </w:r>
      <w:r w:rsidRPr="009D3477">
        <w:rPr>
          <w:rFonts w:cs="Silver Humana"/>
          <w:lang w:val="en-US"/>
        </w:rPr>
        <w:t>e</w:t>
      </w:r>
      <w:r w:rsidRPr="00554FC3">
        <w:rPr>
          <w:rFonts w:cs="Silver Humana"/>
          <w:lang w:val="en-US"/>
        </w:rPr>
        <w:t>.3-362.</w:t>
      </w:r>
      <w:r w:rsidRPr="009D3477">
        <w:rPr>
          <w:rFonts w:cs="Silver Humana"/>
          <w:lang w:val="en-US"/>
        </w:rPr>
        <w:t>a</w:t>
      </w:r>
      <w:r w:rsidRPr="00554FC3">
        <w:rPr>
          <w:rFonts w:cs="Silver Humana"/>
          <w:lang w:val="en-US"/>
        </w:rPr>
        <w:t xml:space="preserve">.3). </w:t>
      </w:r>
    </w:p>
  </w:footnote>
  <w:footnote w:id="14">
    <w:p w14:paraId="17547167" w14:textId="77777777" w:rsidR="00185494" w:rsidRPr="00595919" w:rsidRDefault="00185494" w:rsidP="00185494">
      <w:pPr>
        <w:pStyle w:val="a4"/>
        <w:rPr>
          <w:lang w:val="en-US"/>
        </w:rPr>
      </w:pPr>
      <w:r>
        <w:rPr>
          <w:rStyle w:val="a3"/>
        </w:rPr>
        <w:footnoteRef/>
      </w:r>
      <w:r w:rsidRPr="00595919">
        <w:rPr>
          <w:lang w:val="en-US"/>
        </w:rPr>
        <w:t xml:space="preserve"> </w:t>
      </w:r>
      <w:r w:rsidRPr="003123FC">
        <w:rPr>
          <w:lang w:val="en-US"/>
        </w:rPr>
        <w:t>At the Greek calends; that is, never; or when hell freezes over.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34638"/>
    <w:multiLevelType w:val="hybridMultilevel"/>
    <w:tmpl w:val="8DA0D252"/>
    <w:lvl w:ilvl="0" w:tplc="AA88C64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DD25A5F"/>
    <w:multiLevelType w:val="hybridMultilevel"/>
    <w:tmpl w:val="79BA3F70"/>
    <w:lvl w:ilvl="0" w:tplc="64A0DB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70F00655"/>
    <w:multiLevelType w:val="hybridMultilevel"/>
    <w:tmpl w:val="F4CC01E6"/>
    <w:lvl w:ilvl="0" w:tplc="2B04871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701591862">
    <w:abstractNumId w:val="1"/>
  </w:num>
  <w:num w:numId="2" w16cid:durableId="759255758">
    <w:abstractNumId w:val="2"/>
  </w:num>
  <w:num w:numId="3" w16cid:durableId="36734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94"/>
    <w:rsid w:val="00063A2A"/>
    <w:rsid w:val="00185494"/>
    <w:rsid w:val="001F4B07"/>
    <w:rsid w:val="002365C3"/>
    <w:rsid w:val="00344467"/>
    <w:rsid w:val="0051190A"/>
    <w:rsid w:val="00593120"/>
    <w:rsid w:val="0097355A"/>
    <w:rsid w:val="00C7491D"/>
    <w:rsid w:val="00D6019D"/>
    <w:rsid w:val="00E07E7F"/>
    <w:rsid w:val="00F6597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7137"/>
  <w15:docId w15:val="{42A0C25C-CBB1-483E-ADAD-B36364D8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494"/>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qFormat/>
    <w:rsid w:val="00185494"/>
    <w:pPr>
      <w:keepNext/>
      <w:keepLines/>
      <w:spacing w:before="480"/>
      <w:jc w:val="left"/>
      <w:outlineLvl w:val="0"/>
    </w:pPr>
    <w:rPr>
      <w:rFonts w:ascii="Calibri" w:hAnsi="Calibri"/>
      <w:b/>
      <w:bCs/>
      <w:color w:val="345A8A"/>
      <w:sz w:val="32"/>
      <w:szCs w:val="32"/>
      <w:lang w:val="en-GB" w:eastAsia="en-US"/>
    </w:rPr>
  </w:style>
  <w:style w:type="paragraph" w:styleId="2">
    <w:name w:val="heading 2"/>
    <w:basedOn w:val="a"/>
    <w:next w:val="a"/>
    <w:link w:val="2Char"/>
    <w:uiPriority w:val="9"/>
    <w:unhideWhenUsed/>
    <w:qFormat/>
    <w:rsid w:val="001854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85494"/>
    <w:rPr>
      <w:rFonts w:ascii="Calibri" w:eastAsia="Times New Roman" w:hAnsi="Calibri" w:cs="Times New Roman"/>
      <w:b/>
      <w:bCs/>
      <w:color w:val="345A8A"/>
      <w:sz w:val="32"/>
      <w:szCs w:val="32"/>
      <w:lang w:val="en-GB"/>
    </w:rPr>
  </w:style>
  <w:style w:type="character" w:customStyle="1" w:styleId="2Char">
    <w:name w:val="Επικεφαλίδα 2 Char"/>
    <w:basedOn w:val="a0"/>
    <w:link w:val="2"/>
    <w:uiPriority w:val="9"/>
    <w:rsid w:val="00185494"/>
    <w:rPr>
      <w:rFonts w:asciiTheme="majorHAnsi" w:eastAsiaTheme="majorEastAsia" w:hAnsiTheme="majorHAnsi" w:cstheme="majorBidi"/>
      <w:b/>
      <w:bCs/>
      <w:color w:val="4F81BD" w:themeColor="accent1"/>
      <w:sz w:val="26"/>
      <w:szCs w:val="26"/>
      <w:lang w:eastAsia="el-GR"/>
    </w:rPr>
  </w:style>
  <w:style w:type="character" w:styleId="a3">
    <w:name w:val="footnote reference"/>
    <w:basedOn w:val="a0"/>
    <w:semiHidden/>
    <w:rsid w:val="00185494"/>
    <w:rPr>
      <w:vertAlign w:val="superscript"/>
    </w:rPr>
  </w:style>
  <w:style w:type="paragraph" w:styleId="a4">
    <w:name w:val="footnote text"/>
    <w:aliases w:val="footnote text - 10 point Palatino"/>
    <w:basedOn w:val="a"/>
    <w:link w:val="Char"/>
    <w:autoRedefine/>
    <w:semiHidden/>
    <w:rsid w:val="00185494"/>
    <w:pPr>
      <w:tabs>
        <w:tab w:val="left" w:pos="7740"/>
      </w:tabs>
    </w:pPr>
    <w:rPr>
      <w:color w:val="auto"/>
      <w:sz w:val="18"/>
      <w:szCs w:val="18"/>
    </w:rPr>
  </w:style>
  <w:style w:type="character" w:customStyle="1" w:styleId="Char">
    <w:name w:val="Κείμενο υποσημείωσης Char"/>
    <w:aliases w:val="footnote text - 10 point Palatino Char"/>
    <w:basedOn w:val="a0"/>
    <w:link w:val="a4"/>
    <w:semiHidden/>
    <w:rsid w:val="00185494"/>
    <w:rPr>
      <w:rFonts w:ascii="Palatino Linotype" w:eastAsia="Times New Roman" w:hAnsi="Palatino Linotype" w:cs="Times New Roman"/>
      <w:sz w:val="18"/>
      <w:szCs w:val="18"/>
      <w:lang w:eastAsia="el-GR"/>
    </w:rPr>
  </w:style>
  <w:style w:type="character" w:styleId="-">
    <w:name w:val="Hyperlink"/>
    <w:basedOn w:val="a0"/>
    <w:rsid w:val="00185494"/>
    <w:rPr>
      <w:color w:val="0000FF"/>
      <w:u w:val="single"/>
    </w:rPr>
  </w:style>
  <w:style w:type="character" w:customStyle="1" w:styleId="hps">
    <w:name w:val="hps"/>
    <w:basedOn w:val="a0"/>
    <w:rsid w:val="00185494"/>
  </w:style>
  <w:style w:type="paragraph" w:styleId="a5">
    <w:name w:val="List Paragraph"/>
    <w:basedOn w:val="a"/>
    <w:uiPriority w:val="34"/>
    <w:qFormat/>
    <w:rsid w:val="00185494"/>
    <w:pPr>
      <w:ind w:left="720"/>
      <w:contextualSpacing/>
    </w:pPr>
  </w:style>
  <w:style w:type="character" w:customStyle="1" w:styleId="shorttext">
    <w:name w:val="short_text"/>
    <w:basedOn w:val="a0"/>
    <w:rsid w:val="00185494"/>
  </w:style>
  <w:style w:type="paragraph" w:customStyle="1" w:styleId="10">
    <w:name w:val="Παράγραφος λίστας1"/>
    <w:basedOn w:val="a"/>
    <w:uiPriority w:val="34"/>
    <w:qFormat/>
    <w:rsid w:val="00185494"/>
    <w:pPr>
      <w:ind w:left="720"/>
      <w:contextualSpacing/>
      <w:jc w:val="left"/>
    </w:pPr>
    <w:rPr>
      <w:rFonts w:ascii="Cambria" w:eastAsia="Cambria" w:hAnsi="Cambria"/>
      <w:color w:val="auto"/>
      <w:sz w:val="24"/>
      <w:szCs w:val="24"/>
      <w:lang w:val="en-GB" w:eastAsia="en-US"/>
    </w:rPr>
  </w:style>
  <w:style w:type="character" w:styleId="a6">
    <w:name w:val="Emphasis"/>
    <w:basedOn w:val="a0"/>
    <w:uiPriority w:val="20"/>
    <w:qFormat/>
    <w:rsid w:val="00185494"/>
    <w:rPr>
      <w:i/>
      <w:iCs/>
    </w:rPr>
  </w:style>
  <w:style w:type="character" w:customStyle="1" w:styleId="st">
    <w:name w:val="st"/>
    <w:basedOn w:val="a0"/>
    <w:rsid w:val="0018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tertullian.org/works/de_praescriptione_haereticorum.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3174</Words>
  <Characters>17142</Characters>
  <Application>Microsoft Office Word</Application>
  <DocSecurity>0</DocSecurity>
  <Lines>142</Lines>
  <Paragraphs>40</Paragraphs>
  <ScaleCrop>false</ScaleCrop>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sotdespo@o365.uoa.gr</cp:lastModifiedBy>
  <cp:revision>2</cp:revision>
  <dcterms:created xsi:type="dcterms:W3CDTF">2023-04-27T16:25:00Z</dcterms:created>
  <dcterms:modified xsi:type="dcterms:W3CDTF">2023-04-27T16:25:00Z</dcterms:modified>
</cp:coreProperties>
</file>