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E" w:rsidRDefault="0051040E" w:rsidP="0051040E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1040E" w:rsidTr="00C165E3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1040E" w:rsidRDefault="004A2C18" w:rsidP="00C165E3">
            <w:pPr>
              <w:pStyle w:val="1"/>
              <w:spacing w:before="0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Γενικά Κριτήρια </w:t>
            </w:r>
            <w:r w:rsidR="0051040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Διδακτικού</w:t>
            </w:r>
            <w:r w:rsidR="0051040E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</w:rPr>
              <w:t xml:space="preserve"> Σεναρίου</w:t>
            </w:r>
            <w:r w:rsidR="0051040E"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1040E" w:rsidRDefault="0051040E" w:rsidP="00C165E3">
            <w:pPr>
              <w:pStyle w:val="1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B92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(μετασχηματισμένη εκδοχή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των αρχών </w:t>
            </w:r>
            <w:r w:rsidRPr="00B92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από την</w:t>
            </w:r>
            <w:r w:rsidRPr="00B922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7" w:history="1">
              <w:r w:rsidRPr="00B92225">
                <w:rPr>
                  <w:rStyle w:val="-"/>
                  <w:rFonts w:ascii="Calibri" w:hAnsi="Calibri" w:cs="Calibri"/>
                  <w:color w:val="000000"/>
                  <w:sz w:val="20"/>
                  <w:szCs w:val="20"/>
                </w:rPr>
                <w:t>Πλατφόρμα Αίσωπος</w:t>
              </w:r>
            </w:hyperlink>
            <w:r>
              <w:rPr>
                <w:rFonts w:ascii="Calibri" w:hAnsi="Calibri" w:cs="Calibri"/>
                <w:color w:val="auto"/>
                <w:sz w:val="24"/>
                <w:szCs w:val="24"/>
              </w:rPr>
              <w:t>)</w:t>
            </w:r>
          </w:p>
        </w:tc>
      </w:tr>
    </w:tbl>
    <w:p w:rsidR="0051040E" w:rsidRDefault="0051040E" w:rsidP="0051040E">
      <w:pPr>
        <w:spacing w:after="0"/>
        <w:jc w:val="both"/>
        <w:rPr>
          <w:rFonts w:ascii="Calibri" w:hAnsi="Calibri" w:cs="Calibri"/>
          <w:bCs/>
          <w:u w:val="single"/>
        </w:rPr>
      </w:pP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Ο τίτλος του διδακτικού σεναρίου αποτυπώνει με ακρίβεια τη θεματική ενότητα και το περιεχόμενό του.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Ο χρόνος εφαρμογής του σεναρίου ανταποκρίνεται στον χρόνο που έχει προσδιοριστεί τόσο στο σύνολο του σεναρίου όσο και σε κάθε διακριτή φάση του.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Η προτεινόμενη υλικοτεχνική υποδομή και η οργάνωση της τάξης είναι κατάλληλες για το προτεινόμενο διδακτικό σενάριο.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Το σενάριο αξιοποιεί επαρκώς </w:t>
      </w:r>
      <w:proofErr w:type="spellStart"/>
      <w:r>
        <w:t>διαδραστικές</w:t>
      </w:r>
      <w:proofErr w:type="spellEnd"/>
      <w:r>
        <w:t xml:space="preserve">, </w:t>
      </w:r>
      <w:proofErr w:type="spellStart"/>
      <w:r>
        <w:t>πολυμεσικές</w:t>
      </w:r>
      <w:proofErr w:type="spellEnd"/>
      <w:r>
        <w:t xml:space="preserve"> και </w:t>
      </w:r>
      <w:proofErr w:type="spellStart"/>
      <w:r>
        <w:t>πολυτροπικές</w:t>
      </w:r>
      <w:proofErr w:type="spellEnd"/>
      <w:r>
        <w:t xml:space="preserve"> δυνατότητες, σε εναρμόνιση με τα προσδοκώμενα μαθησιακά αποτελέσματα.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θεωρητικό/μεθοδολογικό πλαίσιο που υιοθετείται στο σενάριο υποστηρίζεται από τις προτεινόμενες δραστηριότητές του.</w:t>
      </w:r>
    </w:p>
    <w:p w:rsidR="0051040E" w:rsidRDefault="0051040E" w:rsidP="0051040E">
      <w:pPr>
        <w:jc w:val="both"/>
        <w:rPr>
          <w:rFonts w:ascii="Calibri" w:hAnsi="Calibri" w:cs="Calibri"/>
          <w:b/>
          <w:bCs/>
        </w:rPr>
      </w:pPr>
    </w:p>
    <w:p w:rsidR="0051040E" w:rsidRDefault="0051040E" w:rsidP="0096366D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Τεκμηρίωση του διδακτικού σεναρίου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εκπαιδευτικό πρόβλημα και η  ανάλυση του θέματος τεκμηριώνεται στο σκεπτικό του σεναρίου.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Τα προσδοκώμενα μαθησιακά αποτελέσματα προσδιορίζονται με σαφήνεια και εξυπηρετούνται από το προτεινόμενο σενάριο.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σενάριο είναι κατάλληλο για την ηλικία και την εκπαιδευτική βαθμίδα για την οποία προτείνεται.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Γίνεται βιβλιογραφική ή/και </w:t>
      </w:r>
      <w:proofErr w:type="spellStart"/>
      <w:r>
        <w:t>δικτυογραφική</w:t>
      </w:r>
      <w:proofErr w:type="spellEnd"/>
      <w:r>
        <w:t xml:space="preserve"> τεκμηρίωση των αναφορών που περιλαμβάνει το σενάριο (στην τεκμηρίωση αυτή περιλαμβάνονται εγκεκριμένα ψηφιακά αντικείμενα και αποθετήρια ανοικτών πόρων).</w:t>
      </w:r>
    </w:p>
    <w:p w:rsidR="0051040E" w:rsidRDefault="0051040E" w:rsidP="0051040E">
      <w:pPr>
        <w:jc w:val="both"/>
        <w:rPr>
          <w:rFonts w:ascii="Calibri" w:hAnsi="Calibri" w:cs="Calibri"/>
          <w:b/>
          <w:bCs/>
        </w:rPr>
      </w:pPr>
    </w:p>
    <w:p w:rsidR="0051040E" w:rsidRDefault="0051040E" w:rsidP="0096366D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Εκπαιδευτική διαδικασία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Η εκκίνηση της διδασκαλίας (πρώτη φάση της διδακτικής πορείας) παρουσιάζεται με σαφήνεια και συμβάλλει στην ενεργοποίηση των μαθητών/μαθητριών σε σχέση με το αντικείμενο διδασκαλίας.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Χρησιμοποιούνται κατάλληλες διδακτικές προτάσεις/τεχνικές για την επίτευξη των προσδοκώμενων μαθησιακών αποτελεσμάτων.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Οι μαθητές/μαθήτριες εμπλέκονται με ενεργό τρόπο στο μεγαλύτερο μέρος της εκπαιδευτικής διαδικασίας.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εκπαιδευτικό υλικό και τα φύλλα εργασίας που χρησιμοποιούνται στο σενάριο είναι κατάλληλα και διευκολύνουν την κινητοποίηση των μαθητών/μαθητριών και την ενεργή μάθηση.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Το σενάριο περιλαμβάνει ποικιλία τρόπων αξιολόγησης των μαθητών/μαθητριών. </w:t>
      </w:r>
    </w:p>
    <w:p w:rsidR="0051040E" w:rsidRDefault="0051040E" w:rsidP="0051040E">
      <w:pPr>
        <w:jc w:val="both"/>
        <w:rPr>
          <w:rFonts w:ascii="Calibri" w:hAnsi="Calibri" w:cs="Calibri"/>
          <w:b/>
          <w:bCs/>
        </w:rPr>
      </w:pPr>
    </w:p>
    <w:p w:rsidR="0051040E" w:rsidRDefault="0051040E" w:rsidP="0096366D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Δραστηριότητες του σεναρίου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σενάριο περιλαμβάνει δραστηριότητες διαβαθμισμένης δυσκολίας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σενάριο ανταποκρίνεται στα ενδιαφέροντα των μαθητών και τις εμπειρίες τους από την καθημερινότητα.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lastRenderedPageBreak/>
        <w:t>Οι προτεινόμενες φάσεις διδασκαλίας είναι επαρκώς αναπτυγμένες με κατάλληλες δραστηριότητες για το συγκεκριμένο σενάριο.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Οι δραστηριότητες είναι επαρκώς τεκμηριωμένες (δομημένες σε επιμέρους βήματα, με σαφείς, κατανοητές οδηγίες και αντιστοίχιση με τα προσδοκώμενα μαθησιακά αποτελέσματα στη βάση των οποίων έχουν σχεδιαστεί).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Οι μεταβάσεις από τη μια δραστηριότητα στην άλλη είναι κατανοητές, ομαλές και εξυπηρετούν τα προσδοκώμενα μαθησιακά αποτελέσματα. </w:t>
      </w:r>
    </w:p>
    <w:p w:rsidR="0051040E" w:rsidRPr="00E41988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 xml:space="preserve">Το σενάριο παρουσιάζει κάποια ιδιαίτερη καινοτομία (π.χ. σε σχέση με την αξιοποίηση διδακτικών εργαλείων, ψηφιακών μέσων ή με την εφαρμογή κάποιας </w:t>
      </w:r>
      <w:r>
        <w:t>διδακτικής τεχνικής</w:t>
      </w:r>
      <w:r w:rsidRPr="001B72C5">
        <w:t>).</w:t>
      </w:r>
    </w:p>
    <w:p w:rsidR="0051040E" w:rsidRPr="008F1517" w:rsidRDefault="0051040E" w:rsidP="0051040E">
      <w:pPr>
        <w:widowControl/>
        <w:spacing w:after="0"/>
        <w:rPr>
          <w:sz w:val="24"/>
          <w:szCs w:val="24"/>
        </w:rPr>
      </w:pPr>
    </w:p>
    <w:p w:rsidR="00435D75" w:rsidRDefault="00435D75"/>
    <w:sectPr w:rsidR="00435D75" w:rsidSect="00100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BB" w:rsidRDefault="00841DBB">
      <w:pPr>
        <w:spacing w:after="0"/>
      </w:pPr>
      <w:r>
        <w:separator/>
      </w:r>
    </w:p>
  </w:endnote>
  <w:endnote w:type="continuationSeparator" w:id="0">
    <w:p w:rsidR="00841DBB" w:rsidRDefault="00841D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BC" w:rsidRPr="00A77AFF" w:rsidRDefault="00034639" w:rsidP="00A22A3D">
    <w:pPr>
      <w:pStyle w:val="a3"/>
      <w:tabs>
        <w:tab w:val="clear" w:pos="9020"/>
        <w:tab w:val="center" w:pos="4532"/>
        <w:tab w:val="right" w:pos="9064"/>
      </w:tabs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1363798</wp:posOffset>
          </wp:positionH>
          <wp:positionV relativeFrom="paragraph">
            <wp:posOffset>-279400</wp:posOffset>
          </wp:positionV>
          <wp:extent cx="2639786" cy="708375"/>
          <wp:effectExtent l="0" t="0" r="8255" b="0"/>
          <wp:wrapNone/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786" cy="70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BB" w:rsidRDefault="00841DBB">
      <w:pPr>
        <w:spacing w:after="0"/>
      </w:pPr>
      <w:r>
        <w:separator/>
      </w:r>
    </w:p>
  </w:footnote>
  <w:footnote w:type="continuationSeparator" w:id="0">
    <w:p w:rsidR="00841DBB" w:rsidRDefault="00841D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3D" w:rsidRDefault="00C036C6">
    <w:pPr>
      <w:pStyle w:val="a5"/>
    </w:pPr>
    <w:r w:rsidRPr="00E6224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-718457</wp:posOffset>
          </wp:positionH>
          <wp:positionV relativeFrom="paragraph">
            <wp:posOffset>-130629</wp:posOffset>
          </wp:positionV>
          <wp:extent cx="7601484" cy="519380"/>
          <wp:effectExtent l="1905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5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2A3D" w:rsidRDefault="00841D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3B71"/>
    <w:multiLevelType w:val="hybridMultilevel"/>
    <w:tmpl w:val="17B0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040E"/>
    <w:rsid w:val="00034639"/>
    <w:rsid w:val="00435D75"/>
    <w:rsid w:val="004A2C18"/>
    <w:rsid w:val="0051040E"/>
    <w:rsid w:val="00841DBB"/>
    <w:rsid w:val="0096366D"/>
    <w:rsid w:val="00AD4729"/>
    <w:rsid w:val="00B34DEF"/>
    <w:rsid w:val="00B34E1C"/>
    <w:rsid w:val="00C036C6"/>
    <w:rsid w:val="00E05900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4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Comic Sans MS" w:eastAsia="Arial Unicode MS" w:hAnsi="Comic Sans MS" w:cs="Arial Unicode MS"/>
      <w:color w:val="000000"/>
      <w:u w:color="000000"/>
      <w:bdr w:val="nil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51040E"/>
    <w:pPr>
      <w:keepNext/>
      <w:keepLines/>
      <w:spacing w:before="240" w:after="0"/>
      <w:outlineLvl w:val="0"/>
    </w:pPr>
    <w:rPr>
      <w:rFonts w:ascii="Helvetica" w:eastAsia="Times New Roman" w:hAnsi="Helvetica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040E"/>
    <w:rPr>
      <w:rFonts w:ascii="Helvetica" w:eastAsia="Times New Roman" w:hAnsi="Helvetica" w:cs="Times New Roman"/>
      <w:color w:val="2E74B5"/>
      <w:sz w:val="32"/>
      <w:szCs w:val="32"/>
      <w:u w:color="000000"/>
      <w:bdr w:val="nil"/>
      <w:lang w:val="el-GR" w:eastAsia="el-GR"/>
    </w:rPr>
  </w:style>
  <w:style w:type="character" w:styleId="-">
    <w:name w:val="Hyperlink"/>
    <w:rsid w:val="0051040E"/>
    <w:rPr>
      <w:u w:val="single"/>
    </w:rPr>
  </w:style>
  <w:style w:type="paragraph" w:customStyle="1" w:styleId="a3">
    <w:name w:val="Κεφαλίδα και υποσέλιδο"/>
    <w:rsid w:val="005104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l-GR" w:eastAsia="el-GR"/>
    </w:rPr>
  </w:style>
  <w:style w:type="paragraph" w:styleId="a4">
    <w:name w:val="List Paragraph"/>
    <w:uiPriority w:val="34"/>
    <w:qFormat/>
    <w:rsid w:val="0051040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paragraph" w:styleId="a5">
    <w:name w:val="header"/>
    <w:basedOn w:val="a"/>
    <w:link w:val="Char"/>
    <w:uiPriority w:val="99"/>
    <w:unhideWhenUsed/>
    <w:rsid w:val="0051040E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5"/>
    <w:uiPriority w:val="99"/>
    <w:rsid w:val="0051040E"/>
    <w:rPr>
      <w:rFonts w:ascii="Comic Sans MS" w:eastAsia="Arial Unicode MS" w:hAnsi="Comic Sans MS" w:cs="Arial Unicode MS"/>
      <w:color w:val="000000"/>
      <w:u w:color="000000"/>
      <w:bdr w:val="nil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C036C6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6"/>
    <w:uiPriority w:val="99"/>
    <w:rsid w:val="00C036C6"/>
    <w:rPr>
      <w:rFonts w:ascii="Comic Sans MS" w:eastAsia="Arial Unicode MS" w:hAnsi="Comic Sans MS" w:cs="Arial Unicode MS"/>
      <w:color w:val="000000"/>
      <w:u w:color="000000"/>
      <w:bdr w:val="nil"/>
      <w:lang w:val="el-GR" w:eastAsia="el-GR"/>
    </w:rPr>
  </w:style>
  <w:style w:type="paragraph" w:styleId="a7">
    <w:name w:val="Document Map"/>
    <w:basedOn w:val="a"/>
    <w:link w:val="Char1"/>
    <w:uiPriority w:val="99"/>
    <w:semiHidden/>
    <w:unhideWhenUsed/>
    <w:rsid w:val="0096366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7"/>
    <w:uiPriority w:val="99"/>
    <w:semiHidden/>
    <w:rsid w:val="0096366D"/>
    <w:rPr>
      <w:rFonts w:ascii="Tahoma" w:eastAsia="Arial Unicode MS" w:hAnsi="Tahoma" w:cs="Tahoma"/>
      <w:color w:val="000000"/>
      <w:sz w:val="16"/>
      <w:szCs w:val="16"/>
      <w:u w:color="000000"/>
      <w:bdr w:val="nil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esop.iep.edu.g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Piliouras</dc:creator>
  <cp:lastModifiedBy>ΣΩΤΗΡΗΣ</cp:lastModifiedBy>
  <cp:revision>2</cp:revision>
  <dcterms:created xsi:type="dcterms:W3CDTF">2022-01-10T18:37:00Z</dcterms:created>
  <dcterms:modified xsi:type="dcterms:W3CDTF">2022-01-10T18:37:00Z</dcterms:modified>
</cp:coreProperties>
</file>