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314A" w:rsidRDefault="0030314A" w:rsidP="005B6967">
      <w:pPr>
        <w:pStyle w:val="1"/>
        <w:spacing w:before="0" w:after="200" w:line="240" w:lineRule="auto"/>
        <w:ind w:right="-2"/>
      </w:pPr>
      <w:bookmarkStart w:id="0" w:name="_Toc449524176"/>
    </w:p>
    <w:p w:rsidR="0030314A" w:rsidRDefault="009D2237" w:rsidP="0030314A">
      <w:pPr>
        <w:pStyle w:val="6"/>
      </w:pPr>
      <w:r>
        <w:t>ΑΡΘΡΑ ΠΡΟΣ Μ</w:t>
      </w:r>
      <w:r w:rsidR="0030314A">
        <w:t>ΕΛΕΤΗ</w:t>
      </w:r>
    </w:p>
    <w:p w:rsidR="0030314A" w:rsidRPr="006A21B4" w:rsidRDefault="0030314A" w:rsidP="0030314A">
      <w:pPr>
        <w:pStyle w:val="af8"/>
        <w:numPr>
          <w:ilvl w:val="0"/>
          <w:numId w:val="27"/>
        </w:numPr>
        <w:rPr>
          <w:b/>
          <w:caps/>
        </w:rPr>
      </w:pPr>
      <w:r>
        <w:rPr>
          <w:b/>
          <w:caps/>
        </w:rPr>
        <w:t xml:space="preserve">σ. δΕΣΠΌΤΗ </w:t>
      </w:r>
      <w:r w:rsidRPr="0021155C">
        <w:rPr>
          <w:rFonts w:ascii="Times New Roman" w:hAnsi="Times New Roman"/>
          <w:sz w:val="24"/>
          <w:szCs w:val="24"/>
          <w:u w:val="single"/>
        </w:rPr>
        <w:t>.</w:t>
      </w:r>
      <w:r w:rsidRPr="0021155C">
        <w:rPr>
          <w:rFonts w:ascii="Times New Roman" w:hAnsi="Times New Roman"/>
          <w:sz w:val="24"/>
          <w:szCs w:val="24"/>
        </w:rPr>
        <w:t xml:space="preserve"> </w:t>
      </w:r>
      <w:r w:rsidRPr="0021155C">
        <w:rPr>
          <w:rFonts w:ascii="Times New Roman" w:hAnsi="Times New Roman"/>
          <w:sz w:val="24"/>
          <w:szCs w:val="24"/>
          <w:lang w:bidi="he-IL"/>
        </w:rPr>
        <w:t xml:space="preserve">Φωνὴ βοῶντος ἐν τῇ ἐρήμῳ ἑτοιμάσατε τὴν ὁδὸν Κυρίου εὐθείας ποιεῖτε τὰς τρίβους τοῦ Θεοῦ ἡμῶν </w:t>
      </w:r>
      <w:r w:rsidRPr="0021155C">
        <w:rPr>
          <w:rFonts w:ascii="Times New Roman" w:hAnsi="Times New Roman"/>
          <w:sz w:val="24"/>
          <w:szCs w:val="24"/>
        </w:rPr>
        <w:t xml:space="preserve">(Ησ. 40, 1-3): «Εναλλακτική» σύλληψη του «ευαγγελίου» των Ευαγγελίων στη σχολική τάξη, </w:t>
      </w:r>
      <w:r w:rsidRPr="0021155C">
        <w:rPr>
          <w:rFonts w:ascii="Times New Roman" w:hAnsi="Times New Roman"/>
          <w:i/>
          <w:sz w:val="24"/>
          <w:szCs w:val="24"/>
        </w:rPr>
        <w:t xml:space="preserve">Σύναξη </w:t>
      </w:r>
      <w:r w:rsidRPr="0021155C">
        <w:rPr>
          <w:rFonts w:ascii="Times New Roman" w:hAnsi="Times New Roman"/>
          <w:sz w:val="24"/>
          <w:szCs w:val="24"/>
        </w:rPr>
        <w:t>113 (2010) 40-53.</w:t>
      </w:r>
      <w:r w:rsidRPr="006A21B4">
        <w:t xml:space="preserve"> </w:t>
      </w:r>
      <w:hyperlink r:id="rId7" w:tgtFrame="_blank" w:tooltip="ΔΕΣΠΟΤΗΣ: ΔΗΜΟΣΙΕΥΣΕΙΣ ΓΙΑ ΠΑΙΔΑΓΩΓΙΚΑ " w:history="1">
        <w:r>
          <w:rPr>
            <w:rStyle w:val="-"/>
            <w:rFonts w:eastAsiaTheme="majorEastAsia"/>
          </w:rPr>
          <w:t xml:space="preserve">ΔΕΣΠΟΤΗΣ: ΔΗΜΟΣΙΕΥΣΕΙΣ ΓΙΑ ΠΑΙΔΑΓΩΓΙΚΑ </w:t>
        </w:r>
      </w:hyperlink>
      <w:r>
        <w:t>\</w:t>
      </w:r>
    </w:p>
    <w:p w:rsidR="0030314A" w:rsidRPr="006A21B4" w:rsidRDefault="00327892" w:rsidP="0030314A">
      <w:pPr>
        <w:pStyle w:val="20"/>
      </w:pPr>
      <w:hyperlink r:id="rId8" w:history="1">
        <w:r w:rsidR="0030314A" w:rsidRPr="006A21B4">
          <w:rPr>
            <w:rStyle w:val="-"/>
          </w:rPr>
          <w:t>https://eclass.uoa.gr/modules/document/index.php?course=SOCTHEOL170&amp;openDir=/5bdacf06hLhR</w:t>
        </w:r>
      </w:hyperlink>
      <w:r w:rsidR="0030314A" w:rsidRPr="006A21B4">
        <w:t xml:space="preserve"> </w:t>
      </w:r>
    </w:p>
    <w:p w:rsidR="0030314A" w:rsidRPr="00032F17" w:rsidRDefault="0030314A" w:rsidP="0030314A">
      <w:pPr>
        <w:pStyle w:val="af8"/>
        <w:rPr>
          <w:b/>
          <w:caps/>
        </w:rPr>
      </w:pPr>
    </w:p>
    <w:p w:rsidR="0030314A" w:rsidRPr="006A21B4" w:rsidRDefault="0030314A" w:rsidP="003C4D20">
      <w:pPr>
        <w:pStyle w:val="af8"/>
        <w:numPr>
          <w:ilvl w:val="0"/>
          <w:numId w:val="27"/>
        </w:numPr>
        <w:jc w:val="both"/>
        <w:rPr>
          <w:rStyle w:val="st"/>
          <w:b/>
          <w:caps/>
        </w:rPr>
      </w:pPr>
      <w:r w:rsidRPr="00032F17">
        <w:rPr>
          <w:bCs/>
          <w:lang w:val="en-GB"/>
        </w:rPr>
        <w:t>Mirjam</w:t>
      </w:r>
      <w:r w:rsidRPr="00032F17">
        <w:rPr>
          <w:bCs/>
        </w:rPr>
        <w:t xml:space="preserve"> </w:t>
      </w:r>
      <w:r w:rsidRPr="00032F17">
        <w:rPr>
          <w:bCs/>
          <w:lang w:val="en-GB"/>
        </w:rPr>
        <w:t>Schambeck</w:t>
      </w:r>
      <w:r w:rsidRPr="00032F17">
        <w:rPr>
          <w:bCs/>
        </w:rPr>
        <w:t xml:space="preserve">, Καθηγήτρια Θρησκειοπαιδαγωγικής στην Καθολική Θεολογική Σχολή του Πανεπιστημίου του </w:t>
      </w:r>
      <w:r w:rsidRPr="00032F17">
        <w:rPr>
          <w:bCs/>
          <w:lang w:val="en-GB"/>
        </w:rPr>
        <w:t>Freiburg</w:t>
      </w:r>
      <w:r w:rsidRPr="00032F17">
        <w:rPr>
          <w:bCs/>
        </w:rPr>
        <w:t xml:space="preserve"> </w:t>
      </w:r>
      <w:r w:rsidRPr="00032F17">
        <w:rPr>
          <w:b/>
          <w:bCs/>
          <w:i/>
        </w:rPr>
        <w:t>«Το Μάθημα των Θρησκευτικών με Συγκεκριμένη Ερμηνευτική Προοπτική. Μία Αναγκαιότητα για τις Μετανεωτερικές Κοινωνίες»</w:t>
      </w:r>
      <w:r w:rsidRPr="00032F17">
        <w:rPr>
          <w:bCs/>
        </w:rPr>
        <w:t>.</w:t>
      </w:r>
      <w:r w:rsidRPr="00032F17">
        <w:t xml:space="preserve"> </w:t>
      </w:r>
    </w:p>
    <w:p w:rsidR="0030314A" w:rsidRPr="006A21B4" w:rsidRDefault="0030314A" w:rsidP="003C4D20">
      <w:pPr>
        <w:pStyle w:val="af8"/>
        <w:jc w:val="both"/>
        <w:rPr>
          <w:b/>
          <w:caps/>
        </w:rPr>
      </w:pPr>
      <w:r>
        <w:rPr>
          <w:rStyle w:val="st"/>
          <w:rFonts w:eastAsiaTheme="majorEastAsia"/>
        </w:rPr>
        <w:t xml:space="preserve">Για </w:t>
      </w:r>
      <w:r>
        <w:rPr>
          <w:rStyle w:val="aa"/>
        </w:rPr>
        <w:t>ποιον λόγο</w:t>
      </w:r>
      <w:r>
        <w:rPr>
          <w:rStyle w:val="st"/>
          <w:rFonts w:eastAsiaTheme="majorEastAsia"/>
        </w:rPr>
        <w:t xml:space="preserve"> το </w:t>
      </w:r>
      <w:r>
        <w:rPr>
          <w:rStyle w:val="aa"/>
        </w:rPr>
        <w:t>θεολογικό μοντέλο</w:t>
      </w:r>
      <w:r>
        <w:rPr>
          <w:rStyle w:val="st"/>
          <w:rFonts w:eastAsiaTheme="majorEastAsia"/>
        </w:rPr>
        <w:t xml:space="preserve"> της </w:t>
      </w:r>
      <w:r>
        <w:rPr>
          <w:rStyle w:val="aa"/>
        </w:rPr>
        <w:t>Συσχέτισης</w:t>
      </w:r>
      <w:r>
        <w:rPr>
          <w:rStyle w:val="st"/>
          <w:rFonts w:eastAsiaTheme="majorEastAsia"/>
        </w:rPr>
        <w:t xml:space="preserve"> (</w:t>
      </w:r>
      <w:r>
        <w:rPr>
          <w:rStyle w:val="aa"/>
        </w:rPr>
        <w:t>Συνάντησης</w:t>
      </w:r>
      <w:r>
        <w:rPr>
          <w:rStyle w:val="st"/>
          <w:rFonts w:eastAsiaTheme="majorEastAsia"/>
        </w:rPr>
        <w:t xml:space="preserve">) </w:t>
      </w:r>
      <w:r>
        <w:rPr>
          <w:rStyle w:val="aa"/>
        </w:rPr>
        <w:t>δεν έχει</w:t>
      </w:r>
      <w:r>
        <w:rPr>
          <w:rStyle w:val="st"/>
          <w:rFonts w:eastAsiaTheme="majorEastAsia"/>
        </w:rPr>
        <w:t xml:space="preserve"> “</w:t>
      </w:r>
      <w:r>
        <w:rPr>
          <w:rStyle w:val="aa"/>
        </w:rPr>
        <w:t>ξοφλήσει</w:t>
      </w:r>
      <w:r>
        <w:rPr>
          <w:rStyle w:val="st"/>
          <w:rFonts w:eastAsiaTheme="majorEastAsia"/>
        </w:rPr>
        <w:t>”</w:t>
      </w:r>
      <w:r>
        <w:rPr>
          <w:rStyle w:val="a4"/>
          <w:rFonts w:eastAsiaTheme="majorEastAsia"/>
        </w:rPr>
        <w:footnoteReference w:id="1"/>
      </w:r>
      <w:r>
        <w:rPr>
          <w:rStyle w:val="st"/>
          <w:rFonts w:eastAsiaTheme="majorEastAsia"/>
        </w:rPr>
        <w:t xml:space="preserve"> </w:t>
      </w:r>
      <w:r w:rsidRPr="006A21B4">
        <w:rPr>
          <w:lang w:val="en-US"/>
        </w:rPr>
        <w:t>Synthesis</w:t>
      </w:r>
      <w:r w:rsidRPr="006A21B4">
        <w:t xml:space="preserve"> </w:t>
      </w:r>
      <w:r w:rsidR="00327892" w:rsidRPr="00327892">
        <w:rPr>
          <w:color w:val="000000"/>
          <w:szCs w:val="23"/>
        </w:rPr>
        <w:fldChar w:fldCharType="begin"/>
      </w:r>
      <w:r w:rsidRPr="006A21B4">
        <w:instrText xml:space="preserve"> </w:instrText>
      </w:r>
      <w:r w:rsidRPr="006A21B4">
        <w:rPr>
          <w:lang w:val="en-US"/>
        </w:rPr>
        <w:instrText>HYPERLINK</w:instrText>
      </w:r>
      <w:r w:rsidRPr="006A21B4">
        <w:instrText xml:space="preserve"> "</w:instrText>
      </w:r>
      <w:r w:rsidRPr="006A21B4">
        <w:rPr>
          <w:lang w:val="en-US"/>
        </w:rPr>
        <w:instrText>https</w:instrText>
      </w:r>
      <w:r w:rsidRPr="006A21B4">
        <w:instrText>://</w:instrText>
      </w:r>
      <w:r w:rsidRPr="006A21B4">
        <w:rPr>
          <w:lang w:val="en-US"/>
        </w:rPr>
        <w:instrText>ejournals</w:instrText>
      </w:r>
      <w:r w:rsidRPr="006A21B4">
        <w:instrText>.</w:instrText>
      </w:r>
      <w:r w:rsidRPr="006A21B4">
        <w:rPr>
          <w:lang w:val="en-US"/>
        </w:rPr>
        <w:instrText>lib</w:instrText>
      </w:r>
      <w:r w:rsidRPr="006A21B4">
        <w:instrText>.</w:instrText>
      </w:r>
      <w:r w:rsidRPr="006A21B4">
        <w:rPr>
          <w:lang w:val="en-US"/>
        </w:rPr>
        <w:instrText>auth</w:instrText>
      </w:r>
      <w:r w:rsidRPr="006A21B4">
        <w:instrText>.</w:instrText>
      </w:r>
      <w:r w:rsidRPr="006A21B4">
        <w:rPr>
          <w:lang w:val="en-US"/>
        </w:rPr>
        <w:instrText>gr</w:instrText>
      </w:r>
      <w:r w:rsidRPr="006A21B4">
        <w:instrText>/</w:instrText>
      </w:r>
      <w:r w:rsidRPr="006A21B4">
        <w:rPr>
          <w:lang w:val="en-US"/>
        </w:rPr>
        <w:instrText>synthesis</w:instrText>
      </w:r>
      <w:r w:rsidRPr="006A21B4">
        <w:instrText>/</w:instrText>
      </w:r>
      <w:r w:rsidRPr="006A21B4">
        <w:rPr>
          <w:lang w:val="en-US"/>
        </w:rPr>
        <w:instrText>article</w:instrText>
      </w:r>
      <w:r w:rsidRPr="006A21B4">
        <w:instrText>/</w:instrText>
      </w:r>
      <w:r w:rsidRPr="006A21B4">
        <w:rPr>
          <w:lang w:val="en-US"/>
        </w:rPr>
        <w:instrText>download</w:instrText>
      </w:r>
      <w:r w:rsidRPr="006A21B4">
        <w:instrText xml:space="preserve">/5628/5525" </w:instrText>
      </w:r>
      <w:r w:rsidR="00327892" w:rsidRPr="00327892">
        <w:rPr>
          <w:color w:val="000000"/>
          <w:szCs w:val="23"/>
        </w:rPr>
        <w:fldChar w:fldCharType="separate"/>
      </w:r>
      <w:r w:rsidRPr="006A21B4">
        <w:rPr>
          <w:rStyle w:val="HTML"/>
          <w:rFonts w:eastAsiaTheme="majorEastAsia"/>
          <w:color w:val="0000FF"/>
          <w:u w:val="single"/>
          <w:lang w:val="en-US"/>
        </w:rPr>
        <w:t>https</w:t>
      </w:r>
      <w:r w:rsidRPr="006A21B4">
        <w:rPr>
          <w:rStyle w:val="HTML"/>
          <w:rFonts w:eastAsiaTheme="majorEastAsia"/>
          <w:color w:val="0000FF"/>
          <w:u w:val="single"/>
        </w:rPr>
        <w:t>://</w:t>
      </w:r>
      <w:r w:rsidRPr="006A21B4">
        <w:rPr>
          <w:rStyle w:val="HTML"/>
          <w:rFonts w:eastAsiaTheme="majorEastAsia"/>
          <w:color w:val="0000FF"/>
          <w:u w:val="single"/>
          <w:lang w:val="en-US"/>
        </w:rPr>
        <w:t>ejournals</w:t>
      </w:r>
      <w:r w:rsidRPr="006A21B4">
        <w:rPr>
          <w:rStyle w:val="HTML"/>
          <w:rFonts w:eastAsiaTheme="majorEastAsia"/>
          <w:color w:val="0000FF"/>
          <w:u w:val="single"/>
        </w:rPr>
        <w:t>.</w:t>
      </w:r>
      <w:r w:rsidRPr="006A21B4">
        <w:rPr>
          <w:rStyle w:val="HTML"/>
          <w:rFonts w:eastAsiaTheme="majorEastAsia"/>
          <w:color w:val="0000FF"/>
          <w:u w:val="single"/>
          <w:lang w:val="en-US"/>
        </w:rPr>
        <w:t>lib</w:t>
      </w:r>
      <w:r w:rsidRPr="006A21B4">
        <w:rPr>
          <w:rStyle w:val="HTML"/>
          <w:rFonts w:eastAsiaTheme="majorEastAsia"/>
          <w:color w:val="0000FF"/>
          <w:u w:val="single"/>
        </w:rPr>
        <w:t>.</w:t>
      </w:r>
      <w:r w:rsidRPr="006A21B4">
        <w:rPr>
          <w:rStyle w:val="HTML"/>
          <w:rFonts w:eastAsiaTheme="majorEastAsia"/>
          <w:color w:val="0000FF"/>
          <w:u w:val="single"/>
          <w:lang w:val="en-US"/>
        </w:rPr>
        <w:t>auth</w:t>
      </w:r>
      <w:r w:rsidRPr="006A21B4">
        <w:rPr>
          <w:rStyle w:val="HTML"/>
          <w:rFonts w:eastAsiaTheme="majorEastAsia"/>
          <w:color w:val="0000FF"/>
          <w:u w:val="single"/>
        </w:rPr>
        <w:t>.</w:t>
      </w:r>
      <w:r w:rsidRPr="006A21B4">
        <w:rPr>
          <w:rStyle w:val="HTML"/>
          <w:rFonts w:eastAsiaTheme="majorEastAsia"/>
          <w:color w:val="0000FF"/>
          <w:u w:val="single"/>
          <w:lang w:val="en-US"/>
        </w:rPr>
        <w:t>gr</w:t>
      </w:r>
      <w:r w:rsidRPr="006A21B4">
        <w:rPr>
          <w:rStyle w:val="HTML"/>
          <w:rFonts w:eastAsiaTheme="majorEastAsia"/>
          <w:color w:val="0000FF"/>
          <w:u w:val="single"/>
        </w:rPr>
        <w:t>/</w:t>
      </w:r>
      <w:r w:rsidRPr="006A21B4">
        <w:rPr>
          <w:rStyle w:val="HTML"/>
          <w:rFonts w:eastAsiaTheme="majorEastAsia"/>
          <w:color w:val="0000FF"/>
          <w:u w:val="single"/>
          <w:lang w:val="en-US"/>
        </w:rPr>
        <w:t>synthesis</w:t>
      </w:r>
      <w:r w:rsidRPr="006A21B4">
        <w:rPr>
          <w:rStyle w:val="HTML"/>
          <w:rFonts w:eastAsiaTheme="majorEastAsia"/>
          <w:color w:val="0000FF"/>
          <w:u w:val="single"/>
        </w:rPr>
        <w:t>/</w:t>
      </w:r>
      <w:r w:rsidRPr="006A21B4">
        <w:rPr>
          <w:rStyle w:val="HTML"/>
          <w:rFonts w:eastAsiaTheme="majorEastAsia"/>
          <w:color w:val="0000FF"/>
          <w:u w:val="single"/>
          <w:lang w:val="en-US"/>
        </w:rPr>
        <w:t>article</w:t>
      </w:r>
      <w:r w:rsidRPr="006A21B4">
        <w:rPr>
          <w:rStyle w:val="HTML"/>
          <w:rFonts w:eastAsiaTheme="majorEastAsia"/>
          <w:color w:val="0000FF"/>
          <w:u w:val="single"/>
        </w:rPr>
        <w:t>/</w:t>
      </w:r>
      <w:r w:rsidRPr="006A21B4">
        <w:rPr>
          <w:rStyle w:val="HTML"/>
          <w:rFonts w:eastAsiaTheme="majorEastAsia"/>
          <w:color w:val="0000FF"/>
          <w:u w:val="single"/>
          <w:lang w:val="en-US"/>
        </w:rPr>
        <w:t>download</w:t>
      </w:r>
      <w:r w:rsidRPr="006A21B4">
        <w:rPr>
          <w:rStyle w:val="HTML"/>
          <w:rFonts w:eastAsiaTheme="majorEastAsia"/>
          <w:color w:val="0000FF"/>
          <w:u w:val="single"/>
        </w:rPr>
        <w:t>/5628/5525</w:t>
      </w:r>
      <w:r>
        <w:rPr>
          <w:rStyle w:val="HTML"/>
          <w:rFonts w:eastAsiaTheme="majorEastAsia"/>
          <w:color w:val="0000FF"/>
        </w:rPr>
        <w:t xml:space="preserve"> </w:t>
      </w:r>
      <w:hyperlink r:id="rId9" w:tgtFrame="_blank" w:tooltip="ΣΑΜΠΕΚ, ΕΙΣΗΓΗΣΕΙΣ" w:history="1">
        <w:r>
          <w:rPr>
            <w:rStyle w:val="-"/>
            <w:rFonts w:eastAsiaTheme="majorEastAsia"/>
          </w:rPr>
          <w:t>ΣΑΜΠΕΚ</w:t>
        </w:r>
        <w:r w:rsidRPr="006A21B4">
          <w:rPr>
            <w:rStyle w:val="-"/>
            <w:rFonts w:eastAsiaTheme="majorEastAsia"/>
          </w:rPr>
          <w:t xml:space="preserve">, </w:t>
        </w:r>
        <w:r>
          <w:rPr>
            <w:rStyle w:val="-"/>
            <w:rFonts w:eastAsiaTheme="majorEastAsia"/>
          </w:rPr>
          <w:t>ΕΙΣΗΓΗΣΕΙΣ</w:t>
        </w:r>
      </w:hyperlink>
      <w:r w:rsidRPr="006A21B4">
        <w:t xml:space="preserve"> </w:t>
      </w:r>
    </w:p>
    <w:p w:rsidR="0030314A" w:rsidRPr="006A21B4" w:rsidRDefault="00327892" w:rsidP="003C4D20">
      <w:pPr>
        <w:pStyle w:val="20"/>
        <w:jc w:val="both"/>
      </w:pPr>
      <w:hyperlink r:id="rId10" w:history="1">
        <w:r w:rsidR="0030314A" w:rsidRPr="006A21B4">
          <w:rPr>
            <w:rStyle w:val="-"/>
          </w:rPr>
          <w:t>https://eclass.uoa.gr/modules/document/index.php?course=SOCTHEOL170&amp;openDir=/5bdacf06hLhR</w:t>
        </w:r>
      </w:hyperlink>
      <w:r w:rsidR="0030314A" w:rsidRPr="006A21B4">
        <w:t xml:space="preserve"> </w:t>
      </w:r>
    </w:p>
    <w:p w:rsidR="0030314A" w:rsidRPr="006A21B4" w:rsidRDefault="0030314A" w:rsidP="003C4D20">
      <w:pPr>
        <w:pStyle w:val="af8"/>
        <w:jc w:val="both"/>
        <w:rPr>
          <w:b/>
          <w:caps/>
        </w:rPr>
      </w:pPr>
    </w:p>
    <w:p w:rsidR="0030314A" w:rsidRDefault="00327892" w:rsidP="003C4D20">
      <w:pPr>
        <w:pStyle w:val="1"/>
        <w:spacing w:before="0" w:after="200" w:line="240" w:lineRule="auto"/>
        <w:ind w:right="-2" w:firstLine="0"/>
        <w:jc w:val="both"/>
      </w:pPr>
      <w:r>
        <w:fldChar w:fldCharType="end"/>
      </w:r>
    </w:p>
    <w:p w:rsidR="005B6967" w:rsidRPr="00EA459E" w:rsidRDefault="005B6967" w:rsidP="003C4D20">
      <w:pPr>
        <w:pStyle w:val="1"/>
        <w:spacing w:before="0" w:after="200" w:line="240" w:lineRule="auto"/>
        <w:ind w:right="-2"/>
      </w:pPr>
      <w:r>
        <w:t xml:space="preserve">Σ. Δεσπότη </w:t>
      </w:r>
      <w:r w:rsidR="003C4D20">
        <w:t xml:space="preserve"> </w:t>
      </w:r>
      <w:r w:rsidRPr="0030314A">
        <w:rPr>
          <w:rFonts w:ascii="Times New Roman" w:hAnsi="Times New Roman"/>
          <w:sz w:val="24"/>
          <w:szCs w:val="24"/>
          <w:u w:val="single"/>
        </w:rPr>
        <w:t>.</w:t>
      </w:r>
      <w:r w:rsidRPr="0030314A">
        <w:rPr>
          <w:rFonts w:ascii="Times New Roman" w:hAnsi="Times New Roman"/>
          <w:sz w:val="24"/>
          <w:szCs w:val="24"/>
        </w:rPr>
        <w:t xml:space="preserve"> </w:t>
      </w:r>
      <w:r w:rsidRPr="0021155C">
        <w:rPr>
          <w:rFonts w:ascii="Times New Roman" w:hAnsi="Times New Roman"/>
          <w:sz w:val="24"/>
          <w:szCs w:val="24"/>
          <w:lang w:bidi="he-IL"/>
        </w:rPr>
        <w:t>Φωνὴ</w:t>
      </w:r>
      <w:r w:rsidRPr="0030314A">
        <w:rPr>
          <w:rFonts w:ascii="Times New Roman" w:hAnsi="Times New Roman"/>
          <w:sz w:val="24"/>
          <w:szCs w:val="24"/>
          <w:lang w:bidi="he-IL"/>
        </w:rPr>
        <w:t xml:space="preserve"> </w:t>
      </w:r>
      <w:r w:rsidRPr="0021155C">
        <w:rPr>
          <w:rFonts w:ascii="Times New Roman" w:hAnsi="Times New Roman"/>
          <w:sz w:val="24"/>
          <w:szCs w:val="24"/>
          <w:lang w:bidi="he-IL"/>
        </w:rPr>
        <w:t>βοῶντος</w:t>
      </w:r>
      <w:r w:rsidRPr="0030314A">
        <w:rPr>
          <w:rFonts w:ascii="Times New Roman" w:hAnsi="Times New Roman"/>
          <w:sz w:val="24"/>
          <w:szCs w:val="24"/>
          <w:lang w:bidi="he-IL"/>
        </w:rPr>
        <w:t xml:space="preserve"> </w:t>
      </w:r>
      <w:r w:rsidRPr="0021155C">
        <w:rPr>
          <w:rFonts w:ascii="Times New Roman" w:hAnsi="Times New Roman"/>
          <w:sz w:val="24"/>
          <w:szCs w:val="24"/>
          <w:lang w:bidi="he-IL"/>
        </w:rPr>
        <w:t>ἐν</w:t>
      </w:r>
      <w:r w:rsidRPr="0030314A">
        <w:rPr>
          <w:rFonts w:ascii="Times New Roman" w:hAnsi="Times New Roman"/>
          <w:sz w:val="24"/>
          <w:szCs w:val="24"/>
          <w:lang w:bidi="he-IL"/>
        </w:rPr>
        <w:t xml:space="preserve"> </w:t>
      </w:r>
      <w:r w:rsidRPr="0021155C">
        <w:rPr>
          <w:rFonts w:ascii="Times New Roman" w:hAnsi="Times New Roman"/>
          <w:sz w:val="24"/>
          <w:szCs w:val="24"/>
          <w:lang w:bidi="he-IL"/>
        </w:rPr>
        <w:t>τῇ</w:t>
      </w:r>
      <w:r w:rsidRPr="0030314A">
        <w:rPr>
          <w:rFonts w:ascii="Times New Roman" w:hAnsi="Times New Roman"/>
          <w:sz w:val="24"/>
          <w:szCs w:val="24"/>
          <w:lang w:bidi="he-IL"/>
        </w:rPr>
        <w:t xml:space="preserve"> </w:t>
      </w:r>
      <w:r w:rsidRPr="0021155C">
        <w:rPr>
          <w:rFonts w:ascii="Times New Roman" w:hAnsi="Times New Roman"/>
          <w:sz w:val="24"/>
          <w:szCs w:val="24"/>
          <w:lang w:bidi="he-IL"/>
        </w:rPr>
        <w:t>ἐρήμῳ</w:t>
      </w:r>
      <w:r w:rsidRPr="0030314A">
        <w:rPr>
          <w:rFonts w:ascii="Times New Roman" w:hAnsi="Times New Roman"/>
          <w:sz w:val="24"/>
          <w:szCs w:val="24"/>
          <w:lang w:bidi="he-IL"/>
        </w:rPr>
        <w:t xml:space="preserve"> </w:t>
      </w:r>
      <w:r w:rsidRPr="0021155C">
        <w:rPr>
          <w:rFonts w:ascii="Times New Roman" w:hAnsi="Times New Roman"/>
          <w:sz w:val="24"/>
          <w:szCs w:val="24"/>
          <w:lang w:bidi="he-IL"/>
        </w:rPr>
        <w:t>ἑτοιμάσατε</w:t>
      </w:r>
      <w:r w:rsidRPr="0030314A">
        <w:rPr>
          <w:rFonts w:ascii="Times New Roman" w:hAnsi="Times New Roman"/>
          <w:sz w:val="24"/>
          <w:szCs w:val="24"/>
          <w:lang w:bidi="he-IL"/>
        </w:rPr>
        <w:t xml:space="preserve"> </w:t>
      </w:r>
      <w:r w:rsidRPr="0021155C">
        <w:rPr>
          <w:rFonts w:ascii="Times New Roman" w:hAnsi="Times New Roman"/>
          <w:sz w:val="24"/>
          <w:szCs w:val="24"/>
          <w:lang w:bidi="he-IL"/>
        </w:rPr>
        <w:t>τὴν</w:t>
      </w:r>
      <w:r w:rsidRPr="0030314A">
        <w:rPr>
          <w:rFonts w:ascii="Times New Roman" w:hAnsi="Times New Roman"/>
          <w:sz w:val="24"/>
          <w:szCs w:val="24"/>
          <w:lang w:bidi="he-IL"/>
        </w:rPr>
        <w:t xml:space="preserve"> </w:t>
      </w:r>
      <w:r w:rsidRPr="0021155C">
        <w:rPr>
          <w:rFonts w:ascii="Times New Roman" w:hAnsi="Times New Roman"/>
          <w:sz w:val="24"/>
          <w:szCs w:val="24"/>
          <w:lang w:bidi="he-IL"/>
        </w:rPr>
        <w:t>ὁδὸν</w:t>
      </w:r>
      <w:r w:rsidRPr="0030314A">
        <w:rPr>
          <w:rFonts w:ascii="Times New Roman" w:hAnsi="Times New Roman"/>
          <w:sz w:val="24"/>
          <w:szCs w:val="24"/>
          <w:lang w:bidi="he-IL"/>
        </w:rPr>
        <w:t xml:space="preserve"> </w:t>
      </w:r>
      <w:r w:rsidRPr="0021155C">
        <w:rPr>
          <w:rFonts w:ascii="Times New Roman" w:hAnsi="Times New Roman"/>
          <w:sz w:val="24"/>
          <w:szCs w:val="24"/>
          <w:lang w:bidi="he-IL"/>
        </w:rPr>
        <w:t>Κυρίου</w:t>
      </w:r>
      <w:r w:rsidRPr="0030314A">
        <w:rPr>
          <w:rFonts w:ascii="Times New Roman" w:hAnsi="Times New Roman"/>
          <w:sz w:val="24"/>
          <w:szCs w:val="24"/>
          <w:lang w:bidi="he-IL"/>
        </w:rPr>
        <w:t xml:space="preserve"> </w:t>
      </w:r>
      <w:r w:rsidRPr="0021155C">
        <w:rPr>
          <w:rFonts w:ascii="Times New Roman" w:hAnsi="Times New Roman"/>
          <w:sz w:val="24"/>
          <w:szCs w:val="24"/>
          <w:lang w:bidi="he-IL"/>
        </w:rPr>
        <w:t>εὐθείας</w:t>
      </w:r>
      <w:r w:rsidRPr="0030314A">
        <w:rPr>
          <w:rFonts w:ascii="Times New Roman" w:hAnsi="Times New Roman"/>
          <w:sz w:val="24"/>
          <w:szCs w:val="24"/>
          <w:lang w:bidi="he-IL"/>
        </w:rPr>
        <w:t xml:space="preserve"> </w:t>
      </w:r>
      <w:r w:rsidRPr="0021155C">
        <w:rPr>
          <w:rFonts w:ascii="Times New Roman" w:hAnsi="Times New Roman"/>
          <w:sz w:val="24"/>
          <w:szCs w:val="24"/>
          <w:lang w:bidi="he-IL"/>
        </w:rPr>
        <w:t>ποιεῖτε</w:t>
      </w:r>
      <w:r w:rsidRPr="0030314A">
        <w:rPr>
          <w:rFonts w:ascii="Times New Roman" w:hAnsi="Times New Roman"/>
          <w:sz w:val="24"/>
          <w:szCs w:val="24"/>
          <w:lang w:bidi="he-IL"/>
        </w:rPr>
        <w:t xml:space="preserve"> </w:t>
      </w:r>
      <w:r w:rsidRPr="0021155C">
        <w:rPr>
          <w:rFonts w:ascii="Times New Roman" w:hAnsi="Times New Roman"/>
          <w:sz w:val="24"/>
          <w:szCs w:val="24"/>
          <w:lang w:bidi="he-IL"/>
        </w:rPr>
        <w:t>τὰς</w:t>
      </w:r>
      <w:r w:rsidRPr="0030314A">
        <w:rPr>
          <w:rFonts w:ascii="Times New Roman" w:hAnsi="Times New Roman"/>
          <w:sz w:val="24"/>
          <w:szCs w:val="24"/>
          <w:lang w:bidi="he-IL"/>
        </w:rPr>
        <w:t xml:space="preserve"> </w:t>
      </w:r>
      <w:r w:rsidRPr="0021155C">
        <w:rPr>
          <w:rFonts w:ascii="Times New Roman" w:hAnsi="Times New Roman"/>
          <w:sz w:val="24"/>
          <w:szCs w:val="24"/>
          <w:lang w:bidi="he-IL"/>
        </w:rPr>
        <w:t>τρίβους</w:t>
      </w:r>
      <w:r w:rsidRPr="0030314A">
        <w:rPr>
          <w:rFonts w:ascii="Times New Roman" w:hAnsi="Times New Roman"/>
          <w:sz w:val="24"/>
          <w:szCs w:val="24"/>
          <w:lang w:bidi="he-IL"/>
        </w:rPr>
        <w:t xml:space="preserve"> </w:t>
      </w:r>
      <w:r w:rsidRPr="0021155C">
        <w:rPr>
          <w:rFonts w:ascii="Times New Roman" w:hAnsi="Times New Roman"/>
          <w:sz w:val="24"/>
          <w:szCs w:val="24"/>
          <w:lang w:bidi="he-IL"/>
        </w:rPr>
        <w:t>τοῦ</w:t>
      </w:r>
      <w:r w:rsidRPr="0030314A">
        <w:rPr>
          <w:rFonts w:ascii="Times New Roman" w:hAnsi="Times New Roman"/>
          <w:sz w:val="24"/>
          <w:szCs w:val="24"/>
          <w:lang w:bidi="he-IL"/>
        </w:rPr>
        <w:t xml:space="preserve"> </w:t>
      </w:r>
      <w:r w:rsidRPr="0021155C">
        <w:rPr>
          <w:rFonts w:ascii="Times New Roman" w:hAnsi="Times New Roman"/>
          <w:sz w:val="24"/>
          <w:szCs w:val="24"/>
          <w:lang w:bidi="he-IL"/>
        </w:rPr>
        <w:t>Θεοῦ</w:t>
      </w:r>
      <w:r w:rsidRPr="0030314A">
        <w:rPr>
          <w:rFonts w:ascii="Times New Roman" w:hAnsi="Times New Roman"/>
          <w:sz w:val="24"/>
          <w:szCs w:val="24"/>
          <w:lang w:bidi="he-IL"/>
        </w:rPr>
        <w:t xml:space="preserve"> </w:t>
      </w:r>
      <w:r w:rsidRPr="0021155C">
        <w:rPr>
          <w:rFonts w:ascii="Times New Roman" w:hAnsi="Times New Roman"/>
          <w:sz w:val="24"/>
          <w:szCs w:val="24"/>
          <w:lang w:bidi="he-IL"/>
        </w:rPr>
        <w:t>ἡμῶν</w:t>
      </w:r>
      <w:r w:rsidRPr="0030314A">
        <w:rPr>
          <w:rFonts w:ascii="Times New Roman" w:hAnsi="Times New Roman"/>
          <w:sz w:val="24"/>
          <w:szCs w:val="24"/>
          <w:lang w:bidi="he-IL"/>
        </w:rPr>
        <w:t xml:space="preserve"> </w:t>
      </w:r>
      <w:r w:rsidRPr="0030314A">
        <w:rPr>
          <w:rFonts w:ascii="Times New Roman" w:hAnsi="Times New Roman"/>
          <w:sz w:val="24"/>
          <w:szCs w:val="24"/>
        </w:rPr>
        <w:t>(</w:t>
      </w:r>
      <w:r w:rsidRPr="0021155C">
        <w:rPr>
          <w:rFonts w:ascii="Times New Roman" w:hAnsi="Times New Roman"/>
          <w:sz w:val="24"/>
          <w:szCs w:val="24"/>
        </w:rPr>
        <w:t>Ησ</w:t>
      </w:r>
      <w:r w:rsidRPr="0030314A">
        <w:rPr>
          <w:rFonts w:ascii="Times New Roman" w:hAnsi="Times New Roman"/>
          <w:sz w:val="24"/>
          <w:szCs w:val="24"/>
        </w:rPr>
        <w:t>. 40, 1-3): «</w:t>
      </w:r>
      <w:r w:rsidRPr="0021155C">
        <w:rPr>
          <w:rFonts w:ascii="Times New Roman" w:hAnsi="Times New Roman"/>
          <w:sz w:val="24"/>
          <w:szCs w:val="24"/>
        </w:rPr>
        <w:t>Εναλλακτική</w:t>
      </w:r>
      <w:r w:rsidRPr="0030314A">
        <w:rPr>
          <w:rFonts w:ascii="Times New Roman" w:hAnsi="Times New Roman"/>
          <w:sz w:val="24"/>
          <w:szCs w:val="24"/>
        </w:rPr>
        <w:t xml:space="preserve">» </w:t>
      </w:r>
      <w:r w:rsidRPr="0021155C">
        <w:rPr>
          <w:rFonts w:ascii="Times New Roman" w:hAnsi="Times New Roman"/>
          <w:sz w:val="24"/>
          <w:szCs w:val="24"/>
        </w:rPr>
        <w:t>σύλληψη</w:t>
      </w:r>
      <w:r w:rsidRPr="0030314A">
        <w:rPr>
          <w:rFonts w:ascii="Times New Roman" w:hAnsi="Times New Roman"/>
          <w:sz w:val="24"/>
          <w:szCs w:val="24"/>
        </w:rPr>
        <w:t xml:space="preserve"> </w:t>
      </w:r>
      <w:r w:rsidRPr="0021155C">
        <w:rPr>
          <w:rFonts w:ascii="Times New Roman" w:hAnsi="Times New Roman"/>
          <w:sz w:val="24"/>
          <w:szCs w:val="24"/>
        </w:rPr>
        <w:t>του</w:t>
      </w:r>
      <w:r w:rsidRPr="0030314A">
        <w:rPr>
          <w:rFonts w:ascii="Times New Roman" w:hAnsi="Times New Roman"/>
          <w:sz w:val="24"/>
          <w:szCs w:val="24"/>
        </w:rPr>
        <w:t xml:space="preserve"> «</w:t>
      </w:r>
      <w:r w:rsidRPr="0021155C">
        <w:rPr>
          <w:rFonts w:ascii="Times New Roman" w:hAnsi="Times New Roman"/>
          <w:sz w:val="24"/>
          <w:szCs w:val="24"/>
        </w:rPr>
        <w:t>ευαγγελίου</w:t>
      </w:r>
      <w:r w:rsidRPr="0030314A">
        <w:rPr>
          <w:rFonts w:ascii="Times New Roman" w:hAnsi="Times New Roman"/>
          <w:sz w:val="24"/>
          <w:szCs w:val="24"/>
        </w:rPr>
        <w:t xml:space="preserve">» </w:t>
      </w:r>
      <w:r w:rsidRPr="0021155C">
        <w:rPr>
          <w:rFonts w:ascii="Times New Roman" w:hAnsi="Times New Roman"/>
          <w:sz w:val="24"/>
          <w:szCs w:val="24"/>
        </w:rPr>
        <w:t>των</w:t>
      </w:r>
      <w:r w:rsidRPr="0030314A">
        <w:rPr>
          <w:rFonts w:ascii="Times New Roman" w:hAnsi="Times New Roman"/>
          <w:sz w:val="24"/>
          <w:szCs w:val="24"/>
        </w:rPr>
        <w:t xml:space="preserve"> </w:t>
      </w:r>
      <w:r w:rsidRPr="0021155C">
        <w:rPr>
          <w:rFonts w:ascii="Times New Roman" w:hAnsi="Times New Roman"/>
          <w:sz w:val="24"/>
          <w:szCs w:val="24"/>
        </w:rPr>
        <w:t>Ευαγγελίων</w:t>
      </w:r>
      <w:r w:rsidRPr="0030314A">
        <w:rPr>
          <w:rFonts w:ascii="Times New Roman" w:hAnsi="Times New Roman"/>
          <w:sz w:val="24"/>
          <w:szCs w:val="24"/>
        </w:rPr>
        <w:t xml:space="preserve"> </w:t>
      </w:r>
      <w:r w:rsidRPr="0021155C">
        <w:rPr>
          <w:rFonts w:ascii="Times New Roman" w:hAnsi="Times New Roman"/>
          <w:sz w:val="24"/>
          <w:szCs w:val="24"/>
        </w:rPr>
        <w:t>στη</w:t>
      </w:r>
      <w:r w:rsidRPr="0030314A">
        <w:rPr>
          <w:rFonts w:ascii="Times New Roman" w:hAnsi="Times New Roman"/>
          <w:sz w:val="24"/>
          <w:szCs w:val="24"/>
        </w:rPr>
        <w:t xml:space="preserve"> </w:t>
      </w:r>
      <w:r w:rsidRPr="0021155C">
        <w:rPr>
          <w:rFonts w:ascii="Times New Roman" w:hAnsi="Times New Roman"/>
          <w:sz w:val="24"/>
          <w:szCs w:val="24"/>
        </w:rPr>
        <w:t>σχολική</w:t>
      </w:r>
      <w:r w:rsidRPr="0030314A">
        <w:rPr>
          <w:rFonts w:ascii="Times New Roman" w:hAnsi="Times New Roman"/>
          <w:sz w:val="24"/>
          <w:szCs w:val="24"/>
        </w:rPr>
        <w:t xml:space="preserve"> </w:t>
      </w:r>
      <w:r w:rsidRPr="0021155C">
        <w:rPr>
          <w:rFonts w:ascii="Times New Roman" w:hAnsi="Times New Roman"/>
          <w:sz w:val="24"/>
          <w:szCs w:val="24"/>
        </w:rPr>
        <w:t>τάξη</w:t>
      </w:r>
      <w:r w:rsidRPr="0030314A">
        <w:rPr>
          <w:rFonts w:ascii="Times New Roman" w:hAnsi="Times New Roman"/>
          <w:sz w:val="24"/>
          <w:szCs w:val="24"/>
        </w:rPr>
        <w:t xml:space="preserve">, </w:t>
      </w:r>
      <w:r w:rsidRPr="0021155C">
        <w:rPr>
          <w:rFonts w:ascii="Times New Roman" w:hAnsi="Times New Roman"/>
          <w:i/>
          <w:sz w:val="24"/>
          <w:szCs w:val="24"/>
        </w:rPr>
        <w:t>Σύναξη</w:t>
      </w:r>
      <w:r w:rsidRPr="0030314A">
        <w:rPr>
          <w:rFonts w:ascii="Times New Roman" w:hAnsi="Times New Roman"/>
          <w:i/>
          <w:sz w:val="24"/>
          <w:szCs w:val="24"/>
        </w:rPr>
        <w:t xml:space="preserve"> </w:t>
      </w:r>
      <w:r w:rsidRPr="0030314A">
        <w:rPr>
          <w:rFonts w:ascii="Times New Roman" w:hAnsi="Times New Roman"/>
          <w:sz w:val="24"/>
          <w:szCs w:val="24"/>
        </w:rPr>
        <w:t>113 (2010) 40-53.</w:t>
      </w:r>
      <w:r w:rsidRPr="00084142">
        <w:rPr>
          <w:rStyle w:val="a4"/>
          <w:szCs w:val="24"/>
        </w:rPr>
        <w:footnoteReference w:id="2"/>
      </w:r>
      <w:bookmarkEnd w:id="0"/>
    </w:p>
    <w:p w:rsidR="005B6967" w:rsidRPr="00D1147A" w:rsidRDefault="005B6967" w:rsidP="005B6967">
      <w:pPr>
        <w:spacing w:after="200"/>
        <w:ind w:right="-2" w:firstLine="357"/>
        <w:jc w:val="both"/>
        <w:rPr>
          <w:rFonts w:ascii="Palatino Linotype" w:hAnsi="Palatino Linotype"/>
        </w:rPr>
      </w:pPr>
      <w:r w:rsidRPr="00D1147A">
        <w:rPr>
          <w:rFonts w:ascii="Palatino Linotype" w:hAnsi="Palatino Linotype"/>
        </w:rPr>
        <w:t>Παρότι ο Ιωάννης ο Πρόδρομος ήταν υιός ευλαβούς ιερέως (του Ζαχαρία Λκ. 1, 6) και γόνος θαύματος που πραγματοποιήθηκε στο Ναό, στρέφει τα νώτα του στο Άγιον Όρος της Σιών και το σύστημα των θυσιών, και κατευθύνεται στην έρημο του Ιορδάνη, ελεύθερος από κάθε είδους εξασφάλιση και εξάρτηση. Εκεί, στο σημείο από το οποίο μετέβη ο Ιησούς του Ναυή (Ιησ. 3, 1-17) στη Γη της Επαγγελίας και ο Ηλίας αναλήφθηκε στην επουράνια «πολιτεία» (Δ’ Βασ. 2, 1-18), πραγματοποιεί την προφητεία του Ησαΐα. Ο προφήτης παρότι στο κεφ. 39 αναγγέλλει Κρίση των «εκλεκτών» και απώλεια του ομφαλού της γης, της Σιών, στο κεφ. 40 επαγγέλλεται ελπίδα σωτηρίας/αποκατάστασης μέσω μιας νέας εξόδου από τη χώρα όπου λατρεύονται οι αστέρες στην πραγματική Γη της Επαγγελίας</w:t>
      </w:r>
      <w:r w:rsidRPr="00D1147A">
        <w:rPr>
          <w:rStyle w:val="a4"/>
          <w:rFonts w:ascii="Palatino Linotype" w:hAnsi="Palatino Linotype"/>
        </w:rPr>
        <w:footnoteReference w:id="3"/>
      </w:r>
      <w:r w:rsidRPr="00D1147A">
        <w:rPr>
          <w:rFonts w:ascii="Palatino Linotype" w:hAnsi="Palatino Linotype"/>
        </w:rPr>
        <w:t xml:space="preserve">. Για το σκοπό αυτό πρέπει να </w:t>
      </w:r>
      <w:r w:rsidRPr="00D1147A">
        <w:rPr>
          <w:rFonts w:ascii="Palatino Linotype" w:hAnsi="Palatino Linotype"/>
          <w:i/>
        </w:rPr>
        <w:t>πληρωθεί</w:t>
      </w:r>
      <w:r w:rsidRPr="00D1147A">
        <w:rPr>
          <w:rFonts w:ascii="Palatino Linotype" w:hAnsi="Palatino Linotype"/>
        </w:rPr>
        <w:t xml:space="preserve"> κάθε φαράγγι της ανθρώπινης </w:t>
      </w:r>
      <w:r w:rsidRPr="00D1147A">
        <w:rPr>
          <w:rFonts w:ascii="Palatino Linotype" w:hAnsi="Palatino Linotype"/>
        </w:rPr>
        <w:lastRenderedPageBreak/>
        <w:t>ύπαρξης και κάθε όρος αυτάρκειας και αλαζονείας να ταπεινωθεί</w:t>
      </w:r>
      <w:r w:rsidRPr="00D1147A">
        <w:rPr>
          <w:rStyle w:val="a4"/>
          <w:rFonts w:ascii="Palatino Linotype" w:hAnsi="Palatino Linotype"/>
        </w:rPr>
        <w:footnoteReference w:id="4"/>
      </w:r>
      <w:r w:rsidRPr="00D1147A">
        <w:rPr>
          <w:rFonts w:ascii="Palatino Linotype" w:hAnsi="Palatino Linotype"/>
        </w:rPr>
        <w:t xml:space="preserve">. Έτσι μόνον θα έλθει ο Κύριος και η δόξα-το φως Του. Σε αντίθεση προς την Κοινότητα του Κουμράν, η οποία είχε ως «σημαία» της το ίδιο χωρίο, την εμπειρία της </w:t>
      </w:r>
      <w:r w:rsidRPr="00D1147A">
        <w:rPr>
          <w:rFonts w:ascii="Palatino Linotype" w:hAnsi="Palatino Linotype"/>
          <w:i/>
        </w:rPr>
        <w:t>μετάνοιας</w:t>
      </w:r>
      <w:r w:rsidRPr="00D1147A">
        <w:rPr>
          <w:rFonts w:ascii="Palatino Linotype" w:hAnsi="Palatino Linotype"/>
        </w:rPr>
        <w:t>, της μεταβολής και αλλαγής που κόμιζε η Φωνή του Λόγου (ο Πρόδρομος) μπορούσε να τη βιώσει οποιοσδήποτε (Λκ. 3, 7-14)</w:t>
      </w:r>
      <w:r w:rsidRPr="00D1147A">
        <w:rPr>
          <w:rFonts w:ascii="Palatino Linotype" w:hAnsi="Palatino Linotype"/>
          <w:vertAlign w:val="superscript"/>
        </w:rPr>
        <w:t>.</w:t>
      </w:r>
      <w:r w:rsidRPr="00D1147A">
        <w:rPr>
          <w:rFonts w:ascii="Palatino Linotype" w:hAnsi="Palatino Linotype"/>
        </w:rPr>
        <w:t xml:space="preserve"> Αρκούσε το να απαλλαγεί από την αυτοπεποίθηση ότι εκ γενετής - εξ αίματος ανήκει στον εκλεκτό λαό και να αποφασίσει ότι δεν αρκεί η προβλεπόμενη από το Νόμο θυσία (το να «ανάψει ένα κεράκι στην Εκκλησία») αλλά το να ξαναγεννηθεί-«να αλλάξει τα φώτα του», εξομολογούμενος τις ενοχές του και βυθίζοντας το κορμί του στα ορμητικά δροσερά νερά του Ιορδάνη. </w:t>
      </w:r>
    </w:p>
    <w:p w:rsidR="005B6967" w:rsidRPr="00D1147A" w:rsidRDefault="005B6967" w:rsidP="005B6967">
      <w:pPr>
        <w:spacing w:after="200"/>
        <w:ind w:right="-2" w:firstLine="357"/>
        <w:jc w:val="both"/>
        <w:rPr>
          <w:rFonts w:ascii="Palatino Linotype" w:hAnsi="Palatino Linotype"/>
        </w:rPr>
      </w:pPr>
      <w:r w:rsidRPr="00D1147A">
        <w:rPr>
          <w:rFonts w:ascii="Palatino Linotype" w:hAnsi="Palatino Linotype"/>
        </w:rPr>
        <w:t xml:space="preserve">Μια αντίστοιχη φωνή στην έρημο των σύγχρονων πολυπολιτισμικών και πολυθρησκευτικών μεγαλουπόλεων καλείται να υψώσει καθένας που «κόντρα στο ρεύμα» τολμά σε όλους αυτούς που γεννήθηκαν αλλά δεν έγιναν ποτέ Ορθόδοξοι να γίνει </w:t>
      </w:r>
      <w:r w:rsidRPr="00D1147A">
        <w:rPr>
          <w:rFonts w:ascii="Palatino Linotype" w:hAnsi="Palatino Linotype"/>
          <w:i/>
        </w:rPr>
        <w:t>μετά Χριστόν προφήτης</w:t>
      </w:r>
      <w:r w:rsidRPr="00D1147A">
        <w:rPr>
          <w:rFonts w:ascii="Palatino Linotype" w:hAnsi="Palatino Linotype"/>
          <w:i/>
          <w:vertAlign w:val="superscript"/>
        </w:rPr>
        <w:t>.</w:t>
      </w:r>
      <w:r w:rsidRPr="00D1147A">
        <w:rPr>
          <w:rFonts w:ascii="Palatino Linotype" w:hAnsi="Palatino Linotype"/>
        </w:rPr>
        <w:t xml:space="preserve"> ένας </w:t>
      </w:r>
      <w:r w:rsidRPr="00D1147A">
        <w:rPr>
          <w:rFonts w:ascii="Palatino Linotype" w:hAnsi="Palatino Linotype"/>
          <w:b/>
        </w:rPr>
        <w:t xml:space="preserve">καθολικώς </w:t>
      </w:r>
      <w:r w:rsidRPr="00D1147A">
        <w:rPr>
          <w:rFonts w:ascii="Palatino Linotype" w:hAnsi="Palatino Linotype"/>
        </w:rPr>
        <w:t>δηλ.</w:t>
      </w:r>
      <w:r w:rsidRPr="00D1147A">
        <w:rPr>
          <w:rFonts w:ascii="Palatino Linotype" w:hAnsi="Palatino Linotype"/>
          <w:b/>
        </w:rPr>
        <w:t xml:space="preserve"> διαμαρτυρόμενος ορθόδοξος</w:t>
      </w:r>
      <w:r w:rsidRPr="00D1147A">
        <w:rPr>
          <w:rFonts w:ascii="Palatino Linotype" w:hAnsi="Palatino Linotype"/>
        </w:rPr>
        <w:t xml:space="preserve"> που «ραπίζει» την αλαζονεία της πολιτικής και θρησκευτικής εξουσίας παρακαλώντας (παρηγορώντας) ταυτόχρονα τον «εξόριστο αλλοδαπό» λαό. Εκτός της ειρωνικής χροιάς που έχει αποκτήσει σήμερα η φράση </w:t>
      </w:r>
      <w:r w:rsidRPr="00D1147A">
        <w:rPr>
          <w:rFonts w:ascii="Palatino Linotype" w:hAnsi="Palatino Linotype"/>
          <w:i/>
        </w:rPr>
        <w:t>μετά Χριστόν προφήτης</w:t>
      </w:r>
      <w:r w:rsidRPr="00D1147A">
        <w:rPr>
          <w:rFonts w:ascii="Palatino Linotype" w:hAnsi="Palatino Linotype"/>
        </w:rPr>
        <w:t xml:space="preserve"> (παρά την παρουσία μορφών όπως ο πατήρ Παΐσιος, ή ο νέος άγιος Πορφύριος, ιερέας στο «πολύπαθο κέντρο» της Αθήνας) ενδεικτικά στοιχεία της υποτίμησης της Α.Γ. σε μια εποχή κατά την οποία οι </w:t>
      </w:r>
      <w:r w:rsidRPr="00D1147A">
        <w:rPr>
          <w:rFonts w:ascii="Palatino Linotype" w:hAnsi="Palatino Linotype"/>
          <w:i/>
        </w:rPr>
        <w:t>Χαιρετισμοί</w:t>
      </w:r>
      <w:r w:rsidRPr="00D1147A">
        <w:rPr>
          <w:rFonts w:ascii="Palatino Linotype" w:hAnsi="Palatino Linotype"/>
        </w:rPr>
        <w:t xml:space="preserve"> της Παναγίας είναι δημοφιλέστεροι από την μελέτη της (Α.Γ.) είναι τα εξής: στη γλώσσα του Νεοέλληνα το μεν </w:t>
      </w:r>
      <w:r w:rsidRPr="00D1147A">
        <w:rPr>
          <w:rFonts w:ascii="Palatino Linotype" w:hAnsi="Palatino Linotype"/>
          <w:b/>
          <w:i/>
        </w:rPr>
        <w:t>βιβλικός/αποκαλυπτικός</w:t>
      </w:r>
      <w:r w:rsidRPr="00D1147A">
        <w:rPr>
          <w:rFonts w:ascii="Palatino Linotype" w:hAnsi="Palatino Linotype"/>
        </w:rPr>
        <w:t xml:space="preserve"> ως </w:t>
      </w:r>
      <w:r w:rsidRPr="00D1147A">
        <w:rPr>
          <w:rFonts w:ascii="Palatino Linotype" w:hAnsi="Palatino Linotype"/>
          <w:i/>
        </w:rPr>
        <w:t>επιθετικός</w:t>
      </w:r>
      <w:r w:rsidRPr="00D1147A">
        <w:rPr>
          <w:rFonts w:ascii="Palatino Linotype" w:hAnsi="Palatino Linotype"/>
        </w:rPr>
        <w:t xml:space="preserve"> προσδιορισμός σχεδόν πάντα συνδέεται με την </w:t>
      </w:r>
      <w:r w:rsidRPr="00D1147A">
        <w:rPr>
          <w:rFonts w:ascii="Palatino Linotype" w:hAnsi="Palatino Linotype"/>
          <w:i/>
        </w:rPr>
        <w:t>καταστροφή</w:t>
      </w:r>
      <w:r w:rsidRPr="00D1147A">
        <w:rPr>
          <w:rFonts w:ascii="Palatino Linotype" w:hAnsi="Palatino Linotype"/>
        </w:rPr>
        <w:t xml:space="preserve"> και όχι με την ελπίδα, το δε </w:t>
      </w:r>
      <w:r w:rsidRPr="00D1147A">
        <w:rPr>
          <w:rFonts w:ascii="Palatino Linotype" w:hAnsi="Palatino Linotype"/>
          <w:b/>
          <w:i/>
        </w:rPr>
        <w:t>γραφικός</w:t>
      </w:r>
      <w:r w:rsidRPr="00D1147A">
        <w:rPr>
          <w:rFonts w:ascii="Palatino Linotype" w:hAnsi="Palatino Linotype"/>
          <w:b/>
        </w:rPr>
        <w:t xml:space="preserve"> </w:t>
      </w:r>
      <w:r w:rsidRPr="00D1147A">
        <w:rPr>
          <w:rFonts w:ascii="Palatino Linotype" w:hAnsi="Palatino Linotype"/>
        </w:rPr>
        <w:t xml:space="preserve">δεν προσδιορίζει εκείνον που ερευνά την Γραφή για να σηματοδοτήσει το παρόν και το μέλλον τού ιδίου και του κόσμου του, αλλά τον ευρισκόμενο </w:t>
      </w:r>
      <w:r w:rsidRPr="00D1147A">
        <w:rPr>
          <w:rFonts w:ascii="Palatino Linotype" w:hAnsi="Palatino Linotype"/>
          <w:i/>
        </w:rPr>
        <w:t>εκτός τόπου και χρόνου</w:t>
      </w:r>
      <w:r w:rsidRPr="00D1147A">
        <w:rPr>
          <w:rFonts w:ascii="Palatino Linotype" w:hAnsi="Palatino Linotype"/>
        </w:rPr>
        <w:t xml:space="preserve">. Δεν είναι τυχαίο ότι ο μόνος </w:t>
      </w:r>
      <w:r w:rsidRPr="00D1147A">
        <w:rPr>
          <w:rFonts w:ascii="Palatino Linotype" w:hAnsi="Palatino Linotype"/>
          <w:i/>
        </w:rPr>
        <w:t>χώρος</w:t>
      </w:r>
      <w:r w:rsidRPr="00D1147A">
        <w:rPr>
          <w:rFonts w:ascii="Palatino Linotype" w:hAnsi="Palatino Linotype"/>
        </w:rPr>
        <w:t xml:space="preserve"> για τον οποίο ο Νεοέλληνας δεν ρωτά «πότε αρχίζει αλλά πότε τελειώνει» είναι η «Εκκλησία» - η (θεία) Λειτουργία. Η συμμετοχή του σε αυτή εξαντλείται με την </w:t>
      </w:r>
      <w:r w:rsidRPr="00D1147A">
        <w:rPr>
          <w:rFonts w:ascii="Palatino Linotype" w:hAnsi="Palatino Linotype"/>
          <w:b/>
        </w:rPr>
        <w:t>ατομική</w:t>
      </w:r>
      <w:r w:rsidRPr="00D1147A">
        <w:rPr>
          <w:rFonts w:ascii="Palatino Linotype" w:hAnsi="Palatino Linotype"/>
        </w:rPr>
        <w:t xml:space="preserve"> θεία Κοινωνία του Σώματος και του Αίματος και δεν αρχίζει με τη μεταβολή του </w:t>
      </w:r>
      <w:r w:rsidRPr="00D1147A">
        <w:rPr>
          <w:rFonts w:ascii="Palatino Linotype" w:hAnsi="Palatino Linotype"/>
          <w:i/>
        </w:rPr>
        <w:t>λόγου του Λόγου</w:t>
      </w:r>
      <w:r w:rsidRPr="00D1147A">
        <w:rPr>
          <w:rFonts w:ascii="Palatino Linotype" w:hAnsi="Palatino Linotype"/>
        </w:rPr>
        <w:t xml:space="preserve"> σε ζωή και συν-ύπαρξη, μαρτυρία και μαρτύριο που τελεσιουργείται κατά το πρώτο βασικό και αναπόσπαστο μέρος της </w:t>
      </w:r>
      <w:r w:rsidRPr="00D1147A">
        <w:rPr>
          <w:rFonts w:ascii="Palatino Linotype" w:hAnsi="Palatino Linotype"/>
          <w:i/>
        </w:rPr>
        <w:t>Ευχαριστίας</w:t>
      </w:r>
      <w:r w:rsidRPr="00D1147A">
        <w:rPr>
          <w:rFonts w:ascii="Palatino Linotype" w:hAnsi="Palatino Linotype"/>
        </w:rPr>
        <w:t xml:space="preserve">, το οποίο έχει «υποβιβαστεί» σε </w:t>
      </w:r>
      <w:r w:rsidRPr="00D1147A">
        <w:rPr>
          <w:rFonts w:ascii="Palatino Linotype" w:hAnsi="Palatino Linotype"/>
          <w:i/>
        </w:rPr>
        <w:t>Λειτουργία των Κατηχουμένων</w:t>
      </w:r>
      <w:r w:rsidRPr="00D1147A">
        <w:rPr>
          <w:rFonts w:ascii="Palatino Linotype" w:hAnsi="Palatino Linotype"/>
        </w:rPr>
        <w:t xml:space="preserve"> προορισμένη για κάποιους άλλους προσήλυτους στο μακρινό Κογκό!</w:t>
      </w:r>
    </w:p>
    <w:p w:rsidR="005B6967" w:rsidRPr="00D1147A" w:rsidRDefault="005B6967" w:rsidP="005B6967">
      <w:pPr>
        <w:spacing w:after="200"/>
        <w:ind w:right="-2" w:firstLine="357"/>
        <w:jc w:val="both"/>
        <w:rPr>
          <w:rFonts w:ascii="Palatino Linotype" w:hAnsi="Palatino Linotype"/>
        </w:rPr>
      </w:pPr>
      <w:r w:rsidRPr="00D1147A">
        <w:rPr>
          <w:rFonts w:ascii="Palatino Linotype" w:hAnsi="Palatino Linotype"/>
        </w:rPr>
        <w:t xml:space="preserve">Στην καθ’ ημάς Ανατολή θεωρώ ότι πάρα πολλά στην ανακάλυψη της Ορθοδοξίας θα συνεισέφερε η </w:t>
      </w:r>
      <w:r w:rsidRPr="00D1147A">
        <w:rPr>
          <w:rFonts w:ascii="Palatino Linotype" w:hAnsi="Palatino Linotype"/>
          <w:b/>
          <w:i/>
        </w:rPr>
        <w:t>ανα</w:t>
      </w:r>
      <w:r w:rsidRPr="00D1147A">
        <w:rPr>
          <w:rFonts w:ascii="Palatino Linotype" w:hAnsi="Palatino Linotype"/>
        </w:rPr>
        <w:t xml:space="preserve">κάλυψη του </w:t>
      </w:r>
      <w:r w:rsidRPr="00D1147A">
        <w:rPr>
          <w:rFonts w:ascii="Palatino Linotype" w:hAnsi="Palatino Linotype"/>
          <w:i/>
        </w:rPr>
        <w:t>ευ-αγγελίου</w:t>
      </w:r>
      <w:r w:rsidRPr="00D1147A">
        <w:rPr>
          <w:rFonts w:ascii="Palatino Linotype" w:hAnsi="Palatino Linotype"/>
        </w:rPr>
        <w:t xml:space="preserve"> που έχουν τη δυνατότητα να εκπέμψουν τα Ευαγγέλια στο σύγχρονο έφηβο μέσω μιας εκ βάθρων αναθεώρησης του τρόπου που διδάσκεται η Παλαιά και η Καινή Διαθήκη στα Σχολεία. Αυτός είναι άλλωστε ο χώρος </w:t>
      </w:r>
      <w:r w:rsidRPr="00D1147A">
        <w:rPr>
          <w:rFonts w:ascii="Palatino Linotype" w:hAnsi="Palatino Linotype"/>
        </w:rPr>
        <w:lastRenderedPageBreak/>
        <w:t>όπου πλέον οι νέοι πολίτες ακούνε κάτι για την Ορθοδοξία χωρίς όμως ουσιαστικά να πληρο</w:t>
      </w:r>
      <w:r w:rsidRPr="00D1147A">
        <w:rPr>
          <w:rFonts w:ascii="Palatino Linotype" w:hAnsi="Palatino Linotype"/>
          <w:b/>
        </w:rPr>
        <w:t>φορούνται</w:t>
      </w:r>
      <w:r w:rsidRPr="00D1147A">
        <w:rPr>
          <w:rFonts w:ascii="Palatino Linotype" w:hAnsi="Palatino Linotype"/>
        </w:rPr>
        <w:t xml:space="preserve"> (&lt; </w:t>
      </w:r>
      <w:r w:rsidRPr="00D1147A">
        <w:rPr>
          <w:rFonts w:ascii="Palatino Linotype" w:hAnsi="Palatino Linotype"/>
          <w:i/>
        </w:rPr>
        <w:t>πλήρης</w:t>
      </w:r>
      <w:r w:rsidRPr="00D1147A">
        <w:rPr>
          <w:rFonts w:ascii="Palatino Linotype" w:hAnsi="Palatino Linotype"/>
        </w:rPr>
        <w:t xml:space="preserve"> + φορώ &lt; φέρω), να κατ</w:t>
      </w:r>
      <w:r w:rsidRPr="00D1147A">
        <w:rPr>
          <w:rFonts w:ascii="Palatino Linotype" w:hAnsi="Palatino Linotype"/>
          <w:b/>
          <w:i/>
        </w:rPr>
        <w:t>ηχούνται</w:t>
      </w:r>
      <w:r w:rsidRPr="00D1147A">
        <w:rPr>
          <w:rFonts w:ascii="Palatino Linotype" w:hAnsi="Palatino Linotype"/>
        </w:rPr>
        <w:t xml:space="preserve"> με </w:t>
      </w:r>
      <w:r w:rsidRPr="00D1147A">
        <w:rPr>
          <w:rFonts w:ascii="Palatino Linotype" w:hAnsi="Palatino Linotype"/>
          <w:b/>
          <w:i/>
        </w:rPr>
        <w:t>ασφάλεια,</w:t>
      </w:r>
      <w:r w:rsidRPr="00D1147A">
        <w:rPr>
          <w:rFonts w:ascii="Palatino Linotype" w:hAnsi="Palatino Linotype"/>
        </w:rPr>
        <w:t xml:space="preserve"> </w:t>
      </w:r>
      <w:r w:rsidRPr="00D1147A">
        <w:rPr>
          <w:rFonts w:ascii="Palatino Linotype" w:hAnsi="Palatino Linotype"/>
          <w:i/>
        </w:rPr>
        <w:t>πράγματα</w:t>
      </w:r>
      <w:r w:rsidRPr="00D1147A">
        <w:rPr>
          <w:rFonts w:ascii="Palatino Linotype" w:hAnsi="Palatino Linotype"/>
        </w:rPr>
        <w:t xml:space="preserve"> (πραγματικότητες) που αξίζει πραγματικά να παρ</w:t>
      </w:r>
      <w:r w:rsidRPr="00D1147A">
        <w:rPr>
          <w:rFonts w:ascii="Palatino Linotype" w:hAnsi="Palatino Linotype"/>
          <w:b/>
          <w:i/>
        </w:rPr>
        <w:t>ακολουθήσουν</w:t>
      </w:r>
      <w:r w:rsidRPr="00D1147A">
        <w:rPr>
          <w:rFonts w:ascii="Palatino Linotype" w:hAnsi="Palatino Linotype"/>
        </w:rPr>
        <w:t xml:space="preserve"> διότι αφορούν στη ζωή τους (Λκ. 1, 1). Μέχρι σήμερα κατά τη διδασκαλία του μαθήματος των Θρησκευτικών ακολουθείται μια γραμμική μέθ</w:t>
      </w:r>
      <w:r w:rsidRPr="00D1147A">
        <w:rPr>
          <w:rFonts w:ascii="Palatino Linotype" w:hAnsi="Palatino Linotype"/>
          <w:b/>
          <w:i/>
        </w:rPr>
        <w:t>οδος</w:t>
      </w:r>
      <w:r w:rsidRPr="00D1147A">
        <w:rPr>
          <w:rStyle w:val="a4"/>
          <w:rFonts w:ascii="Palatino Linotype" w:hAnsi="Palatino Linotype"/>
        </w:rPr>
        <w:footnoteReference w:id="5"/>
      </w:r>
      <w:r w:rsidRPr="00D1147A">
        <w:rPr>
          <w:rFonts w:ascii="Palatino Linotype" w:hAnsi="Palatino Linotype"/>
        </w:rPr>
        <w:t xml:space="preserve"> η οποία δίνει την εντύπωση στα παιδιά που γεννήθηκαν (αλλά δεν </w:t>
      </w:r>
      <w:r w:rsidRPr="00D1147A">
        <w:rPr>
          <w:rFonts w:ascii="Palatino Linotype" w:hAnsi="Palatino Linotype"/>
          <w:i/>
        </w:rPr>
        <w:t>έγιναν</w:t>
      </w:r>
      <w:r w:rsidRPr="00D1147A">
        <w:rPr>
          <w:rFonts w:ascii="Palatino Linotype" w:hAnsi="Palatino Linotype"/>
        </w:rPr>
        <w:t xml:space="preserve"> ίσως ακόμη) ορθόδοξα ότι τα βιβλικά γεγονότα συνέβησαν </w:t>
      </w:r>
      <w:r w:rsidRPr="00D1147A">
        <w:rPr>
          <w:rFonts w:ascii="Palatino Linotype" w:hAnsi="Palatino Linotype"/>
          <w:i/>
          <w:iCs/>
        </w:rPr>
        <w:t>μια φορά και έναν καιρό</w:t>
      </w:r>
      <w:r w:rsidRPr="00D1147A">
        <w:rPr>
          <w:rFonts w:ascii="Palatino Linotype" w:hAnsi="Palatino Linotype"/>
        </w:rPr>
        <w:t>, όπως και τα γεγονότα της Μυθολογίας ή της Ιστορίας, αλλά δεν έχουν καμία σχέση με τον δικό τους «μαγικό»-μεταμοντέρνο κόσμο. Αντί να είναι η Α.Γ. ένα «καταφύγιο»-καθρέπτης (κάτι σαν εναλλακτικό «</w:t>
      </w:r>
      <w:r w:rsidRPr="00D1147A">
        <w:rPr>
          <w:rFonts w:ascii="Palatino Linotype" w:hAnsi="Palatino Linotype"/>
          <w:i/>
        </w:rPr>
        <w:t>Face</w:t>
      </w:r>
      <w:r w:rsidRPr="00D1147A">
        <w:rPr>
          <w:rFonts w:ascii="Palatino Linotype" w:hAnsi="Palatino Linotype"/>
        </w:rPr>
        <w:t>book») όπου κάποιος αναγνωρίζει ξεκάθαρα τον εαυτό του (το μεγαλείο αλλά και την τραγικότητά του, τη δυνητικότητα αλλά και τη δεινότητά του)</w:t>
      </w:r>
      <w:r w:rsidRPr="00D1147A">
        <w:rPr>
          <w:rStyle w:val="a4"/>
          <w:rFonts w:ascii="Palatino Linotype" w:hAnsi="Palatino Linotype"/>
        </w:rPr>
        <w:footnoteReference w:id="6"/>
      </w:r>
      <w:r w:rsidRPr="00D1147A">
        <w:rPr>
          <w:rFonts w:ascii="Palatino Linotype" w:hAnsi="Palatino Linotype"/>
        </w:rPr>
        <w:t xml:space="preserve">, την ανθρώπινη Κοινωνία και ταυτόχρονα την </w:t>
      </w:r>
      <w:r w:rsidRPr="00D1147A">
        <w:rPr>
          <w:rFonts w:ascii="Palatino Linotype" w:hAnsi="Palatino Linotype"/>
          <w:b/>
          <w:i/>
        </w:rPr>
        <w:t>Εικόνα</w:t>
      </w:r>
      <w:r w:rsidRPr="00D1147A">
        <w:rPr>
          <w:rFonts w:ascii="Palatino Linotype" w:hAnsi="Palatino Linotype"/>
        </w:rPr>
        <w:t xml:space="preserve"> που τον μεταμορφώνει σε αυθεντικό πρόσωπο χορηγώντας του μια εντελώς </w:t>
      </w:r>
      <w:r w:rsidRPr="00D1147A">
        <w:rPr>
          <w:rFonts w:ascii="Palatino Linotype" w:hAnsi="Palatino Linotype"/>
          <w:b/>
          <w:i/>
        </w:rPr>
        <w:t>άλλη</w:t>
      </w:r>
      <w:r w:rsidRPr="00D1147A">
        <w:rPr>
          <w:rFonts w:ascii="Palatino Linotype" w:hAnsi="Palatino Linotype"/>
        </w:rPr>
        <w:t xml:space="preserve"> προοπτική, μεταβάλλεται απλώς σ’ ένα «αραχνιασμένο» παράθυρο που κάποτε μισανοίγει προκειμένου σε περιόδους κρίσης όχι να ανακαλύψει το Χριστό αλλά να αποκρυπτογραφήσει τον Αντίχριστο</w:t>
      </w:r>
      <w:r w:rsidRPr="00D1147A">
        <w:rPr>
          <w:rStyle w:val="a4"/>
          <w:rFonts w:ascii="Palatino Linotype" w:hAnsi="Palatino Linotype"/>
        </w:rPr>
        <w:footnoteReference w:id="7"/>
      </w:r>
      <w:r w:rsidRPr="00D1147A">
        <w:rPr>
          <w:rFonts w:ascii="Palatino Linotype" w:hAnsi="Palatino Linotype"/>
        </w:rPr>
        <w:t xml:space="preserve">. </w:t>
      </w:r>
    </w:p>
    <w:p w:rsidR="005B6967" w:rsidRPr="00D1147A" w:rsidRDefault="005B6967" w:rsidP="005B6967">
      <w:pPr>
        <w:spacing w:after="200"/>
        <w:ind w:right="-2" w:firstLine="357"/>
        <w:jc w:val="both"/>
        <w:rPr>
          <w:rFonts w:ascii="Palatino Linotype" w:hAnsi="Palatino Linotype"/>
        </w:rPr>
      </w:pPr>
      <w:r w:rsidRPr="00D1147A">
        <w:rPr>
          <w:rFonts w:ascii="Palatino Linotype" w:hAnsi="Palatino Linotype"/>
        </w:rPr>
        <w:t xml:space="preserve">Ειδικότερα σε ένα σχολείο επιδόσεων και ανταγωνισμού (καθρέφτη της κοινωνίας), ο Θεολόγος δεν καλείται να φορτώσει τον μαθητή/μαθήτρια με επιπλέον γνώσεις (βιβλικής και εκκλησιαστικής Ιστορίας) στην ήδη «πλούσια» ύλη που συσσωρεύουν τα άλλα μαθήματα του σχολικού προγράμματος. Σ’ έναν κόσμο που είναι αισθητή η απουσία του πατέρα και κάποτε «υπερπροστατευτική» η κηδεμονία της μητέρας, το παιδί συνειδητοποιεί ότι κανείς (μα κανείς) δεν είναι παιδί ενός κατώτερου θεού αλλά για όλους υπάρχει ένα κοινό σημείο αναφοράς και μάλιστα όχι αόριστο και απροσδιόριστο </w:t>
      </w:r>
      <w:r w:rsidRPr="00D1147A">
        <w:rPr>
          <w:rFonts w:ascii="Palatino Linotype" w:hAnsi="Palatino Linotype"/>
        </w:rPr>
        <w:lastRenderedPageBreak/>
        <w:t xml:space="preserve">(μια μεταφυσική Ιδέα του αγαθού ή του ωραίου) αλλά το κατεξοχήν </w:t>
      </w:r>
      <w:r w:rsidRPr="00D1147A">
        <w:rPr>
          <w:rFonts w:ascii="Palatino Linotype" w:hAnsi="Palatino Linotype"/>
          <w:b/>
          <w:i/>
        </w:rPr>
        <w:t>Πρόσωπο</w:t>
      </w:r>
      <w:r w:rsidRPr="00D1147A">
        <w:rPr>
          <w:rFonts w:ascii="Palatino Linotype" w:hAnsi="Palatino Linotype"/>
        </w:rPr>
        <w:t xml:space="preserve"> εμπιστοσύνης. Αυτός ο τριαδικός Θεός που είναι αγάπη και ελευθερία, </w:t>
      </w:r>
      <w:r w:rsidRPr="00D1147A">
        <w:rPr>
          <w:rFonts w:ascii="Palatino Linotype" w:hAnsi="Palatino Linotype"/>
          <w:i/>
        </w:rPr>
        <w:t>δικαιοσύνη, αλήθεια και ομορφιά</w:t>
      </w:r>
      <w:r w:rsidRPr="00D1147A">
        <w:rPr>
          <w:rFonts w:ascii="Palatino Linotype" w:hAnsi="Palatino Linotype"/>
        </w:rPr>
        <w:t xml:space="preserve">, χορηγεί ταυτόχρονα όραμα, </w:t>
      </w:r>
      <w:r w:rsidRPr="00D1147A">
        <w:rPr>
          <w:rFonts w:ascii="Palatino Linotype" w:hAnsi="Palatino Linotype"/>
          <w:b/>
          <w:i/>
        </w:rPr>
        <w:t>λόγο συν-ύπαρξης</w:t>
      </w:r>
      <w:r w:rsidRPr="00D1147A">
        <w:rPr>
          <w:rFonts w:ascii="Palatino Linotype" w:hAnsi="Palatino Linotype"/>
        </w:rPr>
        <w:t xml:space="preserve"> σε εκείνους οι οποίοι δεν ρωτούν απλώς </w:t>
      </w:r>
      <w:r w:rsidRPr="00D1147A">
        <w:rPr>
          <w:rFonts w:ascii="Palatino Linotype" w:hAnsi="Palatino Linotype"/>
          <w:i/>
        </w:rPr>
        <w:t>πώς να ζήσω</w:t>
      </w:r>
      <w:r w:rsidRPr="00D1147A">
        <w:rPr>
          <w:rFonts w:ascii="Palatino Linotype" w:hAnsi="Palatino Linotype"/>
        </w:rPr>
        <w:t xml:space="preserve"> αλλά </w:t>
      </w:r>
      <w:r w:rsidRPr="00D1147A">
        <w:rPr>
          <w:rFonts w:ascii="Palatino Linotype" w:hAnsi="Palatino Linotype"/>
          <w:i/>
        </w:rPr>
        <w:t>γιατί ζω:</w:t>
      </w:r>
      <w:r w:rsidRPr="00D1147A">
        <w:rPr>
          <w:rFonts w:ascii="Palatino Linotype" w:hAnsi="Palatino Linotype" w:cs="Palatino Linotype"/>
          <w:i/>
          <w:lang w:bidi="he-IL"/>
        </w:rPr>
        <w:t xml:space="preserve"> ταῦτα δὲ γέγραπται ἵνα πιστεύ[σ]ητε ὅτι Ἰησοῦς ἐστιν ὁ </w:t>
      </w:r>
      <w:r w:rsidRPr="00D1147A">
        <w:rPr>
          <w:rFonts w:ascii="Palatino Linotype" w:hAnsi="Palatino Linotype" w:cs="Palatino Linotype"/>
          <w:i/>
          <w:caps/>
          <w:lang w:bidi="he-IL"/>
        </w:rPr>
        <w:t>χ</w:t>
      </w:r>
      <w:r w:rsidRPr="00D1147A">
        <w:rPr>
          <w:rFonts w:ascii="Palatino Linotype" w:hAnsi="Palatino Linotype" w:cs="Palatino Linotype"/>
          <w:i/>
          <w:lang w:bidi="he-IL"/>
        </w:rPr>
        <w:t xml:space="preserve">ριστὸς ὁ </w:t>
      </w:r>
      <w:r w:rsidRPr="00D1147A">
        <w:rPr>
          <w:rFonts w:ascii="Palatino Linotype" w:hAnsi="Palatino Linotype" w:cs="Palatino Linotype"/>
          <w:i/>
          <w:caps/>
          <w:lang w:bidi="he-IL"/>
        </w:rPr>
        <w:t>υ</w:t>
      </w:r>
      <w:r w:rsidRPr="00D1147A">
        <w:rPr>
          <w:rFonts w:ascii="Palatino Linotype" w:hAnsi="Palatino Linotype" w:cs="Palatino Linotype"/>
          <w:i/>
          <w:lang w:bidi="he-IL"/>
        </w:rPr>
        <w:t xml:space="preserve">ἱὸς τοῦ </w:t>
      </w:r>
      <w:r w:rsidRPr="00D1147A">
        <w:rPr>
          <w:rFonts w:ascii="Palatino Linotype" w:hAnsi="Palatino Linotype" w:cs="Palatino Linotype"/>
          <w:i/>
          <w:caps/>
          <w:lang w:bidi="he-IL"/>
        </w:rPr>
        <w:t>θ</w:t>
      </w:r>
      <w:r w:rsidRPr="00D1147A">
        <w:rPr>
          <w:rFonts w:ascii="Palatino Linotype" w:hAnsi="Palatino Linotype" w:cs="Palatino Linotype"/>
          <w:i/>
          <w:lang w:bidi="he-IL"/>
        </w:rPr>
        <w:t xml:space="preserve">εοῦ, καὶ ἵνα πιστεύοντες </w:t>
      </w:r>
      <w:r w:rsidRPr="00D1147A">
        <w:rPr>
          <w:rFonts w:ascii="Palatino Linotype" w:hAnsi="Palatino Linotype" w:cs="Palatino Linotype"/>
          <w:b/>
          <w:i/>
          <w:lang w:bidi="he-IL"/>
        </w:rPr>
        <w:t>ζωὴν</w:t>
      </w:r>
      <w:r w:rsidRPr="00D1147A">
        <w:rPr>
          <w:rFonts w:ascii="Palatino Linotype" w:hAnsi="Palatino Linotype" w:cs="Palatino Linotype"/>
          <w:i/>
          <w:lang w:bidi="he-IL"/>
        </w:rPr>
        <w:t xml:space="preserve"> ἔχητε ἐν τῷ ὀνόματι αὐτοῦ</w:t>
      </w:r>
      <w:r w:rsidRPr="00D1147A">
        <w:rPr>
          <w:rFonts w:ascii="Palatino Linotype" w:hAnsi="Palatino Linotype" w:cs="Palatino Linotype"/>
          <w:lang w:bidi="he-IL"/>
        </w:rPr>
        <w:t xml:space="preserve"> (Ιω. 20, 31). </w:t>
      </w:r>
      <w:r w:rsidRPr="00D1147A">
        <w:rPr>
          <w:rFonts w:ascii="Palatino Linotype" w:hAnsi="Palatino Linotype"/>
        </w:rPr>
        <w:t xml:space="preserve">Ορθά σημειώνει ο Ασπιώτης: </w:t>
      </w:r>
      <w:r w:rsidRPr="00D1147A">
        <w:rPr>
          <w:rFonts w:ascii="Palatino Linotype" w:hAnsi="Palatino Linotype"/>
          <w:i/>
        </w:rPr>
        <w:t xml:space="preserve">Η θρησκευτική αγωγή δεν είναι η προσθήκη άλλου σωρού από υλικά στο σπίτι που κτίζεται. </w:t>
      </w:r>
      <w:r w:rsidRPr="00D1147A">
        <w:rPr>
          <w:rFonts w:ascii="Palatino Linotype" w:hAnsi="Palatino Linotype"/>
          <w:b/>
          <w:i/>
        </w:rPr>
        <w:t>Είναι μάλλον ολόκληρο το σχέδιο του οικοδομήματος και εκείνο που συνδέει τα οικοδομικά υλικά σε πραγματικό και στερεό οικοδόμημα. Δεν επιπροστίθεται στην ζωή, αλλά την διαποτίζει</w:t>
      </w:r>
      <w:r w:rsidRPr="00D1147A">
        <w:rPr>
          <w:rFonts w:ascii="Palatino Linotype" w:hAnsi="Palatino Linotype"/>
          <w:b/>
        </w:rPr>
        <w:t>’</w:t>
      </w:r>
      <w:r w:rsidRPr="00D1147A">
        <w:rPr>
          <w:rStyle w:val="a4"/>
          <w:rFonts w:ascii="Palatino Linotype" w:hAnsi="Palatino Linotype"/>
          <w:b/>
        </w:rPr>
        <w:footnoteReference w:id="8"/>
      </w:r>
      <w:r w:rsidRPr="00D1147A">
        <w:rPr>
          <w:rFonts w:ascii="Palatino Linotype" w:hAnsi="Palatino Linotype"/>
          <w:b/>
        </w:rPr>
        <w:t>.</w:t>
      </w:r>
      <w:r w:rsidRPr="00D1147A">
        <w:rPr>
          <w:rFonts w:ascii="Palatino Linotype" w:hAnsi="Palatino Linotype"/>
        </w:rPr>
        <w:t xml:space="preserve"> Προσφέρεται στα εφ</w:t>
      </w:r>
      <w:r w:rsidRPr="00D1147A">
        <w:rPr>
          <w:rFonts w:ascii="Palatino Linotype" w:hAnsi="Palatino Linotype"/>
          <w:b/>
          <w:i/>
        </w:rPr>
        <w:t>όδια</w:t>
      </w:r>
      <w:r w:rsidRPr="00D1147A">
        <w:rPr>
          <w:rFonts w:ascii="Palatino Linotype" w:hAnsi="Palatino Linotype"/>
        </w:rPr>
        <w:t xml:space="preserve"> των άλλων μαθημάτων στέρεη βάση και σαφής προσανατολισμός.</w:t>
      </w:r>
    </w:p>
    <w:p w:rsidR="005B6967" w:rsidRPr="00D1147A" w:rsidRDefault="005B6967" w:rsidP="005B6967">
      <w:pPr>
        <w:spacing w:after="200"/>
        <w:ind w:right="-2" w:firstLine="357"/>
        <w:jc w:val="both"/>
        <w:rPr>
          <w:rFonts w:ascii="Palatino Linotype" w:hAnsi="Palatino Linotype"/>
        </w:rPr>
      </w:pPr>
      <w:r w:rsidRPr="00D1147A">
        <w:rPr>
          <w:rFonts w:ascii="Palatino Linotype" w:hAnsi="Palatino Linotype"/>
        </w:rPr>
        <w:t xml:space="preserve">Εξ αφορμής της εισαγωγής της διδασκαλίας του μαθήματος των Ορθοδόξων Θρησκευτικών στα Γυμνάσια του κρατιδίου της Έσσης της Γερμανίας (περιοχή Φρανκφούρτης) συνέταξα αναλυτικά προγράμματα τα οποία αποσκοπούσαν εκτός των άλλων στην προβολή της εμπειρίας της Ορθοδοξίας σε ένα κλίμα πολυθρησκευτικό και πολυπολιτισμικό και τη βίωση αυτής (της εμπειρίας) σ’ ένα Σχολείο που κυριαρχεί καθημερινά ο </w:t>
      </w:r>
      <w:r w:rsidRPr="00D1147A">
        <w:rPr>
          <w:rFonts w:ascii="Palatino Linotype" w:hAnsi="Palatino Linotype"/>
          <w:i/>
          <w:iCs/>
        </w:rPr>
        <w:t>διάλογος</w:t>
      </w:r>
      <w:r w:rsidRPr="00D1147A">
        <w:rPr>
          <w:rFonts w:ascii="Palatino Linotype" w:hAnsi="Palatino Linotype"/>
        </w:rPr>
        <w:t xml:space="preserve"> με τις άλλες δύο θρησκευτικές Ομολογίες (Ρωμαιοκαθολικισμός-Προτεσταντισμός), με τις λοιπές θρησκείες (κατεξοχήν το Ισλάμ, αφού πλέον είναι έντονη η παρουσία Μουσουλμάνων στην Ευρώπη), αλλά και με όλα τα άλλα γνωστικά αντικείμενα, αφού η Θεολογία δεν είναι δυνατόν να συνιστά έναν χώρο στεγανοποιημένο και ομογενοποιημένο, μια «Εντατική» της ανθρώπινης οντότητας όπου κάποιος καταφεύγει σε περιόδους Κρίσης απλώς για να αποφύγει τον θάνατο. Ακριβώς επειδή τα (αναλυτικά) προγράμματα έπρεπε να κινούνται - να «τρέχουν» παράλληλα με αυτά των δύο άλλων χριστιανικών Ομολογιών προκειμένου να πραγματοποιούνται συνδιδασκαλίες, ως κατεξοχήν κοινός τόπος και σημείο αφετηρίας διαΛόγου και συ</w:t>
      </w:r>
      <w:r w:rsidRPr="00D1147A">
        <w:rPr>
          <w:rFonts w:ascii="Palatino Linotype" w:hAnsi="Palatino Linotype"/>
          <w:i/>
        </w:rPr>
        <w:t>ζήτησης</w:t>
      </w:r>
      <w:r w:rsidRPr="00D1147A">
        <w:rPr>
          <w:rFonts w:ascii="Palatino Linotype" w:hAnsi="Palatino Linotype"/>
        </w:rPr>
        <w:t xml:space="preserve"> έπρεπε να χρησιμοποιηθεί </w:t>
      </w:r>
      <w:r w:rsidRPr="00D1147A">
        <w:rPr>
          <w:rFonts w:ascii="Palatino Linotype" w:hAnsi="Palatino Linotype"/>
          <w:b/>
        </w:rPr>
        <w:t xml:space="preserve">η </w:t>
      </w:r>
      <w:r w:rsidRPr="00D1147A">
        <w:rPr>
          <w:rFonts w:ascii="Palatino Linotype" w:hAnsi="Palatino Linotype"/>
        </w:rPr>
        <w:t xml:space="preserve">κοινώς αποδεκτή </w:t>
      </w:r>
      <w:r w:rsidRPr="00D1147A">
        <w:rPr>
          <w:rFonts w:ascii="Palatino Linotype" w:hAnsi="Palatino Linotype"/>
          <w:b/>
        </w:rPr>
        <w:t>Αγία Γραφή</w:t>
      </w:r>
      <w:r w:rsidRPr="00D1147A">
        <w:rPr>
          <w:rFonts w:ascii="Palatino Linotype" w:hAnsi="Palatino Linotype"/>
        </w:rPr>
        <w:t xml:space="preserve">, η οποία όμως ερμηνεύεται και εξηγείται ποικιλότροπα. Όσον αφορά μάλιστα στην Παλαιά Διαθήκη, αυτή συνιστά την κοινή πλατφόρμα επικοινωνίας και με τις άλλες δύο μονοθεϊστικές θρησκείες, τον Ιουδαϊσμό και το Ισλάμ. Σημειωτέον ότι και οι τρεις επικαλούνται ως πατριάρχη τους τον Αβραάμ. </w:t>
      </w:r>
    </w:p>
    <w:p w:rsidR="005B6967" w:rsidRPr="00D1147A" w:rsidRDefault="005B6967" w:rsidP="005B6967">
      <w:pPr>
        <w:spacing w:after="200"/>
        <w:ind w:right="-2" w:firstLine="357"/>
        <w:jc w:val="both"/>
        <w:rPr>
          <w:rFonts w:ascii="Palatino Linotype" w:hAnsi="Palatino Linotype"/>
        </w:rPr>
      </w:pPr>
      <w:r w:rsidRPr="00D1147A">
        <w:rPr>
          <w:rFonts w:ascii="Palatino Linotype" w:hAnsi="Palatino Linotype"/>
        </w:rPr>
        <w:t xml:space="preserve">Το σχέδιο που εφαρμόζεται στα Αναλυτικά Προγράμματα έχει τρία στάδια. Η θεματική ενότητα κάθε τάξης ξεκινά από το «τώρα» των μαθητών, από μια καθοριστική εμπειρία που συνδέεται είτε με την </w:t>
      </w:r>
      <w:r w:rsidRPr="00D1147A">
        <w:rPr>
          <w:rFonts w:ascii="Palatino Linotype" w:hAnsi="Palatino Linotype"/>
          <w:b/>
        </w:rPr>
        <w:t>εξωτερική φύση</w:t>
      </w:r>
      <w:r w:rsidRPr="00D1147A">
        <w:rPr>
          <w:rFonts w:ascii="Palatino Linotype" w:hAnsi="Palatino Linotype"/>
        </w:rPr>
        <w:t xml:space="preserve"> - τον κόσμο (που ως μάνα μάς περιβάλλει και συνιστά την πρώτη Αγία Γραφή καίτοι «βίβλος εσφραγισμένη» για το σύγχρονο άνθρωπο)</w:t>
      </w:r>
      <w:r w:rsidRPr="00D1147A">
        <w:rPr>
          <w:rStyle w:val="a4"/>
          <w:rFonts w:ascii="Palatino Linotype" w:hAnsi="Palatino Linotype"/>
        </w:rPr>
        <w:footnoteReference w:id="9"/>
      </w:r>
      <w:r w:rsidRPr="00D1147A">
        <w:rPr>
          <w:rFonts w:ascii="Palatino Linotype" w:hAnsi="Palatino Linotype"/>
        </w:rPr>
        <w:t xml:space="preserve">, είτε την </w:t>
      </w:r>
      <w:r w:rsidRPr="00D1147A">
        <w:rPr>
          <w:rFonts w:ascii="Palatino Linotype" w:hAnsi="Palatino Linotype"/>
          <w:b/>
        </w:rPr>
        <w:t>εσωτερική φύση</w:t>
      </w:r>
      <w:r w:rsidRPr="00D1147A">
        <w:rPr>
          <w:rFonts w:ascii="Palatino Linotype" w:hAnsi="Palatino Linotype"/>
        </w:rPr>
        <w:t xml:space="preserve">, την επίσης μυστηριώδη ιδιοσυγκρασία-ψυχοσύνθεση του νέου ανθρώπου, όπως αυτός στέκεται απέναντί μας στο συγκεκριμένο χρόνο (ηλικία) και το χώρο που ζει. Εν συνεχεία αναγόμαστε στο κείμενο αυτό καθεαυτό που αφηγείται γεγονότα που ξετυλίχθηκαν στο χθες, πραγματοποιώντας όμως συνάμα όλοι μαζί μια </w:t>
      </w:r>
      <w:r w:rsidRPr="00D1147A">
        <w:rPr>
          <w:rFonts w:ascii="Palatino Linotype" w:hAnsi="Palatino Linotype"/>
          <w:i/>
        </w:rPr>
        <w:t>Μεγάλη Είσοδο</w:t>
      </w:r>
      <w:r w:rsidRPr="00D1147A">
        <w:rPr>
          <w:rFonts w:ascii="Palatino Linotype" w:hAnsi="Palatino Linotype"/>
        </w:rPr>
        <w:t xml:space="preserve"> στο λατρευτικό χώρο της Εκκλησίας όπου τα βιβλικά γεγονότα βιώνονται (live) και εκσυγχρονίζονται. Στο τέλος επι</w:t>
      </w:r>
      <w:r w:rsidRPr="00D1147A">
        <w:rPr>
          <w:rFonts w:ascii="Palatino Linotype" w:hAnsi="Palatino Linotype"/>
          <w:b/>
          <w:i/>
        </w:rPr>
        <w:t>στρέφουμε</w:t>
      </w:r>
      <w:r w:rsidRPr="00D1147A">
        <w:rPr>
          <w:rFonts w:ascii="Palatino Linotype" w:hAnsi="Palatino Linotype"/>
        </w:rPr>
        <w:t xml:space="preserve"> και πάλι στο εδώ και το τώρα, τα οποία ο μαθητής αντικρίζει και βιώνει από την οπτική και προοπτική του «μέλλοντός μας», των Εσχάτων. </w:t>
      </w:r>
    </w:p>
    <w:p w:rsidR="005B6967" w:rsidRPr="00D1147A" w:rsidRDefault="005B6967" w:rsidP="005B6967">
      <w:pPr>
        <w:spacing w:after="200"/>
        <w:ind w:right="-2" w:firstLine="357"/>
        <w:jc w:val="both"/>
        <w:rPr>
          <w:rFonts w:ascii="Palatino Linotype" w:hAnsi="Palatino Linotype"/>
        </w:rPr>
      </w:pPr>
      <w:r w:rsidRPr="00D1147A">
        <w:rPr>
          <w:rFonts w:ascii="Palatino Linotype" w:hAnsi="Palatino Linotype"/>
        </w:rPr>
        <w:lastRenderedPageBreak/>
        <w:t xml:space="preserve">Για παράδειγμα στην εισαγωγική τάξη του Γυμνασίου λαμβάνοντας αφορμή από το γεγονός ότι ο μαθητής εισέρχεται σε ένα νέο πρωτόγνωρο περιβάλλον, ολόκληρη η θεματική Ενότητα περιστρέφεται γύρω από τον καινούργιο κόσμο που συνεχώς δημιουργεί ο προσωπικός τριαδικός Θεός, ο οποίος (Θεός) παρουσιάζεται να βρίσκεται (εδώ και τώρα) στο πλευρό του μαθητή και να τον ενδυναμώνει. Στη Γ’ Γυμνασίου επιλέγεται το θέμα </w:t>
      </w:r>
      <w:r w:rsidRPr="00D1147A">
        <w:rPr>
          <w:rFonts w:ascii="Palatino Linotype" w:hAnsi="Palatino Linotype"/>
          <w:b/>
          <w:bCs/>
          <w:i/>
          <w:iCs/>
        </w:rPr>
        <w:t>Έξοδος</w:t>
      </w:r>
      <w:r w:rsidRPr="00D1147A">
        <w:rPr>
          <w:rFonts w:ascii="Palatino Linotype" w:hAnsi="Palatino Linotype"/>
        </w:rPr>
        <w:t>, καθώς το παιδί εγκαταλείπει την παιδικότητα και εισέρχεται στην εφηβεία, όπου το σύνθημα όντως είναι η έξοδος από τα καθιερωμένα πλαίσια (ταμπού) της οικογένειας και της κοινωνίας. Σε κάθε θεματική ενότητα επιλέγεται υλικό από την Π.Δ., την Κ.Δ. και την Εκκλησιαστική Ιστορία, οι οποίες συνδέονται πάντα άρρηκτα με μια «αναβάπτιση» στα Μυστήρια της Εκκλησίας (</w:t>
      </w:r>
      <w:r w:rsidRPr="00D1147A">
        <w:rPr>
          <w:rFonts w:ascii="Palatino Linotype" w:hAnsi="Palatino Linotype"/>
          <w:b/>
          <w:bCs/>
          <w:i/>
          <w:iCs/>
        </w:rPr>
        <w:t>Μυσταγωγία</w:t>
      </w:r>
      <w:r w:rsidRPr="00D1147A">
        <w:rPr>
          <w:rFonts w:ascii="Palatino Linotype" w:hAnsi="Palatino Linotype"/>
        </w:rPr>
        <w:t xml:space="preserve">), όπου εκτός από την ψυχή θεραπεύεται-σώζεται και το κορμί αφού χρησιμοποιείται απαραίτητα και η ύλη (το νερό, το ψωμί, το κρασί). Έτσι το παιδί όντως αισθάνεται ότι η Εκκλησία, ότι δεν είναι ένας σύλλογος (club) καλών και ευσεβών ανθρώπων, αλλά μια θεανθρώπινη θεραπευτική κοινότητα με κέντρο όχι μια ιδεολογία αλλά ένα υπαρκτό Πρόσωπο, τον Ιησού Χριστό. Παράλληλα επιτυγχάνεται η γνωριμία με άλλα </w:t>
      </w:r>
      <w:r w:rsidRPr="00D1147A">
        <w:rPr>
          <w:rFonts w:ascii="Palatino Linotype" w:hAnsi="Palatino Linotype"/>
          <w:caps/>
        </w:rPr>
        <w:t>θ</w:t>
      </w:r>
      <w:r w:rsidRPr="00D1147A">
        <w:rPr>
          <w:rFonts w:ascii="Palatino Linotype" w:hAnsi="Palatino Linotype"/>
        </w:rPr>
        <w:t xml:space="preserve">ρησκεύματα, τα οποία αποτελούν έκφραση της αγωνίας του ανθρώπου να ανακαλύψει τον Θεό και περιέχουν ψήγματα αλλά και σπέρματα αλήθειας, που πρέπει κάποιος ν’ αναγνωρίσει, αν θέλει γόνιμα να διαλεχθεί μαζί με ετερόθρησκους. </w:t>
      </w:r>
    </w:p>
    <w:p w:rsidR="005B6967" w:rsidRPr="00D1147A" w:rsidRDefault="005B6967" w:rsidP="005B6967">
      <w:pPr>
        <w:spacing w:after="200"/>
        <w:ind w:right="-2" w:firstLine="357"/>
        <w:jc w:val="both"/>
        <w:rPr>
          <w:rFonts w:ascii="Palatino Linotype" w:hAnsi="Palatino Linotype"/>
        </w:rPr>
      </w:pPr>
      <w:r w:rsidRPr="00D1147A">
        <w:rPr>
          <w:rFonts w:ascii="Palatino Linotype" w:hAnsi="Palatino Linotype"/>
        </w:rPr>
        <w:t>Ο Ι. Δαμασκηνός, αφού επαινέσει τη χρησιμότητα των Γραφών προσθέτει τα εξής</w:t>
      </w:r>
      <w:r w:rsidRPr="00D1147A">
        <w:rPr>
          <w:rStyle w:val="a4"/>
          <w:rFonts w:ascii="Palatino Linotype" w:hAnsi="Palatino Linotype"/>
        </w:rPr>
        <w:footnoteReference w:id="10"/>
      </w:r>
      <w:r w:rsidRPr="00D1147A">
        <w:rPr>
          <w:rFonts w:ascii="Palatino Linotype" w:hAnsi="Palatino Linotype"/>
        </w:rPr>
        <w:t>:</w:t>
      </w:r>
      <w:r w:rsidRPr="00D1147A">
        <w:rPr>
          <w:rFonts w:ascii="Palatino Linotype" w:hAnsi="Palatino Linotype"/>
          <w:b/>
          <w:bCs/>
        </w:rPr>
        <w:t xml:space="preserve"> </w:t>
      </w:r>
      <w:r w:rsidRPr="00D1147A">
        <w:rPr>
          <w:rFonts w:ascii="Palatino Linotype" w:hAnsi="Palatino Linotype"/>
          <w:i/>
        </w:rPr>
        <w:t xml:space="preserve">Ας κρούσουμε λοιπόν την θύρα στον ωραιότατο παράδεισο των Γραφών, [...] που αγγίζει την καρδιά μας κι όταν λυπάται την παρηγορεί, όταν πάλι ταράσσεται την καταπραΰνει και την γεμίζει με αιώνια χαρά. Ας μην αποθαρρυνθούμε κρούοντας, αλλά ας επιμείνουμε, ας λεπτολογήσουμε, ας ερωτήσουμε τους Πατέρες (Δτ. 32,7). </w:t>
      </w:r>
      <w:r w:rsidRPr="00D1147A">
        <w:rPr>
          <w:rFonts w:ascii="Palatino Linotype" w:hAnsi="Palatino Linotype"/>
          <w:b/>
          <w:bCs/>
          <w:i/>
        </w:rPr>
        <w:t>Αν πάλι μπορούμε να αποκομίσουμε και κάτι ωφέλιμο κι από τους εκτός της Εκκλησίας δεν είναι απαγορευμένο. Ας γίνουμε πετυχημένοι τραπεζίτες με το να μαζεύουμε το ατόφιο και καθαρό χρυσάφι, και με το να αποφεύγουμε το νοθευμένο</w:t>
      </w:r>
      <w:r w:rsidRPr="00D1147A">
        <w:rPr>
          <w:rFonts w:ascii="Palatino Linotype" w:hAnsi="Palatino Linotype"/>
        </w:rPr>
        <w:t xml:space="preserve"> (</w:t>
      </w:r>
      <w:r w:rsidRPr="00D1147A">
        <w:rPr>
          <w:rFonts w:ascii="Palatino Linotype" w:hAnsi="Palatino Linotype"/>
          <w:i/>
        </w:rPr>
        <w:t>Έκδοσις Πίστεως</w:t>
      </w:r>
      <w:r w:rsidRPr="00D1147A">
        <w:rPr>
          <w:rFonts w:ascii="Palatino Linotype" w:hAnsi="Palatino Linotype"/>
        </w:rPr>
        <w:t xml:space="preserve"> 90)</w:t>
      </w:r>
      <w:r w:rsidRPr="00D1147A">
        <w:rPr>
          <w:rStyle w:val="a4"/>
          <w:rFonts w:ascii="Palatino Linotype" w:hAnsi="Palatino Linotype"/>
        </w:rPr>
        <w:footnoteReference w:id="11"/>
      </w:r>
      <w:r w:rsidRPr="00D1147A">
        <w:rPr>
          <w:rFonts w:ascii="Palatino Linotype" w:hAnsi="Palatino Linotype"/>
        </w:rPr>
        <w:t>. Υπό αυτήν την έννοια, θα αξιοποιήσουμε κατωτέρω αρκετές προτάσεις των ξένων αναλυτικών Προγραμμάτων για να προσεγγίσουμε εμείς και τα παιδιά μας τις βιβλικές αφηγήσεις</w:t>
      </w:r>
      <w:r w:rsidRPr="00D1147A">
        <w:rPr>
          <w:rStyle w:val="a4"/>
          <w:rFonts w:ascii="Palatino Linotype" w:hAnsi="Palatino Linotype"/>
          <w:b/>
          <w:lang w:eastAsia="de-DE"/>
        </w:rPr>
        <w:footnoteReference w:id="12"/>
      </w:r>
      <w:r w:rsidRPr="00D1147A">
        <w:rPr>
          <w:rFonts w:ascii="Palatino Linotype" w:hAnsi="Palatino Linotype"/>
        </w:rPr>
        <w:t>. Άλλωστε και οι Εβραίοι κατά την έξοδό τους από την Αίγυπτο «έκλεψαν» το θησαυρό των αφεντικών τους προκειμένου να κατασκευάσουν και να διακοσμήσουν ό,τι πιο πολύτιμο διέθεταν στην πορεία τους στην έρημο: την Κιβωτό της Διαθήκης.</w:t>
      </w:r>
    </w:p>
    <w:p w:rsidR="005B6967" w:rsidRPr="00D1147A" w:rsidRDefault="005B6967" w:rsidP="005B6967">
      <w:pPr>
        <w:spacing w:after="200"/>
        <w:ind w:right="-2" w:firstLine="357"/>
        <w:jc w:val="both"/>
        <w:rPr>
          <w:rFonts w:ascii="Palatino Linotype" w:hAnsi="Palatino Linotype"/>
          <w:b/>
          <w:bCs/>
          <w:caps/>
        </w:rPr>
      </w:pPr>
      <w:r w:rsidRPr="00D1147A">
        <w:rPr>
          <w:rFonts w:ascii="Palatino Linotype" w:hAnsi="Palatino Linotype"/>
          <w:b/>
          <w:bCs/>
          <w:caps/>
        </w:rPr>
        <w:t>2</w:t>
      </w:r>
      <w:r w:rsidRPr="00D1147A">
        <w:rPr>
          <w:rFonts w:ascii="Palatino Linotype" w:hAnsi="Palatino Linotype"/>
          <w:b/>
          <w:bCs/>
          <w:caps/>
          <w:vertAlign w:val="superscript"/>
        </w:rPr>
        <w:t>ο</w:t>
      </w:r>
      <w:r w:rsidRPr="00D1147A">
        <w:rPr>
          <w:rFonts w:ascii="Palatino Linotype" w:hAnsi="Palatino Linotype"/>
          <w:b/>
          <w:bCs/>
          <w:caps/>
        </w:rPr>
        <w:t xml:space="preserve"> Σχέδιο Αναλυτικών Προγραμμάτων (5</w:t>
      </w:r>
      <w:r w:rsidRPr="00D1147A">
        <w:rPr>
          <w:rFonts w:ascii="Palatino Linotype" w:hAnsi="Palatino Linotype"/>
          <w:b/>
          <w:bCs/>
          <w:caps/>
          <w:vertAlign w:val="superscript"/>
        </w:rPr>
        <w:t>Η</w:t>
      </w:r>
      <w:r w:rsidRPr="00D1147A">
        <w:rPr>
          <w:rFonts w:ascii="Palatino Linotype" w:hAnsi="Palatino Linotype"/>
          <w:b/>
          <w:bCs/>
          <w:caps/>
        </w:rPr>
        <w:t xml:space="preserve"> – 10</w:t>
      </w:r>
      <w:r w:rsidRPr="00D1147A">
        <w:rPr>
          <w:rFonts w:ascii="Palatino Linotype" w:hAnsi="Palatino Linotype"/>
          <w:b/>
          <w:bCs/>
          <w:caps/>
          <w:vertAlign w:val="superscript"/>
        </w:rPr>
        <w:t>Η</w:t>
      </w:r>
      <w:r w:rsidRPr="00D1147A">
        <w:rPr>
          <w:rFonts w:ascii="Palatino Linotype" w:hAnsi="Palatino Linotype"/>
          <w:b/>
          <w:bCs/>
          <w:caps/>
        </w:rPr>
        <w:t xml:space="preserve"> ΓΕΡΜΑΝΙΚΟΥ ΓΥΜΝΑΣΙΟΥ)</w:t>
      </w:r>
      <w:r w:rsidRPr="00D1147A">
        <w:rPr>
          <w:rStyle w:val="a4"/>
          <w:rFonts w:ascii="Palatino Linotype" w:hAnsi="Palatino Linotype"/>
          <w:b/>
          <w:bCs/>
          <w:caps/>
        </w:rPr>
        <w:footnoteReference w:id="13"/>
      </w:r>
    </w:p>
    <w:p w:rsidR="005B6967" w:rsidRPr="00D1147A" w:rsidRDefault="005B6967" w:rsidP="005B6967">
      <w:pPr>
        <w:spacing w:after="200"/>
        <w:ind w:right="-2" w:firstLine="357"/>
        <w:jc w:val="both"/>
        <w:rPr>
          <w:rFonts w:ascii="Palatino Linotype" w:hAnsi="Palatino Linotype"/>
        </w:rPr>
      </w:pPr>
      <w:r w:rsidRPr="00D1147A">
        <w:rPr>
          <w:rFonts w:ascii="Palatino Linotype" w:hAnsi="Palatino Linotype"/>
          <w:b/>
          <w:bCs/>
        </w:rPr>
        <w:t>Τάξη 5</w:t>
      </w:r>
      <w:r w:rsidRPr="00D1147A">
        <w:rPr>
          <w:rFonts w:ascii="Palatino Linotype" w:hAnsi="Palatino Linotype"/>
          <w:b/>
          <w:bCs/>
          <w:vertAlign w:val="superscript"/>
        </w:rPr>
        <w:t>η</w:t>
      </w:r>
      <w:r w:rsidRPr="00D1147A">
        <w:rPr>
          <w:rFonts w:ascii="Palatino Linotype" w:hAnsi="Palatino Linotype"/>
          <w:b/>
          <w:bCs/>
        </w:rPr>
        <w:t xml:space="preserve"> :</w:t>
      </w:r>
      <w:r w:rsidRPr="00D1147A">
        <w:rPr>
          <w:rFonts w:ascii="Palatino Linotype" w:hAnsi="Palatino Linotype"/>
        </w:rPr>
        <w:t xml:space="preserve"> Ο </w:t>
      </w:r>
      <w:r w:rsidRPr="00D1147A">
        <w:rPr>
          <w:rFonts w:ascii="Palatino Linotype" w:hAnsi="Palatino Linotype"/>
          <w:b/>
          <w:bCs/>
          <w:caps/>
        </w:rPr>
        <w:t xml:space="preserve">Κόσμος ως έκφραση της αγάπης του Θεού </w:t>
      </w:r>
    </w:p>
    <w:p w:rsidR="005B6967" w:rsidRPr="00D1147A" w:rsidRDefault="005B6967" w:rsidP="005B6967">
      <w:pPr>
        <w:spacing w:after="200"/>
        <w:ind w:right="-2" w:firstLine="357"/>
        <w:jc w:val="both"/>
        <w:rPr>
          <w:rFonts w:ascii="Palatino Linotype" w:hAnsi="Palatino Linotype"/>
        </w:rPr>
      </w:pPr>
      <w:r w:rsidRPr="00D1147A">
        <w:rPr>
          <w:rFonts w:ascii="Palatino Linotype" w:hAnsi="Palatino Linotype"/>
          <w:b/>
          <w:bCs/>
        </w:rPr>
        <w:lastRenderedPageBreak/>
        <w:t>Α.</w:t>
      </w:r>
      <w:r w:rsidRPr="00D1147A">
        <w:rPr>
          <w:rFonts w:ascii="Palatino Linotype" w:hAnsi="Palatino Linotype"/>
        </w:rPr>
        <w:t xml:space="preserve"> </w:t>
      </w:r>
      <w:r w:rsidRPr="00D1147A">
        <w:rPr>
          <w:rFonts w:ascii="Palatino Linotype" w:hAnsi="Palatino Linotype"/>
          <w:b/>
          <w:bCs/>
        </w:rPr>
        <w:t>Η δημιουργία του σύμπαντος.</w:t>
      </w:r>
      <w:r w:rsidRPr="00D1147A">
        <w:rPr>
          <w:rFonts w:ascii="Palatino Linotype" w:hAnsi="Palatino Linotype"/>
        </w:rPr>
        <w:t xml:space="preserve"> Το σύμπαν ως </w:t>
      </w:r>
      <w:r w:rsidRPr="00D1147A">
        <w:rPr>
          <w:rFonts w:ascii="Palatino Linotype" w:hAnsi="Palatino Linotype"/>
          <w:i/>
          <w:iCs/>
        </w:rPr>
        <w:t>κόσμος</w:t>
      </w:r>
      <w:r w:rsidRPr="00D1147A">
        <w:rPr>
          <w:rFonts w:ascii="Palatino Linotype" w:hAnsi="Palatino Linotype"/>
        </w:rPr>
        <w:t xml:space="preserve">. Ο άνθρωπος (άνδρας </w:t>
      </w:r>
      <w:r w:rsidRPr="00D1147A">
        <w:rPr>
          <w:rFonts w:ascii="Palatino Linotype" w:hAnsi="Palatino Linotype"/>
          <w:b/>
        </w:rPr>
        <w:t>και ανδρίς/γυναίκα</w:t>
      </w:r>
      <w:r w:rsidRPr="00D1147A">
        <w:rPr>
          <w:rFonts w:ascii="Palatino Linotype" w:hAnsi="Palatino Linotype"/>
        </w:rPr>
        <w:t xml:space="preserve">) ως εικόνα του Λόγου, μικρόκοσμος και «κηδεμόνας» της δημιουργίας. Η φυγή από την Εδέμ και η δημιουργία πολιτισμού. Ο Κατακλυσμός ως ανακαίνιση της Δημιουργίας. Η καινούργια ευλογία τού Θεού και η Βαβέλ (Γέν. 1-6). </w:t>
      </w:r>
    </w:p>
    <w:p w:rsidR="005B6967" w:rsidRPr="00D1147A" w:rsidRDefault="005B6967" w:rsidP="005B6967">
      <w:pPr>
        <w:spacing w:after="200"/>
        <w:ind w:right="-2" w:firstLine="357"/>
        <w:jc w:val="both"/>
        <w:rPr>
          <w:rFonts w:ascii="Palatino Linotype" w:hAnsi="Palatino Linotype"/>
        </w:rPr>
      </w:pPr>
      <w:r w:rsidRPr="00D1147A">
        <w:rPr>
          <w:rFonts w:ascii="Palatino Linotype" w:hAnsi="Palatino Linotype"/>
          <w:b/>
          <w:bCs/>
        </w:rPr>
        <w:t>Β. Ο Ιησούς</w:t>
      </w:r>
      <w:r w:rsidRPr="00D1147A">
        <w:rPr>
          <w:rFonts w:ascii="Palatino Linotype" w:hAnsi="Palatino Linotype"/>
        </w:rPr>
        <w:t xml:space="preserve">: </w:t>
      </w:r>
      <w:r w:rsidRPr="00D1147A">
        <w:rPr>
          <w:rFonts w:ascii="Palatino Linotype" w:hAnsi="Palatino Linotype"/>
          <w:i/>
        </w:rPr>
        <w:t xml:space="preserve">Παιδίον νέον </w:t>
      </w:r>
      <w:r w:rsidRPr="00D1147A">
        <w:rPr>
          <w:rFonts w:ascii="Palatino Linotype" w:hAnsi="Palatino Linotype"/>
        </w:rPr>
        <w:t>(και όμως)</w:t>
      </w:r>
      <w:r w:rsidRPr="00D1147A">
        <w:rPr>
          <w:rFonts w:ascii="Palatino Linotype" w:hAnsi="Palatino Linotype"/>
          <w:i/>
        </w:rPr>
        <w:t xml:space="preserve"> ο προαιώνων Θεός</w:t>
      </w:r>
      <w:r w:rsidRPr="00D1147A">
        <w:rPr>
          <w:rFonts w:ascii="Palatino Linotype" w:hAnsi="Palatino Linotype"/>
        </w:rPr>
        <w:t>: Γέννηση και παιδική/εφηβική ηλικία του Ιησού (Λκ. 1-4).</w:t>
      </w:r>
    </w:p>
    <w:p w:rsidR="005B6967" w:rsidRPr="00D1147A" w:rsidRDefault="005B6967" w:rsidP="005B6967">
      <w:pPr>
        <w:spacing w:after="200"/>
        <w:ind w:right="-2" w:firstLine="357"/>
        <w:jc w:val="both"/>
        <w:rPr>
          <w:rFonts w:ascii="Palatino Linotype" w:hAnsi="Palatino Linotype"/>
        </w:rPr>
      </w:pPr>
      <w:r w:rsidRPr="00D1147A">
        <w:rPr>
          <w:rFonts w:ascii="Palatino Linotype" w:hAnsi="Palatino Linotype"/>
          <w:b/>
          <w:bCs/>
        </w:rPr>
        <w:t>Γ.</w:t>
      </w:r>
      <w:r w:rsidRPr="00D1147A">
        <w:rPr>
          <w:rFonts w:ascii="Palatino Linotype" w:hAnsi="Palatino Linotype"/>
        </w:rPr>
        <w:t xml:space="preserve"> </w:t>
      </w:r>
      <w:r w:rsidRPr="00D1147A">
        <w:rPr>
          <w:rFonts w:ascii="Palatino Linotype" w:hAnsi="Palatino Linotype"/>
          <w:b/>
          <w:bCs/>
        </w:rPr>
        <w:t>Η Εκκλησία</w:t>
      </w:r>
      <w:r w:rsidRPr="00D1147A">
        <w:rPr>
          <w:rFonts w:ascii="Palatino Linotype" w:hAnsi="Palatino Linotype"/>
        </w:rPr>
        <w:t xml:space="preserve">: Το αγιοπνευματικό </w:t>
      </w:r>
      <w:r w:rsidRPr="00D1147A">
        <w:rPr>
          <w:rFonts w:ascii="Palatino Linotype" w:hAnsi="Palatino Linotype"/>
          <w:i/>
          <w:iCs/>
        </w:rPr>
        <w:t>βάπτισμα του πυρός</w:t>
      </w:r>
      <w:r w:rsidRPr="00D1147A">
        <w:rPr>
          <w:rFonts w:ascii="Palatino Linotype" w:hAnsi="Palatino Linotype"/>
        </w:rPr>
        <w:t xml:space="preserve"> και η Εκκλησία ως ευχαριστιακό κοινόβιο με τις χαρές και τις εντάσεις της (Πρ. 1-6).</w:t>
      </w:r>
    </w:p>
    <w:p w:rsidR="005B6967" w:rsidRPr="00D1147A" w:rsidRDefault="005B6967" w:rsidP="005B6967">
      <w:pPr>
        <w:spacing w:after="200"/>
        <w:ind w:right="-2" w:firstLine="357"/>
        <w:jc w:val="both"/>
        <w:rPr>
          <w:rFonts w:ascii="Palatino Linotype" w:hAnsi="Palatino Linotype"/>
        </w:rPr>
      </w:pPr>
      <w:r w:rsidRPr="00D1147A">
        <w:rPr>
          <w:rFonts w:ascii="Palatino Linotype" w:hAnsi="Palatino Linotype"/>
          <w:b/>
          <w:bCs/>
        </w:rPr>
        <w:t>Δ.</w:t>
      </w:r>
      <w:r w:rsidRPr="00D1147A">
        <w:rPr>
          <w:rFonts w:ascii="Palatino Linotype" w:hAnsi="Palatino Linotype"/>
        </w:rPr>
        <w:t xml:space="preserve"> </w:t>
      </w:r>
      <w:r w:rsidRPr="00D1147A">
        <w:rPr>
          <w:rFonts w:ascii="Palatino Linotype" w:hAnsi="Palatino Linotype"/>
          <w:b/>
          <w:bCs/>
        </w:rPr>
        <w:t>Βάπτισμα:</w:t>
      </w:r>
      <w:r w:rsidRPr="00D1147A">
        <w:rPr>
          <w:rFonts w:ascii="Palatino Linotype" w:hAnsi="Palatino Linotype"/>
        </w:rPr>
        <w:t xml:space="preserve"> Μυστήριο αναγέννησης </w:t>
      </w:r>
      <w:r w:rsidRPr="00D1147A">
        <w:rPr>
          <w:rFonts w:ascii="Palatino Linotype" w:hAnsi="Palatino Linotype"/>
          <w:i/>
        </w:rPr>
        <w:t>δι’ ύδατος και Πνεύματος</w:t>
      </w:r>
      <w:r w:rsidRPr="00D1147A">
        <w:rPr>
          <w:rFonts w:ascii="Palatino Linotype" w:hAnsi="Palatino Linotype"/>
        </w:rPr>
        <w:t xml:space="preserve">. </w:t>
      </w:r>
      <w:r w:rsidRPr="00D1147A">
        <w:rPr>
          <w:rFonts w:ascii="Palatino Linotype" w:hAnsi="Palatino Linotype"/>
          <w:b/>
          <w:bCs/>
        </w:rPr>
        <w:t>Χρίσμα:</w:t>
      </w:r>
      <w:r w:rsidRPr="00D1147A">
        <w:rPr>
          <w:rFonts w:ascii="Palatino Linotype" w:hAnsi="Palatino Linotype"/>
        </w:rPr>
        <w:t xml:space="preserve"> οι δωρεές τού </w:t>
      </w:r>
      <w:r w:rsidRPr="00D1147A">
        <w:rPr>
          <w:rFonts w:ascii="Palatino Linotype" w:hAnsi="Palatino Linotype"/>
          <w:caps/>
        </w:rPr>
        <w:t>α</w:t>
      </w:r>
      <w:r w:rsidRPr="00D1147A">
        <w:rPr>
          <w:rFonts w:ascii="Palatino Linotype" w:hAnsi="Palatino Linotype"/>
        </w:rPr>
        <w:t>γ. Πνεύματος και</w:t>
      </w:r>
      <w:r w:rsidRPr="00D1147A">
        <w:rPr>
          <w:rFonts w:ascii="Palatino Linotype" w:hAnsi="Palatino Linotype"/>
          <w:i/>
          <w:iCs/>
        </w:rPr>
        <w:t xml:space="preserve"> η ενέργεια</w:t>
      </w:r>
      <w:r w:rsidRPr="00D1147A">
        <w:rPr>
          <w:rFonts w:ascii="Palatino Linotype" w:hAnsi="Palatino Linotype"/>
        </w:rPr>
        <w:t xml:space="preserve"> που προσφέρει στον κάθε άνθρωπο προσωπικά.</w:t>
      </w:r>
    </w:p>
    <w:p w:rsidR="005B6967" w:rsidRPr="00D1147A" w:rsidRDefault="005B6967" w:rsidP="005B6967">
      <w:pPr>
        <w:spacing w:after="200"/>
        <w:ind w:right="-2" w:firstLine="357"/>
        <w:jc w:val="both"/>
        <w:rPr>
          <w:rFonts w:ascii="Palatino Linotype" w:hAnsi="Palatino Linotype"/>
        </w:rPr>
      </w:pPr>
      <w:r w:rsidRPr="00D1147A">
        <w:rPr>
          <w:rFonts w:ascii="Palatino Linotype" w:hAnsi="Palatino Linotype"/>
          <w:b/>
          <w:bCs/>
        </w:rPr>
        <w:t>Ε.</w:t>
      </w:r>
      <w:r w:rsidRPr="00D1147A">
        <w:rPr>
          <w:rFonts w:ascii="Palatino Linotype" w:hAnsi="Palatino Linotype"/>
        </w:rPr>
        <w:t xml:space="preserve"> Βουδισμός και Οικολογία.</w:t>
      </w:r>
    </w:p>
    <w:p w:rsidR="005B6967" w:rsidRPr="00D1147A" w:rsidRDefault="005B6967" w:rsidP="005B6967">
      <w:pPr>
        <w:spacing w:after="200"/>
        <w:ind w:right="-2" w:firstLine="357"/>
        <w:jc w:val="both"/>
        <w:rPr>
          <w:rFonts w:ascii="Palatino Linotype" w:hAnsi="Palatino Linotype"/>
          <w:b/>
          <w:bCs/>
        </w:rPr>
      </w:pPr>
      <w:r w:rsidRPr="00D1147A">
        <w:rPr>
          <w:rFonts w:ascii="Palatino Linotype" w:hAnsi="Palatino Linotype"/>
          <w:b/>
          <w:bCs/>
        </w:rPr>
        <w:t>Τάξη 6</w:t>
      </w:r>
      <w:r w:rsidRPr="00D1147A">
        <w:rPr>
          <w:rFonts w:ascii="Palatino Linotype" w:hAnsi="Palatino Linotype"/>
          <w:b/>
          <w:bCs/>
          <w:vertAlign w:val="superscript"/>
        </w:rPr>
        <w:t>η</w:t>
      </w:r>
      <w:r w:rsidRPr="00D1147A">
        <w:rPr>
          <w:rFonts w:ascii="Palatino Linotype" w:hAnsi="Palatino Linotype"/>
          <w:b/>
          <w:bCs/>
        </w:rPr>
        <w:t xml:space="preserve">: </w:t>
      </w:r>
      <w:r w:rsidRPr="00D1147A">
        <w:rPr>
          <w:rFonts w:ascii="Palatino Linotype" w:hAnsi="Palatino Linotype"/>
          <w:b/>
          <w:bCs/>
          <w:caps/>
        </w:rPr>
        <w:t>Η Ξενιτειά</w:t>
      </w:r>
    </w:p>
    <w:p w:rsidR="005B6967" w:rsidRPr="00D1147A" w:rsidRDefault="005B6967" w:rsidP="005B6967">
      <w:pPr>
        <w:spacing w:after="200"/>
        <w:ind w:right="-2" w:firstLine="357"/>
        <w:jc w:val="both"/>
        <w:rPr>
          <w:rFonts w:ascii="Palatino Linotype" w:hAnsi="Palatino Linotype"/>
        </w:rPr>
      </w:pPr>
      <w:r w:rsidRPr="00D1147A">
        <w:rPr>
          <w:rFonts w:ascii="Palatino Linotype" w:hAnsi="Palatino Linotype"/>
          <w:b/>
          <w:bCs/>
        </w:rPr>
        <w:t>Α.</w:t>
      </w:r>
      <w:r w:rsidRPr="00D1147A">
        <w:rPr>
          <w:rFonts w:ascii="Palatino Linotype" w:hAnsi="Palatino Linotype"/>
        </w:rPr>
        <w:t xml:space="preserve"> </w:t>
      </w:r>
      <w:r w:rsidRPr="00D1147A">
        <w:rPr>
          <w:rFonts w:ascii="Palatino Linotype" w:hAnsi="Palatino Linotype"/>
          <w:b/>
          <w:bCs/>
        </w:rPr>
        <w:t>Η Εξορία του Αδάμ και της Εύας</w:t>
      </w:r>
      <w:r w:rsidRPr="00D1147A">
        <w:rPr>
          <w:rFonts w:ascii="Palatino Linotype" w:hAnsi="Palatino Linotype"/>
        </w:rPr>
        <w:t xml:space="preserve"> (Γέν. 3) Η ξενιτεία/οι πορείες των Πατριαρχών και οι Επαγγελίες του Θεού (Γέν. 12-49).</w:t>
      </w:r>
    </w:p>
    <w:p w:rsidR="005B6967" w:rsidRPr="00D1147A" w:rsidRDefault="005B6967" w:rsidP="005B6967">
      <w:pPr>
        <w:spacing w:after="200"/>
        <w:ind w:right="-2" w:firstLine="357"/>
        <w:jc w:val="both"/>
        <w:rPr>
          <w:rFonts w:ascii="Palatino Linotype" w:hAnsi="Palatino Linotype"/>
        </w:rPr>
      </w:pPr>
      <w:r w:rsidRPr="00D1147A">
        <w:rPr>
          <w:rFonts w:ascii="Palatino Linotype" w:hAnsi="Palatino Linotype"/>
          <w:b/>
          <w:bCs/>
        </w:rPr>
        <w:t>Β.</w:t>
      </w:r>
      <w:r w:rsidRPr="00D1147A">
        <w:rPr>
          <w:rFonts w:ascii="Palatino Linotype" w:hAnsi="Palatino Linotype"/>
        </w:rPr>
        <w:t xml:space="preserve"> </w:t>
      </w:r>
      <w:r w:rsidRPr="00D1147A">
        <w:rPr>
          <w:rFonts w:ascii="Palatino Linotype" w:hAnsi="Palatino Linotype"/>
          <w:b/>
          <w:bCs/>
        </w:rPr>
        <w:t>Ο Ιησούς ως ο Ξένος</w:t>
      </w:r>
      <w:r w:rsidRPr="00D1147A">
        <w:rPr>
          <w:rFonts w:ascii="Palatino Linotype" w:hAnsi="Palatino Linotype"/>
        </w:rPr>
        <w:t xml:space="preserve">. Το salto mortale Του από τον ουρανό στη γη και η παρουσία </w:t>
      </w:r>
      <w:r w:rsidRPr="00D1147A">
        <w:rPr>
          <w:rFonts w:ascii="Palatino Linotype" w:hAnsi="Palatino Linotype"/>
          <w:caps/>
        </w:rPr>
        <w:t>τ</w:t>
      </w:r>
      <w:r w:rsidRPr="00D1147A">
        <w:rPr>
          <w:rFonts w:ascii="Palatino Linotype" w:hAnsi="Palatino Linotype"/>
        </w:rPr>
        <w:t xml:space="preserve">ου, </w:t>
      </w:r>
      <w:r w:rsidRPr="00D1147A">
        <w:rPr>
          <w:rFonts w:ascii="Palatino Linotype" w:hAnsi="Palatino Linotype"/>
          <w:i/>
          <w:iCs/>
        </w:rPr>
        <w:t>Αυγούστου Μοναρχήσαντος</w:t>
      </w:r>
      <w:r w:rsidRPr="00D1147A">
        <w:rPr>
          <w:rFonts w:ascii="Palatino Linotype" w:hAnsi="Palatino Linotype"/>
        </w:rPr>
        <w:t xml:space="preserve"> (Βηθλεέμ – Αίγυπτος – Ναζαρέτ - έρημος του Ιορδάνη - Μακαρισμοί στο όρος της Γαλιλαίας - Αγάπη των εχθρών - Χρυσός Κανόνας).</w:t>
      </w:r>
    </w:p>
    <w:p w:rsidR="005B6967" w:rsidRPr="00D1147A" w:rsidRDefault="005B6967" w:rsidP="005B6967">
      <w:pPr>
        <w:pStyle w:val="a5"/>
        <w:spacing w:after="200" w:line="240" w:lineRule="auto"/>
        <w:ind w:right="-2" w:firstLine="357"/>
        <w:rPr>
          <w:sz w:val="24"/>
          <w:szCs w:val="24"/>
        </w:rPr>
      </w:pPr>
      <w:r w:rsidRPr="00D1147A">
        <w:rPr>
          <w:b/>
          <w:bCs/>
          <w:sz w:val="24"/>
          <w:szCs w:val="24"/>
        </w:rPr>
        <w:t>Γ.</w:t>
      </w:r>
      <w:r w:rsidRPr="00D1147A">
        <w:rPr>
          <w:sz w:val="24"/>
          <w:szCs w:val="24"/>
        </w:rPr>
        <w:t xml:space="preserve"> </w:t>
      </w:r>
      <w:r w:rsidRPr="00D1147A">
        <w:rPr>
          <w:b/>
          <w:bCs/>
          <w:sz w:val="24"/>
          <w:szCs w:val="24"/>
        </w:rPr>
        <w:t>Η πορεία του Σαούλ/Παύλου</w:t>
      </w:r>
      <w:r w:rsidRPr="00D1147A">
        <w:rPr>
          <w:sz w:val="24"/>
          <w:szCs w:val="24"/>
        </w:rPr>
        <w:t xml:space="preserve"> σε μια πολυπολιτισμική-πολυθρησκευτική κοινωνία (Ταρσός-Ιερουσαλήμ-Δαμασκός). Η πορεία του Χριστιανισμού από την Ανατολή στη Δύση αντίστροφα από αυτή (την πορεία) που είχε ήδη διαγράψει ο Ελληνισμός μέσω του Αλεξάνδρου.</w:t>
      </w:r>
    </w:p>
    <w:p w:rsidR="005B6967" w:rsidRPr="00D1147A" w:rsidRDefault="005B6967" w:rsidP="005B6967">
      <w:pPr>
        <w:pStyle w:val="a5"/>
        <w:spacing w:after="200" w:line="240" w:lineRule="auto"/>
        <w:ind w:right="-2" w:firstLine="357"/>
        <w:rPr>
          <w:sz w:val="24"/>
          <w:szCs w:val="24"/>
        </w:rPr>
      </w:pPr>
      <w:r w:rsidRPr="00D1147A">
        <w:rPr>
          <w:b/>
          <w:bCs/>
          <w:sz w:val="24"/>
          <w:szCs w:val="24"/>
        </w:rPr>
        <w:t>Δ.</w:t>
      </w:r>
      <w:r w:rsidRPr="00D1147A">
        <w:rPr>
          <w:sz w:val="24"/>
          <w:szCs w:val="24"/>
        </w:rPr>
        <w:t xml:space="preserve"> </w:t>
      </w:r>
      <w:r w:rsidRPr="00D1147A">
        <w:rPr>
          <w:b/>
          <w:bCs/>
          <w:sz w:val="24"/>
          <w:szCs w:val="24"/>
        </w:rPr>
        <w:t>Θεία Λειτουργία</w:t>
      </w:r>
      <w:r w:rsidRPr="00D1147A">
        <w:rPr>
          <w:sz w:val="24"/>
          <w:szCs w:val="24"/>
        </w:rPr>
        <w:t>: Σύν</w:t>
      </w:r>
      <w:r w:rsidRPr="00D1147A">
        <w:rPr>
          <w:i/>
          <w:sz w:val="24"/>
          <w:szCs w:val="24"/>
        </w:rPr>
        <w:t>οδος</w:t>
      </w:r>
      <w:r w:rsidRPr="00D1147A">
        <w:rPr>
          <w:sz w:val="24"/>
          <w:szCs w:val="24"/>
        </w:rPr>
        <w:t xml:space="preserve"> Γης και Ουρανού και συμμετοχή σε ένα κοινό τραπέζι όπου οι πάντες γεύονται από το ίδιο Ποτήρι Αίμα του Χριστού και τρώνε τη Σάρκα Του.</w:t>
      </w:r>
    </w:p>
    <w:p w:rsidR="005B6967" w:rsidRPr="00D1147A" w:rsidRDefault="005B6967" w:rsidP="005B6967">
      <w:pPr>
        <w:pStyle w:val="a5"/>
        <w:spacing w:after="200" w:line="240" w:lineRule="auto"/>
        <w:ind w:right="-2" w:firstLine="357"/>
        <w:rPr>
          <w:b/>
          <w:bCs/>
          <w:sz w:val="24"/>
          <w:szCs w:val="24"/>
        </w:rPr>
      </w:pPr>
      <w:r w:rsidRPr="00D1147A">
        <w:rPr>
          <w:b/>
          <w:bCs/>
          <w:sz w:val="24"/>
          <w:szCs w:val="24"/>
        </w:rPr>
        <w:t xml:space="preserve">Ε. Ισλάμ: </w:t>
      </w:r>
      <w:r w:rsidRPr="00D1147A">
        <w:rPr>
          <w:sz w:val="24"/>
          <w:szCs w:val="24"/>
        </w:rPr>
        <w:t>Οι απόγονοι του Αβραάμ και του Ισμαήλ.</w:t>
      </w:r>
    </w:p>
    <w:p w:rsidR="005B6967" w:rsidRPr="00D1147A" w:rsidRDefault="005B6967" w:rsidP="005B6967">
      <w:pPr>
        <w:spacing w:after="200"/>
        <w:ind w:right="-2" w:firstLine="357"/>
        <w:jc w:val="both"/>
        <w:rPr>
          <w:rFonts w:ascii="Palatino Linotype" w:hAnsi="Palatino Linotype"/>
        </w:rPr>
      </w:pPr>
      <w:r w:rsidRPr="00D1147A">
        <w:rPr>
          <w:rFonts w:ascii="Palatino Linotype" w:hAnsi="Palatino Linotype"/>
          <w:b/>
          <w:bCs/>
        </w:rPr>
        <w:t>Τάξη 7</w:t>
      </w:r>
      <w:r w:rsidRPr="00D1147A">
        <w:rPr>
          <w:rFonts w:ascii="Palatino Linotype" w:hAnsi="Palatino Linotype"/>
          <w:b/>
          <w:bCs/>
          <w:vertAlign w:val="superscript"/>
        </w:rPr>
        <w:t xml:space="preserve">η </w:t>
      </w:r>
      <w:r w:rsidRPr="00D1147A">
        <w:rPr>
          <w:rFonts w:ascii="Palatino Linotype" w:hAnsi="Palatino Linotype"/>
          <w:b/>
          <w:bCs/>
        </w:rPr>
        <w:t>(1</w:t>
      </w:r>
      <w:r w:rsidRPr="00D1147A">
        <w:rPr>
          <w:rFonts w:ascii="Palatino Linotype" w:hAnsi="Palatino Linotype"/>
          <w:b/>
          <w:bCs/>
          <w:vertAlign w:val="superscript"/>
        </w:rPr>
        <w:t>η</w:t>
      </w:r>
      <w:r w:rsidRPr="00D1147A">
        <w:rPr>
          <w:rFonts w:ascii="Palatino Linotype" w:hAnsi="Palatino Linotype"/>
          <w:b/>
          <w:bCs/>
        </w:rPr>
        <w:t xml:space="preserve"> Γυμνασίου): Η </w:t>
      </w:r>
      <w:r w:rsidRPr="00D1147A">
        <w:rPr>
          <w:rFonts w:ascii="Palatino Linotype" w:hAnsi="Palatino Linotype"/>
          <w:b/>
          <w:bCs/>
          <w:caps/>
        </w:rPr>
        <w:t>Έξοδος</w:t>
      </w:r>
    </w:p>
    <w:p w:rsidR="005B6967" w:rsidRPr="00D1147A" w:rsidRDefault="005B6967" w:rsidP="005B6967">
      <w:pPr>
        <w:spacing w:after="200"/>
        <w:ind w:right="-2" w:firstLine="357"/>
        <w:jc w:val="both"/>
        <w:rPr>
          <w:rFonts w:ascii="Palatino Linotype" w:hAnsi="Palatino Linotype"/>
        </w:rPr>
      </w:pPr>
      <w:r w:rsidRPr="00D1147A">
        <w:rPr>
          <w:rFonts w:ascii="Palatino Linotype" w:hAnsi="Palatino Linotype"/>
          <w:b/>
          <w:bCs/>
        </w:rPr>
        <w:t>Α.</w:t>
      </w:r>
      <w:r w:rsidRPr="00D1147A">
        <w:rPr>
          <w:rFonts w:ascii="Palatino Linotype" w:hAnsi="Palatino Linotype"/>
        </w:rPr>
        <w:t xml:space="preserve"> </w:t>
      </w:r>
      <w:r w:rsidRPr="00D1147A">
        <w:rPr>
          <w:rFonts w:ascii="Palatino Linotype" w:hAnsi="Palatino Linotype"/>
          <w:b/>
          <w:bCs/>
        </w:rPr>
        <w:t>Μωυσής:</w:t>
      </w:r>
      <w:r w:rsidRPr="00D1147A">
        <w:rPr>
          <w:rFonts w:ascii="Palatino Linotype" w:hAnsi="Palatino Linotype"/>
        </w:rPr>
        <w:t xml:space="preserve"> </w:t>
      </w:r>
      <w:r w:rsidRPr="00D1147A">
        <w:rPr>
          <w:rFonts w:ascii="Palatino Linotype" w:hAnsi="Palatino Linotype"/>
          <w:caps/>
        </w:rPr>
        <w:t>ο</w:t>
      </w:r>
      <w:r w:rsidRPr="00D1147A">
        <w:rPr>
          <w:rFonts w:ascii="Palatino Linotype" w:hAnsi="Palatino Linotype"/>
        </w:rPr>
        <w:t xml:space="preserve"> απελευθερωτής του Ισραήλ (Έξ.-Αρ.). Η Διαθήκη του Σινά ως τελείωση της αγάπης του απελευθερωτή Θεού και οδοδείκτης ζωής.</w:t>
      </w:r>
    </w:p>
    <w:p w:rsidR="005B6967" w:rsidRPr="00D1147A" w:rsidRDefault="005B6967" w:rsidP="005B6967">
      <w:pPr>
        <w:spacing w:after="200"/>
        <w:ind w:right="-2" w:firstLine="357"/>
        <w:jc w:val="both"/>
        <w:rPr>
          <w:rFonts w:ascii="Palatino Linotype" w:hAnsi="Palatino Linotype"/>
        </w:rPr>
      </w:pPr>
      <w:r w:rsidRPr="00D1147A">
        <w:rPr>
          <w:rFonts w:ascii="Palatino Linotype" w:hAnsi="Palatino Linotype"/>
          <w:b/>
          <w:bCs/>
        </w:rPr>
        <w:t>Β.</w:t>
      </w:r>
      <w:r w:rsidRPr="00D1147A">
        <w:rPr>
          <w:rFonts w:ascii="Palatino Linotype" w:hAnsi="Palatino Linotype"/>
        </w:rPr>
        <w:t xml:space="preserve"> </w:t>
      </w:r>
      <w:r w:rsidRPr="00D1147A">
        <w:rPr>
          <w:rFonts w:ascii="Palatino Linotype" w:hAnsi="Palatino Linotype"/>
          <w:b/>
          <w:bCs/>
        </w:rPr>
        <w:t>Ιησούς:</w:t>
      </w:r>
      <w:r w:rsidRPr="00D1147A">
        <w:rPr>
          <w:rFonts w:ascii="Palatino Linotype" w:hAnsi="Palatino Linotype"/>
        </w:rPr>
        <w:t xml:space="preserve"> </w:t>
      </w:r>
      <w:r w:rsidRPr="00D1147A">
        <w:rPr>
          <w:rFonts w:ascii="Palatino Linotype" w:hAnsi="Palatino Linotype"/>
          <w:caps/>
        </w:rPr>
        <w:t>ο</w:t>
      </w:r>
      <w:r w:rsidRPr="00D1147A">
        <w:rPr>
          <w:rFonts w:ascii="Palatino Linotype" w:hAnsi="Palatino Linotype"/>
        </w:rPr>
        <w:t xml:space="preserve">ι </w:t>
      </w:r>
      <w:r w:rsidRPr="00D1147A">
        <w:rPr>
          <w:rFonts w:ascii="Palatino Linotype" w:hAnsi="Palatino Linotype"/>
          <w:i/>
        </w:rPr>
        <w:t>δυνάμεις</w:t>
      </w:r>
      <w:r w:rsidRPr="00D1147A">
        <w:rPr>
          <w:rStyle w:val="a4"/>
          <w:rFonts w:ascii="Palatino Linotype" w:hAnsi="Palatino Linotype"/>
          <w:i/>
        </w:rPr>
        <w:footnoteReference w:id="14"/>
      </w:r>
      <w:r w:rsidRPr="00D1147A">
        <w:rPr>
          <w:rFonts w:ascii="Palatino Linotype" w:hAnsi="Palatino Linotype"/>
        </w:rPr>
        <w:t xml:space="preserve"> </w:t>
      </w:r>
      <w:r w:rsidRPr="00D1147A">
        <w:rPr>
          <w:rFonts w:ascii="Palatino Linotype" w:hAnsi="Palatino Linotype"/>
          <w:caps/>
        </w:rPr>
        <w:t>τ</w:t>
      </w:r>
      <w:r w:rsidRPr="00D1147A">
        <w:rPr>
          <w:rFonts w:ascii="Palatino Linotype" w:hAnsi="Palatino Linotype"/>
        </w:rPr>
        <w:t xml:space="preserve">ου στην Έρημο ως </w:t>
      </w:r>
      <w:r w:rsidRPr="00D1147A">
        <w:rPr>
          <w:rFonts w:ascii="Palatino Linotype" w:hAnsi="Palatino Linotype"/>
          <w:i/>
          <w:iCs/>
        </w:rPr>
        <w:t>σημεία</w:t>
      </w:r>
      <w:r w:rsidRPr="00D1147A">
        <w:rPr>
          <w:rFonts w:ascii="Palatino Linotype" w:hAnsi="Palatino Linotype"/>
        </w:rPr>
        <w:t xml:space="preserve"> της ελευθερίας του κόσμου και ιδίως όντων περιθωριοποιημένων (γυναικών, παιδιών τελωνών) από τον διάβολο, τις λατρευτικές νομικές διατάξεις, την αρρώστια και το θάνατο. Μεταμόρφωση και Έξοδος του Ιησού προς την Ιερουσαλήμ τού Πάθους και της Ανάστασης.</w:t>
      </w:r>
    </w:p>
    <w:p w:rsidR="005B6967" w:rsidRPr="00D1147A" w:rsidRDefault="005B6967" w:rsidP="005B6967">
      <w:pPr>
        <w:spacing w:after="200"/>
        <w:ind w:right="-2" w:firstLine="357"/>
        <w:jc w:val="both"/>
        <w:rPr>
          <w:rFonts w:ascii="Palatino Linotype" w:hAnsi="Palatino Linotype"/>
        </w:rPr>
      </w:pPr>
      <w:r w:rsidRPr="00D1147A">
        <w:rPr>
          <w:rFonts w:ascii="Palatino Linotype" w:hAnsi="Palatino Linotype"/>
          <w:b/>
          <w:bCs/>
        </w:rPr>
        <w:t>Γ.</w:t>
      </w:r>
      <w:r w:rsidRPr="00D1147A">
        <w:rPr>
          <w:rFonts w:ascii="Palatino Linotype" w:hAnsi="Palatino Linotype"/>
        </w:rPr>
        <w:t xml:space="preserve"> </w:t>
      </w:r>
      <w:r w:rsidRPr="00D1147A">
        <w:rPr>
          <w:rFonts w:ascii="Palatino Linotype" w:hAnsi="Palatino Linotype"/>
          <w:b/>
          <w:bCs/>
        </w:rPr>
        <w:t>Η Έξοδος της Εκκλησίας</w:t>
      </w:r>
      <w:r w:rsidRPr="00D1147A">
        <w:rPr>
          <w:rFonts w:ascii="Palatino Linotype" w:hAnsi="Palatino Linotype"/>
        </w:rPr>
        <w:t xml:space="preserve"> διά της </w:t>
      </w:r>
      <w:r w:rsidRPr="00D1147A">
        <w:rPr>
          <w:rFonts w:ascii="Palatino Linotype" w:hAnsi="Palatino Linotype"/>
          <w:i/>
          <w:iCs/>
        </w:rPr>
        <w:t>Ερυθράς Θάλασσης</w:t>
      </w:r>
      <w:r w:rsidRPr="00D1147A">
        <w:rPr>
          <w:rFonts w:ascii="Palatino Linotype" w:hAnsi="Palatino Linotype"/>
        </w:rPr>
        <w:t xml:space="preserve"> του Μαρτυρίου και του διωγμού και η μάχη της με τις αιρέσεις. Τα δόγματα ως </w:t>
      </w:r>
      <w:r w:rsidRPr="00D1147A">
        <w:rPr>
          <w:rFonts w:ascii="Palatino Linotype" w:hAnsi="Palatino Linotype"/>
          <w:b/>
          <w:bCs/>
          <w:i/>
          <w:iCs/>
        </w:rPr>
        <w:t>όροι</w:t>
      </w:r>
      <w:r w:rsidRPr="00D1147A">
        <w:rPr>
          <w:rFonts w:ascii="Palatino Linotype" w:hAnsi="Palatino Linotype"/>
        </w:rPr>
        <w:t>, όρια ζωής και θανάτου και DNA πολιτισμού.</w:t>
      </w:r>
    </w:p>
    <w:p w:rsidR="005B6967" w:rsidRPr="00D1147A" w:rsidRDefault="005B6967" w:rsidP="005B6967">
      <w:pPr>
        <w:spacing w:after="200"/>
        <w:ind w:right="-2" w:firstLine="357"/>
        <w:jc w:val="both"/>
        <w:rPr>
          <w:rFonts w:ascii="Palatino Linotype" w:hAnsi="Palatino Linotype"/>
        </w:rPr>
      </w:pPr>
      <w:r w:rsidRPr="00D1147A">
        <w:rPr>
          <w:rFonts w:ascii="Palatino Linotype" w:hAnsi="Palatino Linotype"/>
          <w:b/>
          <w:bCs/>
        </w:rPr>
        <w:lastRenderedPageBreak/>
        <w:t>Δ.</w:t>
      </w:r>
      <w:r w:rsidRPr="00D1147A">
        <w:rPr>
          <w:rFonts w:ascii="Palatino Linotype" w:hAnsi="Palatino Linotype"/>
        </w:rPr>
        <w:t xml:space="preserve"> </w:t>
      </w:r>
      <w:r w:rsidRPr="00D1147A">
        <w:rPr>
          <w:rFonts w:ascii="Palatino Linotype" w:hAnsi="Palatino Linotype"/>
          <w:b/>
          <w:bCs/>
        </w:rPr>
        <w:t>Ο Γάμος</w:t>
      </w:r>
      <w:r w:rsidRPr="00D1147A">
        <w:rPr>
          <w:rFonts w:ascii="Palatino Linotype" w:hAnsi="Palatino Linotype"/>
        </w:rPr>
        <w:t xml:space="preserve"> ως έξοδος των ανθρώπων από την εγωκεντρικότητα στη </w:t>
      </w:r>
      <w:r w:rsidRPr="00D1147A">
        <w:rPr>
          <w:rFonts w:ascii="Palatino Linotype" w:hAnsi="Palatino Linotype"/>
          <w:i/>
          <w:iCs/>
          <w:caps/>
        </w:rPr>
        <w:t>γ</w:t>
      </w:r>
      <w:r w:rsidRPr="00D1147A">
        <w:rPr>
          <w:rFonts w:ascii="Palatino Linotype" w:hAnsi="Palatino Linotype"/>
          <w:i/>
          <w:iCs/>
        </w:rPr>
        <w:t>η της επαγγελίας</w:t>
      </w:r>
      <w:r w:rsidRPr="00D1147A">
        <w:rPr>
          <w:rFonts w:ascii="Palatino Linotype" w:hAnsi="Palatino Linotype"/>
        </w:rPr>
        <w:t>, της αγάπης και της ολοκλήρωσης.</w:t>
      </w:r>
    </w:p>
    <w:p w:rsidR="005B6967" w:rsidRPr="00D1147A" w:rsidRDefault="005B6967" w:rsidP="005B6967">
      <w:pPr>
        <w:spacing w:after="200"/>
        <w:ind w:right="-2" w:firstLine="357"/>
        <w:jc w:val="both"/>
        <w:rPr>
          <w:rFonts w:ascii="Palatino Linotype" w:hAnsi="Palatino Linotype"/>
        </w:rPr>
      </w:pPr>
      <w:r w:rsidRPr="00D1147A">
        <w:rPr>
          <w:rFonts w:ascii="Palatino Linotype" w:hAnsi="Palatino Linotype"/>
          <w:b/>
          <w:bCs/>
        </w:rPr>
        <w:t>Ε.</w:t>
      </w:r>
      <w:r w:rsidRPr="00D1147A">
        <w:rPr>
          <w:rFonts w:ascii="Palatino Linotype" w:hAnsi="Palatino Linotype"/>
        </w:rPr>
        <w:t xml:space="preserve"> </w:t>
      </w:r>
      <w:r w:rsidRPr="00D1147A">
        <w:rPr>
          <w:rFonts w:ascii="Palatino Linotype" w:hAnsi="Palatino Linotype"/>
          <w:b/>
          <w:bCs/>
        </w:rPr>
        <w:t xml:space="preserve">Ιουδαϊσμός: </w:t>
      </w:r>
      <w:r w:rsidRPr="00D1147A">
        <w:rPr>
          <w:rFonts w:ascii="Palatino Linotype" w:hAnsi="Palatino Linotype"/>
        </w:rPr>
        <w:t>Ο λαός της Εξόδου και του Ολοκαυτώματος.</w:t>
      </w:r>
    </w:p>
    <w:p w:rsidR="005B6967" w:rsidRPr="00D1147A" w:rsidRDefault="005B6967" w:rsidP="005B6967">
      <w:pPr>
        <w:spacing w:after="200"/>
        <w:ind w:right="-2" w:firstLine="357"/>
        <w:jc w:val="both"/>
        <w:rPr>
          <w:rFonts w:ascii="Palatino Linotype" w:hAnsi="Palatino Linotype"/>
          <w:b/>
          <w:bCs/>
        </w:rPr>
      </w:pPr>
      <w:r w:rsidRPr="00D1147A">
        <w:rPr>
          <w:rFonts w:ascii="Palatino Linotype" w:hAnsi="Palatino Linotype"/>
          <w:b/>
          <w:bCs/>
        </w:rPr>
        <w:t>Τάξη 8</w:t>
      </w:r>
      <w:r w:rsidRPr="00D1147A">
        <w:rPr>
          <w:rFonts w:ascii="Palatino Linotype" w:hAnsi="Palatino Linotype"/>
          <w:b/>
          <w:bCs/>
          <w:vertAlign w:val="superscript"/>
        </w:rPr>
        <w:t xml:space="preserve">η </w:t>
      </w:r>
      <w:r w:rsidRPr="00D1147A">
        <w:rPr>
          <w:rFonts w:ascii="Palatino Linotype" w:hAnsi="Palatino Linotype"/>
          <w:b/>
          <w:bCs/>
        </w:rPr>
        <w:t>(2</w:t>
      </w:r>
      <w:r w:rsidRPr="00D1147A">
        <w:rPr>
          <w:rFonts w:ascii="Palatino Linotype" w:hAnsi="Palatino Linotype"/>
          <w:b/>
          <w:bCs/>
          <w:vertAlign w:val="superscript"/>
        </w:rPr>
        <w:t>α</w:t>
      </w:r>
      <w:r w:rsidRPr="00D1147A">
        <w:rPr>
          <w:rFonts w:ascii="Palatino Linotype" w:hAnsi="Palatino Linotype"/>
          <w:b/>
          <w:bCs/>
        </w:rPr>
        <w:t xml:space="preserve"> Γυμνασίου): </w:t>
      </w:r>
      <w:r w:rsidRPr="00D1147A">
        <w:rPr>
          <w:rFonts w:ascii="Palatino Linotype" w:hAnsi="Palatino Linotype"/>
          <w:b/>
          <w:bCs/>
          <w:caps/>
        </w:rPr>
        <w:t>Η Αλλαγή (Μετάνοια)</w:t>
      </w:r>
    </w:p>
    <w:p w:rsidR="005B6967" w:rsidRPr="00D1147A" w:rsidRDefault="005B6967" w:rsidP="005B6967">
      <w:pPr>
        <w:pStyle w:val="a6"/>
        <w:spacing w:after="200" w:line="240" w:lineRule="auto"/>
        <w:ind w:right="-2" w:firstLine="357"/>
        <w:rPr>
          <w:sz w:val="24"/>
          <w:szCs w:val="24"/>
        </w:rPr>
      </w:pPr>
      <w:r w:rsidRPr="00D1147A">
        <w:rPr>
          <w:b/>
          <w:bCs/>
          <w:sz w:val="24"/>
          <w:szCs w:val="24"/>
        </w:rPr>
        <w:t>Α.</w:t>
      </w:r>
      <w:r w:rsidRPr="00D1147A">
        <w:rPr>
          <w:sz w:val="24"/>
          <w:szCs w:val="24"/>
        </w:rPr>
        <w:t xml:space="preserve"> Οι βασιλείς του Ισραήλ.</w:t>
      </w:r>
    </w:p>
    <w:p w:rsidR="005B6967" w:rsidRPr="00D1147A" w:rsidRDefault="005B6967" w:rsidP="005B6967">
      <w:pPr>
        <w:spacing w:after="200"/>
        <w:ind w:right="-2" w:firstLine="357"/>
        <w:jc w:val="both"/>
        <w:rPr>
          <w:rFonts w:ascii="Palatino Linotype" w:hAnsi="Palatino Linotype"/>
        </w:rPr>
      </w:pPr>
      <w:r w:rsidRPr="00D1147A">
        <w:rPr>
          <w:rFonts w:ascii="Palatino Linotype" w:hAnsi="Palatino Linotype"/>
          <w:b/>
          <w:bCs/>
        </w:rPr>
        <w:t>Β.</w:t>
      </w:r>
      <w:r w:rsidRPr="00D1147A">
        <w:rPr>
          <w:rFonts w:ascii="Palatino Linotype" w:hAnsi="Palatino Linotype"/>
        </w:rPr>
        <w:t xml:space="preserve"> Από τον υπεράνθρωπο στον Θεάνθρωπο: Ιησούς, ο </w:t>
      </w:r>
      <w:r w:rsidRPr="00D1147A">
        <w:rPr>
          <w:rFonts w:ascii="Palatino Linotype" w:hAnsi="Palatino Linotype"/>
          <w:i/>
        </w:rPr>
        <w:t>Βασιλεύς των Ιουδαίων και του κόσμου</w:t>
      </w:r>
      <w:r w:rsidRPr="00D1147A">
        <w:rPr>
          <w:rFonts w:ascii="Palatino Linotype" w:hAnsi="Palatino Linotype"/>
        </w:rPr>
        <w:t xml:space="preserve"> (Πειρασμοί - Η Μεγάλη Εβδομάδα στην Ιερουσαλήμ-Ύψωση).</w:t>
      </w:r>
    </w:p>
    <w:p w:rsidR="005B6967" w:rsidRPr="00D1147A" w:rsidRDefault="005B6967" w:rsidP="005B6967">
      <w:pPr>
        <w:spacing w:after="200"/>
        <w:ind w:right="-2" w:firstLine="357"/>
        <w:jc w:val="both"/>
        <w:rPr>
          <w:rFonts w:ascii="Palatino Linotype" w:hAnsi="Palatino Linotype"/>
        </w:rPr>
      </w:pPr>
      <w:r w:rsidRPr="00D1147A">
        <w:rPr>
          <w:rFonts w:ascii="Palatino Linotype" w:hAnsi="Palatino Linotype"/>
          <w:b/>
          <w:bCs/>
        </w:rPr>
        <w:t>Γ.</w:t>
      </w:r>
      <w:r w:rsidRPr="00D1147A">
        <w:rPr>
          <w:rFonts w:ascii="Palatino Linotype" w:hAnsi="Palatino Linotype"/>
        </w:rPr>
        <w:t xml:space="preserve"> Η Εκκλησία κατά τη Νέα Ρωμαϊκή Αυτοκρατορία (Βυζάντιο) - Ο «τελευταίος» Πειρασμός της Εξουσίας - Οικουμενικές Σύνοδοι, Μοναχισμός, Σχίσμα.</w:t>
      </w:r>
    </w:p>
    <w:p w:rsidR="005B6967" w:rsidRPr="00D1147A" w:rsidRDefault="005B6967" w:rsidP="005B6967">
      <w:pPr>
        <w:spacing w:after="200"/>
        <w:ind w:right="-2" w:firstLine="357"/>
        <w:jc w:val="both"/>
        <w:rPr>
          <w:rFonts w:ascii="Palatino Linotype" w:hAnsi="Palatino Linotype"/>
        </w:rPr>
      </w:pPr>
      <w:r w:rsidRPr="00D1147A">
        <w:rPr>
          <w:rFonts w:ascii="Palatino Linotype" w:hAnsi="Palatino Linotype"/>
          <w:b/>
          <w:bCs/>
        </w:rPr>
        <w:t>Δ.</w:t>
      </w:r>
      <w:r w:rsidRPr="00D1147A">
        <w:rPr>
          <w:rFonts w:ascii="Palatino Linotype" w:hAnsi="Palatino Linotype"/>
        </w:rPr>
        <w:t xml:space="preserve"> Το Μυστήριο της Μετανοίας. Η εκκλησιαστική τέχνη ως έκφραση μιας άλλης νοοτροπίας (μετάνοιας) και φωτισμού.</w:t>
      </w:r>
    </w:p>
    <w:p w:rsidR="005B6967" w:rsidRPr="00D1147A" w:rsidRDefault="005B6967" w:rsidP="005B6967">
      <w:pPr>
        <w:spacing w:after="200"/>
        <w:ind w:right="-2" w:firstLine="357"/>
        <w:jc w:val="both"/>
        <w:rPr>
          <w:rFonts w:ascii="Palatino Linotype" w:hAnsi="Palatino Linotype"/>
        </w:rPr>
      </w:pPr>
      <w:r w:rsidRPr="00D1147A">
        <w:rPr>
          <w:rFonts w:ascii="Palatino Linotype" w:hAnsi="Palatino Linotype"/>
          <w:b/>
          <w:bCs/>
        </w:rPr>
        <w:t>Ε.</w:t>
      </w:r>
      <w:r w:rsidRPr="00D1147A">
        <w:rPr>
          <w:rFonts w:ascii="Palatino Linotype" w:hAnsi="Palatino Linotype"/>
        </w:rPr>
        <w:t xml:space="preserve"> Ρωμαιοκαθολική Εκκλησία.</w:t>
      </w:r>
    </w:p>
    <w:p w:rsidR="005B6967" w:rsidRPr="00D1147A" w:rsidRDefault="005B6967" w:rsidP="005B6967">
      <w:pPr>
        <w:spacing w:after="200"/>
        <w:ind w:right="-2" w:firstLine="357"/>
        <w:jc w:val="both"/>
        <w:rPr>
          <w:rFonts w:ascii="Palatino Linotype" w:hAnsi="Palatino Linotype"/>
        </w:rPr>
      </w:pPr>
      <w:r w:rsidRPr="00D1147A">
        <w:rPr>
          <w:rFonts w:ascii="Palatino Linotype" w:hAnsi="Palatino Linotype"/>
          <w:b/>
          <w:bCs/>
        </w:rPr>
        <w:t>Τάξη 9</w:t>
      </w:r>
      <w:r w:rsidRPr="00D1147A">
        <w:rPr>
          <w:rFonts w:ascii="Palatino Linotype" w:hAnsi="Palatino Linotype"/>
          <w:b/>
          <w:bCs/>
          <w:vertAlign w:val="superscript"/>
        </w:rPr>
        <w:t xml:space="preserve">η </w:t>
      </w:r>
      <w:r w:rsidRPr="00D1147A">
        <w:rPr>
          <w:rFonts w:ascii="Palatino Linotype" w:hAnsi="Palatino Linotype"/>
          <w:b/>
          <w:bCs/>
        </w:rPr>
        <w:t>(3</w:t>
      </w:r>
      <w:r w:rsidRPr="00D1147A">
        <w:rPr>
          <w:rFonts w:ascii="Palatino Linotype" w:hAnsi="Palatino Linotype"/>
          <w:b/>
          <w:bCs/>
          <w:vertAlign w:val="superscript"/>
        </w:rPr>
        <w:t>η</w:t>
      </w:r>
      <w:r w:rsidRPr="00D1147A">
        <w:rPr>
          <w:rFonts w:ascii="Palatino Linotype" w:hAnsi="Palatino Linotype"/>
          <w:b/>
          <w:bCs/>
        </w:rPr>
        <w:t xml:space="preserve"> Γυμνασίου): </w:t>
      </w:r>
      <w:r w:rsidRPr="00D1147A">
        <w:rPr>
          <w:rFonts w:ascii="Palatino Linotype" w:hAnsi="Palatino Linotype"/>
          <w:b/>
          <w:bCs/>
          <w:caps/>
        </w:rPr>
        <w:t>Η ζωή εν τάφω</w:t>
      </w:r>
    </w:p>
    <w:p w:rsidR="005B6967" w:rsidRPr="00D1147A" w:rsidRDefault="005B6967" w:rsidP="005B6967">
      <w:pPr>
        <w:pStyle w:val="a6"/>
        <w:spacing w:after="200" w:line="240" w:lineRule="auto"/>
        <w:ind w:right="-2" w:firstLine="357"/>
        <w:rPr>
          <w:sz w:val="24"/>
          <w:szCs w:val="24"/>
        </w:rPr>
      </w:pPr>
      <w:r w:rsidRPr="00D1147A">
        <w:rPr>
          <w:b/>
          <w:bCs/>
          <w:sz w:val="24"/>
          <w:szCs w:val="24"/>
        </w:rPr>
        <w:t>Α.</w:t>
      </w:r>
      <w:r w:rsidRPr="00D1147A">
        <w:rPr>
          <w:sz w:val="24"/>
          <w:szCs w:val="24"/>
        </w:rPr>
        <w:t xml:space="preserve"> Προφήτες (Ηλίας, Ωσηέ, Ησαΐας, Ιεζεκιήλ, Ιωνάς) και το Όραμα της Αναστάσεως.</w:t>
      </w:r>
    </w:p>
    <w:p w:rsidR="005B6967" w:rsidRPr="00D1147A" w:rsidRDefault="005B6967" w:rsidP="005B6967">
      <w:pPr>
        <w:spacing w:after="200"/>
        <w:ind w:right="-2" w:firstLine="357"/>
        <w:jc w:val="both"/>
        <w:rPr>
          <w:rFonts w:ascii="Palatino Linotype" w:hAnsi="Palatino Linotype"/>
        </w:rPr>
      </w:pPr>
      <w:r w:rsidRPr="00D1147A">
        <w:rPr>
          <w:rFonts w:ascii="Palatino Linotype" w:hAnsi="Palatino Linotype"/>
          <w:b/>
          <w:bCs/>
        </w:rPr>
        <w:t>Β.</w:t>
      </w:r>
      <w:r w:rsidRPr="00D1147A">
        <w:rPr>
          <w:rFonts w:ascii="Palatino Linotype" w:hAnsi="Palatino Linotype"/>
        </w:rPr>
        <w:t xml:space="preserve"> Η Ανάσταση / η Ανάληψη του Ιησού και ο Ευαγγελισμός της Οικουμένης.</w:t>
      </w:r>
    </w:p>
    <w:p w:rsidR="005B6967" w:rsidRPr="00D1147A" w:rsidRDefault="005B6967" w:rsidP="005B6967">
      <w:pPr>
        <w:spacing w:after="200"/>
        <w:ind w:right="-2" w:firstLine="357"/>
        <w:jc w:val="both"/>
        <w:rPr>
          <w:rFonts w:ascii="Palatino Linotype" w:hAnsi="Palatino Linotype"/>
        </w:rPr>
      </w:pPr>
      <w:r w:rsidRPr="00D1147A">
        <w:rPr>
          <w:rFonts w:ascii="Palatino Linotype" w:hAnsi="Palatino Linotype"/>
          <w:b/>
          <w:bCs/>
        </w:rPr>
        <w:t>Γ.</w:t>
      </w:r>
      <w:r w:rsidRPr="00D1147A">
        <w:rPr>
          <w:rFonts w:ascii="Palatino Linotype" w:hAnsi="Palatino Linotype"/>
        </w:rPr>
        <w:t xml:space="preserve"> Η Ορθόδοξη Εκκλησία επί Τουρκοκρατίας – Το Σχίσμα της Δυτικής Εκκλησίας –Χριστιανισμός και Διαφωτισμός.</w:t>
      </w:r>
    </w:p>
    <w:p w:rsidR="005B6967" w:rsidRPr="00D1147A" w:rsidRDefault="005B6967" w:rsidP="005B6967">
      <w:pPr>
        <w:spacing w:after="200"/>
        <w:ind w:right="-2" w:firstLine="357"/>
        <w:jc w:val="both"/>
        <w:rPr>
          <w:rFonts w:ascii="Palatino Linotype" w:hAnsi="Palatino Linotype"/>
        </w:rPr>
      </w:pPr>
      <w:r w:rsidRPr="00D1147A">
        <w:rPr>
          <w:rFonts w:ascii="Palatino Linotype" w:hAnsi="Palatino Linotype"/>
          <w:b/>
          <w:bCs/>
        </w:rPr>
        <w:t>Δ.</w:t>
      </w:r>
      <w:r w:rsidRPr="00D1147A">
        <w:rPr>
          <w:rFonts w:ascii="Palatino Linotype" w:hAnsi="Palatino Linotype"/>
        </w:rPr>
        <w:t xml:space="preserve"> </w:t>
      </w:r>
      <w:r w:rsidRPr="00D1147A">
        <w:rPr>
          <w:rFonts w:ascii="Palatino Linotype" w:hAnsi="Palatino Linotype"/>
          <w:caps/>
        </w:rPr>
        <w:t>ο</w:t>
      </w:r>
      <w:r w:rsidRPr="00D1147A">
        <w:rPr>
          <w:rFonts w:ascii="Palatino Linotype" w:hAnsi="Palatino Linotype"/>
        </w:rPr>
        <w:t xml:space="preserve"> </w:t>
      </w:r>
      <w:r w:rsidRPr="00D1147A">
        <w:rPr>
          <w:rFonts w:ascii="Palatino Linotype" w:hAnsi="Palatino Linotype"/>
          <w:i/>
        </w:rPr>
        <w:t>τελευταίος ασπασμός</w:t>
      </w:r>
      <w:r w:rsidRPr="00D1147A">
        <w:rPr>
          <w:rFonts w:ascii="Palatino Linotype" w:hAnsi="Palatino Linotype"/>
        </w:rPr>
        <w:t xml:space="preserve"> (νεκρώσιμος ακολουθία) και η πασχάλια Λειτουργία.</w:t>
      </w:r>
    </w:p>
    <w:p w:rsidR="005B6967" w:rsidRPr="00D1147A" w:rsidRDefault="005B6967" w:rsidP="005B6967">
      <w:pPr>
        <w:spacing w:after="200"/>
        <w:ind w:right="-2" w:firstLine="357"/>
        <w:jc w:val="both"/>
        <w:rPr>
          <w:rFonts w:ascii="Palatino Linotype" w:hAnsi="Palatino Linotype"/>
        </w:rPr>
      </w:pPr>
      <w:r w:rsidRPr="00D1147A">
        <w:rPr>
          <w:rFonts w:ascii="Palatino Linotype" w:hAnsi="Palatino Linotype"/>
          <w:b/>
          <w:bCs/>
        </w:rPr>
        <w:t>Ε.</w:t>
      </w:r>
      <w:r w:rsidRPr="00D1147A">
        <w:rPr>
          <w:rFonts w:ascii="Palatino Linotype" w:hAnsi="Palatino Linotype"/>
        </w:rPr>
        <w:t xml:space="preserve"> «Ευαγγελική» Εκκλησία.</w:t>
      </w:r>
    </w:p>
    <w:p w:rsidR="005B6967" w:rsidRPr="00D1147A" w:rsidRDefault="005B6967" w:rsidP="005B6967">
      <w:pPr>
        <w:spacing w:after="200"/>
        <w:ind w:right="-2" w:firstLine="357"/>
        <w:jc w:val="both"/>
        <w:rPr>
          <w:rFonts w:ascii="Palatino Linotype" w:hAnsi="Palatino Linotype"/>
          <w:b/>
          <w:bCs/>
        </w:rPr>
      </w:pPr>
      <w:r w:rsidRPr="00D1147A">
        <w:rPr>
          <w:rFonts w:ascii="Palatino Linotype" w:hAnsi="Palatino Linotype"/>
          <w:b/>
          <w:bCs/>
        </w:rPr>
        <w:t>Τάξη 10</w:t>
      </w:r>
      <w:r w:rsidRPr="00D1147A">
        <w:rPr>
          <w:rFonts w:ascii="Palatino Linotype" w:hAnsi="Palatino Linotype"/>
          <w:b/>
          <w:bCs/>
          <w:vertAlign w:val="superscript"/>
        </w:rPr>
        <w:t>η</w:t>
      </w:r>
      <w:r w:rsidRPr="00D1147A">
        <w:rPr>
          <w:rFonts w:ascii="Palatino Linotype" w:hAnsi="Palatino Linotype"/>
          <w:b/>
          <w:bCs/>
        </w:rPr>
        <w:t xml:space="preserve"> (1</w:t>
      </w:r>
      <w:r w:rsidRPr="00D1147A">
        <w:rPr>
          <w:rFonts w:ascii="Palatino Linotype" w:hAnsi="Palatino Linotype"/>
          <w:b/>
          <w:bCs/>
          <w:vertAlign w:val="superscript"/>
        </w:rPr>
        <w:t>η</w:t>
      </w:r>
      <w:r w:rsidRPr="00D1147A">
        <w:rPr>
          <w:rFonts w:ascii="Palatino Linotype" w:hAnsi="Palatino Linotype"/>
          <w:b/>
          <w:bCs/>
        </w:rPr>
        <w:t xml:space="preserve"> Λυκείου): ΤΟ ΤΕΛΟΣ - </w:t>
      </w:r>
      <w:r w:rsidRPr="00D1147A">
        <w:rPr>
          <w:rFonts w:ascii="Palatino Linotype" w:hAnsi="Palatino Linotype"/>
          <w:b/>
          <w:bCs/>
          <w:caps/>
        </w:rPr>
        <w:t>Η τελείωση της οικουμένης</w:t>
      </w:r>
    </w:p>
    <w:p w:rsidR="005B6967" w:rsidRPr="00D1147A" w:rsidRDefault="005B6967" w:rsidP="005B6967">
      <w:pPr>
        <w:pStyle w:val="a6"/>
        <w:spacing w:after="200" w:line="240" w:lineRule="auto"/>
        <w:ind w:right="-2" w:firstLine="357"/>
        <w:rPr>
          <w:sz w:val="24"/>
          <w:szCs w:val="24"/>
        </w:rPr>
      </w:pPr>
      <w:r w:rsidRPr="00D1147A">
        <w:rPr>
          <w:b/>
          <w:bCs/>
          <w:sz w:val="24"/>
          <w:szCs w:val="24"/>
        </w:rPr>
        <w:t>Α.</w:t>
      </w:r>
      <w:r w:rsidRPr="00D1147A">
        <w:rPr>
          <w:sz w:val="24"/>
          <w:szCs w:val="24"/>
        </w:rPr>
        <w:t xml:space="preserve"> Η Ιστορία της θείας Οικονομίας (Πρωτοϊστορία-Νόμος-Χάρις-Έσχατα).</w:t>
      </w:r>
    </w:p>
    <w:p w:rsidR="005B6967" w:rsidRPr="00D1147A" w:rsidRDefault="005B6967" w:rsidP="005B6967">
      <w:pPr>
        <w:pStyle w:val="a6"/>
        <w:spacing w:after="200" w:line="240" w:lineRule="auto"/>
        <w:ind w:right="-2" w:firstLine="357"/>
        <w:rPr>
          <w:sz w:val="24"/>
          <w:szCs w:val="24"/>
        </w:rPr>
      </w:pPr>
      <w:r w:rsidRPr="00D1147A">
        <w:rPr>
          <w:sz w:val="24"/>
          <w:szCs w:val="24"/>
        </w:rPr>
        <w:t>Β</w:t>
      </w:r>
      <w:r w:rsidRPr="00D1147A">
        <w:rPr>
          <w:b/>
          <w:bCs/>
          <w:sz w:val="24"/>
          <w:szCs w:val="24"/>
        </w:rPr>
        <w:t>.</w:t>
      </w:r>
      <w:r w:rsidRPr="00D1147A">
        <w:rPr>
          <w:sz w:val="24"/>
          <w:szCs w:val="24"/>
        </w:rPr>
        <w:t xml:space="preserve"> Η Έλευση του Ιησού και η ανακαίνιση του κόσμου.</w:t>
      </w:r>
    </w:p>
    <w:p w:rsidR="005B6967" w:rsidRPr="00D1147A" w:rsidRDefault="005B6967" w:rsidP="005B6967">
      <w:pPr>
        <w:pStyle w:val="a6"/>
        <w:spacing w:after="200" w:line="240" w:lineRule="auto"/>
        <w:ind w:right="-2" w:firstLine="357"/>
        <w:rPr>
          <w:sz w:val="24"/>
          <w:szCs w:val="24"/>
        </w:rPr>
      </w:pPr>
      <w:r w:rsidRPr="00D1147A">
        <w:rPr>
          <w:sz w:val="24"/>
          <w:szCs w:val="24"/>
        </w:rPr>
        <w:t>Γ. Η Ορθοδοξία σήμερα (Οικουμενικό Πατριαρχείο-Αυτοκέφαλες Εκκλησίες).</w:t>
      </w:r>
    </w:p>
    <w:p w:rsidR="005B6967" w:rsidRPr="00D1147A" w:rsidRDefault="005B6967" w:rsidP="005B6967">
      <w:pPr>
        <w:pStyle w:val="a6"/>
        <w:spacing w:after="200" w:line="240" w:lineRule="auto"/>
        <w:ind w:right="-2" w:firstLine="357"/>
        <w:rPr>
          <w:sz w:val="24"/>
          <w:szCs w:val="24"/>
        </w:rPr>
      </w:pPr>
      <w:r w:rsidRPr="00D1147A">
        <w:rPr>
          <w:sz w:val="24"/>
          <w:szCs w:val="24"/>
        </w:rPr>
        <w:t>Δ. Ο Διάλογος της Αγάπης και της Αλήθειας.</w:t>
      </w:r>
    </w:p>
    <w:p w:rsidR="005B6967" w:rsidRPr="00D1147A" w:rsidRDefault="005B6967" w:rsidP="005B6967">
      <w:pPr>
        <w:pStyle w:val="a6"/>
        <w:spacing w:after="200" w:line="240" w:lineRule="auto"/>
        <w:ind w:right="-2" w:firstLine="357"/>
        <w:rPr>
          <w:sz w:val="24"/>
          <w:szCs w:val="24"/>
        </w:rPr>
      </w:pPr>
      <w:r w:rsidRPr="00D1147A">
        <w:rPr>
          <w:sz w:val="24"/>
          <w:szCs w:val="24"/>
        </w:rPr>
        <w:t>Ε. Σύγχρονες χιλιαστικές αιρέσεις και άλλες σἐκτες.</w:t>
      </w:r>
    </w:p>
    <w:p w:rsidR="00A90096" w:rsidRDefault="00A90096">
      <w:pPr>
        <w:spacing w:after="200" w:line="276" w:lineRule="auto"/>
      </w:pPr>
      <w:r>
        <w:br w:type="page"/>
      </w:r>
    </w:p>
    <w:p w:rsidR="00A90096" w:rsidRPr="00D1147A" w:rsidRDefault="00A90096" w:rsidP="00A90096">
      <w:pPr>
        <w:spacing w:after="200"/>
        <w:ind w:right="-2"/>
        <w:jc w:val="both"/>
        <w:outlineLvl w:val="0"/>
        <w:rPr>
          <w:rFonts w:ascii="Palatino Linotype" w:hAnsi="Palatino Linotype"/>
          <w:b/>
        </w:rPr>
      </w:pPr>
      <w:r>
        <w:rPr>
          <w:rFonts w:ascii="Palatino Linotype" w:hAnsi="Palatino Linotype"/>
          <w:b/>
        </w:rPr>
        <w:lastRenderedPageBreak/>
        <w:t xml:space="preserve">Σ. Δεσπότη, </w:t>
      </w:r>
      <w:r w:rsidRPr="00D1147A">
        <w:rPr>
          <w:rFonts w:ascii="Palatino Linotype" w:hAnsi="Palatino Linotype"/>
          <w:b/>
          <w:lang w:val="en-US"/>
        </w:rPr>
        <w:t>To</w:t>
      </w:r>
      <w:r w:rsidRPr="00D1147A">
        <w:rPr>
          <w:rFonts w:ascii="Palatino Linotype" w:hAnsi="Palatino Linotype"/>
          <w:b/>
        </w:rPr>
        <w:t xml:space="preserve"> «ευαγγέλιο του Παιδιού» στο </w:t>
      </w:r>
      <w:r w:rsidRPr="00166B3D">
        <w:rPr>
          <w:rFonts w:ascii="Palatino Linotype" w:hAnsi="Palatino Linotype"/>
          <w:b/>
          <w:i/>
        </w:rPr>
        <w:t>Κατά Μάρκον</w:t>
      </w:r>
      <w:r>
        <w:rPr>
          <w:rFonts w:ascii="Palatino Linotype" w:hAnsi="Palatino Linotype"/>
          <w:b/>
          <w:i/>
        </w:rPr>
        <w:t xml:space="preserve"> </w:t>
      </w:r>
      <w:r w:rsidRPr="00D1147A">
        <w:rPr>
          <w:rFonts w:ascii="Palatino Linotype" w:hAnsi="Palatino Linotype"/>
          <w:b/>
        </w:rPr>
        <w:t>– Μια «προφητική» ανάγνωση της πίστης μας σήμερα</w:t>
      </w:r>
      <w:r>
        <w:rPr>
          <w:rStyle w:val="a4"/>
          <w:rFonts w:ascii="Palatino Linotype" w:hAnsi="Palatino Linotype"/>
          <w:b/>
        </w:rPr>
        <w:footnoteReference w:id="15"/>
      </w:r>
      <w:r w:rsidRPr="00D1147A">
        <w:rPr>
          <w:rFonts w:ascii="Palatino Linotype" w:hAnsi="Palatino Linotype"/>
          <w:b/>
        </w:rPr>
        <w:t xml:space="preserve">  </w:t>
      </w:r>
    </w:p>
    <w:p w:rsidR="00A90096" w:rsidRPr="00D1147A" w:rsidRDefault="00A90096" w:rsidP="00A90096">
      <w:pPr>
        <w:spacing w:after="200"/>
        <w:ind w:right="-2"/>
        <w:jc w:val="both"/>
        <w:rPr>
          <w:rFonts w:ascii="Palatino Linotype" w:hAnsi="Palatino Linotype"/>
        </w:rPr>
      </w:pPr>
      <w:r w:rsidRPr="00D1147A">
        <w:rPr>
          <w:rFonts w:ascii="Palatino Linotype" w:hAnsi="Palatino Linotype"/>
        </w:rPr>
        <w:t xml:space="preserve">Ο όρος </w:t>
      </w:r>
      <w:r w:rsidRPr="00D1147A">
        <w:rPr>
          <w:rFonts w:ascii="Palatino Linotype" w:hAnsi="Palatino Linotype"/>
          <w:i/>
        </w:rPr>
        <w:t xml:space="preserve">πίστις </w:t>
      </w:r>
      <w:r w:rsidRPr="00D1147A">
        <w:rPr>
          <w:rFonts w:ascii="Palatino Linotype" w:hAnsi="Palatino Linotype"/>
        </w:rPr>
        <w:t>(π.)</w:t>
      </w:r>
      <w:r w:rsidRPr="00D1147A">
        <w:rPr>
          <w:rFonts w:ascii="Palatino Linotype" w:hAnsi="Palatino Linotype"/>
          <w:i/>
        </w:rPr>
        <w:t xml:space="preserve"> </w:t>
      </w:r>
      <w:r w:rsidRPr="00D1147A">
        <w:rPr>
          <w:rFonts w:ascii="Palatino Linotype" w:hAnsi="Palatino Linotype"/>
        </w:rPr>
        <w:t>δεν χρησιμοποιούνταν στον ελληνικό κόσμο για να δηλώσει τη σχέση-το δεσμό του ανθρώπου με τον Θεό ή/και την Τύχη</w:t>
      </w:r>
      <w:r w:rsidRPr="00D1147A">
        <w:rPr>
          <w:rStyle w:val="a4"/>
          <w:rFonts w:ascii="Palatino Linotype" w:hAnsi="Palatino Linotype"/>
        </w:rPr>
        <w:footnoteReference w:id="16"/>
      </w:r>
      <w:r w:rsidRPr="00D1147A">
        <w:rPr>
          <w:rFonts w:ascii="Palatino Linotype" w:hAnsi="Palatino Linotype"/>
        </w:rPr>
        <w:t xml:space="preserve">. Αναφερόταν ειδικά στους παπύρους που αντικατοπτρίζουν την καθημερινότητα στον εταίρο, τη σύζυγο, το δούλο, τον άγγελο και κατεξοχήν τον φίλο. Δήλωνε κάποιον </w:t>
      </w:r>
      <w:r w:rsidRPr="00D1147A">
        <w:rPr>
          <w:rFonts w:ascii="Palatino Linotype" w:hAnsi="Palatino Linotype"/>
          <w:i/>
        </w:rPr>
        <w:t>αξιόπιστο</w:t>
      </w:r>
      <w:r w:rsidRPr="00D1147A">
        <w:rPr>
          <w:rFonts w:ascii="Palatino Linotype" w:hAnsi="Palatino Linotype"/>
        </w:rPr>
        <w:t xml:space="preserve"> και σχετιζόταν κατεξοχήν με τις εγγυήσεις που παρέχει (εκτός των άλλων και) ο λόγος του. Και στην Π.Δ. η π</w:t>
      </w:r>
      <w:r>
        <w:rPr>
          <w:rFonts w:ascii="Palatino Linotype" w:hAnsi="Palatino Linotype"/>
        </w:rPr>
        <w:t>ίστη (π.)</w:t>
      </w:r>
      <w:r w:rsidRPr="00D1147A">
        <w:rPr>
          <w:rFonts w:ascii="Palatino Linotype" w:hAnsi="Palatino Linotype"/>
          <w:i/>
        </w:rPr>
        <w:t xml:space="preserve"> </w:t>
      </w:r>
      <w:r w:rsidRPr="00D1147A">
        <w:rPr>
          <w:rFonts w:ascii="Palatino Linotype" w:hAnsi="Palatino Linotype"/>
        </w:rPr>
        <w:t xml:space="preserve">δεν είναι «τεχνικός» όρος της «θρησκείας» του Γιαχβέ - Κυρίου. Οι Ψαλμοί π.χ. για να αποτυπώσουν τον δεσμό με την κατεξοχήν «γεννήτρια της ζωής» χρησιμοποιούν συνήθως τους όρους </w:t>
      </w:r>
      <w:r w:rsidRPr="00D1147A">
        <w:rPr>
          <w:rFonts w:ascii="Palatino Linotype" w:hAnsi="Palatino Linotype"/>
          <w:i/>
        </w:rPr>
        <w:t xml:space="preserve">φοβούμαι </w:t>
      </w:r>
      <w:r w:rsidRPr="00D1147A">
        <w:rPr>
          <w:rFonts w:ascii="Palatino Linotype" w:hAnsi="Palatino Linotype"/>
        </w:rPr>
        <w:t xml:space="preserve">και </w:t>
      </w:r>
      <w:r w:rsidRPr="00D1147A">
        <w:rPr>
          <w:rFonts w:ascii="Palatino Linotype" w:hAnsi="Palatino Linotype"/>
          <w:i/>
        </w:rPr>
        <w:t xml:space="preserve">ελπίζω, </w:t>
      </w:r>
      <w:r w:rsidRPr="00D1147A">
        <w:rPr>
          <w:rFonts w:ascii="Palatino Linotype" w:hAnsi="Palatino Linotype"/>
        </w:rPr>
        <w:t>αλλά και</w:t>
      </w:r>
      <w:r w:rsidRPr="00D1147A">
        <w:rPr>
          <w:rFonts w:ascii="Palatino Linotype" w:hAnsi="Palatino Linotype"/>
          <w:i/>
        </w:rPr>
        <w:t xml:space="preserve"> ζητώ, γνωρίζω</w:t>
      </w:r>
      <w:r w:rsidRPr="00D1147A">
        <w:rPr>
          <w:rFonts w:ascii="Palatino Linotype" w:hAnsi="Palatino Linotype"/>
        </w:rPr>
        <w:t xml:space="preserve">. Βεβαίως ο όρος </w:t>
      </w:r>
      <w:r w:rsidRPr="00D1147A">
        <w:rPr>
          <w:rFonts w:ascii="Palatino Linotype" w:hAnsi="Palatino Linotype"/>
          <w:i/>
        </w:rPr>
        <w:t xml:space="preserve">Αμήν </w:t>
      </w:r>
      <w:r w:rsidRPr="00D1147A">
        <w:rPr>
          <w:rFonts w:ascii="Palatino Linotype" w:hAnsi="Palatino Linotype"/>
        </w:rPr>
        <w:t xml:space="preserve">έχει τη σημασία </w:t>
      </w:r>
      <w:r w:rsidRPr="00D1147A">
        <w:rPr>
          <w:rFonts w:ascii="Palatino Linotype" w:hAnsi="Palatino Linotype"/>
          <w:i/>
        </w:rPr>
        <w:t>εμπιστεύομαι κάποιον</w:t>
      </w:r>
      <w:r w:rsidRPr="00D1147A">
        <w:rPr>
          <w:rFonts w:ascii="Palatino Linotype" w:hAnsi="Palatino Linotype"/>
        </w:rPr>
        <w:t xml:space="preserve"> και αποδέχομαι ως έγκυρο το μήνυμά του αναφέρεται με απόλυτο τρόπο στον Κύριο. Συνήθως μάλιστα τα κείμενα της Π.Δ. ομιλούν για μη πίστη. Σε κάθε περίπτωση ποτέ δεν χαρακτηρίζεται η σχέση με τα «είδωλα» ως εναλλακτική «πίστη» αφού αυτά δεν έχουν πρόσωπο: αφτί για να εισακούουν τον «άλλον» και λόγο-ρήμα δημιουργικό για να «αλλάζουν» τις καταστάσεις. Τελικά η π. με τη σημασία που έχει στο νεοελληνικό λεξιλόγιο, καθ</w:t>
      </w:r>
      <w:r w:rsidRPr="00D1147A">
        <w:rPr>
          <w:rFonts w:ascii="Palatino Linotype" w:hAnsi="Palatino Linotype"/>
          <w:i/>
        </w:rPr>
        <w:t>ιερώθηκε</w:t>
      </w:r>
      <w:r w:rsidRPr="00D1147A">
        <w:rPr>
          <w:rFonts w:ascii="Palatino Linotype" w:hAnsi="Palatino Linotype"/>
        </w:rPr>
        <w:t xml:space="preserve"> στην Κ.Δ. προφανώς στο πλαίσιο μιας νέας σχέσης με έναν Θεό </w:t>
      </w:r>
      <w:r w:rsidRPr="00D1147A">
        <w:rPr>
          <w:rFonts w:ascii="Palatino Linotype" w:hAnsi="Palatino Linotype"/>
          <w:i/>
        </w:rPr>
        <w:t>Πατέρα</w:t>
      </w:r>
      <w:r w:rsidRPr="00D1147A">
        <w:rPr>
          <w:rFonts w:ascii="Palatino Linotype" w:hAnsi="Palatino Linotype"/>
        </w:rPr>
        <w:t xml:space="preserve"> και τον Υιό, τον </w:t>
      </w:r>
      <w:r w:rsidRPr="00D1147A">
        <w:rPr>
          <w:rFonts w:ascii="Palatino Linotype" w:hAnsi="Palatino Linotype"/>
          <w:i/>
        </w:rPr>
        <w:t>μάρτυρα τον πιστό</w:t>
      </w:r>
      <w:r w:rsidRPr="00D1147A">
        <w:rPr>
          <w:rFonts w:ascii="Palatino Linotype" w:hAnsi="Palatino Linotype"/>
        </w:rPr>
        <w:t xml:space="preserve"> (Αποκ. 1, 5</w:t>
      </w:r>
      <w:r w:rsidRPr="00D1147A">
        <w:rPr>
          <w:rFonts w:ascii="Palatino Linotype" w:hAnsi="Palatino Linotype"/>
          <w:vertAlign w:val="superscript"/>
        </w:rPr>
        <w:t>.</w:t>
      </w:r>
      <w:r w:rsidRPr="00D1147A">
        <w:rPr>
          <w:rFonts w:ascii="Palatino Linotype" w:hAnsi="Palatino Linotype"/>
        </w:rPr>
        <w:t xml:space="preserve"> 3, 14). Ας αναψηλαφήσουμε με αδρές γραμμές το «γενεαλογικό δέντρο» της πίστης στην Α.Γ. για να ανακαλύψουμε και εμείς οι πιστοί έναν «καθρέφτη» (πρβλ. τον «ύμνο της πίστης» στο Εβρ. 11):</w:t>
      </w:r>
    </w:p>
    <w:p w:rsidR="00A90096" w:rsidRPr="00D1147A" w:rsidRDefault="00A90096" w:rsidP="00A90096">
      <w:pPr>
        <w:pStyle w:val="af8"/>
        <w:numPr>
          <w:ilvl w:val="0"/>
          <w:numId w:val="19"/>
        </w:numPr>
        <w:spacing w:line="240" w:lineRule="auto"/>
        <w:ind w:left="0" w:right="-2"/>
        <w:jc w:val="both"/>
        <w:rPr>
          <w:rFonts w:ascii="Palatino Linotype" w:hAnsi="Palatino Linotype"/>
          <w:sz w:val="24"/>
          <w:szCs w:val="24"/>
        </w:rPr>
      </w:pPr>
      <w:r w:rsidRPr="00D1147A">
        <w:rPr>
          <w:rFonts w:ascii="Palatino Linotype" w:hAnsi="Palatino Linotype"/>
          <w:sz w:val="24"/>
          <w:szCs w:val="24"/>
        </w:rPr>
        <w:t>Όταν γίνεται λόγος στην Π.Δ. για π., συνήθως (α) προηγείται περίοδος προσωπικής και συλλογικής κρίσης – αγωνίας</w:t>
      </w:r>
      <w:r w:rsidRPr="00D1147A">
        <w:rPr>
          <w:rStyle w:val="a4"/>
          <w:rFonts w:ascii="Palatino Linotype" w:hAnsi="Palatino Linotype"/>
          <w:sz w:val="24"/>
          <w:szCs w:val="24"/>
        </w:rPr>
        <w:footnoteReference w:id="17"/>
      </w:r>
      <w:r w:rsidRPr="00D1147A">
        <w:rPr>
          <w:rFonts w:ascii="Palatino Linotype" w:hAnsi="Palatino Linotype"/>
          <w:sz w:val="24"/>
          <w:szCs w:val="24"/>
        </w:rPr>
        <w:t xml:space="preserve">, (β) αυτή (η π.) αφορά σε συγκεκριμένο λόγο του Θεού συνήθως μέσω ενός προφήτη που καταγγέλλει την απουσία απόλυτης εμπιστοσύνης στην δράση του Γιαχβέ ενώ (γ) συνδέεται με λύτρωση που παρέχεται ήδη στο εδώ και το τώρα αλλά και διανοίγει καινούργιες προοπτικές. Ας εξετάσουμε χαρακτηριστικά παραδείγματα: </w:t>
      </w:r>
      <w:r w:rsidRPr="00D1147A">
        <w:rPr>
          <w:rFonts w:ascii="Palatino Linotype" w:hAnsi="Palatino Linotype"/>
          <w:b/>
          <w:sz w:val="24"/>
          <w:szCs w:val="24"/>
        </w:rPr>
        <w:t>(α)</w:t>
      </w:r>
      <w:r w:rsidRPr="00D1147A">
        <w:rPr>
          <w:rFonts w:ascii="Palatino Linotype" w:hAnsi="Palatino Linotype"/>
          <w:sz w:val="24"/>
          <w:szCs w:val="24"/>
        </w:rPr>
        <w:t xml:space="preserve"> Ο </w:t>
      </w:r>
      <w:r w:rsidRPr="00D1147A">
        <w:rPr>
          <w:rFonts w:ascii="Palatino Linotype" w:hAnsi="Palatino Linotype" w:cs="SBL Greek"/>
          <w:b/>
          <w:i/>
          <w:sz w:val="24"/>
          <w:szCs w:val="24"/>
          <w:lang w:bidi="he-IL"/>
        </w:rPr>
        <w:t>Ἄβραμ</w:t>
      </w:r>
      <w:r w:rsidRPr="00D1147A">
        <w:rPr>
          <w:rFonts w:ascii="Palatino Linotype" w:hAnsi="Palatino Linotype" w:cs="SBL Greek"/>
          <w:i/>
          <w:sz w:val="24"/>
          <w:szCs w:val="24"/>
          <w:lang w:bidi="he-IL"/>
        </w:rPr>
        <w:t xml:space="preserve"> </w:t>
      </w:r>
      <w:r w:rsidRPr="00D1147A">
        <w:rPr>
          <w:rFonts w:ascii="Palatino Linotype" w:hAnsi="Palatino Linotype"/>
          <w:sz w:val="24"/>
          <w:szCs w:val="24"/>
        </w:rPr>
        <w:t>αφού έστρεψε τα νώτα στα είδωλα της πατρικής εστίας και μετά τη διεξαγωγή απελευθερωτικού πολέμου, ο Θεός του υπόσχεται απογόνους. Εκείνος, παρότι έχει το όνειδος-</w:t>
      </w:r>
      <w:r w:rsidRPr="00D1147A">
        <w:rPr>
          <w:rFonts w:ascii="Palatino Linotype" w:hAnsi="Palatino Linotype"/>
          <w:i/>
          <w:sz w:val="24"/>
          <w:szCs w:val="24"/>
        </w:rPr>
        <w:t>στίγμα</w:t>
      </w:r>
      <w:r w:rsidRPr="00D1147A">
        <w:rPr>
          <w:rFonts w:ascii="Palatino Linotype" w:hAnsi="Palatino Linotype"/>
          <w:sz w:val="24"/>
          <w:szCs w:val="24"/>
        </w:rPr>
        <w:t xml:space="preserve"> της ατεκνίας, επιδεικνύει απόλυτη εμπιστοσύνη στο λόγο του Θεού ότι οι απόγονοί του θα μεγαλυνθούν όπως οι αστέρες του ουρανού:</w:t>
      </w:r>
      <w:r w:rsidRPr="00D1147A">
        <w:rPr>
          <w:rFonts w:ascii="Palatino Linotype" w:hAnsi="Palatino Linotype" w:cs="SBL Greek"/>
          <w:i/>
          <w:sz w:val="24"/>
          <w:szCs w:val="24"/>
          <w:lang w:bidi="he-IL"/>
        </w:rPr>
        <w:t xml:space="preserve"> ἐπίστευσεν τῷ </w:t>
      </w:r>
      <w:r w:rsidRPr="00D1147A">
        <w:rPr>
          <w:rFonts w:ascii="Palatino Linotype" w:hAnsi="Palatino Linotype" w:cs="SBL Greek"/>
          <w:i/>
          <w:caps/>
          <w:sz w:val="24"/>
          <w:szCs w:val="24"/>
          <w:lang w:bidi="he-IL"/>
        </w:rPr>
        <w:t>θ</w:t>
      </w:r>
      <w:r w:rsidRPr="00D1147A">
        <w:rPr>
          <w:rFonts w:ascii="Palatino Linotype" w:hAnsi="Palatino Linotype" w:cs="SBL Greek"/>
          <w:i/>
          <w:sz w:val="24"/>
          <w:szCs w:val="24"/>
          <w:lang w:bidi="he-IL"/>
        </w:rPr>
        <w:t xml:space="preserve">εῷ καὶ ἐλογίσθη αὐτῷ εἰς δικαιοσύνην </w:t>
      </w:r>
      <w:r w:rsidRPr="00D1147A">
        <w:rPr>
          <w:rFonts w:ascii="Palatino Linotype" w:hAnsi="Palatino Linotype"/>
          <w:sz w:val="24"/>
          <w:szCs w:val="24"/>
        </w:rPr>
        <w:t xml:space="preserve">(Γέν. 15, 6). Το </w:t>
      </w:r>
      <w:r w:rsidRPr="00D1147A">
        <w:rPr>
          <w:rFonts w:ascii="Palatino Linotype" w:hAnsi="Palatino Linotype" w:cs="SBL Greek"/>
          <w:i/>
          <w:sz w:val="24"/>
          <w:szCs w:val="24"/>
          <w:lang w:bidi="he-IL"/>
        </w:rPr>
        <w:t xml:space="preserve">καὶ ἐλογίσθη αὐτῷ εἰς δικαιοσύνην </w:t>
      </w:r>
      <w:r w:rsidRPr="00D1147A">
        <w:rPr>
          <w:rFonts w:ascii="Palatino Linotype" w:hAnsi="Palatino Linotype"/>
          <w:sz w:val="24"/>
          <w:szCs w:val="24"/>
        </w:rPr>
        <w:t>ανακαλεί την αποδοχή της λατρείας</w:t>
      </w:r>
      <w:r w:rsidRPr="00D1147A">
        <w:rPr>
          <w:rStyle w:val="a4"/>
          <w:rFonts w:ascii="Palatino Linotype" w:hAnsi="Palatino Linotype"/>
          <w:sz w:val="24"/>
          <w:szCs w:val="24"/>
        </w:rPr>
        <w:footnoteReference w:id="18"/>
      </w:r>
      <w:r w:rsidRPr="00D1147A">
        <w:rPr>
          <w:rFonts w:ascii="Palatino Linotype" w:hAnsi="Palatino Linotype"/>
          <w:sz w:val="24"/>
          <w:szCs w:val="24"/>
        </w:rPr>
        <w:t xml:space="preserve"> από τον Θεό και συνιστά μια πρώτη γεύση του ότι τελικά η π. υποκαθιστά τη θυσία, την ουσία κάθε θρησκείας. Τελικά η δικαιοσύνη/δικαίωση δεν συνίσταται (μόνον) στην εκπλήρωση εντολών αλλά στην εμπιστοσύνη προς τον Θεό των Πατέρων</w:t>
      </w:r>
      <w:r w:rsidRPr="00D1147A">
        <w:rPr>
          <w:rFonts w:ascii="Palatino Linotype" w:hAnsi="Palatino Linotype"/>
          <w:b/>
          <w:sz w:val="24"/>
          <w:szCs w:val="24"/>
        </w:rPr>
        <w:t xml:space="preserve">. </w:t>
      </w:r>
      <w:r w:rsidRPr="00D1147A">
        <w:rPr>
          <w:rFonts w:ascii="Palatino Linotype" w:hAnsi="Palatino Linotype"/>
          <w:sz w:val="24"/>
          <w:szCs w:val="24"/>
        </w:rPr>
        <w:t xml:space="preserve">Μέχρι σήμερα μεταξύ του </w:t>
      </w:r>
      <w:r w:rsidRPr="00D1147A">
        <w:rPr>
          <w:rFonts w:ascii="Palatino Linotype" w:hAnsi="Palatino Linotype"/>
          <w:i/>
          <w:sz w:val="24"/>
          <w:szCs w:val="24"/>
        </w:rPr>
        <w:t>Μετά φόβου</w:t>
      </w:r>
      <w:r w:rsidRPr="00D1147A">
        <w:rPr>
          <w:rFonts w:ascii="Palatino Linotype" w:hAnsi="Palatino Linotype"/>
          <w:sz w:val="24"/>
          <w:szCs w:val="24"/>
        </w:rPr>
        <w:t xml:space="preserve"> και </w:t>
      </w:r>
      <w:r w:rsidRPr="00D1147A">
        <w:rPr>
          <w:rFonts w:ascii="Palatino Linotype" w:hAnsi="Palatino Linotype"/>
          <w:i/>
          <w:sz w:val="24"/>
          <w:szCs w:val="24"/>
        </w:rPr>
        <w:t xml:space="preserve">αγάπης </w:t>
      </w:r>
      <w:r w:rsidRPr="00D1147A">
        <w:rPr>
          <w:rFonts w:ascii="Palatino Linotype" w:hAnsi="Palatino Linotype"/>
          <w:sz w:val="24"/>
          <w:szCs w:val="24"/>
        </w:rPr>
        <w:t xml:space="preserve">τοποθετείται το </w:t>
      </w:r>
      <w:r w:rsidRPr="00D1147A">
        <w:rPr>
          <w:rFonts w:ascii="Palatino Linotype" w:hAnsi="Palatino Linotype"/>
          <w:i/>
          <w:sz w:val="24"/>
          <w:szCs w:val="24"/>
        </w:rPr>
        <w:t>πίστεως.</w:t>
      </w:r>
      <w:r w:rsidRPr="00D1147A">
        <w:rPr>
          <w:rFonts w:ascii="Palatino Linotype" w:hAnsi="Palatino Linotype"/>
          <w:b/>
          <w:sz w:val="24"/>
          <w:szCs w:val="24"/>
        </w:rPr>
        <w:t xml:space="preserve"> (β)</w:t>
      </w:r>
      <w:r w:rsidRPr="00D1147A">
        <w:rPr>
          <w:rFonts w:ascii="Palatino Linotype" w:hAnsi="Palatino Linotype"/>
          <w:sz w:val="24"/>
          <w:szCs w:val="24"/>
        </w:rPr>
        <w:t xml:space="preserve"> Στο Έξ. 14, 31, ακριβώς πριν το πανάρχαιο άσμα της σωτηρίας «Βοηθός </w:t>
      </w:r>
      <w:r w:rsidRPr="00D1147A">
        <w:rPr>
          <w:rFonts w:ascii="Palatino Linotype" w:hAnsi="Palatino Linotype"/>
          <w:b/>
          <w:i/>
          <w:sz w:val="24"/>
          <w:szCs w:val="24"/>
        </w:rPr>
        <w:t>και σκεπαστής</w:t>
      </w:r>
      <w:r w:rsidRPr="00D1147A">
        <w:rPr>
          <w:rFonts w:ascii="Palatino Linotype" w:hAnsi="Palatino Linotype"/>
          <w:sz w:val="24"/>
          <w:szCs w:val="24"/>
        </w:rPr>
        <w:t xml:space="preserve">», σημειώνεται ότι μετά την θαυμαστή έξοδο/ απελευθέρωση από τη γη της δουλείας, ο λαός </w:t>
      </w:r>
      <w:r w:rsidRPr="00D1147A">
        <w:rPr>
          <w:rFonts w:ascii="Palatino Linotype" w:hAnsi="Palatino Linotype"/>
          <w:i/>
          <w:sz w:val="24"/>
          <w:szCs w:val="24"/>
        </w:rPr>
        <w:t xml:space="preserve">φοβήθηκε τον Θεό και πίστεψε σε αυτόν </w:t>
      </w:r>
      <w:r w:rsidRPr="00D1147A">
        <w:rPr>
          <w:rFonts w:ascii="Palatino Linotype" w:hAnsi="Palatino Linotype"/>
          <w:b/>
          <w:i/>
          <w:sz w:val="24"/>
          <w:szCs w:val="24"/>
        </w:rPr>
        <w:t>και τον δούλο του</w:t>
      </w:r>
      <w:r w:rsidRPr="00D1147A">
        <w:rPr>
          <w:rFonts w:ascii="Palatino Linotype" w:hAnsi="Palatino Linotype"/>
          <w:sz w:val="24"/>
          <w:szCs w:val="24"/>
        </w:rPr>
        <w:t xml:space="preserve">, </w:t>
      </w:r>
      <w:r w:rsidRPr="00D1147A">
        <w:rPr>
          <w:rFonts w:ascii="Palatino Linotype" w:hAnsi="Palatino Linotype"/>
          <w:b/>
          <w:sz w:val="24"/>
          <w:szCs w:val="24"/>
        </w:rPr>
        <w:t>τον Μωυσή</w:t>
      </w:r>
      <w:r w:rsidRPr="00D1147A">
        <w:rPr>
          <w:rFonts w:ascii="Palatino Linotype" w:hAnsi="Palatino Linotype"/>
          <w:sz w:val="24"/>
          <w:szCs w:val="24"/>
        </w:rPr>
        <w:t xml:space="preserve">. Ο Ψ. 105, 12 (Ο’), επεξηγεί ότι η πίστη ουσιαστικά αφορά στον λόγο του Θεού, ο οποίος δρα καταλυτικά στην ιστορία ακόμη και μέσω ενός </w:t>
      </w:r>
      <w:r w:rsidRPr="00D1147A">
        <w:rPr>
          <w:rFonts w:ascii="Palatino Linotype" w:hAnsi="Palatino Linotype"/>
          <w:i/>
          <w:sz w:val="24"/>
          <w:szCs w:val="24"/>
        </w:rPr>
        <w:t xml:space="preserve">βραδύγλωσσου </w:t>
      </w:r>
      <w:r w:rsidRPr="00D1147A">
        <w:rPr>
          <w:rFonts w:ascii="Palatino Linotype" w:hAnsi="Palatino Linotype"/>
          <w:sz w:val="24"/>
          <w:szCs w:val="24"/>
        </w:rPr>
        <w:t>προφήτη (πρβλ. Αρ. 14, 11</w:t>
      </w:r>
      <w:r w:rsidRPr="00D1147A">
        <w:rPr>
          <w:rFonts w:ascii="Palatino Linotype" w:hAnsi="Palatino Linotype"/>
          <w:sz w:val="24"/>
          <w:szCs w:val="24"/>
          <w:vertAlign w:val="superscript"/>
        </w:rPr>
        <w:t>.</w:t>
      </w:r>
      <w:r w:rsidRPr="00D1147A">
        <w:rPr>
          <w:rFonts w:ascii="Palatino Linotype" w:hAnsi="Palatino Linotype"/>
          <w:sz w:val="24"/>
          <w:szCs w:val="24"/>
        </w:rPr>
        <w:t xml:space="preserve"> Ψ. 77, 32 Ο’). </w:t>
      </w:r>
      <w:r w:rsidRPr="00D1147A">
        <w:rPr>
          <w:rFonts w:ascii="Palatino Linotype" w:hAnsi="Palatino Linotype"/>
          <w:b/>
          <w:sz w:val="24"/>
          <w:szCs w:val="24"/>
        </w:rPr>
        <w:t>(γ)</w:t>
      </w:r>
      <w:r w:rsidRPr="00D1147A">
        <w:rPr>
          <w:rFonts w:ascii="Palatino Linotype" w:hAnsi="Palatino Linotype"/>
          <w:sz w:val="24"/>
          <w:szCs w:val="24"/>
        </w:rPr>
        <w:t xml:space="preserve"> Παρομοίως και </w:t>
      </w:r>
      <w:r w:rsidRPr="00D1147A">
        <w:rPr>
          <w:rFonts w:ascii="Palatino Linotype" w:hAnsi="Palatino Linotype"/>
          <w:b/>
          <w:sz w:val="24"/>
          <w:szCs w:val="24"/>
        </w:rPr>
        <w:t>ο Ησαΐας</w:t>
      </w:r>
      <w:r w:rsidRPr="00D1147A">
        <w:rPr>
          <w:rFonts w:ascii="Palatino Linotype" w:hAnsi="Palatino Linotype"/>
          <w:sz w:val="24"/>
          <w:szCs w:val="24"/>
        </w:rPr>
        <w:t xml:space="preserve"> (7, 9</w:t>
      </w:r>
      <w:r w:rsidRPr="00D1147A">
        <w:rPr>
          <w:rFonts w:ascii="Palatino Linotype" w:hAnsi="Palatino Linotype"/>
          <w:sz w:val="24"/>
          <w:szCs w:val="24"/>
          <w:vertAlign w:val="superscript"/>
        </w:rPr>
        <w:t>.</w:t>
      </w:r>
      <w:r w:rsidRPr="00D1147A">
        <w:rPr>
          <w:rFonts w:ascii="Palatino Linotype" w:hAnsi="Palatino Linotype"/>
          <w:sz w:val="24"/>
          <w:szCs w:val="24"/>
        </w:rPr>
        <w:t xml:space="preserve"> </w:t>
      </w:r>
      <w:r w:rsidRPr="00D1147A">
        <w:rPr>
          <w:rFonts w:ascii="Palatino Linotype" w:hAnsi="Palatino Linotype"/>
          <w:sz w:val="24"/>
          <w:szCs w:val="24"/>
        </w:rPr>
        <w:lastRenderedPageBreak/>
        <w:t>28, 16)</w:t>
      </w:r>
      <w:r w:rsidRPr="00D1147A">
        <w:rPr>
          <w:rStyle w:val="a4"/>
          <w:rFonts w:ascii="Palatino Linotype" w:hAnsi="Palatino Linotype"/>
          <w:sz w:val="24"/>
          <w:szCs w:val="24"/>
        </w:rPr>
        <w:footnoteReference w:id="19"/>
      </w:r>
      <w:r w:rsidRPr="00D1147A">
        <w:rPr>
          <w:rFonts w:ascii="Palatino Linotype" w:hAnsi="Palatino Linotype"/>
          <w:sz w:val="24"/>
          <w:szCs w:val="24"/>
        </w:rPr>
        <w:t xml:space="preserve"> μετά το εντυπωσιακό όραμα στη Σιών και την περί αναισθησίας, σκληρότητας και πώρωσης εντολή (κεφ. 6), πλησιάζει τον βασιλιά της Ιερουσαλήμ παραμονές του συροεφραιμιτικού πολέμου. Ο Άχαζ ενόψει πολιορκίας (734-3 π.Χ.), ως προνοητικός πολιτικός και στρατιωτικός, επιθεωρεί το υδραγωγείο τρέμοντας τη σαρωτική υπερδύναμη των Ασσυρίων. Ο «προφήτης της πίστης» τού αναγγέλλει τη σωτηρία που του παρέχει ο </w:t>
      </w:r>
      <w:r w:rsidRPr="00D1147A">
        <w:rPr>
          <w:rFonts w:ascii="Palatino Linotype" w:hAnsi="Palatino Linotype"/>
          <w:i/>
          <w:sz w:val="24"/>
          <w:szCs w:val="24"/>
        </w:rPr>
        <w:t>Θεός των πατέρων</w:t>
      </w:r>
      <w:r w:rsidRPr="00D1147A">
        <w:rPr>
          <w:rFonts w:ascii="Palatino Linotype" w:hAnsi="Palatino Linotype"/>
          <w:sz w:val="24"/>
          <w:szCs w:val="24"/>
        </w:rPr>
        <w:t xml:space="preserve"> ανακαλώντας την υπόσχεση στον Δαυίδ και στη Σιών (Β’ Βασ. 7, 16</w:t>
      </w:r>
      <w:r w:rsidRPr="00D1147A">
        <w:rPr>
          <w:rFonts w:ascii="Palatino Linotype" w:hAnsi="Palatino Linotype"/>
          <w:sz w:val="24"/>
          <w:szCs w:val="24"/>
          <w:vertAlign w:val="superscript"/>
        </w:rPr>
        <w:t>.</w:t>
      </w:r>
      <w:r w:rsidRPr="00D1147A">
        <w:rPr>
          <w:rFonts w:ascii="Palatino Linotype" w:hAnsi="Palatino Linotype"/>
          <w:sz w:val="24"/>
          <w:szCs w:val="24"/>
        </w:rPr>
        <w:t xml:space="preserve"> 23, 5). Συνδέει, όμως, τα </w:t>
      </w:r>
      <w:r w:rsidRPr="00D1147A">
        <w:rPr>
          <w:rFonts w:ascii="Palatino Linotype" w:hAnsi="Palatino Linotype"/>
          <w:i/>
          <w:sz w:val="24"/>
          <w:szCs w:val="24"/>
        </w:rPr>
        <w:t>χαράς ευαγγέλια</w:t>
      </w:r>
      <w:r w:rsidRPr="00D1147A">
        <w:rPr>
          <w:rFonts w:ascii="Palatino Linotype" w:hAnsi="Palatino Linotype"/>
          <w:sz w:val="24"/>
          <w:szCs w:val="24"/>
        </w:rPr>
        <w:t xml:space="preserve"> περί του  «Μεθ’ ἡμῶν ὁ Θεὸς» - Εμμανουήλ με την πρόταση: </w:t>
      </w:r>
      <w:r w:rsidRPr="00D1147A">
        <w:rPr>
          <w:rFonts w:ascii="Palatino Linotype" w:hAnsi="Palatino Linotype"/>
          <w:b/>
          <w:i/>
          <w:sz w:val="24"/>
          <w:szCs w:val="24"/>
        </w:rPr>
        <w:t>Αν δεν πιστεύετε, δεν πρόκειται να μείνει τίποτε</w:t>
      </w:r>
      <w:r w:rsidRPr="00D1147A">
        <w:rPr>
          <w:rFonts w:ascii="Palatino Linotype" w:hAnsi="Palatino Linotype"/>
          <w:b/>
          <w:sz w:val="24"/>
          <w:szCs w:val="24"/>
        </w:rPr>
        <w:t>!</w:t>
      </w:r>
      <w:r w:rsidRPr="00D1147A">
        <w:rPr>
          <w:rFonts w:ascii="Palatino Linotype" w:hAnsi="Palatino Linotype"/>
          <w:sz w:val="24"/>
          <w:szCs w:val="24"/>
        </w:rPr>
        <w:t xml:space="preserve"> </w:t>
      </w:r>
      <w:r w:rsidRPr="00D1147A">
        <w:rPr>
          <w:rFonts w:ascii="Palatino Linotype" w:hAnsi="Palatino Linotype"/>
          <w:i/>
          <w:sz w:val="24"/>
          <w:szCs w:val="24"/>
        </w:rPr>
        <w:t>Ό,τι κατά την παλαιά παράδοση του Νάθαν, παραχωρείται χωρίς όρους και προϋποθέσεις στον βασιλικό οίκο, συνδέεται τώρα από τον Ησαΐα με έναν συγκεκριμένο όρο: την πίστη. Σύμφωνα με τα συμφραζόμενα, «πιστεύω» σημαίνει εμπιστεύομαι χωρίς όρους και προϋποθέσεις μια προφητεία- ένα μέλλον, επομένως, το οποίο προαναγγέλλεται από τον Θεό. […] Αυτή η πίστη συνεπάγεται μια συγκεκριμένη συμπεριφορά.</w:t>
      </w:r>
      <w:r w:rsidRPr="00D1147A">
        <w:rPr>
          <w:rFonts w:ascii="Palatino Linotype" w:hAnsi="Palatino Linotype"/>
          <w:sz w:val="24"/>
          <w:szCs w:val="24"/>
        </w:rPr>
        <w:t xml:space="preserve"> Η κριτική στη γλοιώδη εξωτερική πολιτική γίνεται ακόμη πιο εξτρεμιστική στο λόγιο για τον ακρογωνιαίο λίθο (που στα εβραϊκά ακούγεται όπως το </w:t>
      </w:r>
      <w:r w:rsidRPr="00D1147A">
        <w:rPr>
          <w:rFonts w:ascii="Palatino Linotype" w:hAnsi="Palatino Linotype"/>
          <w:i/>
          <w:sz w:val="24"/>
          <w:szCs w:val="24"/>
        </w:rPr>
        <w:t>παιδί</w:t>
      </w:r>
      <w:r w:rsidRPr="00D1147A">
        <w:rPr>
          <w:rFonts w:ascii="Palatino Linotype" w:hAnsi="Palatino Linotype"/>
          <w:sz w:val="24"/>
          <w:szCs w:val="24"/>
        </w:rPr>
        <w:t xml:space="preserve">): οι ανθρώπινοι συνασπισμοί δεν είναι παρά συμμαχία με τον θάνατο και συμφωνίες με τον Άδη: </w:t>
      </w:r>
      <w:r w:rsidRPr="00D1147A">
        <w:rPr>
          <w:rFonts w:ascii="Palatino Linotype" w:hAnsi="Palatino Linotype"/>
          <w:i/>
          <w:sz w:val="24"/>
          <w:szCs w:val="24"/>
        </w:rPr>
        <w:t>Κάναμε την ψευτιά καταφύγιο και την απάτη κρυψώνα μας. Γι’ αυτό ο Κύριος ο Γιαχβέ λέει τα εξής: «Ιδού θα θεμελιώσω στη Σιών έναν λίθο, έναν δοκιμασμένο λίθο. Ακρογωνιαίο λίθο τέλεια θεμελιωμένο. Όποιος πιστεύει σε αυτόν δεν θα υποχωρήσει»</w:t>
      </w:r>
      <w:r w:rsidRPr="00D1147A">
        <w:rPr>
          <w:rFonts w:ascii="Palatino Linotype" w:hAnsi="Palatino Linotype"/>
          <w:sz w:val="24"/>
          <w:szCs w:val="24"/>
        </w:rPr>
        <w:t xml:space="preserve">. (γ) </w:t>
      </w:r>
      <w:r w:rsidRPr="00D1147A">
        <w:rPr>
          <w:rFonts w:ascii="Palatino Linotype" w:hAnsi="Palatino Linotype" w:cs="Arial"/>
          <w:sz w:val="24"/>
          <w:szCs w:val="24"/>
          <w:lang w:bidi="he-IL"/>
        </w:rPr>
        <w:t>Στον σύγχρονο αλλά νεότερο του Ιερεμία,</w:t>
      </w:r>
      <w:r w:rsidRPr="00D1147A">
        <w:rPr>
          <w:rFonts w:ascii="Palatino Linotype" w:hAnsi="Palatino Linotype" w:cs="Arial"/>
          <w:b/>
          <w:sz w:val="24"/>
          <w:szCs w:val="24"/>
          <w:lang w:bidi="he-IL"/>
        </w:rPr>
        <w:t xml:space="preserve"> </w:t>
      </w:r>
      <w:r w:rsidRPr="00D1147A">
        <w:rPr>
          <w:rFonts w:ascii="Palatino Linotype" w:hAnsi="Palatino Linotype" w:cs="Arial"/>
          <w:b/>
          <w:i/>
          <w:sz w:val="24"/>
          <w:szCs w:val="24"/>
          <w:lang w:bidi="he-IL"/>
        </w:rPr>
        <w:t>Αββακούμ</w:t>
      </w:r>
      <w:r w:rsidRPr="00D1147A">
        <w:rPr>
          <w:rFonts w:ascii="Palatino Linotype" w:hAnsi="Palatino Linotype" w:cs="Arial"/>
          <w:b/>
          <w:sz w:val="24"/>
          <w:szCs w:val="24"/>
          <w:lang w:bidi="he-IL"/>
        </w:rPr>
        <w:t xml:space="preserve"> </w:t>
      </w:r>
      <w:r w:rsidRPr="00D1147A">
        <w:rPr>
          <w:rFonts w:ascii="Palatino Linotype" w:hAnsi="Palatino Linotype" w:cs="Arial"/>
          <w:sz w:val="24"/>
          <w:szCs w:val="24"/>
          <w:lang w:bidi="he-IL"/>
        </w:rPr>
        <w:t>ο προφήτης περί το 600 μ.Χ. θρηνεί διότι βλέπει να κυριαρχεί απόλυτα και παγκοσμίως η Μεγάλη Δύναμη της Βαβέλ</w:t>
      </w:r>
      <w:r w:rsidRPr="00D1147A">
        <w:rPr>
          <w:rFonts w:ascii="Palatino Linotype" w:hAnsi="Palatino Linotype" w:cs="Arial"/>
          <w:b/>
          <w:sz w:val="24"/>
          <w:szCs w:val="24"/>
          <w:lang w:bidi="he-IL"/>
        </w:rPr>
        <w:t xml:space="preserve"> </w:t>
      </w:r>
      <w:r w:rsidRPr="00D1147A">
        <w:rPr>
          <w:rFonts w:ascii="Palatino Linotype" w:hAnsi="Palatino Linotype" w:cs="Arial"/>
          <w:sz w:val="24"/>
          <w:szCs w:val="24"/>
          <w:lang w:bidi="he-IL"/>
        </w:rPr>
        <w:t>εφαρμόζοντας το άδικο</w:t>
      </w:r>
      <w:r w:rsidRPr="00D1147A">
        <w:rPr>
          <w:rFonts w:ascii="Palatino Linotype" w:hAnsi="Palatino Linotype" w:cs="Arial"/>
          <w:b/>
          <w:i/>
          <w:sz w:val="24"/>
          <w:szCs w:val="24"/>
          <w:lang w:bidi="he-IL"/>
        </w:rPr>
        <w:t xml:space="preserve">. </w:t>
      </w:r>
      <w:r w:rsidRPr="00D1147A">
        <w:rPr>
          <w:rFonts w:ascii="Palatino Linotype" w:hAnsi="Palatino Linotype" w:cs="Arial"/>
          <w:sz w:val="24"/>
          <w:szCs w:val="24"/>
          <w:lang w:bidi="he-IL"/>
        </w:rPr>
        <w:t xml:space="preserve">Όπως συμβαίνει και διαχρονικά με κάθε </w:t>
      </w:r>
      <w:r w:rsidRPr="00D1147A">
        <w:rPr>
          <w:rFonts w:ascii="Palatino Linotype" w:hAnsi="Palatino Linotype" w:cs="Arial"/>
          <w:i/>
          <w:sz w:val="24"/>
          <w:szCs w:val="24"/>
          <w:lang w:bidi="he-IL"/>
        </w:rPr>
        <w:t>κατέχον</w:t>
      </w:r>
      <w:r w:rsidRPr="00D1147A">
        <w:rPr>
          <w:rFonts w:ascii="Palatino Linotype" w:hAnsi="Palatino Linotype" w:cs="Arial"/>
          <w:sz w:val="24"/>
          <w:szCs w:val="24"/>
          <w:lang w:bidi="he-IL"/>
        </w:rPr>
        <w:t xml:space="preserve">, οι Ισχυροί επιβάλλοντας το δικό τους νόμο, που είναι ισχυρότερος του δικαίου, λεηλατούν σαν τον αετό όλους τους λαούς και σαρώνουν όλα τα φρούρια. Το ερώτημα του προφήτη είναι το εξής: </w:t>
      </w:r>
      <w:r w:rsidRPr="00D1147A">
        <w:rPr>
          <w:rFonts w:ascii="Palatino Linotype" w:hAnsi="Palatino Linotype" w:cs="Arial"/>
          <w:i/>
          <w:sz w:val="24"/>
          <w:szCs w:val="24"/>
          <w:lang w:bidi="he-IL"/>
        </w:rPr>
        <w:t xml:space="preserve">Πώς ο Άγιος </w:t>
      </w:r>
      <w:r w:rsidRPr="00D1147A">
        <w:rPr>
          <w:rFonts w:ascii="Palatino Linotype" w:hAnsi="Palatino Linotype" w:cs="Arial"/>
          <w:b/>
          <w:i/>
          <w:sz w:val="24"/>
          <w:szCs w:val="24"/>
          <w:lang w:bidi="he-IL"/>
        </w:rPr>
        <w:t>και Δίκαιος</w:t>
      </w:r>
      <w:r w:rsidRPr="00D1147A">
        <w:rPr>
          <w:rFonts w:ascii="Palatino Linotype" w:hAnsi="Palatino Linotype" w:cs="Arial"/>
          <w:i/>
          <w:sz w:val="24"/>
          <w:szCs w:val="24"/>
          <w:lang w:bidi="he-IL"/>
        </w:rPr>
        <w:t xml:space="preserve"> επιτρέπει και ορίζει τέτοια τιμωρία;</w:t>
      </w:r>
      <w:r w:rsidRPr="00D1147A">
        <w:rPr>
          <w:rFonts w:ascii="Palatino Linotype" w:hAnsi="Palatino Linotype" w:cs="Arial"/>
          <w:sz w:val="24"/>
          <w:szCs w:val="24"/>
          <w:lang w:bidi="he-IL"/>
        </w:rPr>
        <w:t xml:space="preserve"> Η απάντηση είναι: </w:t>
      </w:r>
      <w:r w:rsidRPr="00D1147A">
        <w:rPr>
          <w:rFonts w:ascii="Palatino Linotype" w:hAnsi="Palatino Linotype" w:cs="Arial"/>
          <w:i/>
          <w:sz w:val="24"/>
          <w:szCs w:val="24"/>
          <w:lang w:bidi="he-IL"/>
        </w:rPr>
        <w:t xml:space="preserve">Εάν αργήσει (η πραγματοποίηση του οράματος), περίμενέ το/διότι ασφαλώς θα έρθει, δεν θα μείνει ανεκπλήρωτο. Ιδού ο φουσκωμένος από περηφάνια, η ζωτική του δύναμη δεν θα παραμείνει ευθεία εντός του </w:t>
      </w:r>
      <w:r w:rsidRPr="00D1147A">
        <w:rPr>
          <w:rFonts w:ascii="Palatino Linotype" w:hAnsi="Palatino Linotype" w:cs="Arial"/>
          <w:sz w:val="24"/>
          <w:szCs w:val="24"/>
          <w:lang w:bidi="he-IL"/>
        </w:rPr>
        <w:t>(= δεν μπορεί να του δώσει σωτηρία)</w:t>
      </w:r>
      <w:r w:rsidRPr="00D1147A">
        <w:rPr>
          <w:rFonts w:ascii="Palatino Linotype" w:hAnsi="Palatino Linotype" w:cs="Arial"/>
          <w:i/>
          <w:sz w:val="24"/>
          <w:szCs w:val="24"/>
          <w:lang w:bidi="he-IL"/>
        </w:rPr>
        <w:t xml:space="preserve"> ενώ ο δίκαιος θα ζήσει λόγω της πίστεώς του. Για πόσο ακόμη θα εξαπατά ο πλούτος; Ο αλαζόνας δεν θα φτάσει στον στόχο του</w:t>
      </w:r>
      <w:r w:rsidRPr="00D1147A">
        <w:rPr>
          <w:rFonts w:ascii="Palatino Linotype" w:hAnsi="Palatino Linotype" w:cs="Arial"/>
          <w:sz w:val="24"/>
          <w:szCs w:val="24"/>
          <w:lang w:bidi="he-IL"/>
        </w:rPr>
        <w:t xml:space="preserve"> (2, 3-5).</w:t>
      </w:r>
      <w:r w:rsidRPr="00D1147A">
        <w:rPr>
          <w:rFonts w:ascii="Palatino Linotype" w:hAnsi="Palatino Linotype" w:cs="Arial"/>
          <w:i/>
          <w:sz w:val="24"/>
          <w:szCs w:val="24"/>
          <w:lang w:bidi="he-IL"/>
        </w:rPr>
        <w:t xml:space="preserve"> Στα συμφραζόμενα του κειμένου ο Αββακούμ […] παράλληλα με την έννοια «αναμένω, προσδοκώ ανυπόμονα», η λέξη «πίστη» αναφέρεται στην πραγματοποίηση μιας συγκεκριμένης προφητείας (στ. 3) και εννοεί το ίδιο είδος εμπιστοσύνης το οποίο απαιτεί ο Ησαΐας</w:t>
      </w:r>
      <w:r w:rsidRPr="00D1147A">
        <w:rPr>
          <w:rFonts w:ascii="Palatino Linotype" w:hAnsi="Palatino Linotype" w:cs="Arial"/>
          <w:sz w:val="24"/>
          <w:szCs w:val="24"/>
          <w:lang w:bidi="he-IL"/>
        </w:rPr>
        <w:t xml:space="preserve"> (7, 9)</w:t>
      </w:r>
      <w:r w:rsidRPr="00D1147A">
        <w:rPr>
          <w:rStyle w:val="a4"/>
          <w:rFonts w:ascii="Palatino Linotype" w:hAnsi="Palatino Linotype" w:cs="Arial"/>
          <w:sz w:val="24"/>
          <w:szCs w:val="24"/>
          <w:lang w:bidi="he-IL"/>
        </w:rPr>
        <w:footnoteReference w:id="20"/>
      </w:r>
      <w:r w:rsidRPr="00D1147A">
        <w:rPr>
          <w:rFonts w:ascii="Palatino Linotype" w:hAnsi="Palatino Linotype" w:cs="Arial"/>
          <w:sz w:val="24"/>
          <w:szCs w:val="24"/>
          <w:lang w:bidi="he-IL"/>
        </w:rPr>
        <w:t xml:space="preserve">. </w:t>
      </w:r>
    </w:p>
    <w:p w:rsidR="00A90096" w:rsidRPr="00D1147A" w:rsidRDefault="00A90096" w:rsidP="00A90096">
      <w:pPr>
        <w:pStyle w:val="af8"/>
        <w:numPr>
          <w:ilvl w:val="0"/>
          <w:numId w:val="19"/>
        </w:numPr>
        <w:spacing w:line="240" w:lineRule="auto"/>
        <w:ind w:left="0" w:right="-2"/>
        <w:jc w:val="both"/>
        <w:rPr>
          <w:rFonts w:ascii="Palatino Linotype" w:hAnsi="Palatino Linotype"/>
          <w:sz w:val="24"/>
          <w:szCs w:val="24"/>
        </w:rPr>
      </w:pPr>
      <w:r w:rsidRPr="00D1147A">
        <w:rPr>
          <w:rFonts w:ascii="Palatino Linotype" w:hAnsi="Palatino Linotype"/>
          <w:sz w:val="24"/>
          <w:szCs w:val="24"/>
        </w:rPr>
        <w:t xml:space="preserve">Μετά την άλωση της ιερής Πόλης και το τραύμα του εκτοπισμού, η </w:t>
      </w:r>
      <w:r w:rsidRPr="00D1147A">
        <w:rPr>
          <w:rFonts w:ascii="Palatino Linotype" w:hAnsi="Palatino Linotype"/>
          <w:b/>
          <w:sz w:val="24"/>
          <w:szCs w:val="24"/>
        </w:rPr>
        <w:t>πίστη-εμπιστοσύνη</w:t>
      </w:r>
      <w:r w:rsidRPr="00D1147A">
        <w:rPr>
          <w:rFonts w:ascii="Palatino Linotype" w:hAnsi="Palatino Linotype"/>
          <w:sz w:val="24"/>
          <w:szCs w:val="24"/>
        </w:rPr>
        <w:t xml:space="preserve"> σε έναν προσωπικό Θεό - την </w:t>
      </w:r>
      <w:r w:rsidRPr="00D1147A">
        <w:rPr>
          <w:rFonts w:ascii="Palatino Linotype" w:hAnsi="Palatino Linotype"/>
          <w:i/>
          <w:sz w:val="24"/>
          <w:szCs w:val="24"/>
        </w:rPr>
        <w:t>υπέρμαχο στρατηγό</w:t>
      </w:r>
      <w:r w:rsidRPr="00D1147A">
        <w:rPr>
          <w:rFonts w:ascii="Palatino Linotype" w:hAnsi="Palatino Linotype"/>
          <w:sz w:val="24"/>
          <w:szCs w:val="24"/>
        </w:rPr>
        <w:t xml:space="preserve"> που ενεργεί ακατάπαυστα με όντως εκ</w:t>
      </w:r>
      <w:r w:rsidRPr="00D1147A">
        <w:rPr>
          <w:rFonts w:ascii="Palatino Linotype" w:hAnsi="Palatino Linotype"/>
          <w:b/>
          <w:i/>
          <w:sz w:val="24"/>
          <w:szCs w:val="24"/>
        </w:rPr>
        <w:t>πληκτικό</w:t>
      </w:r>
      <w:r w:rsidRPr="00D1147A">
        <w:rPr>
          <w:rFonts w:ascii="Palatino Linotype" w:hAnsi="Palatino Linotype"/>
          <w:sz w:val="24"/>
          <w:szCs w:val="24"/>
        </w:rPr>
        <w:t xml:space="preserve"> τρόπο εδώ και τώρα αφού εκτοπίζει τους δυνάστες από τους θρόνους και χαριτώνει υπάρξεις, που χαρακτηρίζονται από απιστία στον εαυτό τους, υποκαθίσταται από την </w:t>
      </w:r>
      <w:r w:rsidRPr="00D1147A">
        <w:rPr>
          <w:rFonts w:ascii="Palatino Linotype" w:hAnsi="Palatino Linotype"/>
          <w:b/>
          <w:sz w:val="24"/>
          <w:szCs w:val="24"/>
        </w:rPr>
        <w:t>πίστη-υπακοή</w:t>
      </w:r>
      <w:r w:rsidRPr="00D1147A">
        <w:rPr>
          <w:rFonts w:ascii="Palatino Linotype" w:hAnsi="Palatino Linotype"/>
          <w:sz w:val="24"/>
          <w:szCs w:val="24"/>
        </w:rPr>
        <w:t xml:space="preserve"> </w:t>
      </w:r>
      <w:r w:rsidRPr="00D1147A">
        <w:rPr>
          <w:rFonts w:ascii="Palatino Linotype" w:hAnsi="Palatino Linotype" w:cs="Arial"/>
          <w:sz w:val="24"/>
          <w:szCs w:val="24"/>
          <w:lang w:bidi="he-IL"/>
        </w:rPr>
        <w:t xml:space="preserve">στην «άχρονη» Τορά, η οποία δεν «μεταφράζεται» ως </w:t>
      </w:r>
      <w:r w:rsidRPr="00D1147A">
        <w:rPr>
          <w:rFonts w:ascii="Palatino Linotype" w:hAnsi="Palatino Linotype" w:cs="Arial"/>
          <w:i/>
          <w:sz w:val="24"/>
          <w:szCs w:val="24"/>
          <w:lang w:bidi="he-IL"/>
        </w:rPr>
        <w:t>επαγγελία</w:t>
      </w:r>
      <w:r w:rsidRPr="00D1147A">
        <w:rPr>
          <w:rFonts w:ascii="Palatino Linotype" w:hAnsi="Palatino Linotype" w:cs="Arial"/>
          <w:sz w:val="24"/>
          <w:szCs w:val="24"/>
          <w:lang w:bidi="he-IL"/>
        </w:rPr>
        <w:t xml:space="preserve"> αλλά ως </w:t>
      </w:r>
      <w:r w:rsidRPr="00D1147A">
        <w:rPr>
          <w:rFonts w:ascii="Palatino Linotype" w:hAnsi="Palatino Linotype" w:cs="Arial"/>
          <w:i/>
          <w:sz w:val="24"/>
          <w:szCs w:val="24"/>
          <w:lang w:bidi="he-IL"/>
        </w:rPr>
        <w:t>Νόμος</w:t>
      </w:r>
      <w:r w:rsidRPr="00D1147A">
        <w:rPr>
          <w:rFonts w:ascii="Palatino Linotype" w:hAnsi="Palatino Linotype" w:cs="Arial"/>
          <w:b/>
          <w:sz w:val="24"/>
          <w:szCs w:val="24"/>
          <w:lang w:bidi="he-IL"/>
        </w:rPr>
        <w:t xml:space="preserve">. </w:t>
      </w:r>
      <w:r w:rsidRPr="00D1147A">
        <w:rPr>
          <w:rFonts w:ascii="Palatino Linotype" w:hAnsi="Palatino Linotype" w:cs="Arial"/>
          <w:sz w:val="24"/>
          <w:szCs w:val="24"/>
          <w:lang w:bidi="he-IL"/>
        </w:rPr>
        <w:t>Θεωρείται ότι το Πνεύμα δεν πνέει δημιουργικά-ανακαινιστικά και το ζητούμενο σε έναν λαό που εφαρμόζει κατά γράμμα τις λατρευτικές διατάξεις του είναι πλέον το θαύμα και μάλιστα εκτός ιστορικού χρόνου.</w:t>
      </w:r>
      <w:r w:rsidRPr="00D1147A">
        <w:rPr>
          <w:rFonts w:ascii="Palatino Linotype" w:hAnsi="Palatino Linotype"/>
          <w:sz w:val="24"/>
          <w:szCs w:val="24"/>
        </w:rPr>
        <w:t xml:space="preserve"> </w:t>
      </w:r>
    </w:p>
    <w:p w:rsidR="00A90096" w:rsidRPr="00D1147A" w:rsidRDefault="00A90096" w:rsidP="00A90096">
      <w:pPr>
        <w:autoSpaceDE w:val="0"/>
        <w:autoSpaceDN w:val="0"/>
        <w:adjustRightInd w:val="0"/>
        <w:spacing w:after="200"/>
        <w:ind w:right="-2"/>
        <w:jc w:val="both"/>
        <w:rPr>
          <w:rFonts w:ascii="Palatino Linotype" w:hAnsi="Palatino Linotype" w:cs="Arial"/>
          <w:lang w:bidi="he-IL"/>
        </w:rPr>
      </w:pPr>
      <w:r w:rsidRPr="00D1147A">
        <w:rPr>
          <w:rFonts w:ascii="Palatino Linotype" w:hAnsi="Palatino Linotype" w:cs="Arial"/>
          <w:lang w:bidi="he-IL"/>
        </w:rPr>
        <w:t xml:space="preserve">Στην </w:t>
      </w:r>
      <w:r w:rsidRPr="00D1147A">
        <w:rPr>
          <w:rFonts w:ascii="Palatino Linotype" w:hAnsi="Palatino Linotype" w:cs="Arial"/>
          <w:b/>
          <w:lang w:bidi="he-IL"/>
        </w:rPr>
        <w:t>Κ.Δ.</w:t>
      </w:r>
      <w:r w:rsidRPr="00D1147A">
        <w:rPr>
          <w:rFonts w:ascii="Palatino Linotype" w:hAnsi="Palatino Linotype" w:cs="Arial"/>
          <w:lang w:bidi="he-IL"/>
        </w:rPr>
        <w:t xml:space="preserve"> και ιδίως στα αρχαιότερα βιβλία της που προέρχονται από το νεότερο απόστολο, ο οποίος και έζησε πολλά χρόνια σε κατάσταση </w:t>
      </w:r>
      <w:r w:rsidRPr="00D1147A">
        <w:rPr>
          <w:rFonts w:ascii="Palatino Linotype" w:hAnsi="Palatino Linotype" w:cs="Arial"/>
          <w:i/>
          <w:lang w:bidi="he-IL"/>
        </w:rPr>
        <w:t>απιστίας</w:t>
      </w:r>
      <w:r w:rsidRPr="00D1147A">
        <w:rPr>
          <w:rFonts w:ascii="Palatino Linotype" w:hAnsi="Palatino Linotype" w:cs="Arial"/>
          <w:lang w:bidi="he-IL"/>
        </w:rPr>
        <w:t xml:space="preserve"> προτού αναγνωρίσει στον εσταυρωμένο αναστάντα τον </w:t>
      </w:r>
      <w:r w:rsidRPr="00D1147A">
        <w:rPr>
          <w:rFonts w:ascii="Palatino Linotype" w:hAnsi="Palatino Linotype" w:cs="Arial"/>
          <w:i/>
          <w:lang w:bidi="he-IL"/>
        </w:rPr>
        <w:t>Κύριο</w:t>
      </w:r>
      <w:r w:rsidRPr="00D1147A">
        <w:rPr>
          <w:rFonts w:ascii="Palatino Linotype" w:hAnsi="Palatino Linotype" w:cs="Arial"/>
          <w:lang w:bidi="he-IL"/>
        </w:rPr>
        <w:t xml:space="preserve">, ισχύουν για το </w:t>
      </w:r>
      <w:r w:rsidRPr="00D1147A">
        <w:rPr>
          <w:rFonts w:ascii="Palatino Linotype" w:hAnsi="Palatino Linotype" w:cs="Arial"/>
          <w:i/>
          <w:lang w:bidi="he-IL"/>
        </w:rPr>
        <w:t xml:space="preserve">πιστεύω </w:t>
      </w:r>
      <w:r w:rsidRPr="00D1147A">
        <w:rPr>
          <w:rFonts w:ascii="Palatino Linotype" w:hAnsi="Palatino Linotype" w:cs="Arial"/>
          <w:lang w:bidi="he-IL"/>
        </w:rPr>
        <w:t xml:space="preserve">τα εξής: </w:t>
      </w:r>
    </w:p>
    <w:p w:rsidR="00A90096" w:rsidRPr="00D1147A" w:rsidRDefault="00A90096" w:rsidP="00A90096">
      <w:pPr>
        <w:pStyle w:val="af8"/>
        <w:numPr>
          <w:ilvl w:val="0"/>
          <w:numId w:val="20"/>
        </w:numPr>
        <w:autoSpaceDE w:val="0"/>
        <w:autoSpaceDN w:val="0"/>
        <w:adjustRightInd w:val="0"/>
        <w:spacing w:line="240" w:lineRule="auto"/>
        <w:ind w:left="0" w:right="-2"/>
        <w:jc w:val="both"/>
        <w:rPr>
          <w:rFonts w:ascii="Palatino Linotype" w:hAnsi="Palatino Linotype" w:cs="Arial"/>
          <w:i/>
          <w:sz w:val="24"/>
          <w:szCs w:val="24"/>
          <w:lang w:bidi="he-IL"/>
        </w:rPr>
      </w:pPr>
      <w:r w:rsidRPr="00D1147A">
        <w:rPr>
          <w:rFonts w:ascii="Palatino Linotype" w:hAnsi="Palatino Linotype" w:cs="Arial"/>
          <w:sz w:val="24"/>
          <w:szCs w:val="24"/>
          <w:lang w:bidi="he-IL"/>
        </w:rPr>
        <w:lastRenderedPageBreak/>
        <w:t xml:space="preserve">Ήδη στην Α’ Θεσ. δύο φορές ο Π. ως μάνα-τροφός αναφέρεται σε </w:t>
      </w:r>
      <w:r w:rsidRPr="00D1147A">
        <w:rPr>
          <w:rFonts w:ascii="Palatino Linotype" w:hAnsi="Palatino Linotype" w:cs="Arial"/>
          <w:i/>
          <w:sz w:val="24"/>
          <w:szCs w:val="24"/>
          <w:lang w:bidi="he-IL"/>
        </w:rPr>
        <w:t xml:space="preserve">πιστεύοντες </w:t>
      </w:r>
      <w:r w:rsidRPr="00D1147A">
        <w:rPr>
          <w:rFonts w:ascii="Palatino Linotype" w:hAnsi="Palatino Linotype" w:cs="Arial"/>
          <w:sz w:val="24"/>
          <w:szCs w:val="24"/>
          <w:lang w:bidi="he-IL"/>
        </w:rPr>
        <w:t>(2, 10. 13</w:t>
      </w:r>
      <w:r w:rsidRPr="00D1147A">
        <w:rPr>
          <w:rFonts w:ascii="Palatino Linotype" w:hAnsi="Palatino Linotype" w:cs="Arial"/>
          <w:sz w:val="24"/>
          <w:szCs w:val="24"/>
          <w:vertAlign w:val="superscript"/>
          <w:lang w:bidi="he-IL"/>
        </w:rPr>
        <w:t>.</w:t>
      </w:r>
      <w:r w:rsidRPr="00D1147A">
        <w:rPr>
          <w:rFonts w:ascii="Palatino Linotype" w:hAnsi="Palatino Linotype" w:cs="Arial"/>
          <w:sz w:val="24"/>
          <w:szCs w:val="24"/>
          <w:lang w:bidi="he-IL"/>
        </w:rPr>
        <w:t xml:space="preserve"> πρβλ. 1, 7) χωρίς να προσδιορίζεται το αντικείμενο (σε δοτ. ή +</w:t>
      </w:r>
      <w:r w:rsidRPr="00D1147A">
        <w:rPr>
          <w:rFonts w:ascii="Palatino Linotype" w:hAnsi="Palatino Linotype" w:cs="Arial"/>
          <w:i/>
          <w:sz w:val="24"/>
          <w:szCs w:val="24"/>
          <w:lang w:bidi="he-IL"/>
        </w:rPr>
        <w:t>ἐπὶ</w:t>
      </w:r>
      <w:r w:rsidRPr="00D1147A">
        <w:rPr>
          <w:rFonts w:ascii="Palatino Linotype" w:hAnsi="Palatino Linotype" w:cs="Arial"/>
          <w:sz w:val="24"/>
          <w:szCs w:val="24"/>
          <w:lang w:bidi="he-IL"/>
        </w:rPr>
        <w:t xml:space="preserve"> ή + </w:t>
      </w:r>
      <w:r w:rsidRPr="00D1147A">
        <w:rPr>
          <w:rFonts w:ascii="Palatino Linotype" w:hAnsi="Palatino Linotype" w:cs="Arial"/>
          <w:i/>
          <w:sz w:val="24"/>
          <w:szCs w:val="24"/>
          <w:lang w:bidi="he-IL"/>
        </w:rPr>
        <w:t>εἰς</w:t>
      </w:r>
      <w:r w:rsidRPr="00D1147A">
        <w:rPr>
          <w:rFonts w:ascii="Palatino Linotype" w:hAnsi="Palatino Linotype" w:cs="Arial"/>
          <w:sz w:val="24"/>
          <w:szCs w:val="24"/>
          <w:lang w:bidi="he-IL"/>
        </w:rPr>
        <w:t xml:space="preserve">) το οποίο και να επιδεικνύει τι ακριβώς εμπιστεύονται τα βαπτισμένα μέλη της πρώτης χριστιανικής κοινότητας. Αυτό το γεγονός αποδεικνύει ότι ο όρος </w:t>
      </w:r>
      <w:r w:rsidRPr="00D1147A">
        <w:rPr>
          <w:rFonts w:ascii="Palatino Linotype" w:hAnsi="Palatino Linotype" w:cs="Arial"/>
          <w:i/>
          <w:sz w:val="24"/>
          <w:szCs w:val="24"/>
          <w:lang w:bidi="he-IL"/>
        </w:rPr>
        <w:t>πίστη</w:t>
      </w:r>
      <w:r w:rsidRPr="00D1147A">
        <w:rPr>
          <w:rFonts w:ascii="Palatino Linotype" w:hAnsi="Palatino Linotype" w:cs="Arial"/>
          <w:sz w:val="24"/>
          <w:szCs w:val="24"/>
          <w:lang w:bidi="he-IL"/>
        </w:rPr>
        <w:t xml:space="preserve"> πολύ νωρίς έγινε σημείο ταυτότητας που διαχώριζε τα μέλη της Εκκλησίας από αυτά άλλων θιάσων-κοινοτήτων (που ονομάζονται από τον Π. </w:t>
      </w:r>
      <w:r w:rsidRPr="00D1147A">
        <w:rPr>
          <w:rFonts w:ascii="Palatino Linotype" w:hAnsi="Palatino Linotype" w:cs="Arial"/>
          <w:b/>
          <w:i/>
          <w:sz w:val="24"/>
          <w:szCs w:val="24"/>
          <w:lang w:bidi="he-IL"/>
        </w:rPr>
        <w:t>άπιστοι</w:t>
      </w:r>
      <w:r w:rsidRPr="00D1147A">
        <w:rPr>
          <w:rFonts w:ascii="Palatino Linotype" w:hAnsi="Palatino Linotype" w:cs="Arial"/>
          <w:sz w:val="24"/>
          <w:szCs w:val="24"/>
          <w:lang w:bidi="he-IL"/>
        </w:rPr>
        <w:t xml:space="preserve">) και φυσικά και της </w:t>
      </w:r>
      <w:r w:rsidRPr="00D1147A">
        <w:rPr>
          <w:rFonts w:ascii="Palatino Linotype" w:hAnsi="Palatino Linotype" w:cs="Arial"/>
          <w:caps/>
          <w:sz w:val="24"/>
          <w:szCs w:val="24"/>
          <w:lang w:bidi="he-IL"/>
        </w:rPr>
        <w:t>σ</w:t>
      </w:r>
      <w:r w:rsidRPr="00D1147A">
        <w:rPr>
          <w:rFonts w:ascii="Palatino Linotype" w:hAnsi="Palatino Linotype" w:cs="Arial"/>
          <w:sz w:val="24"/>
          <w:szCs w:val="24"/>
          <w:lang w:bidi="he-IL"/>
        </w:rPr>
        <w:t xml:space="preserve">υναγωγής για τους οποίους το κατεξοχήν χαρακτηριστικό είναι το </w:t>
      </w:r>
      <w:r w:rsidRPr="00D1147A">
        <w:rPr>
          <w:rFonts w:ascii="Palatino Linotype" w:hAnsi="Palatino Linotype" w:cs="Arial"/>
          <w:b/>
          <w:i/>
          <w:sz w:val="24"/>
          <w:szCs w:val="24"/>
          <w:lang w:bidi="he-IL"/>
        </w:rPr>
        <w:t>δίκαιος</w:t>
      </w:r>
      <w:r w:rsidRPr="00D1147A">
        <w:rPr>
          <w:rFonts w:ascii="Palatino Linotype" w:hAnsi="Palatino Linotype" w:cs="Arial"/>
          <w:sz w:val="24"/>
          <w:szCs w:val="24"/>
          <w:lang w:bidi="he-IL"/>
        </w:rPr>
        <w:t xml:space="preserve">. Εννοείται από τα συμφραζόμενα ότι η </w:t>
      </w:r>
      <w:r w:rsidRPr="00D1147A">
        <w:rPr>
          <w:rFonts w:ascii="Palatino Linotype" w:hAnsi="Palatino Linotype" w:cs="Arial"/>
          <w:i/>
          <w:sz w:val="24"/>
          <w:szCs w:val="24"/>
          <w:lang w:bidi="he-IL"/>
        </w:rPr>
        <w:t>πίστη</w:t>
      </w:r>
      <w:r w:rsidRPr="00D1147A">
        <w:rPr>
          <w:rStyle w:val="a4"/>
          <w:rFonts w:ascii="Palatino Linotype" w:hAnsi="Palatino Linotype" w:cs="Arial"/>
          <w:i/>
          <w:sz w:val="24"/>
          <w:szCs w:val="24"/>
          <w:lang w:bidi="he-IL"/>
        </w:rPr>
        <w:footnoteReference w:id="21"/>
      </w:r>
      <w:r w:rsidRPr="00D1147A">
        <w:rPr>
          <w:rFonts w:ascii="Palatino Linotype" w:hAnsi="Palatino Linotype" w:cs="Arial"/>
          <w:sz w:val="24"/>
          <w:szCs w:val="24"/>
          <w:lang w:bidi="he-IL"/>
        </w:rPr>
        <w:t xml:space="preserve"> αφορά κατεξοχήν στον </w:t>
      </w:r>
      <w:r w:rsidRPr="00D1147A">
        <w:rPr>
          <w:rFonts w:ascii="Palatino Linotype" w:hAnsi="Palatino Linotype" w:cs="Arial"/>
          <w:b/>
          <w:sz w:val="24"/>
          <w:szCs w:val="24"/>
          <w:lang w:bidi="he-IL"/>
        </w:rPr>
        <w:t>Χριστό</w:t>
      </w:r>
      <w:r w:rsidRPr="00D1147A">
        <w:rPr>
          <w:rFonts w:ascii="Palatino Linotype" w:hAnsi="Palatino Linotype" w:cs="Arial"/>
          <w:sz w:val="24"/>
          <w:szCs w:val="24"/>
          <w:lang w:bidi="he-IL"/>
        </w:rPr>
        <w:t xml:space="preserve">, καθώς </w:t>
      </w:r>
      <w:r w:rsidRPr="00D1147A">
        <w:rPr>
          <w:rFonts w:ascii="Palatino Linotype" w:hAnsi="Palatino Linotype" w:cs="Arial"/>
          <w:b/>
          <w:i/>
          <w:sz w:val="24"/>
          <w:szCs w:val="24"/>
          <w:lang w:bidi="he-IL"/>
        </w:rPr>
        <w:t>πίστις τοῦ εὐαγγελίου</w:t>
      </w:r>
      <w:r w:rsidRPr="00D1147A">
        <w:rPr>
          <w:rFonts w:ascii="Palatino Linotype" w:hAnsi="Palatino Linotype" w:cs="Arial"/>
          <w:sz w:val="24"/>
          <w:szCs w:val="24"/>
          <w:lang w:bidi="he-IL"/>
        </w:rPr>
        <w:t xml:space="preserve"> (Φιλ. 1, 27) είναι η </w:t>
      </w:r>
      <w:r w:rsidRPr="00D1147A">
        <w:rPr>
          <w:rFonts w:ascii="Palatino Linotype" w:hAnsi="Palatino Linotype" w:cs="Arial"/>
          <w:b/>
          <w:i/>
          <w:sz w:val="24"/>
          <w:szCs w:val="24"/>
          <w:lang w:bidi="he-IL"/>
        </w:rPr>
        <w:t>πίστις Χριστοῡ</w:t>
      </w:r>
      <w:r w:rsidRPr="00D1147A">
        <w:rPr>
          <w:rFonts w:ascii="Palatino Linotype" w:hAnsi="Palatino Linotype" w:cs="Arial"/>
          <w:sz w:val="24"/>
          <w:szCs w:val="24"/>
          <w:lang w:bidi="he-IL"/>
        </w:rPr>
        <w:t xml:space="preserve"> (Ρωμ. 3, 22. 26) και μάλιστα της </w:t>
      </w:r>
      <w:r w:rsidRPr="00D1147A">
        <w:rPr>
          <w:rFonts w:ascii="Palatino Linotype" w:hAnsi="Palatino Linotype" w:cs="Arial"/>
          <w:b/>
          <w:caps/>
          <w:sz w:val="24"/>
          <w:szCs w:val="24"/>
          <w:lang w:bidi="he-IL"/>
        </w:rPr>
        <w:t>α</w:t>
      </w:r>
      <w:r w:rsidRPr="00D1147A">
        <w:rPr>
          <w:rFonts w:ascii="Palatino Linotype" w:hAnsi="Palatino Linotype" w:cs="Arial"/>
          <w:b/>
          <w:sz w:val="24"/>
          <w:szCs w:val="24"/>
          <w:lang w:bidi="he-IL"/>
        </w:rPr>
        <w:t>νάστασης</w:t>
      </w:r>
      <w:r w:rsidRPr="00D1147A">
        <w:rPr>
          <w:rFonts w:ascii="Palatino Linotype" w:hAnsi="Palatino Linotype" w:cs="Arial"/>
          <w:sz w:val="24"/>
          <w:szCs w:val="24"/>
          <w:lang w:bidi="he-IL"/>
        </w:rPr>
        <w:t xml:space="preserve">. Πλέον η πίστη δεν αφορά σε «τυφλή» υπακοή στα λόγια μιας Βίβλου αλλά ανακτά το αβραμιαίο χαρακτηριστικό της εμπιστοσύνης σε έναν Θεό που κενώνεται-«αδειάζει» τον εαυτό του για να λειτουργήσει μέσω ενός ανήκουστου </w:t>
      </w:r>
      <w:r w:rsidRPr="00D1147A">
        <w:rPr>
          <w:rFonts w:ascii="Palatino Linotype" w:hAnsi="Palatino Linotype" w:cs="Arial"/>
          <w:sz w:val="24"/>
          <w:szCs w:val="24"/>
          <w:lang w:val="en-US" w:bidi="he-IL"/>
        </w:rPr>
        <w:t>salto</w:t>
      </w:r>
      <w:r w:rsidRPr="00D1147A">
        <w:rPr>
          <w:rFonts w:ascii="Palatino Linotype" w:hAnsi="Palatino Linotype" w:cs="Arial"/>
          <w:sz w:val="24"/>
          <w:szCs w:val="24"/>
          <w:lang w:bidi="he-IL"/>
        </w:rPr>
        <w:t xml:space="preserve"> </w:t>
      </w:r>
      <w:r w:rsidRPr="00D1147A">
        <w:rPr>
          <w:rFonts w:ascii="Palatino Linotype" w:hAnsi="Palatino Linotype" w:cs="Arial"/>
          <w:sz w:val="24"/>
          <w:szCs w:val="24"/>
          <w:lang w:val="en-US" w:bidi="he-IL"/>
        </w:rPr>
        <w:t>mortale</w:t>
      </w:r>
      <w:r w:rsidRPr="00D1147A">
        <w:rPr>
          <w:rFonts w:ascii="Palatino Linotype" w:hAnsi="Palatino Linotype" w:cs="Arial"/>
          <w:sz w:val="24"/>
          <w:szCs w:val="24"/>
          <w:lang w:bidi="he-IL"/>
        </w:rPr>
        <w:t xml:space="preserve"> ως πρωτότοκος αδελφός της «χαμένης» ανθρωπότητας. Μέσω της πίστης ο αίσχιστος και αποτροπιαστικός θάνατος του Χριστού </w:t>
      </w:r>
      <w:r w:rsidRPr="00D1147A">
        <w:rPr>
          <w:rFonts w:ascii="Palatino Linotype" w:hAnsi="Palatino Linotype" w:cs="Arial"/>
          <w:b/>
          <w:i/>
          <w:sz w:val="24"/>
          <w:szCs w:val="24"/>
          <w:lang w:bidi="he-IL"/>
        </w:rPr>
        <w:t>χάριν</w:t>
      </w:r>
      <w:r w:rsidRPr="00D1147A">
        <w:rPr>
          <w:rFonts w:ascii="Palatino Linotype" w:hAnsi="Palatino Linotype" w:cs="Arial"/>
          <w:sz w:val="24"/>
          <w:szCs w:val="24"/>
          <w:lang w:bidi="he-IL"/>
        </w:rPr>
        <w:t xml:space="preserve"> των πάντων δεν βιώνεται πλέον ως εξευτελιστική </w:t>
      </w:r>
      <w:r w:rsidRPr="00D1147A">
        <w:rPr>
          <w:rFonts w:ascii="Palatino Linotype" w:hAnsi="Palatino Linotype" w:cs="Arial"/>
          <w:i/>
          <w:sz w:val="24"/>
          <w:szCs w:val="24"/>
          <w:lang w:bidi="he-IL"/>
        </w:rPr>
        <w:t>κατάρα</w:t>
      </w:r>
      <w:r w:rsidRPr="00D1147A">
        <w:rPr>
          <w:rFonts w:ascii="Palatino Linotype" w:hAnsi="Palatino Linotype" w:cs="Arial"/>
          <w:sz w:val="24"/>
          <w:szCs w:val="24"/>
          <w:lang w:bidi="he-IL"/>
        </w:rPr>
        <w:t xml:space="preserve"> αλλά ως σωτηριώδες </w:t>
      </w:r>
      <w:r w:rsidRPr="00D1147A">
        <w:rPr>
          <w:rFonts w:ascii="Palatino Linotype" w:hAnsi="Palatino Linotype" w:cs="Arial"/>
          <w:i/>
          <w:sz w:val="24"/>
          <w:szCs w:val="24"/>
          <w:lang w:bidi="he-IL"/>
        </w:rPr>
        <w:t>ιλαστήριο (τράπεζα συμφιλίωσης)</w:t>
      </w:r>
      <w:r w:rsidRPr="00D1147A">
        <w:rPr>
          <w:rFonts w:ascii="Palatino Linotype" w:hAnsi="Palatino Linotype" w:cs="Arial"/>
          <w:sz w:val="24"/>
          <w:szCs w:val="24"/>
          <w:lang w:bidi="he-IL"/>
        </w:rPr>
        <w:t xml:space="preserve">. Διά του </w:t>
      </w:r>
      <w:r w:rsidRPr="00D1147A">
        <w:rPr>
          <w:rFonts w:ascii="Palatino Linotype" w:hAnsi="Palatino Linotype" w:cs="Arial"/>
          <w:i/>
          <w:sz w:val="24"/>
          <w:szCs w:val="24"/>
          <w:lang w:bidi="he-IL"/>
        </w:rPr>
        <w:t>αίματος (θανάτου/σώματος)</w:t>
      </w:r>
      <w:r w:rsidRPr="00D1147A">
        <w:rPr>
          <w:rFonts w:ascii="Palatino Linotype" w:hAnsi="Palatino Linotype" w:cs="Arial"/>
          <w:sz w:val="24"/>
          <w:szCs w:val="24"/>
          <w:lang w:bidi="he-IL"/>
        </w:rPr>
        <w:t xml:space="preserve"> του Χριστού, ο πιστεύων απελευθερώνεται από το κεντρί του θανάτου, την αμαρτία, η οποία παραδόξως υποστασιάζεται και </w:t>
      </w:r>
      <w:r w:rsidRPr="00D1147A">
        <w:rPr>
          <w:rFonts w:ascii="Palatino Linotype" w:hAnsi="Palatino Linotype" w:cs="Arial"/>
          <w:i/>
          <w:sz w:val="24"/>
          <w:szCs w:val="24"/>
          <w:lang w:bidi="he-IL"/>
        </w:rPr>
        <w:t xml:space="preserve">θεριεύει </w:t>
      </w:r>
      <w:r w:rsidRPr="00D1147A">
        <w:rPr>
          <w:rFonts w:ascii="Palatino Linotype" w:hAnsi="Palatino Linotype" w:cs="Arial"/>
          <w:sz w:val="24"/>
          <w:szCs w:val="24"/>
          <w:lang w:bidi="he-IL"/>
        </w:rPr>
        <w:t>με το «θεϊκό» θέλημα όταν αυτό γίνει αντιληπτό ως Νόμος και αποδεκτό με φόβο (Α’ Κορ. 15, 56</w:t>
      </w:r>
      <w:r w:rsidRPr="00D1147A">
        <w:rPr>
          <w:rFonts w:ascii="Palatino Linotype" w:hAnsi="Palatino Linotype" w:cs="Arial"/>
          <w:sz w:val="24"/>
          <w:szCs w:val="24"/>
          <w:vertAlign w:val="superscript"/>
          <w:lang w:bidi="he-IL"/>
        </w:rPr>
        <w:t>.</w:t>
      </w:r>
      <w:r w:rsidRPr="00D1147A">
        <w:rPr>
          <w:rFonts w:ascii="Palatino Linotype" w:hAnsi="Palatino Linotype" w:cs="Arial"/>
          <w:sz w:val="24"/>
          <w:szCs w:val="24"/>
          <w:lang w:bidi="he-IL"/>
        </w:rPr>
        <w:t xml:space="preserve"> Γαλ. 3, 26). </w:t>
      </w:r>
    </w:p>
    <w:p w:rsidR="00A90096" w:rsidRPr="00D1147A" w:rsidRDefault="00A90096" w:rsidP="00A90096">
      <w:pPr>
        <w:pStyle w:val="af8"/>
        <w:numPr>
          <w:ilvl w:val="0"/>
          <w:numId w:val="20"/>
        </w:numPr>
        <w:autoSpaceDE w:val="0"/>
        <w:autoSpaceDN w:val="0"/>
        <w:adjustRightInd w:val="0"/>
        <w:spacing w:line="240" w:lineRule="auto"/>
        <w:ind w:left="0" w:right="-2"/>
        <w:jc w:val="both"/>
        <w:rPr>
          <w:rFonts w:ascii="Palatino Linotype" w:hAnsi="Palatino Linotype" w:cs="Arial"/>
          <w:i/>
          <w:sz w:val="24"/>
          <w:szCs w:val="24"/>
          <w:lang w:bidi="he-IL"/>
        </w:rPr>
      </w:pPr>
      <w:r w:rsidRPr="00D1147A">
        <w:rPr>
          <w:rFonts w:ascii="Palatino Linotype" w:hAnsi="Palatino Linotype" w:cs="Arial"/>
          <w:sz w:val="24"/>
          <w:szCs w:val="24"/>
          <w:lang w:bidi="he-IL"/>
        </w:rPr>
        <w:t xml:space="preserve">Στην Κ.Δ. συνήθως δεν γίνεται λόγος για </w:t>
      </w:r>
      <w:r w:rsidRPr="00D1147A">
        <w:rPr>
          <w:rFonts w:ascii="Palatino Linotype" w:hAnsi="Palatino Linotype" w:cs="Arial"/>
          <w:i/>
          <w:sz w:val="24"/>
          <w:szCs w:val="24"/>
          <w:lang w:bidi="he-IL"/>
        </w:rPr>
        <w:t>πιστούς</w:t>
      </w:r>
      <w:r w:rsidRPr="00D1147A">
        <w:rPr>
          <w:rFonts w:ascii="Palatino Linotype" w:hAnsi="Palatino Linotype" w:cs="Arial"/>
          <w:sz w:val="24"/>
          <w:szCs w:val="24"/>
          <w:lang w:bidi="he-IL"/>
        </w:rPr>
        <w:t xml:space="preserve"> ή </w:t>
      </w:r>
      <w:r w:rsidRPr="00D1147A">
        <w:rPr>
          <w:rFonts w:ascii="Palatino Linotype" w:hAnsi="Palatino Linotype" w:cs="Arial"/>
          <w:i/>
          <w:sz w:val="24"/>
          <w:szCs w:val="24"/>
          <w:lang w:bidi="he-IL"/>
        </w:rPr>
        <w:t>πιστεύ</w:t>
      </w:r>
      <w:r w:rsidRPr="00D1147A">
        <w:rPr>
          <w:rFonts w:ascii="Palatino Linotype" w:hAnsi="Palatino Linotype" w:cs="Arial"/>
          <w:b/>
          <w:i/>
          <w:sz w:val="24"/>
          <w:szCs w:val="24"/>
          <w:lang w:bidi="he-IL"/>
        </w:rPr>
        <w:t>σ</w:t>
      </w:r>
      <w:r w:rsidRPr="00D1147A">
        <w:rPr>
          <w:rFonts w:ascii="Palatino Linotype" w:hAnsi="Palatino Linotype" w:cs="Arial"/>
          <w:i/>
          <w:sz w:val="24"/>
          <w:szCs w:val="24"/>
          <w:lang w:bidi="he-IL"/>
        </w:rPr>
        <w:t>αντες</w:t>
      </w:r>
      <w:r w:rsidRPr="00D1147A">
        <w:rPr>
          <w:rFonts w:ascii="Palatino Linotype" w:hAnsi="Palatino Linotype" w:cs="Arial"/>
          <w:sz w:val="24"/>
          <w:szCs w:val="24"/>
          <w:lang w:bidi="he-IL"/>
        </w:rPr>
        <w:t xml:space="preserve"> (πρβλ. Αβραάμ) αλλά για </w:t>
      </w:r>
      <w:r w:rsidRPr="00D1147A">
        <w:rPr>
          <w:rFonts w:ascii="Palatino Linotype" w:hAnsi="Palatino Linotype" w:cs="Arial"/>
          <w:b/>
          <w:i/>
          <w:sz w:val="24"/>
          <w:szCs w:val="24"/>
          <w:lang w:bidi="he-IL"/>
        </w:rPr>
        <w:t>πιστεύοντες</w:t>
      </w:r>
      <w:r w:rsidRPr="00D1147A">
        <w:rPr>
          <w:rFonts w:ascii="Palatino Linotype" w:hAnsi="Palatino Linotype" w:cs="Arial"/>
          <w:sz w:val="24"/>
          <w:szCs w:val="24"/>
          <w:lang w:bidi="he-IL"/>
        </w:rPr>
        <w:t xml:space="preserve"> (σε διαρκή ενεστώτα) και μάλιστα σε συνδυασμό με το πας. τα διλήμματα π.-έργα αλλά και π.-γνώσις που τέθηκαν με ένταση στην ευρωπαϊκή ιστορία είναι ψευτοδιλήμματα. Άλλου είδους «έργα» καταπολεμά ο Π. στις επιστολές του ενώ και η «γνώση» στα νεότερα κείμενα του </w:t>
      </w:r>
      <w:r w:rsidRPr="00D1147A">
        <w:rPr>
          <w:rFonts w:ascii="Palatino Linotype" w:hAnsi="Palatino Linotype" w:cs="Arial"/>
          <w:sz w:val="24"/>
          <w:szCs w:val="24"/>
          <w:lang w:val="en-US" w:bidi="he-IL"/>
        </w:rPr>
        <w:t>Corpus</w:t>
      </w:r>
      <w:r w:rsidRPr="00D1147A">
        <w:rPr>
          <w:rFonts w:ascii="Palatino Linotype" w:hAnsi="Palatino Linotype" w:cs="Arial"/>
          <w:sz w:val="24"/>
          <w:szCs w:val="24"/>
          <w:lang w:bidi="he-IL"/>
        </w:rPr>
        <w:t xml:space="preserve">, δεν σχετίζεται με την πραγματική επιστήμη, αλλά με εσωτεριστικού τύπου μυθεύματα (πρβλ. Α’Τιμ.). Στη ζωή τού Ιησού Χριστού ο όρος </w:t>
      </w:r>
      <w:r w:rsidRPr="00D1147A">
        <w:rPr>
          <w:rFonts w:ascii="Palatino Linotype" w:hAnsi="Palatino Linotype" w:cs="Arial"/>
          <w:i/>
          <w:sz w:val="24"/>
          <w:szCs w:val="24"/>
          <w:lang w:bidi="he-IL"/>
        </w:rPr>
        <w:t xml:space="preserve">πίστη </w:t>
      </w:r>
      <w:r w:rsidRPr="00D1147A">
        <w:rPr>
          <w:rFonts w:ascii="Palatino Linotype" w:hAnsi="Palatino Linotype" w:cs="Arial"/>
          <w:sz w:val="24"/>
          <w:szCs w:val="24"/>
          <w:lang w:bidi="he-IL"/>
        </w:rPr>
        <w:t xml:space="preserve">συνδυάζεται κατεξοχήν με το ευαγγέλιο της έλευσης μιας καινούργιας εποχής (πρβλ. Μκ. 1, 14: </w:t>
      </w:r>
      <w:r w:rsidRPr="00D1147A">
        <w:rPr>
          <w:rFonts w:ascii="Palatino Linotype" w:hAnsi="Palatino Linotype" w:cs="SBL Greek"/>
          <w:i/>
          <w:sz w:val="24"/>
          <w:szCs w:val="24"/>
          <w:lang w:bidi="he-IL"/>
        </w:rPr>
        <w:t xml:space="preserve">μετανοεῖτε </w:t>
      </w:r>
      <w:r w:rsidRPr="00D1147A">
        <w:rPr>
          <w:rFonts w:ascii="Palatino Linotype" w:hAnsi="Palatino Linotype" w:cs="SBL Greek"/>
          <w:b/>
          <w:i/>
          <w:sz w:val="24"/>
          <w:szCs w:val="24"/>
          <w:lang w:bidi="he-IL"/>
        </w:rPr>
        <w:t>καὶ πιστεύετε ἐν τῷ εὐαγγελίῳ</w:t>
      </w:r>
      <w:r w:rsidRPr="00D1147A">
        <w:rPr>
          <w:rFonts w:ascii="Palatino Linotype" w:hAnsi="Palatino Linotype" w:cs="Arial"/>
          <w:sz w:val="24"/>
          <w:szCs w:val="24"/>
          <w:lang w:bidi="he-IL"/>
        </w:rPr>
        <w:t xml:space="preserve">) και την πραγματοποίηση των συνοδευτικών του λόγου Του δυνάμεων μέσω των οποίων παρέχει τη δυνατότητα αληθινής </w:t>
      </w:r>
      <w:r w:rsidRPr="00D1147A">
        <w:rPr>
          <w:rFonts w:ascii="Palatino Linotype" w:hAnsi="Palatino Linotype" w:cs="Arial"/>
          <w:i/>
          <w:sz w:val="24"/>
          <w:szCs w:val="24"/>
          <w:lang w:bidi="he-IL"/>
        </w:rPr>
        <w:t>επι</w:t>
      </w:r>
      <w:r w:rsidRPr="00D1147A">
        <w:rPr>
          <w:rFonts w:ascii="Palatino Linotype" w:hAnsi="Palatino Linotype" w:cs="Arial"/>
          <w:sz w:val="24"/>
          <w:szCs w:val="24"/>
          <w:lang w:bidi="he-IL"/>
        </w:rPr>
        <w:t xml:space="preserve">κοινωνίας. </w:t>
      </w:r>
    </w:p>
    <w:p w:rsidR="00A90096" w:rsidRPr="00D1147A" w:rsidRDefault="00A90096" w:rsidP="00A90096">
      <w:pPr>
        <w:autoSpaceDE w:val="0"/>
        <w:autoSpaceDN w:val="0"/>
        <w:adjustRightInd w:val="0"/>
        <w:spacing w:after="200"/>
        <w:ind w:right="-2"/>
        <w:jc w:val="both"/>
        <w:rPr>
          <w:rFonts w:ascii="Palatino Linotype" w:hAnsi="Palatino Linotype" w:cs="Arial"/>
          <w:lang w:bidi="he-IL"/>
        </w:rPr>
      </w:pPr>
      <w:r w:rsidRPr="00D1147A">
        <w:rPr>
          <w:rFonts w:ascii="Palatino Linotype" w:hAnsi="Palatino Linotype" w:cs="Arial"/>
          <w:lang w:bidi="he-IL"/>
        </w:rPr>
        <w:t xml:space="preserve">Η έννοια του τι σημαίνει «πιστεύω» σε έναν Θεό </w:t>
      </w:r>
      <w:r w:rsidRPr="00D1147A">
        <w:rPr>
          <w:rFonts w:ascii="Palatino Linotype" w:hAnsi="Palatino Linotype" w:cs="Arial"/>
          <w:i/>
          <w:lang w:bidi="he-IL"/>
        </w:rPr>
        <w:t>Αββά</w:t>
      </w:r>
      <w:r w:rsidRPr="00D1147A">
        <w:rPr>
          <w:rFonts w:ascii="Palatino Linotype" w:hAnsi="Palatino Linotype" w:cs="Arial"/>
          <w:lang w:bidi="he-IL"/>
        </w:rPr>
        <w:t xml:space="preserve"> (=πατέρα!) και τον Κύριο Ιησού θεωρώ ότι παραδίδεται για πρώτη φορά με ενάργεια στην καρδιά του αρχαιότερου Ευαγγελίου, του </w:t>
      </w:r>
      <w:r w:rsidRPr="00D1147A">
        <w:rPr>
          <w:rFonts w:ascii="Palatino Linotype" w:hAnsi="Palatino Linotype" w:cs="Arial"/>
          <w:i/>
          <w:lang w:bidi="he-IL"/>
        </w:rPr>
        <w:t>Κατά Μάρκον,</w:t>
      </w:r>
      <w:r w:rsidRPr="00D1147A">
        <w:rPr>
          <w:rFonts w:ascii="Palatino Linotype" w:hAnsi="Palatino Linotype" w:cs="Arial"/>
          <w:lang w:bidi="he-IL"/>
        </w:rPr>
        <w:t xml:space="preserve"> που εγκαινιάζεται με την «προγραμματική δήλωση» στη Γαλιλαία: </w:t>
      </w:r>
      <w:r w:rsidRPr="00D1147A">
        <w:rPr>
          <w:rFonts w:ascii="Palatino Linotype" w:hAnsi="Palatino Linotype" w:cs="SBL Greek"/>
          <w:i/>
          <w:lang w:bidi="he-IL"/>
        </w:rPr>
        <w:t xml:space="preserve">πεπλήρωται ὁ καιρὸς καὶ ἤγγικεν ἡ βασιλεία τοῦ Θεοῦ· </w:t>
      </w:r>
      <w:r w:rsidRPr="00D1147A">
        <w:rPr>
          <w:rFonts w:ascii="Palatino Linotype" w:hAnsi="Palatino Linotype" w:cs="SBL Greek"/>
          <w:b/>
          <w:i/>
          <w:lang w:bidi="he-IL"/>
        </w:rPr>
        <w:t>μετανοεῖτε καὶ πιστεύετε ἐν τῷ εὐαγγελίῳ</w:t>
      </w:r>
      <w:r w:rsidRPr="00D1147A">
        <w:rPr>
          <w:rFonts w:ascii="Palatino Linotype" w:hAnsi="Palatino Linotype" w:cs="Arial"/>
          <w:lang w:bidi="he-IL"/>
        </w:rPr>
        <w:t xml:space="preserve"> (1, 15). Σε αυτήν και μάλιστα σε μια ενότητα που επιγράφεται στην Έρευνα ως </w:t>
      </w:r>
      <w:r w:rsidRPr="00D1147A">
        <w:rPr>
          <w:rFonts w:ascii="Palatino Linotype" w:hAnsi="Palatino Linotype" w:cs="Arial"/>
          <w:i/>
          <w:lang w:bidi="he-IL"/>
        </w:rPr>
        <w:t>Ευαγγέλιο της παιδικότητας</w:t>
      </w:r>
      <w:r w:rsidRPr="00D1147A">
        <w:rPr>
          <w:rFonts w:ascii="Palatino Linotype" w:hAnsi="Palatino Linotype" w:cs="Arial"/>
          <w:lang w:bidi="he-IL"/>
        </w:rPr>
        <w:t xml:space="preserve">, περιγράφεται το Οδοιπορικό – την «πορεία» του Κυρίου από τη «Γαλιλαία των αλλοδαπών» στην Ιερουσαλήμ και το άγιον Όρος του Πάθους και της Ανάστασης. Ξεκινά με το ερώτημα-γκάλοπ τι τελικά θεωρεί ο όχλος και τι οι μαθητές ότι είναι για αυτούς ο Ιησούς. Ακολουθεί μετά από επταήμερη </w:t>
      </w:r>
      <w:r w:rsidRPr="00D1147A">
        <w:rPr>
          <w:rFonts w:ascii="Palatino Linotype" w:hAnsi="Palatino Linotype" w:cs="Arial"/>
          <w:i/>
          <w:lang w:bidi="he-IL"/>
        </w:rPr>
        <w:t>σιωπή</w:t>
      </w:r>
      <w:r w:rsidRPr="00D1147A">
        <w:rPr>
          <w:rFonts w:ascii="Palatino Linotype" w:hAnsi="Palatino Linotype" w:cs="Arial"/>
          <w:lang w:bidi="he-IL"/>
        </w:rPr>
        <w:t xml:space="preserve"> η Μεταμόρφωση του Κυρίου όπου μέσα και από </w:t>
      </w:r>
      <w:r w:rsidRPr="00D1147A">
        <w:rPr>
          <w:rFonts w:ascii="Palatino Linotype" w:hAnsi="Palatino Linotype" w:cs="Arial"/>
          <w:i/>
          <w:lang w:bidi="he-IL"/>
        </w:rPr>
        <w:t>διαλογική συζήτηση</w:t>
      </w:r>
      <w:r w:rsidRPr="00D1147A">
        <w:rPr>
          <w:rFonts w:ascii="Palatino Linotype" w:hAnsi="Palatino Linotype" w:cs="Arial"/>
          <w:lang w:bidi="he-IL"/>
        </w:rPr>
        <w:t xml:space="preserve"> με τους εκπροσώπους του Νόμου και των Προφητών, αποκωδικοποιείται οπτικά (λάμψη και νεφέλη) και ακουστικά (η φωνή του Θεού Πατέρα) το κρίσιμο μυστικό περί ενός μη «μαρμαρωμένου» αλλά πάσχοντος Μεσσία. Δεν παραμένει, όμως, ο Ιησούς σε πελάγη ησυχίας-νιρβάνα, όπως </w:t>
      </w:r>
      <w:r w:rsidRPr="00D1147A">
        <w:rPr>
          <w:rFonts w:ascii="Palatino Linotype" w:hAnsi="Palatino Linotype" w:cs="Arial"/>
          <w:i/>
          <w:lang w:bidi="he-IL"/>
        </w:rPr>
        <w:t>ανοήτως</w:t>
      </w:r>
      <w:r w:rsidRPr="00D1147A">
        <w:rPr>
          <w:rFonts w:ascii="Palatino Linotype" w:hAnsi="Palatino Linotype" w:cs="Arial"/>
          <w:lang w:bidi="he-IL"/>
        </w:rPr>
        <w:t xml:space="preserve"> προτείνει ο κορυφαίος Πέτρος. Σπεύδει να κατηφορίσει στην κοιλάδα του κλαυθμώνος (την «καθημερινότητα» της ιστορίας),  όπου ο μεταμορφωμένος Υιός του Πατέρα έρχεται πρόσωπο προς πρόσωπο με έναν παραμορφωμένο από τον διάβολο γιο, </w:t>
      </w:r>
      <w:r w:rsidRPr="00D1147A">
        <w:rPr>
          <w:rFonts w:ascii="Palatino Linotype" w:hAnsi="Palatino Linotype" w:cs="Arial"/>
          <w:lang w:bidi="he-IL"/>
        </w:rPr>
        <w:lastRenderedPageBreak/>
        <w:t xml:space="preserve">εκπρόσωπο μιας γενιάς που δρα αυτοκαταστροφικά, καθώς η προηγούμενη παρότι τυπικά κάπου πίστευσε, ποτέ πραγματικά δεν λάτρεψε: </w:t>
      </w:r>
      <w:r w:rsidRPr="00D1147A">
        <w:rPr>
          <w:rFonts w:ascii="Palatino Linotype" w:hAnsi="Palatino Linotype" w:cs="SBL Greek"/>
          <w:i/>
          <w:lang w:bidi="he-IL"/>
        </w:rPr>
        <w:t>ὁ δὲ Ἰησοῦς εἶπεν αὐτῷ· τὸ «</w:t>
      </w:r>
      <w:r w:rsidRPr="00D1147A">
        <w:rPr>
          <w:rFonts w:ascii="Palatino Linotype" w:hAnsi="Palatino Linotype" w:cs="SBL Greek"/>
          <w:b/>
          <w:i/>
          <w:lang w:bidi="he-IL"/>
        </w:rPr>
        <w:t>εἰ δύνῃ, πάντα δυνατὰ τῷ πιστεύοντι</w:t>
      </w:r>
      <w:r w:rsidRPr="00D1147A">
        <w:rPr>
          <w:rFonts w:ascii="Palatino Linotype" w:hAnsi="Palatino Linotype" w:cs="SBL Greek"/>
          <w:i/>
          <w:lang w:bidi="he-IL"/>
        </w:rPr>
        <w:t>».</w:t>
      </w:r>
      <w:r w:rsidRPr="00D1147A">
        <w:rPr>
          <w:rFonts w:ascii="Palatino Linotype" w:hAnsi="Palatino Linotype" w:cs="Arial"/>
          <w:i/>
          <w:lang w:bidi="he-IL"/>
        </w:rPr>
        <w:t xml:space="preserve"> </w:t>
      </w:r>
      <w:r w:rsidRPr="00D1147A">
        <w:rPr>
          <w:rFonts w:ascii="Palatino Linotype" w:hAnsi="Palatino Linotype" w:cs="SBL Greek"/>
          <w:i/>
          <w:lang w:bidi="he-IL"/>
        </w:rPr>
        <w:t>εὐθὺς κράξας ὁ πατὴρ τοῦ παιδίου ἔλεγεν· «</w:t>
      </w:r>
      <w:r w:rsidRPr="00D1147A">
        <w:rPr>
          <w:rFonts w:ascii="Palatino Linotype" w:hAnsi="Palatino Linotype" w:cs="SBL Greek"/>
          <w:b/>
          <w:i/>
          <w:lang w:bidi="he-IL"/>
        </w:rPr>
        <w:t>Πιστεύω· βοήθει μου τῇ ἀπιστίᾳ»</w:t>
      </w:r>
      <w:r w:rsidRPr="00D1147A">
        <w:rPr>
          <w:rFonts w:ascii="Palatino Linotype" w:hAnsi="Palatino Linotype" w:cs="SBL Greek"/>
          <w:i/>
          <w:lang w:bidi="he-IL"/>
        </w:rPr>
        <w:t xml:space="preserve"> </w:t>
      </w:r>
      <w:r w:rsidRPr="00D1147A">
        <w:rPr>
          <w:rFonts w:ascii="Palatino Linotype" w:hAnsi="Palatino Linotype" w:cs="Arial"/>
          <w:lang w:bidi="he-IL"/>
        </w:rPr>
        <w:t>(</w:t>
      </w:r>
      <w:r w:rsidRPr="00D1147A">
        <w:rPr>
          <w:rFonts w:ascii="Palatino Linotype" w:hAnsi="Palatino Linotype" w:cs="Arial"/>
          <w:lang w:val="en-US" w:bidi="he-IL"/>
        </w:rPr>
        <w:t>M</w:t>
      </w:r>
      <w:r w:rsidRPr="00D1147A">
        <w:rPr>
          <w:rFonts w:ascii="Palatino Linotype" w:hAnsi="Palatino Linotype" w:cs="Arial"/>
          <w:lang w:bidi="he-IL"/>
        </w:rPr>
        <w:t>κ.</w:t>
      </w:r>
      <w:r w:rsidRPr="00D1147A">
        <w:rPr>
          <w:rFonts w:ascii="Palatino Linotype" w:hAnsi="Palatino Linotype" w:cs="Arial"/>
          <w:lang w:val="en-US" w:bidi="he-IL"/>
        </w:rPr>
        <w:t> </w:t>
      </w:r>
      <w:r w:rsidRPr="00D1147A">
        <w:rPr>
          <w:rFonts w:ascii="Palatino Linotype" w:hAnsi="Palatino Linotype" w:cs="Arial"/>
          <w:lang w:bidi="he-IL"/>
        </w:rPr>
        <w:t xml:space="preserve">9, 23-24). Πρόκειται για τον μοναδικό «εξορκισμό» που απαιτείται π.. </w:t>
      </w:r>
    </w:p>
    <w:p w:rsidR="00A90096" w:rsidRPr="00D1147A" w:rsidRDefault="00A90096" w:rsidP="00A90096">
      <w:pPr>
        <w:autoSpaceDE w:val="0"/>
        <w:autoSpaceDN w:val="0"/>
        <w:adjustRightInd w:val="0"/>
        <w:spacing w:after="200"/>
        <w:ind w:right="-2"/>
        <w:jc w:val="both"/>
        <w:rPr>
          <w:rFonts w:ascii="Palatino Linotype" w:hAnsi="Palatino Linotype" w:cs="Arial"/>
          <w:lang w:bidi="he-IL"/>
        </w:rPr>
      </w:pPr>
      <w:r w:rsidRPr="00D1147A">
        <w:rPr>
          <w:rFonts w:ascii="Palatino Linotype" w:hAnsi="Palatino Linotype" w:cs="Arial"/>
          <w:lang w:bidi="he-IL"/>
        </w:rPr>
        <w:t xml:space="preserve">Στην επόμενη συνάφεια μέχρι να φθάσει ο Ιησούς στην Ιεριχώ, τα «προπύλαια του Πάθους», ουσιαστικά με λόγια και συμβολικές ενέργειες επεξηγεί στους μαθητές που δεν είχαν καταφέρει να κάνουν το «θαύμα» ότι το </w:t>
      </w:r>
      <w:r w:rsidRPr="00D1147A">
        <w:rPr>
          <w:rFonts w:ascii="Palatino Linotype" w:hAnsi="Palatino Linotype" w:cs="SBL Greek"/>
          <w:i/>
          <w:lang w:bidi="he-IL"/>
        </w:rPr>
        <w:t xml:space="preserve">«εἰ δύνῃ, πάντα δυνατὰ τῷ πιστεύοντι» </w:t>
      </w:r>
      <w:r w:rsidRPr="00D1147A">
        <w:rPr>
          <w:rFonts w:ascii="Palatino Linotype" w:hAnsi="Palatino Linotype" w:cs="SBL Greek"/>
          <w:lang w:bidi="he-IL"/>
        </w:rPr>
        <w:t xml:space="preserve">τελικά δεν αφορά στον πατέρα μόνον αλλά και σε αυτούς που όπως αποδεικνύεται αναζητούσαν το «βόλεμα» </w:t>
      </w:r>
      <w:r w:rsidRPr="00D1147A">
        <w:rPr>
          <w:rFonts w:ascii="Palatino Linotype" w:hAnsi="Palatino Linotype" w:cs="Arial"/>
          <w:lang w:bidi="he-IL"/>
        </w:rPr>
        <w:t>πλησίον Του.</w:t>
      </w:r>
      <w:r w:rsidRPr="00D1147A">
        <w:rPr>
          <w:rFonts w:ascii="Palatino Linotype" w:hAnsi="Palatino Linotype" w:cs="SBL Greek"/>
          <w:i/>
          <w:lang w:bidi="he-IL"/>
        </w:rPr>
        <w:t xml:space="preserve"> </w:t>
      </w:r>
      <w:r w:rsidRPr="00D1147A">
        <w:rPr>
          <w:rFonts w:ascii="Palatino Linotype" w:hAnsi="Palatino Linotype" w:cs="Arial"/>
          <w:lang w:bidi="he-IL"/>
        </w:rPr>
        <w:t xml:space="preserve">Είναι χαρακτηριστική η αρμονική «κυκλική-επικεντρική» δομή της συγκεκριμένης ενότητας η οποία πλαισιώνεται από τη δωρεά του φωτός σε περιθωριακούς τυφλούς τη στιγμή που ακόμη και οι μαθητές, παρά τα «χιλιόμετρα» που έχουν διαγράψει με τον Ιησού, δεν μπορούν να απιστήσουν στα «όνειρά τους» για να «δουν» ποιος είναι τελικά ο κύριός τους και να τον πιστέψουν. Στη συγκεκριμένη ενότητα ίσως βρίσκονται τα ίχνη της πρωτοχριστιανικής κατήχησης σε </w:t>
      </w:r>
      <w:r w:rsidRPr="00D1147A">
        <w:rPr>
          <w:rFonts w:ascii="Palatino Linotype" w:hAnsi="Palatino Linotype" w:cs="Arial"/>
          <w:b/>
          <w:i/>
          <w:lang w:bidi="he-IL"/>
        </w:rPr>
        <w:t>φοβούμενους τον Θεό</w:t>
      </w:r>
      <w:r w:rsidRPr="00D1147A">
        <w:rPr>
          <w:rFonts w:ascii="Palatino Linotype" w:hAnsi="Palatino Linotype" w:cs="Arial"/>
          <w:lang w:bidi="he-IL"/>
        </w:rPr>
        <w:t xml:space="preserve"> όπως ονομάζονταν οι </w:t>
      </w:r>
      <w:r w:rsidRPr="00D1147A">
        <w:rPr>
          <w:rFonts w:ascii="Palatino Linotype" w:hAnsi="Palatino Linotype" w:cs="Arial"/>
          <w:i/>
          <w:lang w:bidi="he-IL"/>
        </w:rPr>
        <w:t>πιστεύοντες</w:t>
      </w:r>
      <w:r w:rsidRPr="00D1147A">
        <w:rPr>
          <w:rFonts w:ascii="Palatino Linotype" w:hAnsi="Palatino Linotype" w:cs="Arial"/>
          <w:lang w:bidi="he-IL"/>
        </w:rPr>
        <w:t xml:space="preserve"> πριν τη βάπτισή τους</w:t>
      </w:r>
      <w:r w:rsidRPr="00D1147A">
        <w:rPr>
          <w:rStyle w:val="a4"/>
          <w:rFonts w:ascii="Palatino Linotype" w:hAnsi="Palatino Linotype" w:cs="Arial"/>
          <w:lang w:bidi="he-IL"/>
        </w:rPr>
        <w:footnoteReference w:id="22"/>
      </w:r>
      <w:r w:rsidRPr="00D1147A">
        <w:rPr>
          <w:rFonts w:ascii="Palatino Linotype" w:hAnsi="Palatino Linotype" w:cs="Arial"/>
          <w:lang w:bidi="he-IL"/>
        </w:rPr>
        <w:t>:</w:t>
      </w:r>
    </w:p>
    <w:p w:rsidR="00A90096" w:rsidRPr="00D1147A" w:rsidRDefault="00A90096" w:rsidP="00A90096">
      <w:pPr>
        <w:pBdr>
          <w:top w:val="single" w:sz="4" w:space="1" w:color="auto"/>
        </w:pBdr>
        <w:spacing w:after="200"/>
        <w:ind w:right="-2"/>
        <w:jc w:val="center"/>
        <w:rPr>
          <w:rFonts w:ascii="Palatino Linotype" w:hAnsi="Palatino Linotype"/>
        </w:rPr>
      </w:pPr>
      <w:r w:rsidRPr="00D1147A">
        <w:rPr>
          <w:rFonts w:ascii="Palatino Linotype" w:hAnsi="Palatino Linotype"/>
        </w:rPr>
        <w:t>Δεύτερη πρόρρηση του εξευτελιστικού πάθους (9, 30-32).</w:t>
      </w:r>
    </w:p>
    <w:p w:rsidR="00A90096" w:rsidRPr="00D1147A" w:rsidRDefault="00A90096" w:rsidP="00A90096">
      <w:pPr>
        <w:spacing w:after="200"/>
        <w:ind w:right="-2"/>
        <w:jc w:val="both"/>
        <w:rPr>
          <w:rFonts w:ascii="Palatino Linotype" w:hAnsi="Palatino Linotype"/>
          <w:b/>
        </w:rPr>
      </w:pPr>
      <w:r w:rsidRPr="00D1147A">
        <w:rPr>
          <w:rFonts w:ascii="Palatino Linotype" w:hAnsi="Palatino Linotype"/>
          <w:b/>
        </w:rPr>
        <w:t xml:space="preserve">Α. Πρώτος ο έσχατος-διάκονος/ο διακονιάρης τραπέζης (9, 33-35). </w:t>
      </w:r>
      <w:r w:rsidRPr="00D1147A">
        <w:rPr>
          <w:rFonts w:ascii="Palatino Linotype" w:hAnsi="Palatino Linotype"/>
        </w:rPr>
        <w:t xml:space="preserve">Συνήθως ένα παιδί ήταν υποχρεωμένο να λύσει τα κορδόνια και να πλύνει τα ακάθαρτα πόδια του πατέρα-πατριάρχη (πρβλ. Λκ. 22, 24-27: </w:t>
      </w:r>
      <w:r w:rsidRPr="00D1147A">
        <w:rPr>
          <w:rFonts w:ascii="Palatino Linotype" w:hAnsi="Palatino Linotype" w:cs="SBL Greek"/>
          <w:i/>
          <w:lang w:bidi="he-IL"/>
        </w:rPr>
        <w:t xml:space="preserve">ὁ μείζων ἐν ὑμῖν γινέσθω </w:t>
      </w:r>
      <w:r w:rsidRPr="00D1147A">
        <w:rPr>
          <w:rFonts w:ascii="Palatino Linotype" w:hAnsi="Palatino Linotype" w:cs="SBL Greek"/>
          <w:b/>
          <w:i/>
          <w:lang w:bidi="he-IL"/>
        </w:rPr>
        <w:t>ὡς ὁ νεώτερος</w:t>
      </w:r>
      <w:r w:rsidRPr="00D1147A">
        <w:rPr>
          <w:rFonts w:ascii="Palatino Linotype" w:hAnsi="Palatino Linotype" w:cs="SBL Greek"/>
          <w:i/>
          <w:lang w:bidi="he-IL"/>
        </w:rPr>
        <w:t xml:space="preserve"> καὶ ὁ ἡγούμενος ὡς ὁ διακονῶν</w:t>
      </w:r>
      <w:r w:rsidRPr="00D1147A">
        <w:rPr>
          <w:rFonts w:ascii="Palatino Linotype" w:hAnsi="Palatino Linotype"/>
        </w:rPr>
        <w:t>).</w:t>
      </w:r>
    </w:p>
    <w:p w:rsidR="00A90096" w:rsidRPr="00D1147A" w:rsidRDefault="00A90096" w:rsidP="00A90096">
      <w:pPr>
        <w:spacing w:after="200"/>
        <w:ind w:left="720" w:right="-2"/>
        <w:jc w:val="both"/>
        <w:rPr>
          <w:rFonts w:ascii="Palatino Linotype" w:hAnsi="Palatino Linotype"/>
          <w:b/>
        </w:rPr>
      </w:pPr>
      <w:r w:rsidRPr="00D1147A">
        <w:rPr>
          <w:rFonts w:ascii="Palatino Linotype" w:hAnsi="Palatino Linotype"/>
          <w:b/>
        </w:rPr>
        <w:t>Β.</w:t>
      </w:r>
      <w:r w:rsidRPr="00D1147A">
        <w:rPr>
          <w:rFonts w:ascii="Palatino Linotype" w:hAnsi="Palatino Linotype"/>
        </w:rPr>
        <w:t xml:space="preserve"> </w:t>
      </w:r>
      <w:r w:rsidRPr="00D1147A">
        <w:rPr>
          <w:rFonts w:ascii="Palatino Linotype" w:hAnsi="Palatino Linotype"/>
          <w:b/>
          <w:i/>
        </w:rPr>
        <w:t xml:space="preserve">Παιδί </w:t>
      </w:r>
      <w:r>
        <w:rPr>
          <w:rFonts w:ascii="Palatino Linotype" w:hAnsi="Palatino Linotype"/>
        </w:rPr>
        <w:t>(9, 33-35) – Ο</w:t>
      </w:r>
      <w:r w:rsidRPr="00D1147A">
        <w:rPr>
          <w:rFonts w:ascii="Palatino Linotype" w:hAnsi="Palatino Linotype"/>
        </w:rPr>
        <w:t xml:space="preserve">ίκος Καπερναούμ: </w:t>
      </w:r>
      <w:r w:rsidRPr="00D1147A">
        <w:rPr>
          <w:rFonts w:ascii="Palatino Linotype" w:hAnsi="Palatino Linotype" w:cs="Arial"/>
          <w:i/>
          <w:vertAlign w:val="superscript"/>
          <w:lang w:bidi="he-IL"/>
        </w:rPr>
        <w:t>36</w:t>
      </w:r>
      <w:r w:rsidRPr="00D1147A">
        <w:rPr>
          <w:rFonts w:ascii="Palatino Linotype" w:hAnsi="Palatino Linotype" w:cs="SBL Greek"/>
          <w:i/>
          <w:lang w:bidi="he-IL"/>
        </w:rPr>
        <w:t xml:space="preserve">καὶ λαβὼν παιδίον ἔστησεν αὐτὸ </w:t>
      </w:r>
      <w:r w:rsidRPr="00D1147A">
        <w:rPr>
          <w:rFonts w:ascii="Palatino Linotype" w:hAnsi="Palatino Linotype" w:cs="SBL Greek"/>
          <w:b/>
          <w:i/>
          <w:lang w:bidi="he-IL"/>
        </w:rPr>
        <w:t>ἐν μέσῳ</w:t>
      </w:r>
      <w:r w:rsidRPr="00D1147A">
        <w:rPr>
          <w:rFonts w:ascii="Palatino Linotype" w:hAnsi="Palatino Linotype" w:cs="SBL Greek"/>
          <w:i/>
          <w:lang w:bidi="he-IL"/>
        </w:rPr>
        <w:t xml:space="preserve"> αὐτῶν </w:t>
      </w:r>
      <w:r w:rsidRPr="00D1147A">
        <w:rPr>
          <w:rFonts w:ascii="Palatino Linotype" w:hAnsi="Palatino Linotype" w:cs="SBL Greek"/>
          <w:b/>
          <w:lang w:bidi="he-IL"/>
        </w:rPr>
        <w:t xml:space="preserve">(στο επίκεντρο !) </w:t>
      </w:r>
      <w:r w:rsidRPr="00D1147A">
        <w:rPr>
          <w:rFonts w:ascii="Palatino Linotype" w:hAnsi="Palatino Linotype" w:cs="SBL Greek"/>
          <w:i/>
          <w:lang w:bidi="he-IL"/>
        </w:rPr>
        <w:t xml:space="preserve">καὶ </w:t>
      </w:r>
      <w:r w:rsidRPr="00D1147A">
        <w:rPr>
          <w:rFonts w:ascii="Palatino Linotype" w:hAnsi="Palatino Linotype" w:cs="SBL Greek"/>
          <w:b/>
          <w:i/>
          <w:u w:val="single"/>
          <w:lang w:bidi="he-IL"/>
        </w:rPr>
        <w:t>ἐν</w:t>
      </w:r>
      <w:r w:rsidRPr="00D1147A">
        <w:rPr>
          <w:rFonts w:ascii="Palatino Linotype" w:hAnsi="Palatino Linotype" w:cs="SBL Greek"/>
          <w:i/>
          <w:lang w:bidi="he-IL"/>
        </w:rPr>
        <w:t xml:space="preserve">αγκαλισάμενος αὐτὸ </w:t>
      </w:r>
      <w:r w:rsidRPr="00D1147A">
        <w:rPr>
          <w:rFonts w:ascii="Palatino Linotype" w:hAnsi="Palatino Linotype" w:cs="SBL Greek"/>
          <w:b/>
          <w:lang w:bidi="he-IL"/>
        </w:rPr>
        <w:t>(υψώνεται στην ευθεία των οφθαλμών)</w:t>
      </w:r>
      <w:r>
        <w:rPr>
          <w:rFonts w:ascii="Palatino Linotype" w:hAnsi="Palatino Linotype" w:cs="SBL Greek"/>
          <w:i/>
          <w:lang w:bidi="he-IL"/>
        </w:rPr>
        <w:t xml:space="preserve"> </w:t>
      </w:r>
      <w:r w:rsidRPr="00D1147A">
        <w:rPr>
          <w:rFonts w:ascii="Palatino Linotype" w:hAnsi="Palatino Linotype" w:cs="SBL Greek"/>
          <w:i/>
          <w:lang w:bidi="he-IL"/>
        </w:rPr>
        <w:t>εἶπεν αὐτοῖς:</w:t>
      </w:r>
      <w:r w:rsidRPr="00D1147A">
        <w:rPr>
          <w:rFonts w:ascii="Palatino Linotype" w:hAnsi="Palatino Linotype" w:cs="Arial"/>
          <w:i/>
          <w:lang w:bidi="he-IL"/>
        </w:rPr>
        <w:t xml:space="preserve"> </w:t>
      </w:r>
      <w:r w:rsidRPr="00D1147A">
        <w:rPr>
          <w:rFonts w:ascii="Palatino Linotype" w:hAnsi="Palatino Linotype" w:cs="Arial"/>
          <w:i/>
          <w:vertAlign w:val="superscript"/>
          <w:lang w:bidi="he-IL"/>
        </w:rPr>
        <w:t>37</w:t>
      </w:r>
      <w:r w:rsidRPr="00D1147A">
        <w:rPr>
          <w:rFonts w:ascii="Palatino Linotype" w:hAnsi="Palatino Linotype" w:cs="Arial"/>
          <w:i/>
          <w:lang w:bidi="he-IL"/>
        </w:rPr>
        <w:t>«</w:t>
      </w:r>
      <w:r w:rsidRPr="00D1147A">
        <w:rPr>
          <w:rFonts w:ascii="Palatino Linotype" w:hAnsi="Palatino Linotype" w:cs="SBL Greek"/>
          <w:i/>
          <w:lang w:bidi="he-IL"/>
        </w:rPr>
        <w:t xml:space="preserve">Ὅς ἂν ἓν τῶν τοιούτων παιδίων </w:t>
      </w:r>
      <w:r w:rsidRPr="00D1147A">
        <w:rPr>
          <w:rFonts w:ascii="Palatino Linotype" w:hAnsi="Palatino Linotype" w:cs="SBL Greek"/>
          <w:b/>
          <w:i/>
          <w:lang w:bidi="he-IL"/>
        </w:rPr>
        <w:t>δέξηται ἐπὶ τῷ ὀνόματί μου,</w:t>
      </w:r>
      <w:r w:rsidRPr="00D1147A">
        <w:rPr>
          <w:rFonts w:ascii="Palatino Linotype" w:hAnsi="Palatino Linotype" w:cs="SBL Greek"/>
          <w:i/>
          <w:lang w:bidi="he-IL"/>
        </w:rPr>
        <w:t xml:space="preserve"> ἐμὲ δέχεται· καὶ ὃς ἂν ἐμὲ δέχηται, οὐκ ἐμὲ δέχεται ἀλλὰ τὸν ἀποστείλαντά με».</w:t>
      </w:r>
    </w:p>
    <w:p w:rsidR="00A90096" w:rsidRPr="00D1147A" w:rsidRDefault="00A90096" w:rsidP="00A90096">
      <w:pPr>
        <w:spacing w:after="200"/>
        <w:ind w:left="1440" w:right="-2"/>
        <w:jc w:val="both"/>
        <w:rPr>
          <w:rFonts w:ascii="Palatino Linotype" w:hAnsi="Palatino Linotype"/>
        </w:rPr>
      </w:pPr>
      <w:r w:rsidRPr="00D1147A">
        <w:rPr>
          <w:rFonts w:ascii="Palatino Linotype" w:hAnsi="Palatino Linotype"/>
          <w:b/>
        </w:rPr>
        <w:t>Γ.</w:t>
      </w:r>
      <w:r w:rsidRPr="00D1147A">
        <w:rPr>
          <w:rFonts w:ascii="Palatino Linotype" w:hAnsi="Palatino Linotype"/>
        </w:rPr>
        <w:t xml:space="preserve"> («Εριστικός») διάλογος Ιησούς και μαθητών αναφορικά με τον εξορκιστή που δεν ακολουθεί </w:t>
      </w:r>
      <w:r w:rsidRPr="00D1147A">
        <w:rPr>
          <w:rFonts w:ascii="Palatino Linotype" w:hAnsi="Palatino Linotype"/>
          <w:i/>
        </w:rPr>
        <w:t>εκείνους</w:t>
      </w:r>
      <w:r w:rsidRPr="00D1147A">
        <w:rPr>
          <w:rFonts w:ascii="Palatino Linotype" w:hAnsi="Palatino Linotype"/>
        </w:rPr>
        <w:t xml:space="preserve"> (9, 38-40 [όχι τον Χριστό!]) και σφετερίζεται τα δικά τους «δικαιώματα» (</w:t>
      </w:r>
      <w:r w:rsidRPr="00D1147A">
        <w:rPr>
          <w:rFonts w:ascii="Palatino Linotype" w:hAnsi="Palatino Linotype"/>
          <w:lang w:val="en-US"/>
        </w:rPr>
        <w:t>copyright</w:t>
      </w:r>
      <w:r w:rsidRPr="00D1147A">
        <w:rPr>
          <w:rFonts w:ascii="Palatino Linotype" w:hAnsi="Palatino Linotype"/>
        </w:rPr>
        <w:t>) στην αποτροπή του διαβόλου. Οι μαθητές θέτουν ερωτήματα ισχύος και τελετουργικού αντί για απορίες σταυρικές. Σύμφωνα με τον Χριστό, το θέμα δεν είναι ποιος είναι «δικός μας» αλλά αν όντως λειτουργεί θεραπευτικά στο όνομά Του.</w:t>
      </w:r>
    </w:p>
    <w:p w:rsidR="00A90096" w:rsidRPr="00D1147A" w:rsidRDefault="00A90096" w:rsidP="00A90096">
      <w:pPr>
        <w:spacing w:after="200"/>
        <w:ind w:left="2160" w:right="-2"/>
        <w:jc w:val="both"/>
        <w:rPr>
          <w:rFonts w:ascii="Palatino Linotype" w:hAnsi="Palatino Linotype"/>
          <w:b/>
        </w:rPr>
      </w:pPr>
      <w:r w:rsidRPr="00CD560A">
        <w:rPr>
          <w:rFonts w:ascii="Palatino Linotype" w:hAnsi="Palatino Linotype"/>
          <w:highlight w:val="yellow"/>
        </w:rPr>
        <w:t xml:space="preserve">Δ. </w:t>
      </w:r>
      <w:r w:rsidRPr="00CD560A">
        <w:rPr>
          <w:rFonts w:ascii="Palatino Linotype" w:hAnsi="Palatino Linotype"/>
          <w:b/>
          <w:highlight w:val="yellow"/>
        </w:rPr>
        <w:t xml:space="preserve">Συναναστροφή με τους «μικρούς» </w:t>
      </w:r>
      <w:r w:rsidRPr="00CD560A">
        <w:rPr>
          <w:rFonts w:ascii="Palatino Linotype" w:hAnsi="Palatino Linotype"/>
          <w:highlight w:val="yellow"/>
        </w:rPr>
        <w:t xml:space="preserve">(9, 41-50) </w:t>
      </w:r>
      <w:r w:rsidRPr="00CD560A">
        <w:rPr>
          <w:rFonts w:ascii="Palatino Linotype" w:hAnsi="Palatino Linotype"/>
          <w:b/>
          <w:highlight w:val="yellow"/>
        </w:rPr>
        <w:t>και σκάνδαλο</w:t>
      </w:r>
      <w:r w:rsidRPr="00CD560A">
        <w:rPr>
          <w:rFonts w:ascii="Palatino Linotype" w:hAnsi="Palatino Linotype"/>
          <w:highlight w:val="yellow"/>
        </w:rPr>
        <w:t>: καλύτερα να αποκόψεις ό,τι πιο πολύτιμο έχεις στην οικογένεια ή την Εκκλησία, παρά να τους σκανδαλίσεις.</w:t>
      </w:r>
    </w:p>
    <w:p w:rsidR="00A90096" w:rsidRPr="00D1147A" w:rsidRDefault="00A90096" w:rsidP="00A90096">
      <w:pPr>
        <w:spacing w:after="200"/>
        <w:ind w:left="1440" w:right="-2"/>
        <w:jc w:val="both"/>
        <w:rPr>
          <w:rFonts w:ascii="Palatino Linotype" w:hAnsi="Palatino Linotype"/>
        </w:rPr>
      </w:pPr>
      <w:r w:rsidRPr="00D1147A">
        <w:rPr>
          <w:rFonts w:ascii="Palatino Linotype" w:hAnsi="Palatino Linotype"/>
          <w:b/>
        </w:rPr>
        <w:t>Γ’.</w:t>
      </w:r>
      <w:r w:rsidRPr="00D1147A">
        <w:rPr>
          <w:rFonts w:ascii="Palatino Linotype" w:hAnsi="Palatino Linotype"/>
        </w:rPr>
        <w:t xml:space="preserve"> («Εριστικός») διάλογος αναφορικά με την «</w:t>
      </w:r>
      <w:r w:rsidRPr="00D1147A">
        <w:rPr>
          <w:rFonts w:ascii="Palatino Linotype" w:hAnsi="Palatino Linotype"/>
          <w:i/>
        </w:rPr>
        <w:t>απόλυση</w:t>
      </w:r>
      <w:r w:rsidRPr="00D1147A">
        <w:rPr>
          <w:rFonts w:ascii="Palatino Linotype" w:hAnsi="Palatino Linotype"/>
        </w:rPr>
        <w:t xml:space="preserve">/το αυτόματο διαζύγιο της συζύγου» που σχετίζεται άμεσα και με το παιδί. Αναίρεση κάθε «πατριαρχικής αυθαιρεσίας» έστω κι αυτή συντελείται στο όνομα του </w:t>
      </w:r>
      <w:r w:rsidRPr="00D1147A">
        <w:rPr>
          <w:rFonts w:ascii="Palatino Linotype" w:hAnsi="Palatino Linotype"/>
          <w:i/>
        </w:rPr>
        <w:t>Νόμου</w:t>
      </w:r>
      <w:r w:rsidRPr="00D1147A">
        <w:rPr>
          <w:rFonts w:ascii="Palatino Linotype" w:hAnsi="Palatino Linotype"/>
        </w:rPr>
        <w:t>.</w:t>
      </w:r>
    </w:p>
    <w:p w:rsidR="00A90096" w:rsidRPr="00D1147A" w:rsidRDefault="00A90096" w:rsidP="00A90096">
      <w:pPr>
        <w:spacing w:after="200"/>
        <w:ind w:left="720" w:right="-2"/>
        <w:jc w:val="both"/>
        <w:rPr>
          <w:rFonts w:ascii="Palatino Linotype" w:hAnsi="Palatino Linotype"/>
        </w:rPr>
      </w:pPr>
      <w:r w:rsidRPr="00D1147A">
        <w:rPr>
          <w:rFonts w:ascii="Palatino Linotype" w:hAnsi="Palatino Linotype"/>
          <w:b/>
        </w:rPr>
        <w:t>Β’.</w:t>
      </w:r>
      <w:r w:rsidRPr="00D1147A">
        <w:rPr>
          <w:rFonts w:ascii="Palatino Linotype" w:hAnsi="Palatino Linotype"/>
        </w:rPr>
        <w:t xml:space="preserve"> </w:t>
      </w:r>
      <w:r w:rsidRPr="00D1147A">
        <w:rPr>
          <w:rFonts w:ascii="Palatino Linotype" w:hAnsi="Palatino Linotype"/>
          <w:b/>
        </w:rPr>
        <w:t>Πλούσιος + Παιδιά</w:t>
      </w:r>
      <w:r w:rsidRPr="00D1147A">
        <w:rPr>
          <w:rFonts w:ascii="Palatino Linotype" w:hAnsi="Palatino Linotype"/>
        </w:rPr>
        <w:t xml:space="preserve"> (10, 1-12). Το τελικό κρίσιμο πείραμα (τεστ) εάν οι μαθητές αφομοίωσαν το προηγούμενο μάθημα της Καπερναούμ. Τώρα </w:t>
      </w:r>
      <w:r w:rsidRPr="00D1147A">
        <w:rPr>
          <w:rFonts w:ascii="Palatino Linotype" w:hAnsi="Palatino Linotype"/>
          <w:b/>
          <w:i/>
        </w:rPr>
        <w:t xml:space="preserve">έρχονται </w:t>
      </w:r>
      <w:r w:rsidRPr="00D1147A">
        <w:rPr>
          <w:rFonts w:ascii="Palatino Linotype" w:hAnsi="Palatino Linotype"/>
        </w:rPr>
        <w:t xml:space="preserve">τα παιδιά </w:t>
      </w:r>
      <w:r w:rsidRPr="00D1147A">
        <w:rPr>
          <w:rFonts w:ascii="Palatino Linotype" w:hAnsi="Palatino Linotype"/>
        </w:rPr>
        <w:lastRenderedPageBreak/>
        <w:t xml:space="preserve">ως «απρόσκλητοι επισκέπτες». Οι μαθητές </w:t>
      </w:r>
      <w:r w:rsidRPr="00D1147A">
        <w:rPr>
          <w:rFonts w:ascii="Palatino Linotype" w:hAnsi="Palatino Linotype"/>
          <w:b/>
          <w:i/>
        </w:rPr>
        <w:t xml:space="preserve">επιτιμούν </w:t>
      </w:r>
      <w:r w:rsidRPr="00D1147A">
        <w:rPr>
          <w:rFonts w:ascii="Palatino Linotype" w:hAnsi="Palatino Linotype"/>
        </w:rPr>
        <w:t>τα</w:t>
      </w:r>
      <w:r w:rsidRPr="00D1147A">
        <w:rPr>
          <w:rFonts w:ascii="Palatino Linotype" w:hAnsi="Palatino Linotype"/>
          <w:b/>
          <w:i/>
        </w:rPr>
        <w:t xml:space="preserve"> </w:t>
      </w:r>
      <w:r w:rsidRPr="00D1147A">
        <w:rPr>
          <w:rFonts w:ascii="Palatino Linotype" w:hAnsi="Palatino Linotype"/>
          <w:b/>
        </w:rPr>
        <w:t>«</w:t>
      </w:r>
      <w:r w:rsidRPr="00D1147A">
        <w:rPr>
          <w:rFonts w:ascii="Palatino Linotype" w:hAnsi="Palatino Linotype"/>
        </w:rPr>
        <w:t>παράσιτα» για έναν υπό ενθρόνιση βασιλιά.</w:t>
      </w:r>
      <w:r w:rsidRPr="00D1147A">
        <w:rPr>
          <w:rFonts w:ascii="Palatino Linotype" w:hAnsi="Palatino Linotype"/>
          <w:b/>
          <w:i/>
        </w:rPr>
        <w:t xml:space="preserve"> </w:t>
      </w:r>
      <w:r w:rsidRPr="00D1147A">
        <w:rPr>
          <w:rFonts w:ascii="Palatino Linotype" w:hAnsi="Palatino Linotype"/>
        </w:rPr>
        <w:t>Το ρήμα χρησιμοποιείται στον Μκ. για τους εξορκισμούς και υποδηλώνει τη «δαιμονοποίηση» των παιδιών από μαθητές σε μια εποχή γεροντοκρατίας</w:t>
      </w:r>
      <w:r w:rsidRPr="00D1147A">
        <w:rPr>
          <w:rStyle w:val="a4"/>
          <w:rFonts w:ascii="Palatino Linotype" w:hAnsi="Palatino Linotype"/>
        </w:rPr>
        <w:footnoteReference w:id="23"/>
      </w:r>
      <w:r w:rsidRPr="00D1147A">
        <w:rPr>
          <w:rFonts w:ascii="Palatino Linotype" w:hAnsi="Palatino Linotype"/>
        </w:rPr>
        <w:t xml:space="preserve">. Σημειωτέον ότι προηγουμένως στην περίπτωση ενός άλλου παιδιού δεν κατάφεραν να «εξορκίσουν» το πονηρό πνεύμα ενώ τα «έβαλαν» και με τον εξορκιστή διότι δεν ήταν «δικός» τους. Ο Ιησούς τα ευλογεί πληθωρικά: </w:t>
      </w:r>
      <w:r w:rsidRPr="00D1147A">
        <w:rPr>
          <w:rFonts w:ascii="Palatino Linotype" w:hAnsi="Palatino Linotype" w:cs="Arial"/>
          <w:i/>
          <w:vertAlign w:val="superscript"/>
          <w:lang w:bidi="he-IL"/>
        </w:rPr>
        <w:t>15</w:t>
      </w:r>
      <w:r w:rsidRPr="00D1147A">
        <w:rPr>
          <w:rFonts w:ascii="Palatino Linotype" w:hAnsi="Palatino Linotype" w:cs="SBL Greek"/>
          <w:i/>
          <w:lang w:bidi="he-IL"/>
        </w:rPr>
        <w:t xml:space="preserve">Ἀμὴν λέγω ὑμῖν, ὃς ἂν μὴ δέξηται τὴν βασιλείαν τοῦ </w:t>
      </w:r>
      <w:r w:rsidRPr="00D1147A">
        <w:rPr>
          <w:rFonts w:ascii="Palatino Linotype" w:hAnsi="Palatino Linotype" w:cs="SBL Greek"/>
          <w:i/>
          <w:caps/>
          <w:lang w:bidi="he-IL"/>
        </w:rPr>
        <w:t>θ</w:t>
      </w:r>
      <w:r w:rsidRPr="00D1147A">
        <w:rPr>
          <w:rFonts w:ascii="Palatino Linotype" w:hAnsi="Palatino Linotype" w:cs="SBL Greek"/>
          <w:i/>
          <w:lang w:bidi="he-IL"/>
        </w:rPr>
        <w:t>εοῦ ὡς παιδίον, οὐ μὴ εἰσέλθῃ εἰς αὐτήν.</w:t>
      </w:r>
      <w:r w:rsidRPr="00D1147A">
        <w:rPr>
          <w:rFonts w:ascii="Palatino Linotype" w:hAnsi="Palatino Linotype" w:cs="Arial"/>
          <w:i/>
          <w:lang w:bidi="he-IL"/>
        </w:rPr>
        <w:t xml:space="preserve"> </w:t>
      </w:r>
      <w:r w:rsidRPr="00D1147A">
        <w:rPr>
          <w:rFonts w:ascii="Palatino Linotype" w:hAnsi="Palatino Linotype" w:cs="Arial"/>
          <w:i/>
          <w:vertAlign w:val="superscript"/>
          <w:lang w:bidi="he-IL"/>
        </w:rPr>
        <w:t>16</w:t>
      </w:r>
      <w:r w:rsidRPr="00D1147A">
        <w:rPr>
          <w:rFonts w:ascii="Palatino Linotype" w:hAnsi="Palatino Linotype" w:cs="SBL Greek"/>
          <w:i/>
          <w:lang w:bidi="he-IL"/>
        </w:rPr>
        <w:t xml:space="preserve">καὶ </w:t>
      </w:r>
      <w:r w:rsidRPr="00D1147A">
        <w:rPr>
          <w:rFonts w:ascii="Palatino Linotype" w:hAnsi="Palatino Linotype" w:cs="SBL Greek"/>
          <w:b/>
          <w:i/>
          <w:u w:val="single"/>
          <w:lang w:bidi="he-IL"/>
        </w:rPr>
        <w:t>ἐν</w:t>
      </w:r>
      <w:r w:rsidRPr="00D1147A">
        <w:rPr>
          <w:rFonts w:ascii="Palatino Linotype" w:hAnsi="Palatino Linotype" w:cs="SBL Greek"/>
          <w:i/>
          <w:lang w:bidi="he-IL"/>
        </w:rPr>
        <w:t xml:space="preserve">αγκαλισάμενος αὐτὰ </w:t>
      </w:r>
      <w:r w:rsidRPr="00D1147A">
        <w:rPr>
          <w:rFonts w:ascii="Palatino Linotype" w:hAnsi="Palatino Linotype" w:cs="SBL Greek"/>
          <w:b/>
          <w:i/>
          <w:u w:val="single"/>
          <w:lang w:bidi="he-IL"/>
        </w:rPr>
        <w:t>κατ</w:t>
      </w:r>
      <w:r w:rsidRPr="00D1147A">
        <w:rPr>
          <w:rFonts w:ascii="Palatino Linotype" w:hAnsi="Palatino Linotype" w:cs="SBL Greek"/>
          <w:i/>
          <w:lang w:bidi="he-IL"/>
        </w:rPr>
        <w:t xml:space="preserve">ευλόγει </w:t>
      </w:r>
      <w:r w:rsidRPr="00D1147A">
        <w:rPr>
          <w:rFonts w:ascii="Palatino Linotype" w:hAnsi="Palatino Linotype" w:cs="SBL Greek"/>
          <w:b/>
          <w:i/>
          <w:lang w:bidi="he-IL"/>
        </w:rPr>
        <w:t xml:space="preserve">τιθεὶς τὰς χεῖρας </w:t>
      </w:r>
      <w:r w:rsidRPr="00D1147A">
        <w:rPr>
          <w:rFonts w:ascii="Palatino Linotype" w:hAnsi="Palatino Linotype" w:cs="SBL Greek"/>
          <w:lang w:bidi="he-IL"/>
        </w:rPr>
        <w:t>(όχι την χείρα)</w:t>
      </w:r>
      <w:r w:rsidRPr="00D1147A">
        <w:rPr>
          <w:rFonts w:ascii="Palatino Linotype" w:hAnsi="Palatino Linotype" w:cs="SBL Greek"/>
          <w:b/>
          <w:lang w:bidi="he-IL"/>
        </w:rPr>
        <w:t xml:space="preserve"> </w:t>
      </w:r>
      <w:r w:rsidRPr="00D1147A">
        <w:rPr>
          <w:rFonts w:ascii="Palatino Linotype" w:hAnsi="Palatino Linotype" w:cs="SBL Greek"/>
          <w:b/>
          <w:i/>
          <w:lang w:bidi="he-IL"/>
        </w:rPr>
        <w:t>ἐπ᾽ αὐτά</w:t>
      </w:r>
      <w:r w:rsidRPr="00D1147A">
        <w:rPr>
          <w:rFonts w:ascii="Palatino Linotype" w:hAnsi="Palatino Linotype" w:cs="SBL Greek"/>
          <w:i/>
          <w:lang w:bidi="he-IL"/>
        </w:rPr>
        <w:t xml:space="preserve">. </w:t>
      </w:r>
    </w:p>
    <w:p w:rsidR="00A90096" w:rsidRPr="00D1147A" w:rsidRDefault="00A90096" w:rsidP="00A90096">
      <w:pPr>
        <w:spacing w:after="200"/>
        <w:ind w:right="-2"/>
        <w:jc w:val="both"/>
        <w:rPr>
          <w:rFonts w:ascii="Palatino Linotype" w:hAnsi="Palatino Linotype"/>
          <w:b/>
        </w:rPr>
      </w:pPr>
      <w:r w:rsidRPr="00D1147A">
        <w:rPr>
          <w:rFonts w:ascii="Palatino Linotype" w:hAnsi="Palatino Linotype"/>
          <w:b/>
        </w:rPr>
        <w:t xml:space="preserve">Α᾿  Πρώτος/έσχατος (10, 17-31). </w:t>
      </w:r>
      <w:r w:rsidRPr="00D1147A">
        <w:rPr>
          <w:rFonts w:ascii="Palatino Linotype" w:hAnsi="Palatino Linotype"/>
        </w:rPr>
        <w:t>Ο πλούσιος δεν τολμά να απαρνηθεί τ</w:t>
      </w:r>
      <w:r w:rsidRPr="00D1147A">
        <w:rPr>
          <w:rFonts w:ascii="Palatino Linotype" w:hAnsi="Palatino Linotype"/>
          <w:lang w:val="en-US"/>
        </w:rPr>
        <w:t>o</w:t>
      </w:r>
      <w:r w:rsidRPr="00D1147A">
        <w:rPr>
          <w:rFonts w:ascii="Palatino Linotype" w:hAnsi="Palatino Linotype"/>
        </w:rPr>
        <w:t xml:space="preserve"> «θεμέλιο» της κοινωνικής και θρησκευτικής του καταξίωσης για να ενταχθεί σε μια κοινότητα που απαρτίζεται από τα «νήπια»- «μωρά του κόσμου», αδελφές και αδελφούς, και όχι από πάτρωνες-δεσπότες και υφισταμένους (κοινωνία της </w:t>
      </w:r>
      <w:r w:rsidRPr="00D1147A">
        <w:rPr>
          <w:rFonts w:ascii="Palatino Linotype" w:hAnsi="Palatino Linotype"/>
          <w:i/>
        </w:rPr>
        <w:t>αντεστραμμένης πυραμίδας</w:t>
      </w:r>
      <w:r w:rsidRPr="00D1147A">
        <w:rPr>
          <w:rFonts w:ascii="Palatino Linotype" w:hAnsi="Palatino Linotype"/>
        </w:rPr>
        <w:t>)</w:t>
      </w:r>
      <w:r w:rsidRPr="00D1147A">
        <w:rPr>
          <w:rFonts w:ascii="Palatino Linotype" w:hAnsi="Palatino Linotype"/>
          <w:b/>
        </w:rPr>
        <w:t xml:space="preserve">. </w:t>
      </w:r>
      <w:r w:rsidRPr="00D1147A">
        <w:rPr>
          <w:rFonts w:ascii="Palatino Linotype" w:hAnsi="Palatino Linotype"/>
        </w:rPr>
        <w:t xml:space="preserve">Εγκατάλειψη των κατά σάρκα συγγενών (και των τέκνων όχι όμως της συζύγου [!]) χάριν του Ιησού. </w:t>
      </w:r>
    </w:p>
    <w:p w:rsidR="00A90096" w:rsidRPr="00D1147A" w:rsidRDefault="00A90096" w:rsidP="00A90096">
      <w:pPr>
        <w:spacing w:after="200"/>
        <w:ind w:right="-2"/>
        <w:jc w:val="center"/>
        <w:rPr>
          <w:rFonts w:ascii="Palatino Linotype" w:hAnsi="Palatino Linotype"/>
        </w:rPr>
      </w:pPr>
      <w:r w:rsidRPr="00D1147A">
        <w:rPr>
          <w:rFonts w:ascii="Palatino Linotype" w:hAnsi="Palatino Linotype"/>
          <w:b/>
        </w:rPr>
        <w:t>Τρίτη πρόρρηση του εξευτελιστικού πάθους (9, 30-32).</w:t>
      </w:r>
    </w:p>
    <w:p w:rsidR="00A90096" w:rsidRPr="00D1147A" w:rsidRDefault="00A90096" w:rsidP="00A90096">
      <w:pPr>
        <w:pBdr>
          <w:bottom w:val="single" w:sz="4" w:space="1" w:color="auto"/>
        </w:pBdr>
        <w:spacing w:after="200"/>
        <w:ind w:right="-2"/>
        <w:jc w:val="center"/>
        <w:rPr>
          <w:rFonts w:ascii="Palatino Linotype" w:hAnsi="Palatino Linotype"/>
        </w:rPr>
      </w:pPr>
      <w:r w:rsidRPr="00D1147A">
        <w:rPr>
          <w:rFonts w:ascii="Palatino Linotype" w:hAnsi="Palatino Linotype"/>
        </w:rPr>
        <w:t>Οι «εκλεκτοί» μαθητές «αμετανόητοι» συνεχίζουν να «εκβιάζουν» θρόνους!</w:t>
      </w:r>
    </w:p>
    <w:p w:rsidR="00A90096" w:rsidRPr="00D1147A" w:rsidRDefault="00A90096" w:rsidP="00A90096">
      <w:pPr>
        <w:spacing w:after="200"/>
        <w:ind w:right="-2"/>
        <w:jc w:val="both"/>
        <w:rPr>
          <w:rFonts w:ascii="Palatino Linotype" w:hAnsi="Palatino Linotype" w:cs="Arial"/>
          <w:b/>
          <w:i/>
          <w:vertAlign w:val="superscript"/>
          <w:lang w:bidi="he-IL"/>
        </w:rPr>
      </w:pPr>
      <w:r w:rsidRPr="00D1147A">
        <w:rPr>
          <w:rFonts w:ascii="Palatino Linotype" w:hAnsi="Palatino Linotype"/>
        </w:rPr>
        <w:t xml:space="preserve">Στο ανωτέρω «ευαγγέλιο της παιδικότητας» </w:t>
      </w:r>
      <w:r w:rsidRPr="00D1147A">
        <w:rPr>
          <w:rFonts w:ascii="Palatino Linotype" w:hAnsi="Palatino Linotype" w:cs="Arial"/>
          <w:lang w:bidi="he-IL"/>
        </w:rPr>
        <w:t xml:space="preserve">ως μοντέλο προβάλλονται επανειλημμένα άμεσα και έμμεσα οι «μικροί». Αυτοί δεν ονομάζονται μάλιστα με τον όρο τέκνο («γόνος» της οικογένειας) αλλά με τον εξαρτημένο-«ανώριμο»-αφελή </w:t>
      </w:r>
      <w:r w:rsidRPr="00D1147A">
        <w:rPr>
          <w:rFonts w:ascii="Palatino Linotype" w:hAnsi="Palatino Linotype" w:cs="Arial"/>
          <w:b/>
          <w:i/>
          <w:lang w:bidi="he-IL"/>
        </w:rPr>
        <w:t>παίδα</w:t>
      </w:r>
      <w:r w:rsidRPr="00D1147A">
        <w:rPr>
          <w:rFonts w:ascii="Palatino Linotype" w:hAnsi="Palatino Linotype" w:cs="Arial"/>
          <w:lang w:bidi="he-IL"/>
        </w:rPr>
        <w:t xml:space="preserve"> (και μάλιστα το υποκοριστικό παιδ</w:t>
      </w:r>
      <w:r w:rsidRPr="00D1147A">
        <w:rPr>
          <w:rFonts w:ascii="Palatino Linotype" w:hAnsi="Palatino Linotype" w:cs="Arial"/>
          <w:b/>
          <w:i/>
          <w:lang w:bidi="he-IL"/>
        </w:rPr>
        <w:t>ίον</w:t>
      </w:r>
      <w:r w:rsidRPr="00D1147A">
        <w:rPr>
          <w:rFonts w:ascii="Palatino Linotype" w:hAnsi="Palatino Linotype" w:cs="Arial"/>
          <w:lang w:bidi="he-IL"/>
        </w:rPr>
        <w:t xml:space="preserve">) που στην ελληνική λαλιά σημαίνει τον σκλάβο ή αλλιώς </w:t>
      </w:r>
      <w:r w:rsidRPr="00D1147A">
        <w:rPr>
          <w:rFonts w:ascii="Palatino Linotype" w:hAnsi="Palatino Linotype" w:cs="Arial"/>
          <w:lang w:val="en-US" w:bidi="he-IL"/>
        </w:rPr>
        <w:t>to</w:t>
      </w:r>
      <w:r w:rsidRPr="00D1147A">
        <w:rPr>
          <w:rFonts w:ascii="Palatino Linotype" w:hAnsi="Palatino Linotype" w:cs="Arial"/>
          <w:lang w:bidi="he-IL"/>
        </w:rPr>
        <w:t xml:space="preserve"> </w:t>
      </w:r>
      <w:r w:rsidRPr="00D1147A">
        <w:rPr>
          <w:rFonts w:ascii="Palatino Linotype" w:hAnsi="Palatino Linotype" w:cs="Arial"/>
          <w:lang w:val="en-US" w:bidi="he-IL"/>
        </w:rPr>
        <w:t>be</w:t>
      </w:r>
      <w:r w:rsidRPr="00D1147A">
        <w:rPr>
          <w:rFonts w:ascii="Palatino Linotype" w:hAnsi="Palatino Linotype" w:cs="Arial"/>
          <w:lang w:bidi="he-IL"/>
        </w:rPr>
        <w:t xml:space="preserve"> </w:t>
      </w:r>
      <w:r w:rsidRPr="00D1147A">
        <w:rPr>
          <w:rFonts w:ascii="Palatino Linotype" w:hAnsi="Palatino Linotype" w:cs="Arial"/>
          <w:lang w:val="en-US" w:bidi="he-IL"/>
        </w:rPr>
        <w:t>nobody</w:t>
      </w:r>
      <w:r w:rsidRPr="00D1147A">
        <w:rPr>
          <w:rStyle w:val="a4"/>
          <w:rFonts w:ascii="Palatino Linotype" w:hAnsi="Palatino Linotype" w:cs="Arial"/>
          <w:lang w:val="en-US" w:bidi="he-IL"/>
        </w:rPr>
        <w:footnoteReference w:id="24"/>
      </w:r>
      <w:r w:rsidRPr="00D1147A">
        <w:rPr>
          <w:rFonts w:ascii="Palatino Linotype" w:hAnsi="Palatino Linotype" w:cs="Arial"/>
          <w:lang w:bidi="he-IL"/>
        </w:rPr>
        <w:t xml:space="preserve">. Δεν πρόκειται συνεπώς για ρομαντικές σκηνές αλλά για ανατροπή μοντέλων ζωής. Ακόμη και </w:t>
      </w:r>
      <w:r w:rsidRPr="00D1147A">
        <w:rPr>
          <w:rFonts w:ascii="Palatino Linotype" w:hAnsi="Palatino Linotype"/>
        </w:rPr>
        <w:t xml:space="preserve">το </w:t>
      </w:r>
      <w:r w:rsidRPr="00D1147A">
        <w:rPr>
          <w:rFonts w:ascii="Palatino Linotype" w:hAnsi="Palatino Linotype" w:cs="SBL Greek"/>
          <w:b/>
          <w:i/>
          <w:lang w:bidi="he-IL"/>
        </w:rPr>
        <w:t xml:space="preserve">ὃς ἂν μὴ δέξηται τὴν βασιλείαν τοῦ </w:t>
      </w:r>
      <w:r w:rsidRPr="00D1147A">
        <w:rPr>
          <w:rFonts w:ascii="Palatino Linotype" w:hAnsi="Palatino Linotype" w:cs="SBL Greek"/>
          <w:b/>
          <w:i/>
          <w:caps/>
          <w:lang w:bidi="he-IL"/>
        </w:rPr>
        <w:t>θ</w:t>
      </w:r>
      <w:r w:rsidRPr="00D1147A">
        <w:rPr>
          <w:rFonts w:ascii="Palatino Linotype" w:hAnsi="Palatino Linotype" w:cs="SBL Greek"/>
          <w:b/>
          <w:i/>
          <w:lang w:bidi="he-IL"/>
        </w:rPr>
        <w:t>εοῦ</w:t>
      </w:r>
      <w:r w:rsidRPr="00D1147A">
        <w:rPr>
          <w:rFonts w:ascii="Palatino Linotype" w:hAnsi="Palatino Linotype" w:cs="SBL Greek"/>
          <w:i/>
          <w:lang w:bidi="he-IL"/>
        </w:rPr>
        <w:t xml:space="preserve"> </w:t>
      </w:r>
      <w:r w:rsidRPr="00D1147A">
        <w:rPr>
          <w:rFonts w:ascii="Palatino Linotype" w:hAnsi="Palatino Linotype" w:cs="SBL Greek"/>
          <w:lang w:bidi="he-IL"/>
        </w:rPr>
        <w:t xml:space="preserve">έχει διπλή σημασία. Κανείς δεν έχει θέση στον καινούργιο κόσμο της αυθεντικής αγάπης και ελευθερίας εάν (α) δεν ανοίξει την καρδιά και το σπίτι του για </w:t>
      </w:r>
      <w:r w:rsidRPr="00D1147A">
        <w:rPr>
          <w:rFonts w:ascii="Palatino Linotype" w:hAnsi="Palatino Linotype" w:cs="SBL Greek"/>
          <w:i/>
          <w:lang w:bidi="he-IL"/>
        </w:rPr>
        <w:t>δοχή</w:t>
      </w:r>
      <w:r w:rsidRPr="00D1147A">
        <w:rPr>
          <w:rFonts w:ascii="Palatino Linotype" w:hAnsi="Palatino Linotype" w:cs="SBL Greek"/>
          <w:lang w:bidi="he-IL"/>
        </w:rPr>
        <w:t xml:space="preserve">-φιλοξενία στους άσημους ωσάν να είναι ισότιμοι αφέντες ή/και </w:t>
      </w:r>
      <w:r w:rsidRPr="00D1147A">
        <w:rPr>
          <w:rFonts w:ascii="Palatino Linotype" w:hAnsi="Palatino Linotype" w:cs="SBL Greek"/>
          <w:b/>
          <w:lang w:bidi="he-IL"/>
        </w:rPr>
        <w:t>δάσκαλοι – σοφοί</w:t>
      </w:r>
      <w:r w:rsidRPr="00D1147A">
        <w:rPr>
          <w:rFonts w:ascii="Palatino Linotype" w:hAnsi="Palatino Linotype" w:cs="SBL Greek"/>
          <w:lang w:bidi="he-IL"/>
        </w:rPr>
        <w:t xml:space="preserve"> (όπως προέβλεπε το αντίστοιχο ιουδαϊκό μότο). (β) Κανείς δεν κοινωνεί τη βασιλεία εάν δεν υιοθετήσει/ ασπαστεί τη στάση των παιδιών αποποιούμενος το στάτους που του παρέχει ακόμη και η ευλάβειά του. Τελικά </w:t>
      </w:r>
      <w:r w:rsidRPr="00D1147A">
        <w:rPr>
          <w:rFonts w:ascii="Palatino Linotype" w:hAnsi="Palatino Linotype"/>
          <w:b/>
          <w:i/>
        </w:rPr>
        <w:t>ευλογία</w:t>
      </w:r>
      <w:r w:rsidRPr="00D1147A">
        <w:rPr>
          <w:rFonts w:ascii="Palatino Linotype" w:hAnsi="Palatino Linotype"/>
        </w:rPr>
        <w:t xml:space="preserve"> δεν έχει ο ενάρετος και πλούσιος σε όλα του συνομιλητής παρότι τα πλούτη θεωρούνταν στην Π.Δ. ως το κατεξοχήν «πιστοποιητικό ευσέβειας». Τα χέρια του Κυρίου αγκαλιάζουν εκείνον που μοιράζεται το βιος του με τα «μωρά του κόσμου», υιοθετώντας τη δική τους στάση ζωής. Αυτό σημαίνει (α) απιστία στο λατρεμένο εγώ και τις “αξίες” του «κοινωνικού» χρηματιστηρίου (πρβλ. και την επιγραφή του δολαρίου </w:t>
      </w:r>
      <w:r w:rsidRPr="00D1147A">
        <w:rPr>
          <w:rFonts w:ascii="Palatino Linotype" w:hAnsi="Palatino Linotype"/>
          <w:i/>
          <w:lang w:val="en-US"/>
        </w:rPr>
        <w:t>We</w:t>
      </w:r>
      <w:r w:rsidRPr="00D1147A">
        <w:rPr>
          <w:rFonts w:ascii="Palatino Linotype" w:hAnsi="Palatino Linotype"/>
          <w:i/>
        </w:rPr>
        <w:t xml:space="preserve"> </w:t>
      </w:r>
      <w:r w:rsidRPr="00D1147A">
        <w:rPr>
          <w:rFonts w:ascii="Palatino Linotype" w:hAnsi="Palatino Linotype"/>
          <w:i/>
          <w:lang w:val="en-US"/>
        </w:rPr>
        <w:t>trust</w:t>
      </w:r>
      <w:r w:rsidRPr="00D1147A">
        <w:rPr>
          <w:rFonts w:ascii="Palatino Linotype" w:hAnsi="Palatino Linotype"/>
          <w:i/>
        </w:rPr>
        <w:t xml:space="preserve"> </w:t>
      </w:r>
      <w:r w:rsidRPr="00D1147A">
        <w:rPr>
          <w:rFonts w:ascii="Palatino Linotype" w:hAnsi="Palatino Linotype"/>
          <w:i/>
          <w:lang w:val="en-US"/>
        </w:rPr>
        <w:t>God</w:t>
      </w:r>
      <w:r w:rsidRPr="00D1147A">
        <w:rPr>
          <w:rFonts w:ascii="Palatino Linotype" w:hAnsi="Palatino Linotype"/>
        </w:rPr>
        <w:t xml:space="preserve">), (β) πίστη-εμπιστοσύνη στον Θεό ως Πατέρα </w:t>
      </w:r>
      <w:r w:rsidRPr="00D1147A">
        <w:rPr>
          <w:rFonts w:ascii="Palatino Linotype" w:hAnsi="Palatino Linotype"/>
          <w:b/>
          <w:i/>
        </w:rPr>
        <w:t>ἡμῶν</w:t>
      </w:r>
      <w:r w:rsidRPr="00D1147A">
        <w:rPr>
          <w:rFonts w:ascii="Palatino Linotype" w:hAnsi="Palatino Linotype"/>
        </w:rPr>
        <w:t xml:space="preserve"> (πρβλ. την κραυγή </w:t>
      </w:r>
      <w:r w:rsidRPr="00D1147A">
        <w:rPr>
          <w:rFonts w:ascii="Palatino Linotype" w:hAnsi="Palatino Linotype"/>
          <w:i/>
        </w:rPr>
        <w:t>Α</w:t>
      </w:r>
      <w:r w:rsidRPr="00D1147A">
        <w:rPr>
          <w:rFonts w:ascii="Palatino Linotype" w:hAnsi="Palatino Linotype"/>
          <w:b/>
          <w:i/>
        </w:rPr>
        <w:t>ββ</w:t>
      </w:r>
      <w:r w:rsidRPr="00D1147A">
        <w:rPr>
          <w:rFonts w:ascii="Palatino Linotype" w:hAnsi="Palatino Linotype"/>
          <w:i/>
        </w:rPr>
        <w:t xml:space="preserve">ά </w:t>
      </w:r>
      <w:r w:rsidRPr="00D1147A">
        <w:rPr>
          <w:rFonts w:ascii="Palatino Linotype" w:hAnsi="Palatino Linotype"/>
        </w:rPr>
        <w:t xml:space="preserve">[πρβλ. </w:t>
      </w:r>
      <w:r w:rsidRPr="00D1147A">
        <w:rPr>
          <w:rFonts w:ascii="Palatino Linotype" w:hAnsi="Palatino Linotype"/>
          <w:b/>
        </w:rPr>
        <w:t>μπ</w:t>
      </w:r>
      <w:r w:rsidRPr="00D1147A">
        <w:rPr>
          <w:rFonts w:ascii="Palatino Linotype" w:hAnsi="Palatino Linotype"/>
        </w:rPr>
        <w:t>α</w:t>
      </w:r>
      <w:r w:rsidRPr="00D1147A">
        <w:rPr>
          <w:rFonts w:ascii="Palatino Linotype" w:hAnsi="Palatino Linotype"/>
          <w:b/>
        </w:rPr>
        <w:t>μπ</w:t>
      </w:r>
      <w:r w:rsidRPr="00D1147A">
        <w:rPr>
          <w:rFonts w:ascii="Palatino Linotype" w:hAnsi="Palatino Linotype"/>
        </w:rPr>
        <w:t xml:space="preserve">ά]) και (γ) σχέσεις ζωής με κάθε άνθρωπο (ανεξαρτήτου χρώματος και ετικέτας) χωρίς «κρατούμενα». Πολύ χαρακτηριστικά η φράση στην καρδιά της περικοπής: </w:t>
      </w:r>
      <w:r w:rsidRPr="00D1147A">
        <w:rPr>
          <w:rFonts w:ascii="Palatino Linotype" w:hAnsi="Palatino Linotype" w:cs="SBL Greek"/>
          <w:b/>
          <w:i/>
          <w:lang w:bidi="he-IL"/>
        </w:rPr>
        <w:t>Πᾶς γὰρ πυρὶ ἁλισθήσεται</w:t>
      </w:r>
      <w:r w:rsidRPr="00D1147A">
        <w:rPr>
          <w:rFonts w:ascii="Palatino Linotype" w:hAnsi="Palatino Linotype" w:cs="SBL Greek"/>
          <w:i/>
          <w:lang w:bidi="he-IL"/>
        </w:rPr>
        <w:t xml:space="preserve"> </w:t>
      </w:r>
      <w:r w:rsidRPr="00D1147A">
        <w:rPr>
          <w:rFonts w:ascii="Palatino Linotype" w:hAnsi="Palatino Linotype" w:cs="Arial"/>
          <w:i/>
          <w:vertAlign w:val="superscript"/>
          <w:lang w:bidi="he-IL"/>
        </w:rPr>
        <w:t xml:space="preserve">50 </w:t>
      </w:r>
      <w:r w:rsidRPr="00D1147A">
        <w:rPr>
          <w:rFonts w:ascii="Palatino Linotype" w:hAnsi="Palatino Linotype" w:cs="SBL Greek"/>
          <w:b/>
          <w:i/>
          <w:lang w:bidi="he-IL"/>
        </w:rPr>
        <w:t xml:space="preserve">Καλὸν τὸ ἅλας· ἐὰν δὲ τὸ ἅλας ἄναλον γένηται, ἐν τίνι αὐτὸ ἀρτύσετε; ἔχετε </w:t>
      </w:r>
      <w:r w:rsidRPr="00D1147A">
        <w:rPr>
          <w:rFonts w:ascii="Palatino Linotype" w:hAnsi="Palatino Linotype" w:cs="SBL Greek"/>
          <w:lang w:bidi="he-IL"/>
        </w:rPr>
        <w:t>(= μοιράζεστε)</w:t>
      </w:r>
      <w:r w:rsidRPr="00D1147A">
        <w:rPr>
          <w:rFonts w:ascii="Palatino Linotype" w:hAnsi="Palatino Linotype" w:cs="SBL Greek"/>
          <w:b/>
          <w:i/>
          <w:lang w:bidi="he-IL"/>
        </w:rPr>
        <w:t xml:space="preserve"> ἐν ἑαυτοῖς ἅλα καὶ εἰρηνεύετε ἐν ἀλλήλοις </w:t>
      </w:r>
      <w:r w:rsidRPr="00D1147A">
        <w:rPr>
          <w:rFonts w:ascii="Palatino Linotype" w:hAnsi="Palatino Linotype" w:cs="SBL Greek"/>
          <w:lang w:bidi="he-IL"/>
        </w:rPr>
        <w:t>(9, 49).</w:t>
      </w:r>
      <w:r w:rsidRPr="00D1147A">
        <w:rPr>
          <w:rFonts w:ascii="Palatino Linotype" w:hAnsi="Palatino Linotype" w:cs="SBL Greek"/>
          <w:b/>
          <w:lang w:bidi="he-IL"/>
        </w:rPr>
        <w:t xml:space="preserve"> </w:t>
      </w:r>
      <w:r w:rsidRPr="00D1147A">
        <w:rPr>
          <w:rFonts w:ascii="Palatino Linotype" w:hAnsi="Palatino Linotype" w:cs="SBL Greek"/>
          <w:lang w:bidi="he-IL"/>
        </w:rPr>
        <w:t xml:space="preserve">Ίσως με το </w:t>
      </w:r>
      <w:r w:rsidRPr="00D1147A">
        <w:rPr>
          <w:rFonts w:ascii="Palatino Linotype" w:hAnsi="Palatino Linotype" w:cs="SBL Greek"/>
          <w:b/>
          <w:i/>
          <w:lang w:bidi="he-IL"/>
        </w:rPr>
        <w:t xml:space="preserve">ἅλας </w:t>
      </w:r>
      <w:r w:rsidRPr="00D1147A">
        <w:rPr>
          <w:rFonts w:ascii="Palatino Linotype" w:hAnsi="Palatino Linotype" w:cs="SBL Greek"/>
          <w:lang w:bidi="he-IL"/>
        </w:rPr>
        <w:t>δεν σημαίνεται μόνον</w:t>
      </w:r>
      <w:r w:rsidRPr="00D1147A">
        <w:rPr>
          <w:rFonts w:ascii="Palatino Linotype" w:hAnsi="Palatino Linotype" w:cs="SBL Greek"/>
          <w:b/>
          <w:lang w:bidi="he-IL"/>
        </w:rPr>
        <w:t xml:space="preserve"> </w:t>
      </w:r>
      <w:r w:rsidRPr="00D1147A">
        <w:rPr>
          <w:rFonts w:ascii="Palatino Linotype" w:hAnsi="Palatino Linotype" w:cs="SBL Greek"/>
          <w:lang w:bidi="he-IL"/>
        </w:rPr>
        <w:t>η θυσία αλλά</w:t>
      </w:r>
      <w:r w:rsidRPr="00D1147A">
        <w:rPr>
          <w:rFonts w:ascii="Palatino Linotype" w:hAnsi="Palatino Linotype" w:cs="SBL Greek"/>
          <w:b/>
          <w:lang w:bidi="he-IL"/>
        </w:rPr>
        <w:t xml:space="preserve"> </w:t>
      </w:r>
      <w:r w:rsidRPr="00D1147A">
        <w:rPr>
          <w:rFonts w:ascii="Palatino Linotype" w:hAnsi="Palatino Linotype" w:cs="SBL Greek"/>
          <w:lang w:bidi="he-IL"/>
        </w:rPr>
        <w:t>και το λιτό τραπέζι που καθόμαστε ή μάλλον ανακλινόμαστε όλοι μαζί για να μοιραστούμε «ψωμί και αλάτι»</w:t>
      </w:r>
      <w:r w:rsidRPr="00D1147A">
        <w:rPr>
          <w:rFonts w:ascii="Palatino Linotype" w:hAnsi="Palatino Linotype" w:cs="SBL Greek"/>
          <w:b/>
          <w:lang w:bidi="he-IL"/>
        </w:rPr>
        <w:t xml:space="preserve"> </w:t>
      </w:r>
      <w:r w:rsidRPr="00D1147A">
        <w:rPr>
          <w:rFonts w:ascii="Palatino Linotype" w:hAnsi="Palatino Linotype" w:cs="SBL Greek"/>
          <w:lang w:bidi="he-IL"/>
        </w:rPr>
        <w:t xml:space="preserve">βιώνοντας το </w:t>
      </w:r>
      <w:r w:rsidRPr="00D1147A">
        <w:rPr>
          <w:rFonts w:ascii="Palatino Linotype" w:hAnsi="Palatino Linotype" w:cs="SBL Greek"/>
          <w:i/>
          <w:lang w:bidi="he-IL"/>
        </w:rPr>
        <w:t>ἀλλήλους</w:t>
      </w:r>
      <w:r w:rsidRPr="00D1147A">
        <w:rPr>
          <w:rFonts w:ascii="Palatino Linotype" w:hAnsi="Palatino Linotype" w:cs="SBL Greek"/>
          <w:lang w:bidi="he-IL"/>
        </w:rPr>
        <w:t xml:space="preserve"> </w:t>
      </w:r>
      <w:r w:rsidRPr="00D1147A">
        <w:rPr>
          <w:rFonts w:ascii="Palatino Linotype" w:hAnsi="Palatino Linotype" w:cs="SBL Greek"/>
          <w:lang w:bidi="he-IL"/>
        </w:rPr>
        <w:lastRenderedPageBreak/>
        <w:t xml:space="preserve">το οποίο στον ελληνορωμαϊκό κόσμο περιοριζόταν στον οικείο και τον φίλο που όμως είναι οφείλει να είναι οπωσδήποτε </w:t>
      </w:r>
      <w:r w:rsidRPr="00D1147A">
        <w:rPr>
          <w:rFonts w:ascii="Palatino Linotype" w:hAnsi="Palatino Linotype" w:cs="SBL Greek"/>
          <w:i/>
          <w:lang w:bidi="he-IL"/>
        </w:rPr>
        <w:t>όμοιος</w:t>
      </w:r>
      <w:r w:rsidRPr="00D1147A">
        <w:rPr>
          <w:rFonts w:ascii="Palatino Linotype" w:hAnsi="Palatino Linotype" w:cs="SBL Greek"/>
          <w:lang w:bidi="he-IL"/>
        </w:rPr>
        <w:t xml:space="preserve"> (= ισότιμος).</w:t>
      </w:r>
      <w:r w:rsidRPr="00D1147A">
        <w:rPr>
          <w:rFonts w:ascii="Palatino Linotype" w:hAnsi="Palatino Linotype" w:cs="SBL Greek"/>
          <w:b/>
          <w:lang w:bidi="he-IL"/>
        </w:rPr>
        <w:t xml:space="preserve"> </w:t>
      </w:r>
    </w:p>
    <w:p w:rsidR="00A90096" w:rsidRPr="00D1147A" w:rsidRDefault="00A90096" w:rsidP="00A90096">
      <w:pPr>
        <w:spacing w:after="200"/>
        <w:ind w:right="-2"/>
        <w:jc w:val="both"/>
        <w:rPr>
          <w:rFonts w:ascii="Palatino Linotype" w:hAnsi="Palatino Linotype"/>
        </w:rPr>
      </w:pPr>
      <w:r w:rsidRPr="00D1147A">
        <w:rPr>
          <w:rFonts w:ascii="Palatino Linotype" w:hAnsi="Palatino Linotype" w:cs="SBL Greek"/>
          <w:lang w:bidi="he-IL"/>
        </w:rPr>
        <w:t>Ερχόμαστε στο 2014 μ.Χ.</w:t>
      </w:r>
      <w:r w:rsidRPr="00D1147A">
        <w:rPr>
          <w:rFonts w:ascii="Palatino Linotype" w:hAnsi="Palatino Linotype" w:cs="Arial"/>
          <w:lang w:bidi="he-IL"/>
        </w:rPr>
        <w:t>,</w:t>
      </w:r>
      <w:r w:rsidRPr="00D1147A">
        <w:rPr>
          <w:rFonts w:ascii="Palatino Linotype" w:hAnsi="Palatino Linotype" w:cs="SBL Greek"/>
          <w:lang w:bidi="he-IL"/>
        </w:rPr>
        <w:t xml:space="preserve"> όπου βιώνουμε όπως κάποτε και ο λαός του Ισραήλ τη δική μας περίοδο κρίσης, διαπιστώνοντας το ουσιαστικά έλλειμμα της πίστης/εμπιστοσύνης σε όλα τα επίπεδα. Θα επιμείνω σε μία μικρή λεπτομέρεια αφού ως γνωστόν σε αυτές κρύβεται ο «διάβολος».</w:t>
      </w:r>
      <w:r w:rsidRPr="00D1147A">
        <w:rPr>
          <w:rFonts w:ascii="Palatino Linotype" w:hAnsi="Palatino Linotype"/>
        </w:rPr>
        <w:t xml:space="preserve"> </w:t>
      </w:r>
      <w:proofErr w:type="gramStart"/>
      <w:r w:rsidRPr="00D1147A">
        <w:rPr>
          <w:rFonts w:ascii="Palatino Linotype" w:hAnsi="Palatino Linotype"/>
          <w:lang w:val="en-US"/>
        </w:rPr>
        <w:t>E</w:t>
      </w:r>
      <w:r w:rsidRPr="00D1147A">
        <w:rPr>
          <w:rFonts w:ascii="Palatino Linotype" w:hAnsi="Palatino Linotype"/>
        </w:rPr>
        <w:t xml:space="preserve">νάντια ίσως στην μονομέρεια του </w:t>
      </w:r>
      <w:r w:rsidRPr="00D1147A">
        <w:rPr>
          <w:rFonts w:ascii="Palatino Linotype" w:hAnsi="Palatino Linotype"/>
          <w:lang w:val="en-US"/>
        </w:rPr>
        <w:t>sola</w:t>
      </w:r>
      <w:r w:rsidRPr="00D1147A">
        <w:rPr>
          <w:rFonts w:ascii="Palatino Linotype" w:hAnsi="Palatino Linotype"/>
        </w:rPr>
        <w:t xml:space="preserve"> </w:t>
      </w:r>
      <w:r w:rsidRPr="00D1147A">
        <w:rPr>
          <w:rFonts w:ascii="Palatino Linotype" w:hAnsi="Palatino Linotype"/>
          <w:lang w:val="en-US"/>
        </w:rPr>
        <w:t>scriptura</w:t>
      </w:r>
      <w:r w:rsidRPr="00D1147A">
        <w:rPr>
          <w:rFonts w:ascii="Palatino Linotype" w:hAnsi="Palatino Linotype"/>
        </w:rPr>
        <w:t xml:space="preserve">, έχει διατυπωθεί στον ορθόδοξο χώρο η άποψη ότι </w:t>
      </w:r>
      <w:r w:rsidRPr="00D1147A">
        <w:rPr>
          <w:rFonts w:ascii="Palatino Linotype" w:hAnsi="Palatino Linotype"/>
          <w:i/>
        </w:rPr>
        <w:t xml:space="preserve">η Εκκλησία έζησε και χωρίς την Καινή Διαθήκη </w:t>
      </w:r>
      <w:r w:rsidRPr="00D1147A">
        <w:rPr>
          <w:rFonts w:ascii="Palatino Linotype" w:hAnsi="Palatino Linotype"/>
        </w:rPr>
        <w:t>(καθώς ο Κανόνας αυτής συγκροτήθηκε το β’ ήμισυ του 2</w:t>
      </w:r>
      <w:r w:rsidRPr="00D1147A">
        <w:rPr>
          <w:rFonts w:ascii="Palatino Linotype" w:hAnsi="Palatino Linotype"/>
          <w:vertAlign w:val="superscript"/>
        </w:rPr>
        <w:t>ου</w:t>
      </w:r>
      <w:r w:rsidRPr="00D1147A">
        <w:rPr>
          <w:rFonts w:ascii="Palatino Linotype" w:hAnsi="Palatino Linotype"/>
        </w:rPr>
        <w:t xml:space="preserve"> αι. μ. Χ.).</w:t>
      </w:r>
      <w:proofErr w:type="gramEnd"/>
      <w:r w:rsidRPr="00D1147A">
        <w:rPr>
          <w:rFonts w:ascii="Palatino Linotype" w:hAnsi="Palatino Linotype"/>
          <w:i/>
        </w:rPr>
        <w:t xml:space="preserve"> Ποτέ δεν έζησε, όμως, χωρίς την Ευχαριστία</w:t>
      </w:r>
      <w:r w:rsidRPr="00D1147A">
        <w:rPr>
          <w:rFonts w:ascii="Palatino Linotype" w:hAnsi="Palatino Linotype"/>
        </w:rPr>
        <w:t xml:space="preserve">, η οποία αρχικά ονομαζόταν με τον ασυνήθη για το περιβάλλον όρο </w:t>
      </w:r>
      <w:r w:rsidRPr="00D1147A">
        <w:rPr>
          <w:rFonts w:ascii="Palatino Linotype" w:hAnsi="Palatino Linotype"/>
          <w:i/>
        </w:rPr>
        <w:t>κλάση του άρτου</w:t>
      </w:r>
      <w:r w:rsidRPr="00D1147A">
        <w:rPr>
          <w:rFonts w:ascii="Palatino Linotype" w:hAnsi="Palatino Linotype"/>
        </w:rPr>
        <w:t xml:space="preserve">. Η απόλυτη αλήθεια είναι ότι ο </w:t>
      </w:r>
      <w:r w:rsidRPr="00D1147A">
        <w:rPr>
          <w:rFonts w:ascii="Palatino Linotype" w:hAnsi="Palatino Linotype"/>
          <w:i/>
        </w:rPr>
        <w:t>λαός του Θεού ποτέ</w:t>
      </w:r>
      <w:r w:rsidRPr="00D1147A">
        <w:rPr>
          <w:rFonts w:ascii="Palatino Linotype" w:hAnsi="Palatino Linotype"/>
        </w:rPr>
        <w:t xml:space="preserve"> δεν έζησε </w:t>
      </w:r>
      <w:r w:rsidRPr="00D1147A">
        <w:rPr>
          <w:rFonts w:ascii="Palatino Linotype" w:hAnsi="Palatino Linotype"/>
          <w:i/>
        </w:rPr>
        <w:t>και χωρίς την Π.Δ.</w:t>
      </w:r>
      <w:r w:rsidRPr="00D1147A">
        <w:rPr>
          <w:rFonts w:ascii="Palatino Linotype" w:hAnsi="Palatino Linotype"/>
        </w:rPr>
        <w:t xml:space="preserve"> </w:t>
      </w:r>
      <w:r w:rsidRPr="00D1147A">
        <w:rPr>
          <w:rFonts w:ascii="Palatino Linotype" w:hAnsi="Palatino Linotype"/>
          <w:caps/>
        </w:rPr>
        <w:t>ο</w:t>
      </w:r>
      <w:r w:rsidRPr="00D1147A">
        <w:rPr>
          <w:rFonts w:ascii="Palatino Linotype" w:hAnsi="Palatino Linotype"/>
        </w:rPr>
        <w:t xml:space="preserve">ι θεόπνευστες </w:t>
      </w:r>
      <w:r w:rsidRPr="00D1147A">
        <w:rPr>
          <w:rFonts w:ascii="Palatino Linotype" w:hAnsi="Palatino Linotype"/>
          <w:i/>
        </w:rPr>
        <w:t>Γραφές</w:t>
      </w:r>
      <w:r w:rsidRPr="00D1147A">
        <w:rPr>
          <w:rFonts w:ascii="Palatino Linotype" w:hAnsi="Palatino Linotype"/>
        </w:rPr>
        <w:t xml:space="preserve"> της Κ.Δ., τις οποίες αναγιγνώσκει και ο Ι. Χριστός αλλά και η πρώτη Εκκλησία για να οδηγήσει σε μεταστροφή και άρα σε αληθινή πίστη τους κατηφορίζοντες προς Εμμαούς, ταυτίζονται με τα βιβλία της Π.Δ. έστω κι αν μέχρι και τα τέλη του 1</w:t>
      </w:r>
      <w:r w:rsidRPr="00D1147A">
        <w:rPr>
          <w:rFonts w:ascii="Palatino Linotype" w:hAnsi="Palatino Linotype"/>
          <w:vertAlign w:val="superscript"/>
        </w:rPr>
        <w:t>ου</w:t>
      </w:r>
      <w:r w:rsidRPr="00D1147A">
        <w:rPr>
          <w:rFonts w:ascii="Palatino Linotype" w:hAnsi="Palatino Linotype"/>
        </w:rPr>
        <w:t xml:space="preserve"> αι. ούτε στον Ιουδαϊσμό δεν υπάρχει ακόμη συγκροτημένος Κανόνας. Μέχρι σήμερα υπάρχουν ακολουθίες του νυχθημέρου κατά τις οποίες εκτός του </w:t>
      </w:r>
      <w:r w:rsidRPr="00D1147A">
        <w:rPr>
          <w:rFonts w:ascii="Palatino Linotype" w:hAnsi="Palatino Linotype"/>
          <w:i/>
        </w:rPr>
        <w:t>Πάτερ ημών</w:t>
      </w:r>
      <w:r w:rsidRPr="00D1147A">
        <w:rPr>
          <w:rFonts w:ascii="Palatino Linotype" w:hAnsi="Palatino Linotype"/>
        </w:rPr>
        <w:t xml:space="preserve"> δεν ακούγεται η Κ.Δ. Δεν υπάρχει αντιθέτως καμιά η οποία δεν περιέχει παλαιοδιαθηκικό ανάγνωσμα και ιδίως Ψαλμό (πρβλ. Ώρες, Απόδειπνο, […]). Σημειωτέον ότι τα αναγνώσματα σε αυτές τις ακολουθίες αναγιγνώσκει όταν είναι παρών ο ευρισκόμενος στο μέσον του ποιμνίου επίσκοπος (ο οποίος προβλέπεται από τους Κανόνες</w:t>
      </w:r>
      <w:r w:rsidRPr="00D1147A">
        <w:rPr>
          <w:rStyle w:val="a4"/>
          <w:rFonts w:ascii="Palatino Linotype" w:hAnsi="Palatino Linotype"/>
        </w:rPr>
        <w:footnoteReference w:id="25"/>
      </w:r>
      <w:r w:rsidRPr="00D1147A">
        <w:rPr>
          <w:rFonts w:ascii="Palatino Linotype" w:hAnsi="Palatino Linotype"/>
        </w:rPr>
        <w:t xml:space="preserve"> να γνωρίζει ερευνητικώς τις Γραφές) ενώ όλες (οι ακολουθίες) εγκαινιάζονται με την επίκληση του Αγ. Πνεύματος (</w:t>
      </w:r>
      <w:r w:rsidRPr="00D1147A">
        <w:rPr>
          <w:rFonts w:ascii="Palatino Linotype" w:hAnsi="Palatino Linotype"/>
          <w:i/>
        </w:rPr>
        <w:t>Βασιλεύ ουράνιε</w:t>
      </w:r>
      <w:r w:rsidRPr="00D1147A">
        <w:rPr>
          <w:rFonts w:ascii="Palatino Linotype" w:hAnsi="Palatino Linotype"/>
        </w:rPr>
        <w:t xml:space="preserve">) το οποίο σύμφωνα με το </w:t>
      </w:r>
      <w:r w:rsidRPr="00D1147A">
        <w:rPr>
          <w:rFonts w:ascii="Palatino Linotype" w:hAnsi="Palatino Linotype"/>
          <w:i/>
        </w:rPr>
        <w:t>Πιστεύω</w:t>
      </w:r>
      <w:r w:rsidRPr="00D1147A">
        <w:rPr>
          <w:rFonts w:ascii="Palatino Linotype" w:hAnsi="Palatino Linotype"/>
        </w:rPr>
        <w:t xml:space="preserve"> </w:t>
      </w:r>
      <w:r w:rsidRPr="00D1147A">
        <w:rPr>
          <w:rFonts w:ascii="Palatino Linotype" w:hAnsi="Palatino Linotype"/>
          <w:b/>
          <w:i/>
        </w:rPr>
        <w:t>ἐλάλησε διὰ των Προφητῶν</w:t>
      </w:r>
      <w:r w:rsidRPr="00D1147A">
        <w:rPr>
          <w:rFonts w:ascii="Palatino Linotype" w:hAnsi="Palatino Linotype"/>
          <w:i/>
        </w:rPr>
        <w:t>.</w:t>
      </w:r>
    </w:p>
    <w:p w:rsidR="00A90096" w:rsidRPr="00D1147A" w:rsidRDefault="00A90096" w:rsidP="00A90096">
      <w:pPr>
        <w:spacing w:after="200"/>
        <w:ind w:right="-2"/>
        <w:jc w:val="both"/>
        <w:rPr>
          <w:rFonts w:ascii="Palatino Linotype" w:hAnsi="Palatino Linotype"/>
        </w:rPr>
      </w:pPr>
      <w:r w:rsidRPr="00D1147A">
        <w:rPr>
          <w:rFonts w:ascii="Palatino Linotype" w:hAnsi="Palatino Linotype"/>
        </w:rPr>
        <w:t>Αποδεικνύεται στην λειτουργική έρευνα</w:t>
      </w:r>
      <w:r w:rsidRPr="00D1147A">
        <w:rPr>
          <w:rStyle w:val="a4"/>
          <w:rFonts w:ascii="Palatino Linotype" w:hAnsi="Palatino Linotype"/>
        </w:rPr>
        <w:footnoteReference w:id="26"/>
      </w:r>
      <w:r w:rsidRPr="00D1147A">
        <w:rPr>
          <w:rFonts w:ascii="Palatino Linotype" w:hAnsi="Palatino Linotype"/>
        </w:rPr>
        <w:t xml:space="preserve"> ότι για πολλούς αιώνες οι Προφήτες διαβάζονταν πριν τον Απόστολο και το Ευαγγέλιο. Δεν γνωρίζουμε εάν υπήρχε η διάκριση που υπάρχει σήμερα τα παλαιοδιαθηκικά αναγνώσματα να διαβάζονται «χύμα» ενώ τα καινοδιαθηκικά εμμελώς όπως ανακοίνωνε και ο κήρυκας στο θέατρο τα διατάγματα (</w:t>
      </w:r>
      <w:r w:rsidRPr="00D1147A">
        <w:rPr>
          <w:rFonts w:ascii="Palatino Linotype" w:hAnsi="Palatino Linotype"/>
          <w:lang w:val="en-US"/>
        </w:rPr>
        <w:t>edicta</w:t>
      </w:r>
      <w:r w:rsidRPr="00D1147A">
        <w:rPr>
          <w:rFonts w:ascii="Palatino Linotype" w:hAnsi="Palatino Linotype"/>
        </w:rPr>
        <w:t>) του αυτοκράτορα. Σε κάθε περίπτωση οι πιστοί ακροώνταν τους Προφήτες αλλά και κήρυγμα επ’ αυτών (πρβλ. Ομιλίες Ι. Χρυσοστόμου). Σημειωτέον ότι μια προφητεία θεωρούνταν ότι έχει τριπλή αναφορά: στο ιστορικό παρόν της, τον Ι. Χριστό και τα τελικά έσχατα-τη νέα Ιερουσαλήμ. Οι Προφήτες πλέον στη θεία Λειτουργία των Ορθοδόξων δεν αναγιγνώσκονται στην Λειτουργία του Λόγου όπου μετουσιώνεται ο λόγος της Α.Γ. σε «σάρκα και αίμα» του βροτού. Οι προφητείες (όπως ονομάζεται στην Εκκλησία και η Τορά/ο Νόμος αφού με αυτό το πνεύμα ερμηνεύεται στην Εκκλησία) μετατέθηκαν στο κέντρο του Εσπερινού μετά τον αρχαιότατο επι</w:t>
      </w:r>
      <w:r w:rsidRPr="00D1147A">
        <w:rPr>
          <w:rFonts w:ascii="Palatino Linotype" w:hAnsi="Palatino Linotype"/>
          <w:i/>
        </w:rPr>
        <w:t>λύχνιο</w:t>
      </w:r>
      <w:r w:rsidRPr="00D1147A">
        <w:rPr>
          <w:rFonts w:ascii="Palatino Linotype" w:hAnsi="Palatino Linotype"/>
        </w:rPr>
        <w:t xml:space="preserve"> ύμνο (Φως ιλαρόν) και το ψαλμικό </w:t>
      </w:r>
      <w:r w:rsidRPr="00D1147A">
        <w:rPr>
          <w:rFonts w:ascii="Palatino Linotype" w:hAnsi="Palatino Linotype"/>
          <w:i/>
        </w:rPr>
        <w:t xml:space="preserve">προκείμενο </w:t>
      </w:r>
      <w:r w:rsidRPr="00D1147A">
        <w:rPr>
          <w:rFonts w:ascii="Palatino Linotype" w:hAnsi="Palatino Linotype"/>
        </w:rPr>
        <w:t xml:space="preserve">ενώ επαναλαμβάνονται τα ίδια-τυποποιημένα για συγκεκριμένες κατηγορίες αγίων (οσίων, ιεραρχών, μαρτύρων). Δεν γνωρίζω εάν αυτή η μετάθεση συνδέεται με το γεγονός ότι οι Προφήτες ήδη στη Β’ Πέ. (1, 19) παρομοιάζονται με λύχνο που φαίνει ως </w:t>
      </w:r>
      <w:r w:rsidRPr="00D1147A">
        <w:rPr>
          <w:rFonts w:ascii="Palatino Linotype" w:hAnsi="Palatino Linotype"/>
          <w:i/>
        </w:rPr>
        <w:t>φως ιλαρόν</w:t>
      </w:r>
      <w:r w:rsidRPr="00D1147A">
        <w:rPr>
          <w:rFonts w:ascii="Palatino Linotype" w:hAnsi="Palatino Linotype"/>
        </w:rPr>
        <w:t xml:space="preserve"> σε </w:t>
      </w:r>
      <w:r w:rsidRPr="00D1147A">
        <w:rPr>
          <w:rFonts w:ascii="Palatino Linotype" w:hAnsi="Palatino Linotype"/>
          <w:b/>
        </w:rPr>
        <w:t xml:space="preserve">τόπο αυχμηρό </w:t>
      </w:r>
      <w:r w:rsidRPr="00D1147A">
        <w:rPr>
          <w:rFonts w:ascii="Palatino Linotype" w:hAnsi="Palatino Linotype"/>
        </w:rPr>
        <w:t>(= σκοτεινό) εξαγγέλλοντας την Ανατολή, δηλ. τον Μεσσία (</w:t>
      </w:r>
      <w:r w:rsidRPr="00D1147A">
        <w:rPr>
          <w:rFonts w:ascii="Palatino Linotype" w:hAnsi="Palatino Linotype" w:cs="SBL Greek"/>
        </w:rPr>
        <w:t>Ζαχ. 6, 12</w:t>
      </w:r>
      <w:r w:rsidRPr="00D1147A">
        <w:rPr>
          <w:rFonts w:ascii="Palatino Linotype" w:hAnsi="Palatino Linotype" w:cs="SBL Greek"/>
          <w:vertAlign w:val="superscript"/>
        </w:rPr>
        <w:t>.</w:t>
      </w:r>
      <w:r w:rsidRPr="00D1147A">
        <w:rPr>
          <w:rFonts w:ascii="Palatino Linotype" w:hAnsi="Palatino Linotype" w:cs="SBL Greek"/>
        </w:rPr>
        <w:t xml:space="preserve"> Μαλ. 3, 20 Ο’ [4, 2]</w:t>
      </w:r>
      <w:r w:rsidRPr="00D1147A">
        <w:rPr>
          <w:rFonts w:ascii="Palatino Linotype" w:hAnsi="Palatino Linotype" w:cs="SBL Greek"/>
          <w:vertAlign w:val="superscript"/>
        </w:rPr>
        <w:t>.</w:t>
      </w:r>
      <w:r w:rsidRPr="00D1147A">
        <w:rPr>
          <w:rFonts w:ascii="Palatino Linotype" w:hAnsi="Palatino Linotype" w:cs="SBL Greek"/>
        </w:rPr>
        <w:t xml:space="preserve"> πρβλ. Ησ. 59, 19</w:t>
      </w:r>
      <w:r w:rsidRPr="00D1147A">
        <w:rPr>
          <w:rFonts w:ascii="Palatino Linotype" w:hAnsi="Palatino Linotype" w:cs="SBL Greek"/>
          <w:vertAlign w:val="superscript"/>
        </w:rPr>
        <w:t>.</w:t>
      </w:r>
      <w:r w:rsidRPr="00D1147A">
        <w:rPr>
          <w:rFonts w:ascii="Palatino Linotype" w:hAnsi="Palatino Linotype" w:cs="SBL Greek"/>
        </w:rPr>
        <w:t xml:space="preserve"> Ιω. 5, 35 [Ιωάννης Βαπτιστής]). </w:t>
      </w:r>
      <w:r w:rsidRPr="00D1147A">
        <w:rPr>
          <w:rFonts w:ascii="Palatino Linotype" w:hAnsi="Palatino Linotype"/>
        </w:rPr>
        <w:t xml:space="preserve">Αυτή η μετάθεση, όμως, στερεί από τον μέσο πιστό τη δυνατότητα ακρόασης των Προφητών καθώς και για πρακτικούς λόγους δεν συμμετέχει στη συγκεκριμένη ακολουθία εκτός και αν αυτή είναι πανηγυρική. Δεν δίνεται επίσης η </w:t>
      </w:r>
      <w:r w:rsidRPr="00D1147A">
        <w:rPr>
          <w:rFonts w:ascii="Palatino Linotype" w:hAnsi="Palatino Linotype"/>
        </w:rPr>
        <w:lastRenderedPageBreak/>
        <w:t>δυνατότητα στην συναγμένη εορτάζουσα Κοινότητα αλλά και κατεξοχήν στους ποιμένες μέσω το Κηρύγματος να εντρυφήσουν στα νάματα αυτών των τόσο αφυπνιστικών κειμένων</w:t>
      </w:r>
      <w:r w:rsidRPr="00D1147A">
        <w:rPr>
          <w:rStyle w:val="a4"/>
          <w:rFonts w:ascii="Palatino Linotype" w:hAnsi="Palatino Linotype"/>
        </w:rPr>
        <w:footnoteReference w:id="27"/>
      </w:r>
      <w:r w:rsidRPr="00D1147A">
        <w:rPr>
          <w:rFonts w:ascii="Palatino Linotype" w:hAnsi="Palatino Linotype"/>
        </w:rPr>
        <w:t>.</w:t>
      </w:r>
    </w:p>
    <w:p w:rsidR="00A90096" w:rsidRPr="00D1147A" w:rsidRDefault="00A90096" w:rsidP="00A90096">
      <w:pPr>
        <w:pStyle w:val="a3"/>
        <w:spacing w:after="200"/>
        <w:ind w:right="-2"/>
        <w:jc w:val="both"/>
        <w:rPr>
          <w:rFonts w:ascii="Palatino Linotype" w:hAnsi="Palatino Linotype"/>
          <w:sz w:val="24"/>
          <w:szCs w:val="24"/>
        </w:rPr>
      </w:pPr>
      <w:r w:rsidRPr="00D1147A">
        <w:rPr>
          <w:rFonts w:ascii="Palatino Linotype" w:hAnsi="Palatino Linotype"/>
          <w:sz w:val="24"/>
          <w:szCs w:val="24"/>
        </w:rPr>
        <w:t xml:space="preserve">Θεωρώ ότι η άγνοια των Προφητών, οι οποίοι έδωσαν ιδιαίτερη έμφαση στη δεύτερη πλάκα της Διαθήκης, έχει τις εξής συνέπειες για το πώς αντιλαμβανόμαστε οι περισσότεροι την πίστη μας: </w:t>
      </w:r>
      <w:r w:rsidRPr="00D1147A">
        <w:rPr>
          <w:rFonts w:ascii="Palatino Linotype" w:hAnsi="Palatino Linotype"/>
          <w:b/>
          <w:sz w:val="24"/>
          <w:szCs w:val="24"/>
        </w:rPr>
        <w:t>α)</w:t>
      </w:r>
      <w:r w:rsidRPr="00D1147A">
        <w:rPr>
          <w:rFonts w:ascii="Palatino Linotype" w:hAnsi="Palatino Linotype"/>
          <w:sz w:val="24"/>
          <w:szCs w:val="24"/>
        </w:rPr>
        <w:t xml:space="preserve"> Σε μια εποχή κρίσεως το μήνυμα εναντίον της αδικίας και της παραμέλησης των αδύνατων κοινωνικά ομάδων που αντιθέτως χαίρουν της προστασίας του Κυρίου, θα λειτουργούσε αφυπνιστικά όπως και </w:t>
      </w:r>
      <w:r w:rsidRPr="00D1147A">
        <w:rPr>
          <w:rFonts w:ascii="Palatino Linotype" w:hAnsi="Palatino Linotype"/>
          <w:b/>
          <w:sz w:val="24"/>
          <w:szCs w:val="24"/>
        </w:rPr>
        <w:t>β)</w:t>
      </w:r>
      <w:r w:rsidRPr="00D1147A">
        <w:rPr>
          <w:rFonts w:ascii="Palatino Linotype" w:hAnsi="Palatino Linotype"/>
          <w:sz w:val="24"/>
          <w:szCs w:val="24"/>
        </w:rPr>
        <w:t xml:space="preserve"> η κριτική τους εναντίον μιας λατρείας που συχνά προσφέρεται στον Θεό με την αρχέγονη </w:t>
      </w:r>
      <w:r w:rsidRPr="00D1147A">
        <w:rPr>
          <w:rFonts w:ascii="Palatino Linotype" w:hAnsi="Palatino Linotype"/>
          <w:b/>
          <w:sz w:val="24"/>
          <w:szCs w:val="24"/>
        </w:rPr>
        <w:t xml:space="preserve">μαγική-μηχανιστική «λογική» </w:t>
      </w:r>
      <w:r w:rsidRPr="00D1147A">
        <w:rPr>
          <w:rFonts w:ascii="Palatino Linotype" w:hAnsi="Palatino Linotype"/>
          <w:sz w:val="24"/>
          <w:szCs w:val="24"/>
        </w:rPr>
        <w:t xml:space="preserve">του </w:t>
      </w:r>
      <w:r w:rsidRPr="00D1147A">
        <w:rPr>
          <w:rFonts w:ascii="Palatino Linotype" w:hAnsi="Palatino Linotype"/>
          <w:i/>
          <w:sz w:val="24"/>
          <w:szCs w:val="24"/>
        </w:rPr>
        <w:t>δούναι και του λαβείν</w:t>
      </w:r>
      <w:r w:rsidRPr="00D1147A">
        <w:rPr>
          <w:rFonts w:ascii="Palatino Linotype" w:hAnsi="Palatino Linotype"/>
          <w:sz w:val="24"/>
          <w:szCs w:val="24"/>
        </w:rPr>
        <w:t xml:space="preserve">. Ο ίδιος ο Ι. Χριστός, ο οποίος και τελικά υποκατέστησε τη θυσία, κατά την (επονομαζόμενη) </w:t>
      </w:r>
      <w:r w:rsidRPr="00D1147A">
        <w:rPr>
          <w:rFonts w:ascii="Palatino Linotype" w:hAnsi="Palatino Linotype"/>
          <w:i/>
          <w:sz w:val="24"/>
          <w:szCs w:val="24"/>
        </w:rPr>
        <w:t>κάθαρση του Ιερού</w:t>
      </w:r>
      <w:r w:rsidRPr="00D1147A">
        <w:rPr>
          <w:rFonts w:ascii="Palatino Linotype" w:hAnsi="Palatino Linotype"/>
          <w:sz w:val="24"/>
          <w:szCs w:val="24"/>
        </w:rPr>
        <w:t xml:space="preserve"> παρέπεμψε κατεξοχήν στον προφήτη του πάθους Ιερεμία (Μκ. 11, 17= Ησ. 56, 7</w:t>
      </w:r>
      <w:r w:rsidRPr="00D1147A">
        <w:rPr>
          <w:rFonts w:ascii="Palatino Linotype" w:hAnsi="Palatino Linotype"/>
          <w:sz w:val="24"/>
          <w:szCs w:val="24"/>
          <w:vertAlign w:val="superscript"/>
        </w:rPr>
        <w:t>.</w:t>
      </w:r>
      <w:r w:rsidRPr="00D1147A">
        <w:rPr>
          <w:rFonts w:ascii="Palatino Linotype" w:hAnsi="Palatino Linotype"/>
          <w:sz w:val="24"/>
          <w:szCs w:val="24"/>
        </w:rPr>
        <w:t xml:space="preserve"> Ιερ. 7, 11).</w:t>
      </w:r>
      <w:r w:rsidRPr="00D1147A">
        <w:rPr>
          <w:rFonts w:ascii="Palatino Linotype" w:hAnsi="Palatino Linotype"/>
          <w:b/>
          <w:sz w:val="24"/>
          <w:szCs w:val="24"/>
        </w:rPr>
        <w:t xml:space="preserve"> (γ) </w:t>
      </w:r>
      <w:r w:rsidRPr="00D1147A">
        <w:rPr>
          <w:rFonts w:ascii="Palatino Linotype" w:hAnsi="Palatino Linotype"/>
          <w:sz w:val="24"/>
          <w:szCs w:val="24"/>
        </w:rPr>
        <w:t xml:space="preserve">Επιπλέον  άγνοια των προφητών, οι οποίοι με τη μορφή που απαντούν στην Π.Δ., συνιστούν ένα μοναδικό παγκοσμίως φαινόμενο της ιστορίας του Ισραήλ, οδηγεί σε παρερμηνεία συγγενών καινοδιαθηκικών κειμένων (όπως η </w:t>
      </w:r>
      <w:r w:rsidRPr="00D1147A">
        <w:rPr>
          <w:rFonts w:ascii="Palatino Linotype" w:hAnsi="Palatino Linotype"/>
          <w:i/>
          <w:sz w:val="24"/>
          <w:szCs w:val="24"/>
        </w:rPr>
        <w:t>Αποκάλυψη)</w:t>
      </w:r>
      <w:r w:rsidRPr="00D1147A">
        <w:rPr>
          <w:rFonts w:ascii="Palatino Linotype" w:hAnsi="Palatino Linotype"/>
          <w:sz w:val="24"/>
          <w:szCs w:val="24"/>
        </w:rPr>
        <w:t xml:space="preserve"> και σε παρεξήγηση εν γένει των μετά Χριστόν διορατικών προφητών της Εκκλησίας. Άλλωστε γενικότερα η «γλώσσα» της Κ.Δ. αλλά και της λατρείας είναι δυσερμήνευτη χωρίς την άριστη εξοικείωση με τη γλώσσα αλλά και τη «θεολογία των Ο’» μεταφραστών της Π.Δ.. Ας μην λησμονείται ότι όταν ο Ι. Χριστός και οι συγγραφείς της Κ.Δ. μνημονεύουν έναν στίχο, ουσιαστικά παραπέμπουν σε ολόκληρη της συνάφεια αυτού. Κλασικό παράδειγμα η κραυγή του Κρεμασμένου επί το ξύλον </w:t>
      </w:r>
      <w:r w:rsidRPr="00D1147A">
        <w:rPr>
          <w:rFonts w:ascii="Palatino Linotype" w:hAnsi="Palatino Linotype"/>
          <w:i/>
          <w:sz w:val="24"/>
          <w:szCs w:val="24"/>
        </w:rPr>
        <w:t>Θεέ μου, Θεέ μου […]</w:t>
      </w:r>
      <w:r w:rsidRPr="00D1147A">
        <w:rPr>
          <w:rFonts w:ascii="Palatino Linotype" w:hAnsi="Palatino Linotype"/>
          <w:sz w:val="24"/>
          <w:szCs w:val="24"/>
        </w:rPr>
        <w:t xml:space="preserve"> η οποία ανακαλεί στον εγκρατή των γραφών ολόκληρο τον Ψ. 21 (Ο’) ο οποίος και καταλήγει με τον θρίαμβο του δικαίου στο μέσον της σύναξης. </w:t>
      </w:r>
      <w:r w:rsidRPr="00D1147A">
        <w:rPr>
          <w:rFonts w:ascii="Palatino Linotype" w:hAnsi="Palatino Linotype"/>
          <w:b/>
          <w:sz w:val="24"/>
          <w:szCs w:val="24"/>
        </w:rPr>
        <w:t xml:space="preserve">(δ) </w:t>
      </w:r>
      <w:r w:rsidRPr="00D1147A">
        <w:rPr>
          <w:rFonts w:ascii="Palatino Linotype" w:hAnsi="Palatino Linotype"/>
          <w:sz w:val="24"/>
          <w:szCs w:val="24"/>
        </w:rPr>
        <w:t xml:space="preserve">Ιδίως κατά τη Μεγάλη Εβδομάδα, κατά την οποία σε ετήσια βάση ο πιστός αλλά και ο μέσος Έλλην αφουγκράζεται ίσως περισσότερο από ποτέ την Π.Δ., ακούγονται ύμνοι, οι οποίοι χρησιμοποιώντας την </w:t>
      </w:r>
      <w:r w:rsidRPr="00D1147A">
        <w:rPr>
          <w:rFonts w:ascii="Palatino Linotype" w:hAnsi="Palatino Linotype"/>
          <w:i/>
          <w:sz w:val="24"/>
          <w:szCs w:val="24"/>
        </w:rPr>
        <w:t>ποιητική άδεια</w:t>
      </w:r>
      <w:r w:rsidRPr="00D1147A">
        <w:rPr>
          <w:rFonts w:ascii="Palatino Linotype" w:hAnsi="Palatino Linotype"/>
          <w:sz w:val="24"/>
          <w:szCs w:val="24"/>
        </w:rPr>
        <w:t>, στρέφονται με πάθος εναντίον των Ιουδαίων και του Ιούδα. Μόνον εάν γνωρίζει κάποιος «από καρδιάς» την αντίστοιχη προφητική κριτική, μπορεί να οδηγηθεί σε αυτοκριτική, συνειδητοποιώντας ότι αυτή (η κριτική) δεν σχετίζεται με τον αντιϊουδαϊσμό ο οποίος έχει αναβιώσει στις μέρες μας. Άλλωστε και ο ίδιος ο Π. «διορθώνοντας» ίσως τις σκληρές εκφράσεις του στο Α’ Θεσ. 2, 15-16, τελικά στο Ρωμ. 9-11 επί τη βάσει ενός «κρεσέντο» προφητειών, καταφάσκει στην τελική λύτρωση του εκλεκτού λείμματος του  Ισραήλ που θα επιστρέψει στον Χριστό. Έτσι στηλιτεύει την «αυτάρκεια» των εθνικοχριστιανών.</w:t>
      </w:r>
    </w:p>
    <w:p w:rsidR="00A90096" w:rsidRDefault="00A90096" w:rsidP="00A90096">
      <w:pPr>
        <w:spacing w:after="200"/>
        <w:ind w:right="-2"/>
        <w:jc w:val="both"/>
      </w:pPr>
      <w:r w:rsidRPr="00D1147A">
        <w:rPr>
          <w:rFonts w:ascii="Palatino Linotype" w:hAnsi="Palatino Linotype"/>
        </w:rPr>
        <w:t xml:space="preserve">Γενικότερα στη σύγχρονη μετανεωτερική εποχή κατά την οποία αναβιώνει η πολυθεΐα (με ποικιλία μορφών) αλλά και η σχετικοποίηση της αλήθειας, η μη μετά λόγου γνώσεως ακρόαση της ΠΔ. και ιδίως «των ευαγγελιστών της αυθεντικής πίστης» προφητών οδηγεί στη μη συνειδητοποίηση </w:t>
      </w:r>
      <w:r w:rsidRPr="00D1147A">
        <w:rPr>
          <w:rFonts w:ascii="Palatino Linotype" w:hAnsi="Palatino Linotype"/>
          <w:b/>
        </w:rPr>
        <w:t>της μοναδικότητας</w:t>
      </w:r>
      <w:r w:rsidRPr="00D1147A">
        <w:rPr>
          <w:rFonts w:ascii="Palatino Linotype" w:hAnsi="Palatino Linotype"/>
        </w:rPr>
        <w:t xml:space="preserve"> του συνυπάρχοντος και συνομιλούντος ζηλωτή Θεού ελευθερωτή</w:t>
      </w:r>
      <w:r w:rsidRPr="00D1147A">
        <w:rPr>
          <w:rStyle w:val="a4"/>
          <w:rFonts w:ascii="Palatino Linotype" w:hAnsi="Palatino Linotype"/>
        </w:rPr>
        <w:footnoteReference w:id="28"/>
      </w:r>
      <w:r w:rsidRPr="00D1147A">
        <w:rPr>
          <w:rFonts w:ascii="Palatino Linotype" w:hAnsi="Palatino Linotype"/>
        </w:rPr>
        <w:t xml:space="preserve">, αλλά στη λατρεία υπό των πιστών (αλλά όχι </w:t>
      </w:r>
      <w:r w:rsidRPr="00D1147A">
        <w:rPr>
          <w:rFonts w:ascii="Palatino Linotype" w:hAnsi="Palatino Linotype"/>
          <w:i/>
        </w:rPr>
        <w:t>πιστευόντων</w:t>
      </w:r>
      <w:r w:rsidRPr="00D1147A">
        <w:rPr>
          <w:rFonts w:ascii="Palatino Linotype" w:hAnsi="Palatino Linotype"/>
        </w:rPr>
        <w:t>) «ειδώλων» και αστέρων της πολιτικής και της θρησκείας. Επίσης συνεπάγεται την «ιδιωτικοποίηση» του Χριστιανισμού που γίνεται έτσι «ακίνδυνος» αλλά και «άναλος» για την καθημερινότητα αφού χωρίς τους προφήτες «αποκεφαλίζεται» η βαπτισματική φωνή αναγκαιότητας προσωπικής και συλλογικής Εξόδου από τη σύγχρονη Αίγυπτο για να αναβιώσουμε τη Διαθήκη της συ</w:t>
      </w:r>
      <w:r w:rsidRPr="00D1147A">
        <w:rPr>
          <w:rFonts w:ascii="Palatino Linotype" w:hAnsi="Palatino Linotype"/>
          <w:i/>
        </w:rPr>
        <w:t>ζυγίας</w:t>
      </w:r>
      <w:r w:rsidRPr="00D1147A">
        <w:rPr>
          <w:rFonts w:ascii="Palatino Linotype" w:hAnsi="Palatino Linotype"/>
        </w:rPr>
        <w:t xml:space="preserve"> με τον Θεό για να σωθεί ο κόσμος. Ας μην </w:t>
      </w:r>
      <w:r w:rsidRPr="00D1147A">
        <w:rPr>
          <w:rFonts w:ascii="Palatino Linotype" w:hAnsi="Palatino Linotype"/>
        </w:rPr>
        <w:lastRenderedPageBreak/>
        <w:t xml:space="preserve">λησμονείται ότι την Κυριακή του θριάμβου της Ορθοδοξίας, το πρώτο χαρακτηριστικό της </w:t>
      </w:r>
      <w:r w:rsidRPr="00D1147A">
        <w:rPr>
          <w:rFonts w:ascii="Palatino Linotype" w:hAnsi="Palatino Linotype"/>
          <w:b/>
          <w:i/>
        </w:rPr>
        <w:t>πίστης</w:t>
      </w:r>
      <w:r w:rsidRPr="00D1147A">
        <w:rPr>
          <w:rFonts w:ascii="Palatino Linotype" w:hAnsi="Palatino Linotype"/>
        </w:rPr>
        <w:t xml:space="preserve"> όχι τυχαία είναι το </w:t>
      </w:r>
      <w:r w:rsidRPr="00D1147A">
        <w:rPr>
          <w:rFonts w:ascii="Palatino Linotype" w:hAnsi="Palatino Linotype"/>
          <w:b/>
          <w:bCs/>
          <w:i/>
        </w:rPr>
        <w:t>Οἱ Προφῆται ὡς εἶδον, οἱ Ἀπόστολοι ὡς ἐδίδαξαν […] ἡ Οἰκουμένη ὡς συμ-πεφώνηκεν.</w:t>
      </w:r>
    </w:p>
    <w:p w:rsidR="00A90096" w:rsidRDefault="00A90096">
      <w:pPr>
        <w:spacing w:after="200" w:line="276" w:lineRule="auto"/>
        <w:rPr>
          <w:rFonts w:asciiTheme="majorHAnsi" w:eastAsiaTheme="majorEastAsia" w:hAnsiTheme="majorHAnsi" w:cstheme="majorBidi"/>
          <w:b/>
          <w:bCs/>
          <w:color w:val="4F81BD" w:themeColor="accent1"/>
          <w:sz w:val="26"/>
          <w:szCs w:val="26"/>
        </w:rPr>
      </w:pPr>
      <w:r>
        <w:br w:type="page"/>
      </w:r>
    </w:p>
    <w:p w:rsidR="00A90096" w:rsidRPr="00D1147A" w:rsidRDefault="00A90096" w:rsidP="00A90096">
      <w:pPr>
        <w:pStyle w:val="20"/>
        <w:spacing w:before="0" w:after="200"/>
        <w:ind w:right="-2"/>
        <w:jc w:val="both"/>
        <w:rPr>
          <w:caps/>
        </w:rPr>
      </w:pPr>
      <w:r>
        <w:lastRenderedPageBreak/>
        <w:t xml:space="preserve">ΕΠΙΜΕΤΡΟ 1 </w:t>
      </w:r>
      <w:r w:rsidRPr="00D1147A">
        <w:t>Μια Ανά</w:t>
      </w:r>
      <w:r w:rsidRPr="00D1147A">
        <w:rPr>
          <w:i/>
        </w:rPr>
        <w:t xml:space="preserve">γνωση </w:t>
      </w:r>
      <w:r w:rsidRPr="00D1147A">
        <w:t>της περικοπής του μισητού «φιλάνθρωπου αλλοδαπού» (Λκ. 10, 25-37) στη συνάφειά της</w:t>
      </w:r>
      <w:r w:rsidRPr="00D1147A">
        <w:rPr>
          <w:caps/>
        </w:rPr>
        <w:t xml:space="preserve"> </w:t>
      </w:r>
    </w:p>
    <w:p w:rsidR="00A90096" w:rsidRPr="00D1147A" w:rsidRDefault="00A90096" w:rsidP="00A90096">
      <w:pPr>
        <w:pStyle w:val="Web"/>
        <w:spacing w:before="0" w:beforeAutospacing="0" w:after="200" w:afterAutospacing="0"/>
        <w:ind w:right="-2" w:firstLine="357"/>
        <w:jc w:val="both"/>
        <w:rPr>
          <w:rFonts w:ascii="Palatino Linotype" w:hAnsi="Palatino Linotype"/>
          <w:b/>
        </w:rPr>
      </w:pPr>
      <w:r w:rsidRPr="00D1147A">
        <w:rPr>
          <w:rFonts w:ascii="Palatino Linotype" w:hAnsi="Palatino Linotype" w:cs="Arial"/>
          <w:caps/>
          <w:lang w:bidi="he-IL"/>
        </w:rPr>
        <w:t>τ</w:t>
      </w:r>
      <w:r w:rsidRPr="00D1147A">
        <w:rPr>
          <w:rFonts w:ascii="Palatino Linotype" w:hAnsi="Palatino Linotype" w:cs="Arial"/>
          <w:lang w:bidi="he-IL"/>
        </w:rPr>
        <w:t xml:space="preserve">ιτλοφορώ </w:t>
      </w:r>
      <w:r w:rsidRPr="00D1147A">
        <w:rPr>
          <w:rFonts w:ascii="Palatino Linotype" w:hAnsi="Palatino Linotype"/>
        </w:rPr>
        <w:t>την</w:t>
      </w:r>
      <w:r w:rsidRPr="00D1147A">
        <w:rPr>
          <w:rFonts w:ascii="Palatino Linotype" w:hAnsi="Palatino Linotype"/>
          <w:b/>
        </w:rPr>
        <w:t xml:space="preserve"> </w:t>
      </w:r>
      <w:r w:rsidRPr="00D1147A">
        <w:rPr>
          <w:rFonts w:ascii="Palatino Linotype" w:hAnsi="Palatino Linotype"/>
        </w:rPr>
        <w:t>επονομαζόμενη</w:t>
      </w:r>
      <w:r w:rsidRPr="00D1147A">
        <w:rPr>
          <w:rFonts w:ascii="Palatino Linotype" w:hAnsi="Palatino Linotype"/>
          <w:b/>
        </w:rPr>
        <w:t xml:space="preserve"> </w:t>
      </w:r>
      <w:r w:rsidRPr="00D1147A">
        <w:rPr>
          <w:rFonts w:ascii="Palatino Linotype" w:hAnsi="Palatino Linotype" w:cs="Arial"/>
          <w:lang w:bidi="he-IL"/>
        </w:rPr>
        <w:t xml:space="preserve">«παραβολή του Καλού Σαμαρείτη» ως παραβολή του μισητού «Φιλάνθρωπου Αλλοδαπού» [ΦΑ] καθώς ο τυποποιημένος τίτλος πλέον δεν αναμεταδίδει το μήνυμα του κειμένου. Αυτή παραδίδεται μόνον στο </w:t>
      </w:r>
      <w:r w:rsidRPr="00D1147A">
        <w:rPr>
          <w:rFonts w:ascii="Palatino Linotype" w:hAnsi="Palatino Linotype" w:cs="Arial"/>
          <w:i/>
          <w:lang w:bidi="he-IL"/>
        </w:rPr>
        <w:t>Κατά Λουκάν</w:t>
      </w:r>
      <w:r w:rsidRPr="00D1147A">
        <w:rPr>
          <w:rFonts w:ascii="Palatino Linotype" w:hAnsi="Palatino Linotype" w:cs="Arial"/>
          <w:lang w:bidi="he-IL"/>
        </w:rPr>
        <w:t xml:space="preserve"> (Λκ.) ως απάντηση του Ιησού σε ερώτημα του Νομικού σχετικά με (α) το </w:t>
      </w:r>
      <w:r w:rsidRPr="00D1147A">
        <w:rPr>
          <w:rFonts w:ascii="Palatino Linotype" w:hAnsi="Palatino Linotype" w:cs="Arial"/>
          <w:b/>
          <w:i/>
          <w:lang w:bidi="he-IL"/>
        </w:rPr>
        <w:t>πώς</w:t>
      </w:r>
      <w:r w:rsidRPr="00D1147A">
        <w:rPr>
          <w:rFonts w:ascii="Palatino Linotype" w:hAnsi="Palatino Linotype" w:cs="Arial"/>
          <w:lang w:bidi="he-IL"/>
        </w:rPr>
        <w:t xml:space="preserve"> μπορεί να κληρονομήσει «αιώνια ζωή» και (β) το </w:t>
      </w:r>
      <w:r w:rsidRPr="00D1147A">
        <w:rPr>
          <w:rFonts w:ascii="Palatino Linotype" w:hAnsi="Palatino Linotype" w:cs="Arial"/>
          <w:b/>
          <w:i/>
          <w:lang w:bidi="he-IL"/>
        </w:rPr>
        <w:t>ποιος</w:t>
      </w:r>
      <w:r w:rsidRPr="00D1147A">
        <w:rPr>
          <w:rFonts w:ascii="Palatino Linotype" w:hAnsi="Palatino Linotype" w:cs="Arial"/>
          <w:lang w:bidi="he-IL"/>
        </w:rPr>
        <w:t xml:space="preserve"> θεωρείται πλησίον. Ενώ μάλιστα αρχικά ο Ιησούς παραπέμπει τον συζητητή του στην Π.Δ., ακολούθως χρησιμοποιεί μια ιστορία από την καθημερινότητα. Συνήθως θύματα γίνονταν προσκυνητές του Ναού που ανέβαιναν στα Ιεροσόλυμα (όπως εν προκειμένω και ο Ιησούς) και θύτες Σαμαρείτες (Ιωσ., </w:t>
      </w:r>
      <w:r w:rsidRPr="00D1147A">
        <w:rPr>
          <w:rFonts w:ascii="Palatino Linotype" w:hAnsi="Palatino Linotype" w:cs="Arial"/>
          <w:i/>
          <w:lang w:bidi="he-IL"/>
        </w:rPr>
        <w:t>Αρχ.</w:t>
      </w:r>
      <w:r w:rsidRPr="00D1147A">
        <w:rPr>
          <w:rFonts w:ascii="Palatino Linotype" w:hAnsi="Palatino Linotype" w:cs="Arial"/>
          <w:lang w:bidi="he-IL"/>
        </w:rPr>
        <w:t xml:space="preserve"> 20.118). Στη συγκεκριμένη παραβολή το θύμα είναι προσκυνητής αφού κατεβαίνει από την Ιερουσαλήμ και «παθητικοί» θύτες που επιδεικνύουν εγκληματική αμέλεια είναι οι πρωταγωνιστές του Ναού. Μόλις είχαν ολοκληρώσει τη θεία Λειτουργία τους ως «μεσάζοντες» μεταξύ Θεού και του λαού (συνεπώς και του </w:t>
      </w:r>
      <w:r w:rsidRPr="00D1147A">
        <w:rPr>
          <w:rFonts w:ascii="Palatino Linotype" w:hAnsi="Palatino Linotype" w:cs="Arial"/>
          <w:i/>
          <w:lang w:bidi="he-IL"/>
        </w:rPr>
        <w:t>ημιθανή</w:t>
      </w:r>
      <w:r w:rsidRPr="00D1147A">
        <w:rPr>
          <w:rFonts w:ascii="Palatino Linotype" w:hAnsi="Palatino Linotype" w:cs="Arial"/>
          <w:lang w:bidi="he-IL"/>
        </w:rPr>
        <w:t xml:space="preserve">) και προφανώς επέστρεφαν στα καταλύματά τους αφού η Ιεριχώ ήταν τόπος κατοικίας ιερέων. Αυτό σήμαινε ότι εφήρμοζαν την Τορά και δη το </w:t>
      </w:r>
      <w:r w:rsidRPr="00D1147A">
        <w:rPr>
          <w:rFonts w:ascii="Palatino Linotype" w:hAnsi="Palatino Linotype" w:cs="Arial"/>
          <w:i/>
          <w:lang w:bidi="he-IL"/>
        </w:rPr>
        <w:t>Λευιτικό</w:t>
      </w:r>
      <w:r w:rsidRPr="00D1147A">
        <w:rPr>
          <w:rFonts w:ascii="Palatino Linotype" w:hAnsi="Palatino Linotype" w:cs="Arial"/>
          <w:lang w:bidi="he-IL"/>
        </w:rPr>
        <w:t xml:space="preserve"> που είχε αποκτήσει ιδιαίτερη αξία στα ελληνορρωμαϊκά χρόνια ένεκα της έντονης διάκρισης μεταξύ καθαρών και ακαθάρτων. Αυτός που τελικά γίνεται πλησίον είναι </w:t>
      </w:r>
      <w:r w:rsidRPr="00D1147A">
        <w:rPr>
          <w:rFonts w:ascii="Palatino Linotype" w:hAnsi="Palatino Linotype" w:cs="Arial"/>
          <w:i/>
          <w:lang w:bidi="he-IL"/>
        </w:rPr>
        <w:t>κάποιος ἀλλογενής</w:t>
      </w:r>
      <w:r w:rsidRPr="00D1147A">
        <w:rPr>
          <w:rFonts w:ascii="Palatino Linotype" w:hAnsi="Palatino Linotype" w:cs="Arial"/>
          <w:lang w:bidi="he-IL"/>
        </w:rPr>
        <w:t xml:space="preserve"> (έτσι χαρακτηρίζει τον Σαμαρείτη στο Λκ. 17, 18) που ο ευσεβής Νομικός βδελυσσόταν ως ακάθαρτο παρότι και εκείνος σεβόταν την Τορά. Αρνούνταν, όμως, το Ναό. Στη συνέχεια θα επιχειρήσουμε να αναδείξουμε τον ρόλο που διαδραματίζει στην ερμηνεία η συνάφεια κάθε περικοπής και εν συνεχεία θα την καταγράψουμε σε συνδυασμό </w:t>
      </w:r>
      <w:r w:rsidRPr="00D1147A">
        <w:rPr>
          <w:rFonts w:ascii="Palatino Linotype" w:hAnsi="Palatino Linotype" w:cs="Arial"/>
          <w:i/>
          <w:lang w:bidi="he-IL"/>
        </w:rPr>
        <w:t>με ένα σύντομο σχολιασμό</w:t>
      </w:r>
      <w:r w:rsidRPr="00D1147A">
        <w:rPr>
          <w:rFonts w:ascii="Palatino Linotype" w:hAnsi="Palatino Linotype" w:cs="Arial"/>
          <w:lang w:bidi="he-IL"/>
        </w:rPr>
        <w:t xml:space="preserve">. </w:t>
      </w:r>
    </w:p>
    <w:p w:rsidR="00A90096" w:rsidRPr="00D1147A" w:rsidRDefault="00A90096" w:rsidP="00A90096">
      <w:pPr>
        <w:autoSpaceDE w:val="0"/>
        <w:autoSpaceDN w:val="0"/>
        <w:adjustRightInd w:val="0"/>
        <w:spacing w:after="200"/>
        <w:ind w:right="-2" w:firstLine="357"/>
        <w:jc w:val="both"/>
        <w:rPr>
          <w:rFonts w:ascii="Palatino Linotype" w:hAnsi="Palatino Linotype" w:cs="Arial"/>
          <w:lang w:bidi="he-IL"/>
        </w:rPr>
      </w:pPr>
      <w:r w:rsidRPr="00D1147A">
        <w:rPr>
          <w:rFonts w:ascii="Palatino Linotype" w:hAnsi="Palatino Linotype" w:cs="Arial"/>
          <w:b/>
          <w:lang w:bidi="he-IL"/>
        </w:rPr>
        <w:t>Α.</w:t>
      </w:r>
      <w:r w:rsidRPr="00D1147A">
        <w:rPr>
          <w:rFonts w:ascii="Palatino Linotype" w:hAnsi="Palatino Linotype" w:cs="Arial"/>
          <w:lang w:bidi="he-IL"/>
        </w:rPr>
        <w:t xml:space="preserve"> Η συγκεκριμένη παραβολή όπως και του «ασώτου» εντάσσονται σε μία ενότητα</w:t>
      </w:r>
      <w:r w:rsidRPr="00D1147A">
        <w:rPr>
          <w:rStyle w:val="a4"/>
          <w:rFonts w:ascii="Palatino Linotype" w:hAnsi="Palatino Linotype" w:cs="Arial"/>
          <w:lang w:bidi="he-IL"/>
        </w:rPr>
        <w:footnoteReference w:id="29"/>
      </w:r>
      <w:r w:rsidRPr="00D1147A">
        <w:rPr>
          <w:rFonts w:ascii="Palatino Linotype" w:hAnsi="Palatino Linotype" w:cs="Arial"/>
          <w:lang w:bidi="he-IL"/>
        </w:rPr>
        <w:t xml:space="preserve"> που τόσο διευρυμένη απαντά αποκλειστικά στο Λκ. και είναι αφιερωμένη στην </w:t>
      </w:r>
      <w:r w:rsidRPr="00D1147A">
        <w:rPr>
          <w:rFonts w:ascii="Palatino Linotype" w:hAnsi="Palatino Linotype" w:cs="Arial"/>
          <w:i/>
          <w:lang w:bidi="he-IL"/>
        </w:rPr>
        <w:t>Πορεία</w:t>
      </w:r>
      <w:r w:rsidRPr="00D1147A">
        <w:rPr>
          <w:rFonts w:ascii="Palatino Linotype" w:hAnsi="Palatino Linotype" w:cs="Arial"/>
          <w:lang w:bidi="he-IL"/>
        </w:rPr>
        <w:t xml:space="preserve"> του </w:t>
      </w:r>
      <w:r w:rsidRPr="00D1147A">
        <w:rPr>
          <w:rFonts w:ascii="Palatino Linotype" w:hAnsi="Palatino Linotype" w:cs="Arial"/>
          <w:b/>
          <w:lang w:bidi="he-IL"/>
        </w:rPr>
        <w:t>Μεσσία</w:t>
      </w:r>
      <w:r w:rsidRPr="00D1147A">
        <w:rPr>
          <w:rFonts w:ascii="Palatino Linotype" w:hAnsi="Palatino Linotype" w:cs="Arial"/>
          <w:lang w:bidi="he-IL"/>
        </w:rPr>
        <w:t xml:space="preserve"> προς </w:t>
      </w:r>
      <w:r w:rsidRPr="00D1147A">
        <w:rPr>
          <w:rFonts w:ascii="Palatino Linotype" w:hAnsi="Palatino Linotype" w:cs="Arial"/>
          <w:b/>
          <w:lang w:bidi="he-IL"/>
        </w:rPr>
        <w:t>την Αγία Πόλη και μάλιστα το «άγιον όρος»-τη Σιών</w:t>
      </w:r>
      <w:r w:rsidRPr="00D1147A">
        <w:rPr>
          <w:rStyle w:val="a4"/>
          <w:rFonts w:ascii="Palatino Linotype" w:hAnsi="Palatino Linotype" w:cs="Arial"/>
          <w:lang w:bidi="he-IL"/>
        </w:rPr>
        <w:footnoteReference w:id="30"/>
      </w:r>
      <w:r w:rsidRPr="00D1147A">
        <w:rPr>
          <w:rFonts w:ascii="Palatino Linotype" w:hAnsi="Palatino Linotype" w:cs="Arial"/>
          <w:lang w:bidi="he-IL"/>
        </w:rPr>
        <w:t xml:space="preserve"> όπου όμως δεν θα ενθρονισθεί αφού αποτινάξει το ζυγό της υπερδύναμης Ρώμης, όπως αναμένει διαχρονικά η «Κοινή Γνώμη» από τον μαρμαρωμένο της Βασιλιά. Αντιθέτως θα τον θανατώσουν οι ίδιοι οι θρησκεύοντες (θρησκευτικοί ηγέτες και η θεολογική ελίτ - Γραμματείς), αφού τον διασύρουν. Αυτός, όμως, την τρίτη μέρα θα αναστηθεί (9, 22 «πρώτη προαναγγελία του Πάθους»). Αυτή η πορεία ήδη στην αρχή της έχει προσδιοριστεί ως </w:t>
      </w:r>
      <w:r w:rsidRPr="00D1147A">
        <w:rPr>
          <w:rFonts w:ascii="Palatino Linotype" w:hAnsi="Palatino Linotype" w:cs="Arial"/>
          <w:b/>
          <w:i/>
          <w:lang w:bidi="he-IL"/>
        </w:rPr>
        <w:t>Έξοδος</w:t>
      </w:r>
      <w:r w:rsidRPr="00D1147A">
        <w:rPr>
          <w:rFonts w:ascii="Palatino Linotype" w:hAnsi="Palatino Linotype" w:cs="Arial"/>
          <w:lang w:bidi="he-IL"/>
        </w:rPr>
        <w:t xml:space="preserve"> (χωρίς να προσδιορίζεται επακριβώς η «Γη της Επαγγελίας») αλλά και </w:t>
      </w:r>
      <w:r w:rsidRPr="00D1147A">
        <w:rPr>
          <w:rFonts w:ascii="Palatino Linotype" w:hAnsi="Palatino Linotype" w:cs="Arial"/>
          <w:b/>
          <w:i/>
          <w:lang w:bidi="he-IL"/>
        </w:rPr>
        <w:t xml:space="preserve">Ανάλημψις </w:t>
      </w:r>
      <w:r w:rsidRPr="00D1147A">
        <w:rPr>
          <w:rFonts w:ascii="Palatino Linotype" w:hAnsi="Palatino Linotype" w:cs="Arial"/>
          <w:lang w:bidi="he-IL"/>
        </w:rPr>
        <w:t>(9, 51).</w:t>
      </w:r>
      <w:r w:rsidRPr="00D1147A">
        <w:rPr>
          <w:rFonts w:ascii="Palatino Linotype" w:hAnsi="Palatino Linotype" w:cs="Arial"/>
          <w:b/>
          <w:i/>
          <w:lang w:bidi="he-IL"/>
        </w:rPr>
        <w:t xml:space="preserve"> </w:t>
      </w:r>
      <w:r w:rsidRPr="00D1147A">
        <w:rPr>
          <w:rFonts w:ascii="Palatino Linotype" w:hAnsi="Palatino Linotype" w:cs="Arial"/>
          <w:lang w:bidi="he-IL"/>
        </w:rPr>
        <w:t xml:space="preserve">Σημειωτέον ότι η οδός διαδραματίζει ιδιαίτερη σημασία στο δίτομο έργο του Λουκά. Μην λησμονούμε ότι στον κράτιστο Θεόφιλο, ο οποίος ζει μάλλον </w:t>
      </w:r>
      <w:r w:rsidRPr="00D1147A">
        <w:rPr>
          <w:rFonts w:ascii="Palatino Linotype" w:hAnsi="Palatino Linotype" w:cs="Arial"/>
          <w:lang w:bidi="he-IL"/>
        </w:rPr>
        <w:lastRenderedPageBreak/>
        <w:t>στη Ρώμη, ήταν οικεία η εικόνα των θριάμβων των Καισάρων (της πανηγυρικής δηλ. εισόδου του κατακτητή-</w:t>
      </w:r>
      <w:r w:rsidRPr="00D1147A">
        <w:rPr>
          <w:rFonts w:ascii="Palatino Linotype" w:hAnsi="Palatino Linotype" w:cs="Arial"/>
          <w:i/>
          <w:lang w:bidi="he-IL"/>
        </w:rPr>
        <w:t>υιού του θεού</w:t>
      </w:r>
      <w:r w:rsidRPr="00D1147A">
        <w:rPr>
          <w:rFonts w:ascii="Palatino Linotype" w:hAnsi="Palatino Linotype" w:cs="Arial"/>
          <w:lang w:bidi="he-IL"/>
        </w:rPr>
        <w:t xml:space="preserve"> σε μια πόλη υπό τις ιαχές των μαζών). Εν προκειμένω ο Ιησούς, φορέας μιας «άλλης» Ειρήνης-Pax (Λκ. 2, 18</w:t>
      </w:r>
      <w:r w:rsidRPr="00D1147A">
        <w:rPr>
          <w:rFonts w:ascii="Palatino Linotype" w:hAnsi="Palatino Linotype" w:cs="Arial"/>
          <w:vertAlign w:val="superscript"/>
          <w:lang w:bidi="he-IL"/>
        </w:rPr>
        <w:t xml:space="preserve">. </w:t>
      </w:r>
      <w:r w:rsidRPr="00D1147A">
        <w:rPr>
          <w:rFonts w:ascii="Palatino Linotype" w:hAnsi="Palatino Linotype" w:cs="Arial"/>
          <w:lang w:bidi="he-IL"/>
        </w:rPr>
        <w:t xml:space="preserve">19, 38), πραγματοποιεί έναν «αντι-θρίαμβο» αφού συνειδητά και εκούσια (και όχι επειδή το υπαγορεύει η μοίρα) οδεύει καταρχάς προς τον απόλυτο εξευτελισμό. Ενώ ο Υπεράνθρωπος ενσαρκώνει την αγάπη για δύναμη, ηδονή και χρήμα, ο Θεάνθρωπος αναδεικνύει τη δύναμη της αγάπης, η μόνη που «σκλαβώνει» αλλά και σώζει. Στην αρχή αυτής της </w:t>
      </w:r>
      <w:r w:rsidRPr="00D1147A">
        <w:rPr>
          <w:rFonts w:ascii="Palatino Linotype" w:hAnsi="Palatino Linotype" w:cs="Arial"/>
          <w:i/>
          <w:lang w:bidi="he-IL"/>
        </w:rPr>
        <w:t>Πορείας</w:t>
      </w:r>
      <w:r w:rsidRPr="00D1147A">
        <w:rPr>
          <w:rFonts w:ascii="Palatino Linotype" w:hAnsi="Palatino Linotype" w:cs="Arial"/>
          <w:b/>
          <w:i/>
          <w:lang w:bidi="he-IL"/>
        </w:rPr>
        <w:t xml:space="preserve"> </w:t>
      </w:r>
      <w:r w:rsidRPr="00D1147A">
        <w:rPr>
          <w:rFonts w:ascii="Palatino Linotype" w:hAnsi="Palatino Linotype" w:cs="Arial"/>
          <w:lang w:bidi="he-IL"/>
        </w:rPr>
        <w:t xml:space="preserve">αποκαλύπτεται η δόξα/βασιλεία του Ιησού την όγδοη ημέρα (!) μετά από προσευχή στο «άγνωστο» όμως όρος πλησίον μιας πόλης με το όνομα του πλανητάρχη Καίσαρα, στα βόρεια </w:t>
      </w:r>
      <w:r w:rsidRPr="00D1147A">
        <w:rPr>
          <w:rFonts w:ascii="Palatino Linotype" w:hAnsi="Palatino Linotype" w:cs="Arial"/>
          <w:i/>
          <w:lang w:bidi="he-IL"/>
        </w:rPr>
        <w:t>όρια</w:t>
      </w:r>
      <w:r w:rsidRPr="00D1147A">
        <w:rPr>
          <w:rFonts w:ascii="Palatino Linotype" w:hAnsi="Palatino Linotype" w:cs="Arial"/>
          <w:lang w:bidi="he-IL"/>
        </w:rPr>
        <w:t xml:space="preserve"> της Γαλιλαίας «των αλλοδαπών». </w:t>
      </w:r>
    </w:p>
    <w:p w:rsidR="00A90096" w:rsidRPr="00D1147A" w:rsidRDefault="00A90096" w:rsidP="00A90096">
      <w:pPr>
        <w:autoSpaceDE w:val="0"/>
        <w:autoSpaceDN w:val="0"/>
        <w:adjustRightInd w:val="0"/>
        <w:spacing w:after="200"/>
        <w:ind w:right="-2" w:firstLine="357"/>
        <w:jc w:val="both"/>
        <w:rPr>
          <w:rFonts w:ascii="Palatino Linotype" w:hAnsi="Palatino Linotype" w:cs="Arial"/>
          <w:lang w:bidi="he-IL"/>
        </w:rPr>
      </w:pPr>
      <w:r w:rsidRPr="00D1147A">
        <w:rPr>
          <w:rFonts w:ascii="Palatino Linotype" w:hAnsi="Palatino Linotype"/>
        </w:rPr>
        <w:t xml:space="preserve">Στον πυρήνα της ο ίδιος ο Ιησούς επισημαίνει την οσμή θανάτου που παραδόξως αναδύεται από την </w:t>
      </w:r>
      <w:r w:rsidRPr="00D1147A">
        <w:rPr>
          <w:rFonts w:ascii="Palatino Linotype" w:hAnsi="Palatino Linotype"/>
          <w:i/>
        </w:rPr>
        <w:t>Ιερουσαλήμ</w:t>
      </w:r>
      <w:r w:rsidRPr="00D1147A">
        <w:rPr>
          <w:rFonts w:ascii="Palatino Linotype" w:hAnsi="Palatino Linotype"/>
        </w:rPr>
        <w:t>, την ιερή «</w:t>
      </w:r>
      <w:r w:rsidRPr="00D1147A">
        <w:rPr>
          <w:rFonts w:ascii="Palatino Linotype" w:hAnsi="Palatino Linotype"/>
          <w:b/>
          <w:caps/>
        </w:rPr>
        <w:t>π</w:t>
      </w:r>
      <w:r w:rsidRPr="00D1147A">
        <w:rPr>
          <w:rFonts w:ascii="Palatino Linotype" w:hAnsi="Palatino Linotype"/>
          <w:b/>
        </w:rPr>
        <w:t>όλη της Ειρήνης</w:t>
      </w:r>
      <w:r w:rsidRPr="00D1147A">
        <w:rPr>
          <w:rFonts w:ascii="Palatino Linotype" w:hAnsi="Palatino Linotype"/>
        </w:rPr>
        <w:t xml:space="preserve">» (!) η οποία στο Λκ. και τις Πρ. συγκροτεί τον πυρήνα του σχεδίου της θείας Οικονομίας και συνιστούσε για τον εκλεκτό λαό τον απόρθητο ομφαλό της γης, αφού σε αυτήν είχε κατασκηνώσει «η υπέρμαχος στρατηγός», η δόξα του Κυρίου </w:t>
      </w:r>
      <w:r w:rsidRPr="00D1147A">
        <w:rPr>
          <w:rFonts w:ascii="Palatino Linotype" w:hAnsi="Palatino Linotype"/>
          <w:lang w:bidi="he-IL"/>
        </w:rPr>
        <w:t>(13, 32-35)</w:t>
      </w:r>
      <w:r w:rsidRPr="00D1147A">
        <w:rPr>
          <w:rFonts w:ascii="Palatino Linotype" w:hAnsi="Palatino Linotype"/>
        </w:rPr>
        <w:t xml:space="preserve">. Έτσι το </w:t>
      </w:r>
      <w:r w:rsidRPr="00D1147A">
        <w:rPr>
          <w:rFonts w:ascii="Palatino Linotype" w:hAnsi="Palatino Linotype"/>
          <w:b/>
        </w:rPr>
        <w:t>όρος της Σιών</w:t>
      </w:r>
      <w:r w:rsidRPr="00D1147A">
        <w:rPr>
          <w:rFonts w:ascii="Palatino Linotype" w:hAnsi="Palatino Linotype"/>
        </w:rPr>
        <w:t xml:space="preserve">, ο πυρήνας της αγιότητας και της καθαρότητας, και όλο το θρησκευτικό «σύστημα» (θυσίες-ιερατείο) που εκπροσωπεί, δεν συνιστούν πηγή ζωής αλλά πεδίο απόρριψης και θανάτου κάθε προφήτη που δεν συμβιβάζεται με το να εξαντλείται η σχέση με τον Κύριο της Ιστορίας και του σύμπαντος σε μια απλή εκπλήρωση «θρησκευτικών καθηκόντων» και μία ανακυκλούμενη λατρεία μέσω της αναφοράς της θυσίας προκειμένου να υπάρξει εξιλέωση από τον Θεό. Γι’ αυτό και είναι προορισμένα να καταστραφούν. </w:t>
      </w:r>
      <w:r w:rsidRPr="00D1147A">
        <w:rPr>
          <w:rFonts w:ascii="Palatino Linotype" w:hAnsi="Palatino Linotype" w:cs="Arial"/>
          <w:lang w:bidi="he-IL"/>
        </w:rPr>
        <w:t xml:space="preserve">Σημειωτέον ότι ο Ιησούς, ο οποίος όπως αναφέρει στην «προγραμματική του Ομιλία» ήλθε </w:t>
      </w:r>
      <w:r w:rsidRPr="00D1147A">
        <w:rPr>
          <w:rFonts w:ascii="Palatino Linotype" w:hAnsi="Palatino Linotype" w:cs="SBL Greek"/>
          <w:b/>
          <w:i/>
          <w:lang w:bidi="he-IL"/>
        </w:rPr>
        <w:t>εὐαγγελίσασθαι πτωχοῖς</w:t>
      </w:r>
      <w:r w:rsidRPr="00D1147A">
        <w:rPr>
          <w:rFonts w:ascii="Palatino Linotype" w:hAnsi="Palatino Linotype" w:cs="SBL Greek"/>
          <w:i/>
          <w:lang w:bidi="he-IL"/>
        </w:rPr>
        <w:t xml:space="preserve"> </w:t>
      </w:r>
      <w:r w:rsidRPr="00D1147A">
        <w:rPr>
          <w:rFonts w:ascii="Palatino Linotype" w:hAnsi="Palatino Linotype" w:cs="Arial"/>
          <w:lang w:bidi="he-IL"/>
        </w:rPr>
        <w:t xml:space="preserve">(4, 18), έχει βιώσει ήδη την θανάσιμη απόρριψη στην πατρίδα Του Ναζαρέτ (4, 28-30), αφού πριν στους δαιμονικούς Πειρασμούς είχε αρνηθεί να προσφέρει </w:t>
      </w:r>
      <w:r w:rsidRPr="00D1147A">
        <w:rPr>
          <w:rFonts w:ascii="Palatino Linotype" w:hAnsi="Palatino Linotype" w:cs="Arial"/>
          <w:i/>
          <w:lang w:bidi="he-IL"/>
        </w:rPr>
        <w:t>άρτον και θέαμα</w:t>
      </w:r>
      <w:r w:rsidRPr="00D1147A">
        <w:rPr>
          <w:rFonts w:ascii="Palatino Linotype" w:hAnsi="Palatino Linotype" w:cs="Arial"/>
          <w:lang w:bidi="he-IL"/>
        </w:rPr>
        <w:t xml:space="preserve"> και μάλιστα στο Ναό (4, 9-11), στον </w:t>
      </w:r>
      <w:r w:rsidRPr="00D1147A">
        <w:rPr>
          <w:rFonts w:ascii="Palatino Linotype" w:hAnsi="Palatino Linotype" w:cs="Arial"/>
          <w:i/>
          <w:lang w:bidi="he-IL"/>
        </w:rPr>
        <w:t>έσχατο</w:t>
      </w:r>
      <w:r w:rsidRPr="00D1147A">
        <w:rPr>
          <w:rFonts w:ascii="Palatino Linotype" w:hAnsi="Palatino Linotype" w:cs="Arial"/>
          <w:lang w:bidi="he-IL"/>
        </w:rPr>
        <w:t xml:space="preserve"> για το Λκ. πειρασμό! Ο Χριστιανισμός ήταν το μόνο «κίνημα» που δεν ήταν προσανατολισμένο σε ένα ιερό χώρο, δεν περιελάμβανε θυσίες στο τελετουργικό του, δεν είχε ιερατείο (με την έννοια του εθνικού θεσμού) αλλά και επιπλέον δεν συνδεόταν με τα πατροπαράδοτα φολκόρ, την «ταυτότητα» ενός έθνους. Τα ανωτέρω μπορούν να διαφωτίσουν το τι συμβολίζει στον Λουκά το σημείο αφετηρίας και του ημιθανή τραυματία αλλά και κατεξοχήν των κληρικών.</w:t>
      </w:r>
    </w:p>
    <w:p w:rsidR="00A90096" w:rsidRPr="00D1147A" w:rsidRDefault="00A90096" w:rsidP="00A90096">
      <w:pPr>
        <w:autoSpaceDE w:val="0"/>
        <w:autoSpaceDN w:val="0"/>
        <w:adjustRightInd w:val="0"/>
        <w:spacing w:after="200"/>
        <w:ind w:right="-2" w:firstLine="357"/>
        <w:jc w:val="both"/>
        <w:rPr>
          <w:rFonts w:ascii="Palatino Linotype" w:hAnsi="Palatino Linotype" w:cs="Arial"/>
          <w:lang w:bidi="he-IL"/>
        </w:rPr>
      </w:pPr>
      <w:r w:rsidRPr="00D1147A">
        <w:rPr>
          <w:rFonts w:ascii="Palatino Linotype" w:hAnsi="Palatino Linotype" w:cs="Arial"/>
          <w:b/>
          <w:lang w:bidi="he-IL"/>
        </w:rPr>
        <w:t>Β.</w:t>
      </w:r>
      <w:r w:rsidRPr="00D1147A">
        <w:rPr>
          <w:rFonts w:ascii="Palatino Linotype" w:hAnsi="Palatino Linotype" w:cs="Arial"/>
          <w:lang w:bidi="he-IL"/>
        </w:rPr>
        <w:t xml:space="preserve"> Ένα άλλο θέμα που κυριαρχεί στη συνάφεια της παραβολής του ΦΑ </w:t>
      </w:r>
      <w:r w:rsidRPr="00D1147A">
        <w:rPr>
          <w:rFonts w:ascii="Palatino Linotype" w:hAnsi="Palatino Linotype" w:cs="Arial"/>
          <w:b/>
          <w:lang w:bidi="he-IL"/>
        </w:rPr>
        <w:t>είναι η μαθητεία στον Ιησού που ουσιαστικά υποκαθιστά το Νόμο/την Τορά</w:t>
      </w:r>
      <w:r w:rsidRPr="00D1147A">
        <w:rPr>
          <w:rFonts w:ascii="Palatino Linotype" w:hAnsi="Palatino Linotype" w:cs="Arial"/>
          <w:lang w:bidi="he-IL"/>
        </w:rPr>
        <w:t>: ποιοι δηλ. ανήκουν στον «κύκλο», την «οικογένεια», τους «εκλεκτούς» του παράδοξου πλάνητα, ανέστιου και φερέοικου Μεσσία που έχει όμως τη δύναμη να εξορκίζει, να θεραπεύει αλλά και να ανασταίνει</w:t>
      </w:r>
      <w:r w:rsidRPr="00D1147A">
        <w:rPr>
          <w:rFonts w:ascii="Palatino Linotype" w:hAnsi="Palatino Linotype" w:cs="Arial"/>
          <w:vertAlign w:val="superscript"/>
          <w:lang w:bidi="he-IL"/>
        </w:rPr>
        <w:t>.</w:t>
      </w:r>
      <w:r w:rsidRPr="00D1147A">
        <w:rPr>
          <w:rFonts w:ascii="Palatino Linotype" w:hAnsi="Palatino Linotype" w:cs="Arial"/>
          <w:lang w:bidi="he-IL"/>
        </w:rPr>
        <w:t xml:space="preserve"> τι ζητά αυτός (ο Μεσσίας) από όσους «θεόφιλους» τον ακολουθούν. Η παραβολή δεν εντάσσεται απλώς στον </w:t>
      </w:r>
      <w:r w:rsidRPr="00D1147A">
        <w:rPr>
          <w:rFonts w:ascii="Palatino Linotype" w:hAnsi="Palatino Linotype" w:cs="Arial"/>
          <w:i/>
          <w:lang w:bidi="he-IL"/>
        </w:rPr>
        <w:t>αντι</w:t>
      </w:r>
      <w:r w:rsidRPr="00D1147A">
        <w:rPr>
          <w:rFonts w:ascii="Palatino Linotype" w:hAnsi="Palatino Linotype" w:cs="Arial"/>
          <w:lang w:bidi="he-IL"/>
        </w:rPr>
        <w:t>θρίαμβο του Ιησού αλλά και σε μία άλλη ευρύτερη συνάφεια η οποία ξεκινά με το 7, 36 και κατακλείεται με το δίπτυχο δύο μορφών που ενώ οικονομικά και κοινωνικά διίστανται, τους συνδέει ο αποκλεισμός από τον «εκλεκτό λαό» και η δίψα για σωτηρία (</w:t>
      </w:r>
      <w:r w:rsidRPr="00D1147A">
        <w:rPr>
          <w:rFonts w:ascii="Palatino Linotype" w:hAnsi="Palatino Linotype" w:cs="Arial"/>
          <w:i/>
          <w:lang w:bidi="he-IL"/>
        </w:rPr>
        <w:t>του απολωλότος αρχιτελώνη Ζακχαίου</w:t>
      </w:r>
      <w:r w:rsidRPr="00D1147A">
        <w:rPr>
          <w:rFonts w:ascii="Palatino Linotype" w:hAnsi="Palatino Linotype" w:cs="Arial"/>
          <w:lang w:bidi="he-IL"/>
        </w:rPr>
        <w:t xml:space="preserve"> </w:t>
      </w:r>
      <w:r w:rsidRPr="00D1147A">
        <w:rPr>
          <w:rFonts w:ascii="Palatino Linotype" w:hAnsi="Palatino Linotype" w:cs="Arial"/>
          <w:i/>
          <w:lang w:bidi="he-IL"/>
        </w:rPr>
        <w:t xml:space="preserve">και του τυφλού Βαρτιμαίου </w:t>
      </w:r>
      <w:r w:rsidRPr="00D1147A">
        <w:rPr>
          <w:rFonts w:ascii="Palatino Linotype" w:hAnsi="Palatino Linotype" w:cs="Arial"/>
          <w:lang w:bidi="he-IL"/>
        </w:rPr>
        <w:t xml:space="preserve">18, 35-19, 11). </w:t>
      </w:r>
    </w:p>
    <w:p w:rsidR="00A90096" w:rsidRPr="00D1147A" w:rsidRDefault="00A90096" w:rsidP="00A90096">
      <w:pPr>
        <w:autoSpaceDE w:val="0"/>
        <w:autoSpaceDN w:val="0"/>
        <w:adjustRightInd w:val="0"/>
        <w:spacing w:after="200"/>
        <w:ind w:right="-2" w:firstLine="357"/>
        <w:jc w:val="both"/>
        <w:rPr>
          <w:rFonts w:ascii="Palatino Linotype" w:hAnsi="Palatino Linotype" w:cs="Arial"/>
          <w:lang w:bidi="he-IL"/>
        </w:rPr>
      </w:pPr>
      <w:r w:rsidRPr="00D1147A">
        <w:rPr>
          <w:rFonts w:ascii="Palatino Linotype" w:hAnsi="Palatino Linotype" w:cs="Arial"/>
          <w:lang w:bidi="he-IL"/>
        </w:rPr>
        <w:t xml:space="preserve">Στην αρχή της καινούργιας ενότητας (7, 36) ο Λουκάς «ιστορεί» επίσης όντα «ασθενή» - γυναίκες: (1) την καρδιακή έκχυση της αγάπης της αμαρτωλής γυναίκας αντιθετικά προς την τυπική δεξίωση του οικοδεσπότη Φαρισαίου Σίμωνα, (2) το γεγονός ότι </w:t>
      </w:r>
      <w:r w:rsidRPr="00D1147A">
        <w:rPr>
          <w:rFonts w:ascii="Palatino Linotype" w:hAnsi="Palatino Linotype" w:cs="Arial"/>
          <w:lang w:bidi="he-IL"/>
        </w:rPr>
        <w:lastRenderedPageBreak/>
        <w:t xml:space="preserve">ακολουθούσαν τον Ιησού </w:t>
      </w:r>
      <w:r w:rsidRPr="00D1147A">
        <w:rPr>
          <w:rFonts w:ascii="Palatino Linotype" w:hAnsi="Palatino Linotype" w:cs="SBL Greek"/>
          <w:b/>
          <w:i/>
          <w:lang w:bidi="he-IL"/>
        </w:rPr>
        <w:t>καὶ γυναῖκές τινες</w:t>
      </w:r>
      <w:r w:rsidRPr="00D1147A">
        <w:rPr>
          <w:rFonts w:ascii="Palatino Linotype" w:hAnsi="Palatino Linotype" w:cs="SBL Greek"/>
          <w:i/>
          <w:lang w:bidi="he-IL"/>
        </w:rPr>
        <w:t xml:space="preserve"> αἳ ἦσαν τεθεραπευμέναι ἀπὸ πνευμάτων πονηρῶν καὶ ἀσθενειῶν </w:t>
      </w:r>
      <w:r w:rsidRPr="00D1147A">
        <w:rPr>
          <w:rFonts w:ascii="Palatino Linotype" w:hAnsi="Palatino Linotype" w:cs="Arial"/>
          <w:lang w:bidi="he-IL"/>
        </w:rPr>
        <w:t>(πρβλ. 8, 1β-2</w:t>
      </w:r>
      <w:r w:rsidRPr="00D1147A">
        <w:rPr>
          <w:rFonts w:ascii="Palatino Linotype" w:hAnsi="Palatino Linotype" w:cs="SBL Greek"/>
          <w:i/>
          <w:lang w:bidi="he-IL"/>
        </w:rPr>
        <w:t>)</w:t>
      </w:r>
      <w:r w:rsidRPr="00D1147A">
        <w:rPr>
          <w:rFonts w:ascii="Palatino Linotype" w:hAnsi="Palatino Linotype" w:cs="Arial"/>
          <w:lang w:bidi="he-IL"/>
        </w:rPr>
        <w:t xml:space="preserve"> τις οποίες και κατονομάζει και (3) ένα δίπτυχο θεραπειών επίσης «αποκλεισμένων» γυναικών που τις συνδέει ο αριθμός</w:t>
      </w:r>
      <w:r w:rsidRPr="00D1147A">
        <w:rPr>
          <w:rFonts w:ascii="Palatino Linotype" w:hAnsi="Palatino Linotype" w:cs="Arial"/>
          <w:i/>
          <w:lang w:bidi="he-IL"/>
        </w:rPr>
        <w:t xml:space="preserve"> δώδεκα </w:t>
      </w:r>
      <w:r w:rsidRPr="00D1147A">
        <w:rPr>
          <w:rFonts w:ascii="Palatino Linotype" w:hAnsi="Palatino Linotype" w:cs="Arial"/>
          <w:lang w:bidi="he-IL"/>
        </w:rPr>
        <w:t xml:space="preserve">που σχετίζεται και με τους μαθητές Του. Ο ίδιος ο Ιησούς με την παραβολή του </w:t>
      </w:r>
      <w:r w:rsidRPr="00D1147A">
        <w:rPr>
          <w:rFonts w:ascii="Palatino Linotype" w:hAnsi="Palatino Linotype" w:cs="Arial"/>
          <w:i/>
          <w:lang w:bidi="he-IL"/>
        </w:rPr>
        <w:t>εξελθόντος</w:t>
      </w:r>
      <w:r w:rsidRPr="00D1147A">
        <w:rPr>
          <w:rFonts w:ascii="Palatino Linotype" w:hAnsi="Palatino Linotype" w:cs="Arial"/>
          <w:lang w:bidi="he-IL"/>
        </w:rPr>
        <w:t xml:space="preserve"> σπορέα περιγράφει τις διαφορετικές αντιδράσεις στο λόγο Του με αποκορύφωμα το γεγονός ότι η καλή γη</w:t>
      </w:r>
      <w:r w:rsidRPr="00D1147A">
        <w:rPr>
          <w:rFonts w:ascii="Palatino Linotype" w:hAnsi="Palatino Linotype" w:cs="SBL Greek"/>
          <w:i/>
          <w:lang w:bidi="he-IL"/>
        </w:rPr>
        <w:t>, οὗτοί εἰσιν οἵτινες ἐν καρδίᾳ καλῇ καὶ ἀγαθῇ ἀκούσαντες τὸν λόγον κατέχουσιν καὶ καρποφοροῦσιν ἐν ὑπομονῇ</w:t>
      </w:r>
      <w:r w:rsidRPr="00D1147A">
        <w:rPr>
          <w:rFonts w:ascii="Palatino Linotype" w:hAnsi="Palatino Linotype" w:cs="Arial"/>
          <w:lang w:bidi="he-IL"/>
        </w:rPr>
        <w:t xml:space="preserve"> (8, 15). Κατόπιν διακηρύσσει ότι στενοί συγγενείς Του,</w:t>
      </w:r>
      <w:r w:rsidRPr="00D1147A">
        <w:rPr>
          <w:rFonts w:ascii="Palatino Linotype" w:hAnsi="Palatino Linotype" w:cs="SBL Greek"/>
          <w:lang w:bidi="he-IL"/>
        </w:rPr>
        <w:t xml:space="preserve"> </w:t>
      </w:r>
      <w:r w:rsidRPr="00D1147A">
        <w:rPr>
          <w:rFonts w:ascii="Palatino Linotype" w:hAnsi="Palatino Linotype" w:cs="SBL Greek"/>
          <w:i/>
          <w:lang w:bidi="he-IL"/>
        </w:rPr>
        <w:t xml:space="preserve">μήτηρ μου καὶ ἀδελφοί μου οὗτοί εἰσιν οἱ τὸν λόγον τοῦ </w:t>
      </w:r>
      <w:r w:rsidRPr="00D1147A">
        <w:rPr>
          <w:rFonts w:ascii="Palatino Linotype" w:hAnsi="Palatino Linotype" w:cs="SBL Greek"/>
          <w:i/>
          <w:caps/>
          <w:lang w:bidi="he-IL"/>
        </w:rPr>
        <w:t>θ</w:t>
      </w:r>
      <w:r w:rsidRPr="00D1147A">
        <w:rPr>
          <w:rFonts w:ascii="Palatino Linotype" w:hAnsi="Palatino Linotype" w:cs="SBL Greek"/>
          <w:i/>
          <w:lang w:bidi="he-IL"/>
        </w:rPr>
        <w:t xml:space="preserve">εοῦ ἀκούοντες καὶ ποιοῦντες </w:t>
      </w:r>
      <w:r w:rsidRPr="00D1147A">
        <w:rPr>
          <w:rFonts w:ascii="Palatino Linotype" w:hAnsi="Palatino Linotype" w:cs="Arial"/>
          <w:lang w:bidi="he-IL"/>
        </w:rPr>
        <w:t>(8, 21</w:t>
      </w:r>
      <w:r w:rsidRPr="00D1147A">
        <w:rPr>
          <w:rFonts w:ascii="Palatino Linotype" w:hAnsi="Palatino Linotype" w:cs="Arial"/>
          <w:vertAlign w:val="superscript"/>
          <w:lang w:bidi="he-IL"/>
        </w:rPr>
        <w:t>.</w:t>
      </w:r>
      <w:r w:rsidRPr="00D1147A">
        <w:rPr>
          <w:rFonts w:ascii="Palatino Linotype" w:hAnsi="Palatino Linotype" w:cs="Arial"/>
          <w:lang w:bidi="he-IL"/>
        </w:rPr>
        <w:t xml:space="preserve"> πρβλ. 11, 28). Στο 9, 1-6 αναδεικνύονται οι </w:t>
      </w:r>
      <w:r w:rsidRPr="00D1147A">
        <w:rPr>
          <w:rFonts w:ascii="Palatino Linotype" w:hAnsi="Palatino Linotype" w:cs="Arial"/>
          <w:b/>
          <w:lang w:bidi="he-IL"/>
        </w:rPr>
        <w:t>Δώδεκα</w:t>
      </w:r>
      <w:r w:rsidRPr="00D1147A">
        <w:rPr>
          <w:rFonts w:ascii="Palatino Linotype" w:hAnsi="Palatino Linotype" w:cs="Arial"/>
          <w:lang w:bidi="he-IL"/>
        </w:rPr>
        <w:t xml:space="preserve">, οι οποίοι δεν λαμβάνουν </w:t>
      </w:r>
      <w:r w:rsidRPr="00D1147A">
        <w:rPr>
          <w:rFonts w:ascii="Palatino Linotype" w:hAnsi="Palatino Linotype" w:cs="Arial"/>
          <w:i/>
          <w:lang w:bidi="he-IL"/>
        </w:rPr>
        <w:t>δύναμη και εξουσία</w:t>
      </w:r>
      <w:r w:rsidRPr="00D1147A">
        <w:rPr>
          <w:rFonts w:ascii="Palatino Linotype" w:hAnsi="Palatino Linotype" w:cs="Arial"/>
          <w:lang w:bidi="he-IL"/>
        </w:rPr>
        <w:t xml:space="preserve"> για να κρίνουν (= κυβερνήσουν/δικάσουν) τις δώδεκα φυλές αλλά να διέρχονται τις κωμοπόλεις και </w:t>
      </w:r>
      <w:r w:rsidRPr="00D1147A">
        <w:rPr>
          <w:rFonts w:ascii="Palatino Linotype" w:hAnsi="Palatino Linotype" w:cs="Arial"/>
          <w:i/>
          <w:lang w:bidi="he-IL"/>
        </w:rPr>
        <w:t xml:space="preserve">πανταχοῦ </w:t>
      </w:r>
      <w:r w:rsidRPr="00D1147A">
        <w:rPr>
          <w:rFonts w:ascii="Palatino Linotype" w:hAnsi="Palatino Linotype" w:cs="Arial"/>
          <w:lang w:bidi="he-IL"/>
        </w:rPr>
        <w:t xml:space="preserve">(1) να εξορκίζουν τα δαιμόνια, (2) να κηρύττουν την έλευση στο εδώ και το τώρα του </w:t>
      </w:r>
      <w:r w:rsidRPr="00D1147A">
        <w:rPr>
          <w:rFonts w:ascii="Palatino Linotype" w:hAnsi="Palatino Linotype" w:cs="Arial"/>
          <w:b/>
          <w:lang w:bidi="he-IL"/>
        </w:rPr>
        <w:t>καινούργιου κόσμου της θυσιαστικής αγάπης</w:t>
      </w:r>
      <w:r w:rsidRPr="00D1147A">
        <w:rPr>
          <w:rFonts w:ascii="Palatino Linotype" w:hAnsi="Palatino Linotype" w:cs="Arial"/>
          <w:lang w:bidi="he-IL"/>
        </w:rPr>
        <w:t xml:space="preserve"> προς τον άλλο και</w:t>
      </w:r>
      <w:r w:rsidRPr="00D1147A">
        <w:rPr>
          <w:rFonts w:ascii="Palatino Linotype" w:hAnsi="Palatino Linotype" w:cs="Arial"/>
          <w:b/>
          <w:lang w:bidi="he-IL"/>
        </w:rPr>
        <w:t xml:space="preserve"> της ελευθερίας</w:t>
      </w:r>
      <w:r w:rsidRPr="00D1147A">
        <w:rPr>
          <w:rFonts w:ascii="Palatino Linotype" w:hAnsi="Palatino Linotype" w:cs="Arial"/>
          <w:lang w:bidi="he-IL"/>
        </w:rPr>
        <w:t xml:space="preserve"> από τον πόνο, τις ενοχές και τον θάνατο και (έτσι μεταγράφω τον όρο </w:t>
      </w:r>
      <w:r w:rsidRPr="00D1147A">
        <w:rPr>
          <w:rFonts w:ascii="Palatino Linotype" w:hAnsi="Palatino Linotype" w:cs="Arial"/>
          <w:i/>
          <w:lang w:bidi="he-IL"/>
        </w:rPr>
        <w:t>Βασιλεία</w:t>
      </w:r>
      <w:r w:rsidRPr="00D1147A">
        <w:rPr>
          <w:rFonts w:ascii="Palatino Linotype" w:hAnsi="Palatino Linotype" w:cs="Arial"/>
          <w:lang w:bidi="he-IL"/>
        </w:rPr>
        <w:t xml:space="preserve">) και (3) να θεραπεύουν. Μάλιστα στο 9, 12-17 οι ίδιοι μαθαίνουν (4) να μοιράζουν </w:t>
      </w:r>
      <w:r w:rsidRPr="00D1147A">
        <w:rPr>
          <w:rFonts w:ascii="Palatino Linotype" w:hAnsi="Palatino Linotype" w:cs="Arial"/>
          <w:i/>
          <w:lang w:bidi="he-IL"/>
        </w:rPr>
        <w:t>εξ Ονόματος Του Ιησού</w:t>
      </w:r>
      <w:r w:rsidRPr="00D1147A">
        <w:rPr>
          <w:rFonts w:ascii="Palatino Linotype" w:hAnsi="Palatino Linotype" w:cs="Arial"/>
          <w:lang w:bidi="he-IL"/>
        </w:rPr>
        <w:t xml:space="preserve"> τροφή (ψωμί και ψάρια) από το «υστέρημά» τους σε όλους όσους έχουν καταφύγει στην έρημο διότι πεινούν και διψούν καταρχάς για λόγο παρηγοριάς και θεραπεία: </w:t>
      </w:r>
      <w:r w:rsidRPr="00D1147A">
        <w:rPr>
          <w:rFonts w:ascii="Palatino Linotype" w:hAnsi="Palatino Linotype" w:cs="SBL Greek"/>
          <w:i/>
          <w:lang w:bidi="he-IL"/>
        </w:rPr>
        <w:t xml:space="preserve">Δότε αὐτοῖς </w:t>
      </w:r>
      <w:r w:rsidRPr="00D1147A">
        <w:rPr>
          <w:rFonts w:ascii="Palatino Linotype" w:hAnsi="Palatino Linotype" w:cs="SBL Greek"/>
          <w:b/>
          <w:i/>
          <w:lang w:bidi="he-IL"/>
        </w:rPr>
        <w:t>ὑμεῖς</w:t>
      </w:r>
      <w:r w:rsidRPr="00D1147A">
        <w:rPr>
          <w:rFonts w:ascii="Palatino Linotype" w:hAnsi="Palatino Linotype" w:cs="SBL Greek"/>
          <w:i/>
          <w:lang w:bidi="he-IL"/>
        </w:rPr>
        <w:t xml:space="preserve"> φαγεῖν!</w:t>
      </w:r>
      <w:r w:rsidRPr="00D1147A">
        <w:rPr>
          <w:rFonts w:ascii="Palatino Linotype" w:hAnsi="Palatino Linotype" w:cs="Arial"/>
          <w:lang w:bidi="he-IL"/>
        </w:rPr>
        <w:t xml:space="preserve"> (9, 13. 17 = «προτύπωση των δείπνων της Πρώτης Εκκλησίας»). </w:t>
      </w:r>
    </w:p>
    <w:p w:rsidR="00A90096" w:rsidRPr="00D1147A" w:rsidRDefault="00A90096" w:rsidP="00A90096">
      <w:pPr>
        <w:autoSpaceDE w:val="0"/>
        <w:autoSpaceDN w:val="0"/>
        <w:adjustRightInd w:val="0"/>
        <w:spacing w:after="200"/>
        <w:ind w:right="-2" w:firstLine="357"/>
        <w:jc w:val="both"/>
        <w:rPr>
          <w:rFonts w:ascii="Palatino Linotype" w:hAnsi="Palatino Linotype" w:cs="Arial"/>
          <w:lang w:bidi="he-IL"/>
        </w:rPr>
      </w:pPr>
      <w:r w:rsidRPr="00D1147A">
        <w:rPr>
          <w:rFonts w:ascii="Palatino Linotype" w:hAnsi="Palatino Linotype" w:cs="Arial"/>
          <w:lang w:bidi="he-IL"/>
        </w:rPr>
        <w:t xml:space="preserve">Από αυτούς τους Δώδεκα (στους οποίους ανήκει και ο Ιούδας), ξεχωρίζουν </w:t>
      </w:r>
      <w:r w:rsidRPr="00D1147A">
        <w:rPr>
          <w:rFonts w:ascii="Palatino Linotype" w:hAnsi="Palatino Linotype" w:cs="Arial"/>
          <w:b/>
          <w:lang w:bidi="he-IL"/>
        </w:rPr>
        <w:t>οι τρεις</w:t>
      </w:r>
      <w:r w:rsidRPr="00D1147A">
        <w:rPr>
          <w:rFonts w:ascii="Palatino Linotype" w:hAnsi="Palatino Linotype" w:cs="Arial"/>
          <w:lang w:bidi="he-IL"/>
        </w:rPr>
        <w:t>. Βιώνουν (1) την παράδοξη ανάσταση μιας κοπέλας, η οποία σε αντίθεση προς τις προμνημονευθείσες μαθήτριες δεν έχει όνομα (αφού είναι κόρη του «παπά»-αρχισυναγώγου Ιαείρου) και απεβίωσε όταν εισήλθε στην εφηβεία - την ηλικία του γάμου (8, 40-56)</w:t>
      </w:r>
      <w:r w:rsidRPr="00D1147A">
        <w:rPr>
          <w:rFonts w:ascii="Palatino Linotype" w:hAnsi="Palatino Linotype" w:cs="Arial"/>
          <w:vertAlign w:val="superscript"/>
          <w:lang w:bidi="he-IL"/>
        </w:rPr>
        <w:t>.</w:t>
      </w:r>
      <w:r w:rsidRPr="00D1147A">
        <w:rPr>
          <w:rFonts w:ascii="Palatino Linotype" w:hAnsi="Palatino Linotype" w:cs="Arial"/>
          <w:lang w:bidi="he-IL"/>
        </w:rPr>
        <w:t xml:space="preserve"> (2) τη Βασιλεία τού κατεξοχήν Υιού στο «άγνωστο» όρος με συν</w:t>
      </w:r>
      <w:r w:rsidRPr="00D1147A">
        <w:rPr>
          <w:rFonts w:ascii="Palatino Linotype" w:hAnsi="Palatino Linotype" w:cs="Arial"/>
          <w:i/>
          <w:lang w:bidi="he-IL"/>
        </w:rPr>
        <w:t>όμιλους</w:t>
      </w:r>
      <w:r w:rsidRPr="00D1147A">
        <w:rPr>
          <w:rFonts w:ascii="Palatino Linotype" w:hAnsi="Palatino Linotype" w:cs="Arial"/>
          <w:lang w:bidi="he-IL"/>
        </w:rPr>
        <w:t xml:space="preserve"> (κατ’ ουσίαν μαθητές Του) τους κορυφαίους της Π.Δ. </w:t>
      </w:r>
      <w:r w:rsidRPr="00D1147A">
        <w:rPr>
          <w:rFonts w:ascii="Palatino Linotype" w:hAnsi="Palatino Linotype" w:cs="Arial"/>
          <w:b/>
          <w:lang w:bidi="he-IL"/>
        </w:rPr>
        <w:t>Μωυσή και Ηλία</w:t>
      </w:r>
      <w:r w:rsidRPr="00D1147A">
        <w:rPr>
          <w:rFonts w:ascii="Palatino Linotype" w:hAnsi="Palatino Linotype" w:cs="Arial"/>
          <w:lang w:bidi="he-IL"/>
        </w:rPr>
        <w:t xml:space="preserve">. Η θεσπέσια εμπειρία του ακτίστου φωτός δεν συνοδεύεται, όμως, με «κατασκήνωση»-απομόνωση και εκστασιακές καταστάσεις αλλά με κατάβαση από το όρος στην «κοιλάδα του Κλαυθμώνος» εκεί που βρίσκεται ο όχλος και ο παραμορφωμένος από τη διεστραμμένη γενιά νεαρός που οι λοιποί μαθητές </w:t>
      </w:r>
      <w:r w:rsidRPr="00D1147A">
        <w:rPr>
          <w:rFonts w:ascii="Palatino Linotype" w:hAnsi="Palatino Linotype" w:cs="Arial"/>
          <w:b/>
          <w:lang w:bidi="he-IL"/>
        </w:rPr>
        <w:t>δεν κατάφεραν</w:t>
      </w:r>
      <w:r w:rsidRPr="00D1147A">
        <w:rPr>
          <w:rFonts w:ascii="Palatino Linotype" w:hAnsi="Palatino Linotype" w:cs="Arial"/>
          <w:lang w:bidi="he-IL"/>
        </w:rPr>
        <w:t xml:space="preserve"> να θεραπεύσουν παρά τη «δύναμη» που τους δωρήθηκε. Ακολούθως μόνος ο Λουκάς σημειώνει ότι ο Ιησούς ανέδειξε και έναν άλλο ευρύτερο κύκλο των Δώδεκα. Πρόκειται για τους </w:t>
      </w:r>
      <w:r w:rsidRPr="00D1147A">
        <w:rPr>
          <w:rFonts w:ascii="Palatino Linotype" w:hAnsi="Palatino Linotype" w:cs="Arial"/>
          <w:b/>
          <w:lang w:bidi="he-IL"/>
        </w:rPr>
        <w:t>Εβδομήντα (δύο;)</w:t>
      </w:r>
      <w:r w:rsidRPr="00D1147A">
        <w:rPr>
          <w:rFonts w:ascii="Palatino Linotype" w:hAnsi="Palatino Linotype" w:cs="Arial"/>
          <w:lang w:bidi="he-IL"/>
        </w:rPr>
        <w:t xml:space="preserve"> κατά αντιστοιχία προς τα έθνη τα «ακάθαρτα και μιαρά» προς τα οποία θα κινηθεί η Εκκλησία κατεξοχήν διά του Παύλου (10, 1). Είναι οι «πρόδρομοι» της Παρουσίας του Μεσσία, οι οποίοι αποκαλούνται θεριστές, αρνιά ανάμεσα σε λύκους, νήπια σε αντίθεση προς τους σοφούς και συνετούς θεολόγους. Μετά την παραβολή του ΦΑ, σε μια περικοπή που δεν κυριαρχεί η κίνηση αλλά καταξιώνεται και η «στάση»-η σχόλη, δικαιώνονται </w:t>
      </w:r>
      <w:r w:rsidRPr="00D1147A">
        <w:rPr>
          <w:rFonts w:ascii="Palatino Linotype" w:hAnsi="Palatino Linotype" w:cs="Arial"/>
          <w:b/>
          <w:lang w:bidi="he-IL"/>
        </w:rPr>
        <w:t>και οι γυναίκες</w:t>
      </w:r>
      <w:r w:rsidRPr="00D1147A">
        <w:rPr>
          <w:rFonts w:ascii="Palatino Linotype" w:hAnsi="Palatino Linotype" w:cs="Arial"/>
          <w:lang w:bidi="he-IL"/>
        </w:rPr>
        <w:t xml:space="preserve"> που σωριασμένες ενώπιόν Του αφουγκράζονται τον λόγο (πρβλ. 2, 19). </w:t>
      </w:r>
    </w:p>
    <w:p w:rsidR="00A90096" w:rsidRPr="00D1147A" w:rsidRDefault="00A90096" w:rsidP="00A90096">
      <w:pPr>
        <w:autoSpaceDE w:val="0"/>
        <w:autoSpaceDN w:val="0"/>
        <w:adjustRightInd w:val="0"/>
        <w:spacing w:after="200"/>
        <w:ind w:right="-2" w:firstLine="357"/>
        <w:jc w:val="both"/>
        <w:rPr>
          <w:rFonts w:ascii="Palatino Linotype" w:hAnsi="Palatino Linotype" w:cs="Arial"/>
          <w:lang w:bidi="he-IL"/>
        </w:rPr>
      </w:pPr>
      <w:r w:rsidRPr="00D1147A">
        <w:rPr>
          <w:rFonts w:ascii="Palatino Linotype" w:hAnsi="Palatino Linotype" w:cs="Arial"/>
          <w:lang w:bidi="he-IL"/>
        </w:rPr>
        <w:t xml:space="preserve">Ήδη επισημάνθηκαν επάλληλοι κύκλοι μαθητών με κέντρο-πυρήνα τους τον Ιησού: </w:t>
      </w:r>
      <w:r w:rsidRPr="00D1147A">
        <w:rPr>
          <w:rFonts w:ascii="Palatino Linotype" w:hAnsi="Palatino Linotype" w:cs="Arial"/>
          <w:i/>
          <w:lang w:bidi="he-IL"/>
        </w:rPr>
        <w:t>πολλές</w:t>
      </w:r>
      <w:r w:rsidRPr="00D1147A">
        <w:rPr>
          <w:rFonts w:ascii="Palatino Linotype" w:hAnsi="Palatino Linotype" w:cs="Arial"/>
          <w:lang w:bidi="he-IL"/>
        </w:rPr>
        <w:t xml:space="preserve"> Γυναίκες-Δώδεκα (εκ των οποίων οι τρεις έχουν ιδιαίτερες εμπειρίες)- Μωυσής+Ηλίας+προφήτες+βασιλείς (10, 24)-εβδομήντα (δύο). Το εκπληκτικό γεγονός είναι ότι η μαθητεία προς τον Ιησού </w:t>
      </w:r>
      <w:r w:rsidRPr="00D1147A">
        <w:rPr>
          <w:rFonts w:ascii="Palatino Linotype" w:hAnsi="Palatino Linotype" w:cs="Arial"/>
          <w:b/>
          <w:lang w:bidi="he-IL"/>
        </w:rPr>
        <w:t>δεν</w:t>
      </w:r>
      <w:r w:rsidRPr="00D1147A">
        <w:rPr>
          <w:rFonts w:ascii="Palatino Linotype" w:hAnsi="Palatino Linotype" w:cs="Arial"/>
          <w:lang w:bidi="he-IL"/>
        </w:rPr>
        <w:t xml:space="preserve"> </w:t>
      </w:r>
      <w:r w:rsidRPr="00D1147A">
        <w:rPr>
          <w:rFonts w:ascii="Palatino Linotype" w:hAnsi="Palatino Linotype" w:cs="Arial"/>
          <w:b/>
          <w:lang w:bidi="he-IL"/>
        </w:rPr>
        <w:t>αποτελεί «μονοπώλιο» κάποιων εκλεκτών</w:t>
      </w:r>
      <w:r w:rsidRPr="00D1147A">
        <w:rPr>
          <w:rFonts w:ascii="Palatino Linotype" w:hAnsi="Palatino Linotype" w:cs="Arial"/>
          <w:lang w:bidi="he-IL"/>
        </w:rPr>
        <w:t xml:space="preserve">. Ιδίως στους «εκλεκτούς» αδελφούς Ιωάννη και Ιάκωβο καθίσταται σαφές ότι </w:t>
      </w:r>
      <w:r w:rsidRPr="00D1147A">
        <w:rPr>
          <w:rFonts w:ascii="Palatino Linotype" w:hAnsi="Palatino Linotype" w:cs="Arial"/>
          <w:b/>
          <w:lang w:bidi="he-IL"/>
        </w:rPr>
        <w:t>όσοι δεν ανήκουν στο στενό κύκλο των Δώδεκα</w:t>
      </w:r>
      <w:r w:rsidRPr="00D1147A">
        <w:rPr>
          <w:rFonts w:ascii="Palatino Linotype" w:hAnsi="Palatino Linotype" w:cs="Arial"/>
          <w:lang w:bidi="he-IL"/>
        </w:rPr>
        <w:t xml:space="preserve"> αλλά χρησιμοποιούν το όνομά Του για να απαλλάσσουν από τα δαιμόνια είναι «μαζί» τους: </w:t>
      </w:r>
      <w:r w:rsidRPr="00D1147A">
        <w:rPr>
          <w:rFonts w:ascii="Palatino Linotype" w:hAnsi="Palatino Linotype" w:cs="SBL Greek"/>
          <w:i/>
          <w:lang w:bidi="he-IL"/>
        </w:rPr>
        <w:t xml:space="preserve">μὴ κωλύετε· </w:t>
      </w:r>
      <w:r w:rsidRPr="00D1147A">
        <w:rPr>
          <w:rFonts w:ascii="Palatino Linotype" w:hAnsi="Palatino Linotype" w:cs="SBL Greek"/>
          <w:b/>
          <w:i/>
          <w:lang w:bidi="he-IL"/>
        </w:rPr>
        <w:t>ὃς γὰρ οὐκ ἔστιν καθ᾽ ὑμῶν, ὑπὲρ ὑμῶν ἐστιν</w:t>
      </w:r>
      <w:r w:rsidRPr="00D1147A">
        <w:rPr>
          <w:rFonts w:ascii="Palatino Linotype" w:hAnsi="Palatino Linotype" w:cs="SBL Greek"/>
          <w:i/>
          <w:lang w:bidi="he-IL"/>
        </w:rPr>
        <w:t xml:space="preserve"> </w:t>
      </w:r>
      <w:r w:rsidRPr="00D1147A">
        <w:rPr>
          <w:rFonts w:ascii="Palatino Linotype" w:hAnsi="Palatino Linotype" w:cs="Arial"/>
          <w:lang w:bidi="he-IL"/>
        </w:rPr>
        <w:t>(9, 49-50</w:t>
      </w:r>
      <w:r w:rsidRPr="00D1147A">
        <w:rPr>
          <w:rFonts w:ascii="Palatino Linotype" w:hAnsi="Palatino Linotype" w:cs="Arial"/>
          <w:vertAlign w:val="superscript"/>
          <w:lang w:bidi="he-IL"/>
        </w:rPr>
        <w:t xml:space="preserve">. </w:t>
      </w:r>
      <w:r w:rsidRPr="00D1147A">
        <w:rPr>
          <w:rFonts w:ascii="Palatino Linotype" w:hAnsi="Palatino Linotype" w:cs="Arial"/>
          <w:lang w:bidi="he-IL"/>
        </w:rPr>
        <w:t xml:space="preserve">βλ. όμως Πρ. 19, 11 κε.). Ούτε οι «ακάθαρτοι» «αλλογενείς» Σαμαρείτες πρέπει να καταστραφούν επειδή δεν είναι έτοιμοι να </w:t>
      </w:r>
      <w:r w:rsidRPr="00D1147A">
        <w:rPr>
          <w:rFonts w:ascii="Palatino Linotype" w:hAnsi="Palatino Linotype" w:cs="Arial"/>
          <w:lang w:bidi="he-IL"/>
        </w:rPr>
        <w:lastRenderedPageBreak/>
        <w:t xml:space="preserve">υποδεχτούν τον πορευόμενο στα Ιεροσόλυμα Κύριο, όπως διακαώς επιθυμούσαν για τους κατεξοχήν εχθρούς των Εβραίων τα «παιδιά της Βροντής» μιμούμενοι τον </w:t>
      </w:r>
      <w:r w:rsidRPr="00D1147A">
        <w:rPr>
          <w:rFonts w:ascii="Palatino Linotype" w:hAnsi="Palatino Linotype" w:cs="Arial"/>
          <w:i/>
          <w:lang w:bidi="he-IL"/>
        </w:rPr>
        <w:t>ζηλωτή</w:t>
      </w:r>
      <w:r w:rsidRPr="00D1147A">
        <w:rPr>
          <w:rFonts w:ascii="Palatino Linotype" w:hAnsi="Palatino Linotype" w:cs="Arial"/>
          <w:lang w:bidi="he-IL"/>
        </w:rPr>
        <w:t xml:space="preserve"> Ηλία. Αντιθέτως, </w:t>
      </w:r>
      <w:r w:rsidRPr="00D1147A">
        <w:rPr>
          <w:rFonts w:ascii="Palatino Linotype" w:hAnsi="Palatino Linotype"/>
        </w:rPr>
        <w:t xml:space="preserve">η αποπομπή των αγγέλων από τη Σαμάρεια όχι μόνο δεν προκαλεί το πύρινο Ολοκαύτωμά της, αλλά οδηγεί τον Ιησού στην αποστολή επιπλέον των προαναφερθέντων </w:t>
      </w:r>
      <w:r w:rsidRPr="00D1147A">
        <w:rPr>
          <w:rFonts w:ascii="Palatino Linotype" w:hAnsi="Palatino Linotype" w:cs="Arial"/>
          <w:b/>
          <w:lang w:bidi="he-IL"/>
        </w:rPr>
        <w:t>εβδομήντα (δύο;)</w:t>
      </w:r>
      <w:r w:rsidRPr="00D1147A">
        <w:rPr>
          <w:rFonts w:ascii="Palatino Linotype" w:hAnsi="Palatino Linotype" w:cs="Arial"/>
          <w:lang w:bidi="he-IL"/>
        </w:rPr>
        <w:t xml:space="preserve"> </w:t>
      </w:r>
      <w:r w:rsidRPr="00D1147A">
        <w:rPr>
          <w:rFonts w:ascii="Palatino Linotype" w:hAnsi="Palatino Linotype"/>
        </w:rPr>
        <w:t xml:space="preserve">«αγγέλων». </w:t>
      </w:r>
      <w:r w:rsidRPr="00D1147A">
        <w:rPr>
          <w:rFonts w:ascii="Palatino Linotype" w:hAnsi="Palatino Linotype" w:cs="Arial"/>
          <w:b/>
          <w:lang w:bidi="he-IL"/>
        </w:rPr>
        <w:t>Άλλωστε και η εξουσιοδότηση του Κυρίου προς τους μαθητές δεν σημαίνει ούτε παντοδυναμία ούτε «αλάθητο» ούτε «πρωτεία».</w:t>
      </w:r>
      <w:r w:rsidRPr="00D1147A">
        <w:rPr>
          <w:rFonts w:ascii="Palatino Linotype" w:hAnsi="Palatino Linotype" w:cs="Arial"/>
          <w:lang w:bidi="he-IL"/>
        </w:rPr>
        <w:t xml:space="preserve"> Οι εννέα δεν κατάφεραν να εξορκίσουν το δαίμονα που κατασπάραζε το νεαρό παιδί της άπιστης γενιάς ενώ και οι Δώδεκα μαζί (και όχι μόνον τα παιδιά του Ζεβεδαίου) διαλογίζονται ποιος είναι ο μεγαλύτερος-σπουδαιότερος τη στιγμή που ο Ιησούς για δεύτερη φορά προλέγει το πάθος Του (9, 45). </w:t>
      </w:r>
    </w:p>
    <w:p w:rsidR="00A90096" w:rsidRPr="00D1147A" w:rsidRDefault="00A90096" w:rsidP="00A90096">
      <w:pPr>
        <w:autoSpaceDE w:val="0"/>
        <w:autoSpaceDN w:val="0"/>
        <w:adjustRightInd w:val="0"/>
        <w:spacing w:after="200"/>
        <w:ind w:right="-2" w:firstLine="357"/>
        <w:jc w:val="both"/>
        <w:rPr>
          <w:rFonts w:ascii="Palatino Linotype" w:hAnsi="Palatino Linotype"/>
        </w:rPr>
      </w:pPr>
      <w:r w:rsidRPr="00D1147A">
        <w:rPr>
          <w:rFonts w:ascii="Palatino Linotype" w:hAnsi="Palatino Linotype" w:cs="Arial"/>
          <w:b/>
          <w:lang w:bidi="he-IL"/>
        </w:rPr>
        <w:t>Γ.</w:t>
      </w:r>
      <w:r w:rsidRPr="00D1147A">
        <w:rPr>
          <w:rFonts w:ascii="Palatino Linotype" w:hAnsi="Palatino Linotype" w:cs="Arial"/>
          <w:lang w:bidi="he-IL"/>
        </w:rPr>
        <w:t xml:space="preserve"> Επιπλέον η μαθητεία στον Ιησού προϋποθέτει πλήρη αφοσίωση στο Πρόσωπό Του και το μήνυμά Του. Και οι Δώδεκα και οι Εβδομήκοντα πρέπει να </w:t>
      </w:r>
      <w:r w:rsidRPr="00D1147A">
        <w:rPr>
          <w:rFonts w:ascii="Palatino Linotype" w:hAnsi="Palatino Linotype" w:cs="Arial"/>
          <w:b/>
          <w:lang w:bidi="he-IL"/>
        </w:rPr>
        <w:t>απεξαρτηθούν</w:t>
      </w:r>
      <w:r w:rsidRPr="00D1147A">
        <w:rPr>
          <w:rFonts w:ascii="Palatino Linotype" w:hAnsi="Palatino Linotype" w:cs="Arial"/>
          <w:lang w:bidi="he-IL"/>
        </w:rPr>
        <w:t xml:space="preserve"> πλήρως από κάθε είδους </w:t>
      </w:r>
      <w:r w:rsidRPr="00D1147A">
        <w:rPr>
          <w:rFonts w:ascii="Palatino Linotype" w:hAnsi="Palatino Linotype" w:cs="Arial"/>
          <w:i/>
          <w:lang w:bidi="he-IL"/>
        </w:rPr>
        <w:t xml:space="preserve">ασφάλεια ζωής </w:t>
      </w:r>
      <w:r w:rsidRPr="00D1147A">
        <w:rPr>
          <w:rFonts w:ascii="Palatino Linotype" w:hAnsi="Palatino Linotype" w:cs="Arial"/>
          <w:lang w:bidi="he-IL"/>
        </w:rPr>
        <w:t>(</w:t>
      </w:r>
      <w:r w:rsidRPr="00D1147A">
        <w:rPr>
          <w:rFonts w:ascii="Palatino Linotype" w:hAnsi="Palatino Linotype" w:cs="Arial"/>
          <w:i/>
          <w:lang w:bidi="he-IL"/>
        </w:rPr>
        <w:t>όχι</w:t>
      </w:r>
      <w:r w:rsidRPr="00D1147A">
        <w:rPr>
          <w:rFonts w:ascii="Palatino Linotype" w:hAnsi="Palatino Linotype" w:cs="Arial"/>
          <w:lang w:bidi="he-IL"/>
        </w:rPr>
        <w:t xml:space="preserve"> πορτοφόλι, ταξιδιωτικός σάκος με προμήθειες, ράβδος για στήριγμα αλλά και εκδίωξη των απειλητικών θηρίων, «δεύτερο» ρούχο, δημόσιες σχέσεις, «παρέλαση» από τις οικίες) γινόμενοι όπως τα θεωρούμενα ανώριμα και ανόητα παιδιά που εξαρτώνται πλήρως από τον πατέρα. Μόνον έτσι αποκτά νόημα το κήρυγμα προς τους άλλους: </w:t>
      </w:r>
      <w:r w:rsidRPr="00D1147A">
        <w:rPr>
          <w:rFonts w:ascii="Palatino Linotype" w:hAnsi="Palatino Linotype" w:cs="SBL Greek"/>
          <w:i/>
          <w:lang w:bidi="he-IL"/>
        </w:rPr>
        <w:t>ἤγγικεν ἐφ᾽ ὑμᾶς ἡ Βασιλεία τοῦ Θεοῦ</w:t>
      </w:r>
      <w:r w:rsidRPr="00D1147A">
        <w:rPr>
          <w:rFonts w:ascii="Palatino Linotype" w:hAnsi="Palatino Linotype" w:cs="Arial"/>
          <w:lang w:bidi="he-IL"/>
        </w:rPr>
        <w:t xml:space="preserve"> (10, 9). Ήδη στην ενότητα που προηγείται του ΦΑ, ο Ιησούς απαιτεί </w:t>
      </w:r>
      <w:r w:rsidRPr="00D1147A">
        <w:rPr>
          <w:rFonts w:ascii="Palatino Linotype" w:hAnsi="Palatino Linotype" w:cs="Arial"/>
          <w:b/>
          <w:lang w:bidi="he-IL"/>
        </w:rPr>
        <w:t>εγκατάλειψη και της οικογένειας</w:t>
      </w:r>
      <w:r w:rsidRPr="00D1147A">
        <w:rPr>
          <w:rFonts w:ascii="Palatino Linotype" w:hAnsi="Palatino Linotype" w:cs="Arial"/>
          <w:lang w:bidi="he-IL"/>
        </w:rPr>
        <w:t xml:space="preserve"> και μάλιστα της ιερότερης υποχρέωσης να κηδέψει κάποιος τον πατέρα του που σεβάσθηκε και ο Ηλίας (Γ’ Βασ. 19, 20): </w:t>
      </w:r>
      <w:r w:rsidRPr="00D1147A">
        <w:rPr>
          <w:rFonts w:ascii="Palatino Linotype" w:hAnsi="Palatino Linotype" w:cs="SBL Greek"/>
          <w:b/>
          <w:i/>
          <w:lang w:bidi="he-IL"/>
        </w:rPr>
        <w:t>ἄφες τοὺς νεκροὺς θάψαι τοὺς ἑαυτῶν νεκρούς</w:t>
      </w:r>
      <w:r w:rsidRPr="00D1147A">
        <w:rPr>
          <w:rFonts w:ascii="Palatino Linotype" w:hAnsi="Palatino Linotype" w:cs="SBL Greek"/>
          <w:i/>
          <w:lang w:bidi="he-IL"/>
        </w:rPr>
        <w:t>, σὺ δὲ ἀπελθὼν διάγγελλε τὴν Βασιλείαν τοῦ Θεοῦ</w:t>
      </w:r>
      <w:r w:rsidRPr="00D1147A">
        <w:rPr>
          <w:rFonts w:ascii="Palatino Linotype" w:hAnsi="Palatino Linotype" w:cs="SBL Greek"/>
          <w:lang w:bidi="he-IL"/>
        </w:rPr>
        <w:t>.</w:t>
      </w:r>
      <w:r w:rsidRPr="00D1147A">
        <w:rPr>
          <w:rFonts w:ascii="Palatino Linotype" w:hAnsi="Palatino Linotype" w:cs="Arial"/>
          <w:lang w:bidi="he-IL"/>
        </w:rPr>
        <w:t xml:space="preserve"> […] </w:t>
      </w:r>
      <w:r w:rsidRPr="00D1147A">
        <w:rPr>
          <w:rFonts w:ascii="Palatino Linotype" w:hAnsi="Palatino Linotype" w:cs="SBL Greek"/>
          <w:i/>
          <w:lang w:bidi="he-IL"/>
        </w:rPr>
        <w:t xml:space="preserve">οὐδεὶς ἐπιβαλὼν τὴν χεῖρα ἐπ᾽ ἄροτρον καὶ </w:t>
      </w:r>
      <w:r w:rsidRPr="00D1147A">
        <w:rPr>
          <w:rFonts w:ascii="Palatino Linotype" w:hAnsi="Palatino Linotype" w:cs="SBL Greek"/>
          <w:b/>
          <w:i/>
          <w:lang w:bidi="he-IL"/>
        </w:rPr>
        <w:t>βλέπων εἰς τὰ ὀπίσω</w:t>
      </w:r>
      <w:r w:rsidRPr="00D1147A">
        <w:rPr>
          <w:rFonts w:ascii="Palatino Linotype" w:hAnsi="Palatino Linotype" w:cs="SBL Greek"/>
          <w:i/>
          <w:lang w:bidi="he-IL"/>
        </w:rPr>
        <w:t xml:space="preserve"> εὔθετός ἐστιν τῇ Βασιλείᾳ τοῦ Θεοῦ</w:t>
      </w:r>
      <w:r w:rsidRPr="00D1147A">
        <w:rPr>
          <w:rFonts w:ascii="Palatino Linotype" w:hAnsi="Palatino Linotype" w:cs="Arial"/>
          <w:lang w:bidi="he-IL"/>
        </w:rPr>
        <w:t xml:space="preserve"> (9, 60. 62</w:t>
      </w:r>
      <w:r w:rsidRPr="00D1147A">
        <w:rPr>
          <w:rFonts w:ascii="Palatino Linotype" w:hAnsi="Palatino Linotype" w:cs="Arial"/>
          <w:vertAlign w:val="superscript"/>
          <w:lang w:bidi="he-IL"/>
        </w:rPr>
        <w:t>.</w:t>
      </w:r>
      <w:r w:rsidRPr="00D1147A">
        <w:rPr>
          <w:rFonts w:ascii="Palatino Linotype" w:hAnsi="Palatino Linotype" w:cs="Arial"/>
          <w:lang w:bidi="he-IL"/>
        </w:rPr>
        <w:t xml:space="preserve"> πρβλ. τη γυναίκα του Λώτ</w:t>
      </w:r>
      <w:r w:rsidRPr="00D1147A">
        <w:rPr>
          <w:rFonts w:ascii="Palatino Linotype" w:hAnsi="Palatino Linotype" w:cs="Arial"/>
          <w:vertAlign w:val="superscript"/>
          <w:lang w:bidi="he-IL"/>
        </w:rPr>
        <w:t>.</w:t>
      </w:r>
      <w:r w:rsidRPr="00D1147A">
        <w:rPr>
          <w:rFonts w:ascii="Palatino Linotype" w:hAnsi="Palatino Linotype" w:cs="Arial"/>
          <w:lang w:bidi="he-IL"/>
        </w:rPr>
        <w:t xml:space="preserve"> Γέν. 19, 26). Εν προκειμένω ο Ιησούς απαιτεί </w:t>
      </w:r>
      <w:r w:rsidRPr="00D1147A">
        <w:rPr>
          <w:rFonts w:ascii="Palatino Linotype" w:hAnsi="Palatino Linotype" w:cs="Arial"/>
          <w:b/>
          <w:lang w:bidi="he-IL"/>
        </w:rPr>
        <w:t>καταστρατήγηση του Νόμου (της Τορά)</w:t>
      </w:r>
      <w:r w:rsidRPr="00D1147A">
        <w:rPr>
          <w:rFonts w:ascii="Palatino Linotype" w:hAnsi="Palatino Linotype" w:cs="Arial"/>
          <w:lang w:bidi="he-IL"/>
        </w:rPr>
        <w:t xml:space="preserve"> </w:t>
      </w:r>
      <w:r w:rsidRPr="00D1147A">
        <w:rPr>
          <w:rFonts w:ascii="Palatino Linotype" w:hAnsi="Palatino Linotype" w:cs="Arial"/>
          <w:i/>
          <w:lang w:bidi="he-IL"/>
        </w:rPr>
        <w:t xml:space="preserve">Τίμα τὸν πατέρα σου </w:t>
      </w:r>
      <w:r w:rsidRPr="00D1147A">
        <w:rPr>
          <w:rFonts w:ascii="Palatino Linotype" w:hAnsi="Palatino Linotype" w:cs="Arial"/>
          <w:lang w:bidi="he-IL"/>
        </w:rPr>
        <w:t xml:space="preserve">(Έξ. 20, 12) από απόλυτη αγάπη στο Όνομά Του. Αργότερα σε «αντίθεση» προς το Μκ. 10, 29 σημειώνεται: </w:t>
      </w:r>
      <w:r w:rsidRPr="00D1147A">
        <w:rPr>
          <w:rFonts w:ascii="Palatino Linotype" w:hAnsi="Palatino Linotype" w:cs="SBL Greek"/>
          <w:i/>
          <w:lang w:bidi="he-IL"/>
        </w:rPr>
        <w:t xml:space="preserve">εἴ τις ἔρχεται πρός με </w:t>
      </w:r>
      <w:r w:rsidRPr="00D1147A">
        <w:rPr>
          <w:rFonts w:ascii="Palatino Linotype" w:hAnsi="Palatino Linotype" w:cs="SBL Greek"/>
          <w:b/>
          <w:i/>
          <w:lang w:bidi="he-IL"/>
        </w:rPr>
        <w:t xml:space="preserve">καὶ οὐ μισεῖ </w:t>
      </w:r>
      <w:r w:rsidRPr="00D1147A">
        <w:rPr>
          <w:rFonts w:ascii="Palatino Linotype" w:hAnsi="Palatino Linotype" w:cs="SBL Greek"/>
          <w:i/>
          <w:lang w:bidi="he-IL"/>
        </w:rPr>
        <w:t xml:space="preserve">τὸν πατέρα ἑαυτοῦ καὶ τὴν μητέρα </w:t>
      </w:r>
      <w:r w:rsidRPr="00D1147A">
        <w:rPr>
          <w:rFonts w:ascii="Palatino Linotype" w:hAnsi="Palatino Linotype" w:cs="SBL Greek"/>
          <w:b/>
          <w:i/>
          <w:lang w:bidi="he-IL"/>
        </w:rPr>
        <w:t>καὶ τὴν γυναῖκα</w:t>
      </w:r>
      <w:r w:rsidRPr="00D1147A">
        <w:rPr>
          <w:rFonts w:ascii="Palatino Linotype" w:hAnsi="Palatino Linotype" w:cs="SBL Greek"/>
          <w:i/>
          <w:lang w:bidi="he-IL"/>
        </w:rPr>
        <w:t xml:space="preserve"> καὶ τὰ τέκνα […] </w:t>
      </w:r>
      <w:r w:rsidRPr="00D1147A">
        <w:rPr>
          <w:rFonts w:ascii="Palatino Linotype" w:hAnsi="Palatino Linotype" w:cs="Arial"/>
          <w:lang w:bidi="he-IL"/>
        </w:rPr>
        <w:t>(14, 26-27). Η σχέση με το Πρόσωπό του είναι πάνω από το Νόμο τον ιουδαϊκό αλλά και τον «φυσικό». Συμπυκνώνεται σ</w:t>
      </w:r>
      <w:r w:rsidRPr="00D1147A">
        <w:rPr>
          <w:rFonts w:ascii="Palatino Linotype" w:hAnsi="Palatino Linotype"/>
        </w:rPr>
        <w:t>το μότο του Κίρκεγκωρ «ή όλα ή τίποτε». Ο Θεός παύει να συνιστά το μέσον-δεκανίκι για την πραγματοποίηση ιδιοτελών εθνικών, κοινωνικών ή ατο</w:t>
      </w:r>
      <w:r w:rsidRPr="00D1147A">
        <w:rPr>
          <w:rFonts w:ascii="Palatino Linotype" w:hAnsi="Palatino Linotype"/>
        </w:rPr>
        <w:softHyphen/>
        <w:t xml:space="preserve">μικών σκοπών και ζητά το δόσιμο, την ερωτική αφοσίωση προς τον Ίδιο και την εικόνα Του, που δεν είναι άλλη από τον ταπεινό και καταφρονεμένο. Φυσικά τίποτε και στην περίπτωση της μαθητείας του Ιησού δεν ισχύει αφοριστικά. Ενώ η Μαγδαληνή (που απαλλάχθηκε από τα δαιμόνια) τον ακολουθεί, η τραγική φιγούρα που απαλλάσσεται στο ίδιο κεφ. από τη </w:t>
      </w:r>
      <w:r w:rsidRPr="00D1147A">
        <w:rPr>
          <w:rFonts w:ascii="Palatino Linotype" w:hAnsi="Palatino Linotype"/>
          <w:i/>
        </w:rPr>
        <w:t xml:space="preserve">λεγεώνα </w:t>
      </w:r>
      <w:r w:rsidRPr="00D1147A">
        <w:rPr>
          <w:rFonts w:ascii="Palatino Linotype" w:hAnsi="Palatino Linotype" w:cs="SBL Greek"/>
          <w:i/>
          <w:lang w:bidi="he-IL"/>
        </w:rPr>
        <w:t>εἰς τὴν χώραν τῶν Γερασηνῶν</w:t>
      </w:r>
      <w:r w:rsidRPr="00D1147A">
        <w:rPr>
          <w:rFonts w:ascii="Palatino Linotype" w:hAnsi="Palatino Linotype" w:cs="Arial"/>
          <w:lang w:bidi="he-IL"/>
        </w:rPr>
        <w:t xml:space="preserve"> (8, 26) που την είχε οδηγήσει αλυσοδεμένη στις ερήμους, ενώ θέλει να μείνει μαζί του, λαμβάνει την εντολή: </w:t>
      </w:r>
      <w:r w:rsidRPr="00D1147A">
        <w:rPr>
          <w:rFonts w:ascii="Palatino Linotype" w:hAnsi="Palatino Linotype" w:cs="SBL Greek"/>
          <w:i/>
          <w:lang w:bidi="he-IL"/>
        </w:rPr>
        <w:t xml:space="preserve">ὑπόστρεφε εἰς τὸν οἶκόν σου καὶ διηγοῦ ὅσα σοι ἐποίησεν ὁ Θεός </w:t>
      </w:r>
      <w:r w:rsidRPr="00D1147A">
        <w:rPr>
          <w:rFonts w:ascii="Palatino Linotype" w:hAnsi="Palatino Linotype" w:cs="Arial"/>
          <w:lang w:bidi="he-IL"/>
        </w:rPr>
        <w:t xml:space="preserve">(8, 39). Σε κάθε περίπτωση, όμως, η Βασιλεία απαιτεί έξοδο από το ναρκισσισμό και την αλαζονεία του Εγώ και όλων των υποστηριγμάτων του, η οποία θεριεύει όταν η εφαρμογή του Νόμου (ακόμη και του ίδιου του Θεού) δεν συνοδεύεται από έμπρακτη εκδήλωση αγάπης προς τον άλλον που ανεξάρτητα εθνότητας, φύλου ή θρησκεύματος είναι εικόνα Του. Στην περίπτωση του Νομικού που </w:t>
      </w:r>
      <w:r w:rsidRPr="00D1147A">
        <w:rPr>
          <w:rFonts w:ascii="Palatino Linotype" w:hAnsi="Palatino Linotype" w:cs="Arial"/>
          <w:b/>
          <w:i/>
          <w:lang w:bidi="he-IL"/>
        </w:rPr>
        <w:t>ανίσταται (!)</w:t>
      </w:r>
      <w:r w:rsidRPr="00D1147A">
        <w:rPr>
          <w:rFonts w:ascii="Palatino Linotype" w:hAnsi="Palatino Linotype" w:cs="Arial"/>
          <w:lang w:bidi="he-IL"/>
        </w:rPr>
        <w:t xml:space="preserve"> ενώπιον του Ιησού, τα πάντα (ουσιαστικά ακόμη και ο Θεός πολλώ μάλλον ο πλησίον) στρέφονται γύρω από τον εαυτό Του που διψά να κληρονομήσει (!) προφανώς λόγω αίματος και το έσχατο, την αιώνια ζωή! </w:t>
      </w:r>
    </w:p>
    <w:p w:rsidR="00A90096" w:rsidRPr="00D1147A" w:rsidRDefault="00A90096" w:rsidP="00A90096">
      <w:pPr>
        <w:spacing w:after="200"/>
        <w:ind w:right="-2" w:firstLine="357"/>
        <w:jc w:val="both"/>
        <w:rPr>
          <w:rFonts w:ascii="Palatino Linotype" w:hAnsi="Palatino Linotype"/>
          <w:lang w:bidi="he-IL"/>
        </w:rPr>
      </w:pPr>
      <w:r w:rsidRPr="00D1147A">
        <w:rPr>
          <w:rFonts w:ascii="Palatino Linotype" w:hAnsi="Palatino Linotype"/>
          <w:b/>
          <w:lang w:bidi="he-IL"/>
        </w:rPr>
        <w:t>Δ.</w:t>
      </w:r>
      <w:r w:rsidRPr="00D1147A">
        <w:rPr>
          <w:rFonts w:ascii="Palatino Linotype" w:hAnsi="Palatino Linotype"/>
          <w:lang w:bidi="he-IL"/>
        </w:rPr>
        <w:t xml:space="preserve"> Ταυτόχρονα στη συνάφεια του ΦΑ προσδιορίζεται </w:t>
      </w:r>
      <w:r w:rsidRPr="00D1147A">
        <w:rPr>
          <w:rFonts w:ascii="Palatino Linotype" w:hAnsi="Palatino Linotype"/>
          <w:b/>
          <w:lang w:bidi="he-IL"/>
        </w:rPr>
        <w:t xml:space="preserve">ποιο είναι πραγματικά αντίθετο πεδίο από τη Βασιλεία </w:t>
      </w:r>
      <w:r w:rsidRPr="00D1147A">
        <w:rPr>
          <w:rFonts w:ascii="Palatino Linotype" w:hAnsi="Palatino Linotype"/>
          <w:lang w:bidi="he-IL"/>
        </w:rPr>
        <w:t xml:space="preserve">(η «Σαμάρεια») που θα υποστεί </w:t>
      </w:r>
      <w:r w:rsidRPr="00D1147A">
        <w:rPr>
          <w:rFonts w:ascii="Palatino Linotype" w:hAnsi="Palatino Linotype"/>
          <w:b/>
          <w:lang w:bidi="he-IL"/>
        </w:rPr>
        <w:t xml:space="preserve">τις αρνητικές </w:t>
      </w:r>
      <w:r w:rsidRPr="00D1147A">
        <w:rPr>
          <w:rFonts w:ascii="Palatino Linotype" w:hAnsi="Palatino Linotype"/>
          <w:b/>
          <w:lang w:bidi="he-IL"/>
        </w:rPr>
        <w:lastRenderedPageBreak/>
        <w:t>συνέπειες της Κρίσης</w:t>
      </w:r>
      <w:r w:rsidRPr="00D1147A">
        <w:rPr>
          <w:rFonts w:ascii="Palatino Linotype" w:hAnsi="Palatino Linotype"/>
          <w:lang w:bidi="he-IL"/>
        </w:rPr>
        <w:t xml:space="preserve">. </w:t>
      </w:r>
      <w:r w:rsidRPr="00D1147A">
        <w:rPr>
          <w:rFonts w:ascii="Palatino Linotype" w:hAnsi="Palatino Linotype"/>
        </w:rPr>
        <w:t xml:space="preserve">Πριν την ΦΑ </w:t>
      </w:r>
      <w:r w:rsidRPr="00D1147A">
        <w:rPr>
          <w:rFonts w:ascii="Palatino Linotype" w:hAnsi="Palatino Linotype"/>
          <w:lang w:bidi="he-IL"/>
        </w:rPr>
        <w:t xml:space="preserve">ο Ιησούς μιλά για γενιά άπιστη και διεστραμμένη (9, 41) αλλά και για νεκρούς που θάβουν τους νεκρούς τους (9, 60). Τα ίδια τα Ιεροσόλυμα-η Πόλη της Ειρήνης «αποπνέουν» θάνατο! Ο </w:t>
      </w:r>
      <w:r w:rsidRPr="00D1147A">
        <w:rPr>
          <w:rFonts w:ascii="Palatino Linotype" w:hAnsi="Palatino Linotype"/>
        </w:rPr>
        <w:t xml:space="preserve">κοσμοκράτορας (κατά την αφήγηση των Πειρασμών 4, 5) </w:t>
      </w:r>
      <w:r w:rsidRPr="00D1147A">
        <w:rPr>
          <w:rFonts w:ascii="Palatino Linotype" w:hAnsi="Palatino Linotype"/>
          <w:lang w:bidi="he-IL"/>
        </w:rPr>
        <w:t xml:space="preserve">Σατανάς εξοστρακίζεται από τον Ουρανό και τα Εβδομήντα «νήπια» </w:t>
      </w:r>
      <w:r w:rsidRPr="00D1147A">
        <w:rPr>
          <w:rFonts w:ascii="Palatino Linotype" w:hAnsi="Palatino Linotype"/>
        </w:rPr>
        <w:t xml:space="preserve">έχοντας δεχτεί την αποκάλυψη του Θεού ως </w:t>
      </w:r>
      <w:r w:rsidRPr="00D1147A">
        <w:rPr>
          <w:rFonts w:ascii="Palatino Linotype" w:hAnsi="Palatino Linotype"/>
          <w:i/>
        </w:rPr>
        <w:t>Πατέρα</w:t>
      </w:r>
      <w:r w:rsidRPr="00D1147A">
        <w:rPr>
          <w:rFonts w:ascii="Palatino Linotype" w:hAnsi="Palatino Linotype"/>
        </w:rPr>
        <w:t xml:space="preserve"> και συνεργήσει στη διάδοση του ευαγγελίου της Ειρήνης</w:t>
      </w:r>
      <w:r w:rsidRPr="00D1147A">
        <w:rPr>
          <w:rFonts w:ascii="Palatino Linotype" w:hAnsi="Palatino Linotype"/>
          <w:lang w:bidi="he-IL"/>
        </w:rPr>
        <w:t xml:space="preserve"> μπορούν να πατούν πάνω σε όφεις και σκορπιούς </w:t>
      </w:r>
      <w:r w:rsidRPr="00D1147A">
        <w:rPr>
          <w:rFonts w:ascii="Palatino Linotype" w:hAnsi="Palatino Linotype"/>
        </w:rPr>
        <w:t>(πρβλ. Ψ. 90 [91], 13)</w:t>
      </w:r>
      <w:r w:rsidRPr="00D1147A">
        <w:rPr>
          <w:rFonts w:ascii="Palatino Linotype" w:hAnsi="Palatino Linotype"/>
          <w:lang w:bidi="he-IL"/>
        </w:rPr>
        <w:t xml:space="preserve">. </w:t>
      </w:r>
      <w:r w:rsidRPr="00D1147A">
        <w:rPr>
          <w:rFonts w:ascii="Palatino Linotype" w:hAnsi="Palatino Linotype"/>
        </w:rPr>
        <w:t xml:space="preserve">Στο 11, 14-26 ο «ισχυρός» Βεελζεβούλ και η βασιλεία του διά του </w:t>
      </w:r>
      <w:r w:rsidRPr="00D1147A">
        <w:rPr>
          <w:rFonts w:ascii="Palatino Linotype" w:hAnsi="Palatino Linotype"/>
          <w:i/>
        </w:rPr>
        <w:t>δακτύλου του Θεού</w:t>
      </w:r>
      <w:r w:rsidRPr="00D1147A">
        <w:rPr>
          <w:rFonts w:ascii="Palatino Linotype" w:hAnsi="Palatino Linotype"/>
        </w:rPr>
        <w:t xml:space="preserve"> (Έξ. 8, 15) «συρρικνώνονται» και στη γη. Αυτό που θα προκαλέσει το ολοκαύτωμα των αφιλόξενων για τους αγγέλους του Κυρίου ανήθικων Σοδόμων (10, 12) είναι η αρνητική αντίδραση των πόλεων στην παρουσία και το κήρυγμα των μαθητών. Αυτή η πύρινη, όμως, τιμωρία δε συντελείται στο παρόν και δεν εκπορεύεται από τα στόματα των ‘αγγέλων’ - αποστόλων (πρβλ. Απ. 11, 5) ούτε καταβιβάζεται από τον ουρανό (Δ’ Βασ. 1, 10). Είναι ‘η ημέρα’ της Κρίσεως</w:t>
      </w:r>
      <w:r w:rsidRPr="00D1147A">
        <w:rPr>
          <w:rFonts w:ascii="Palatino Linotype" w:hAnsi="Palatino Linotype"/>
          <w:caps/>
        </w:rPr>
        <w:t xml:space="preserve"> </w:t>
      </w:r>
      <w:r w:rsidRPr="00D1147A">
        <w:rPr>
          <w:rFonts w:ascii="Palatino Linotype" w:hAnsi="Palatino Linotype"/>
        </w:rPr>
        <w:t xml:space="preserve">εκείνη η οποία θα επιφέρει την πύρινη καταστροφή. Όπως μάλιστα εν συνεχεία διευκρινίζει ο Ιησούς, ανατρέποντας τις εθνικιστικές «ιουδαϊκές» προσδοκίες, δεν είναι οι πόλεις των «αλλοδαπών» εκείνες οι οποίες κατεξοχήν θα δεχτούν τη λαίλαπα, αλλά πόλεις της αγίας Γης όπως η Χοραζίν, η Βηθσαϊδά </w:t>
      </w:r>
      <w:r w:rsidRPr="00D1147A">
        <w:rPr>
          <w:rFonts w:ascii="Palatino Linotype" w:hAnsi="Palatino Linotype"/>
          <w:lang w:bidi="he-IL"/>
        </w:rPr>
        <w:t xml:space="preserve">(που η τύχη τους θα είναι χειρότερη των μισητών ειδωλολατρικών πόλεων της «εχθρικής» Φοινίκης, Τύρου και Σιδώνος) αλλά </w:t>
      </w:r>
      <w:r w:rsidRPr="00D1147A">
        <w:rPr>
          <w:rFonts w:ascii="Palatino Linotype" w:hAnsi="Palatino Linotype"/>
        </w:rPr>
        <w:t xml:space="preserve">και η Καπερναούμ, η οποία παρότι φιλοξένησε και δεν απέπεμψε τον ‘άγγελο της διαθήκης’ Ιησού, θα έχει την ίδια «τύχη» με αυτήν </w:t>
      </w:r>
      <w:r w:rsidRPr="00D1147A">
        <w:rPr>
          <w:rFonts w:ascii="Palatino Linotype" w:hAnsi="Palatino Linotype"/>
          <w:lang w:bidi="he-IL"/>
        </w:rPr>
        <w:t xml:space="preserve">του Εωσφόρου-της Βαβέλ </w:t>
      </w:r>
      <w:r w:rsidRPr="00D1147A">
        <w:rPr>
          <w:rFonts w:ascii="Palatino Linotype" w:hAnsi="Palatino Linotype"/>
        </w:rPr>
        <w:t xml:space="preserve">(Ησ. 14, 13). Ήδη μνημονεύθηκε το γεγονός ότι στη συνάφεια διακηρύσσεται η πτώση ως αστραπής του Σατανά ενώ προηγουμένως είχαν αποτραπεί τα παιδιά της Βροντής από το να κατεβάσουν φωτιά για να κάψουν </w:t>
      </w:r>
      <w:r w:rsidRPr="00D1147A">
        <w:rPr>
          <w:rFonts w:ascii="Palatino Linotype" w:hAnsi="Palatino Linotype"/>
          <w:b/>
        </w:rPr>
        <w:t>τους μισητούς Σαμαρείτες</w:t>
      </w:r>
      <w:r w:rsidRPr="00D1147A">
        <w:rPr>
          <w:rStyle w:val="a4"/>
          <w:rFonts w:ascii="Palatino Linotype" w:hAnsi="Palatino Linotype"/>
          <w:b/>
        </w:rPr>
        <w:footnoteReference w:id="31"/>
      </w:r>
      <w:r w:rsidRPr="00D1147A">
        <w:rPr>
          <w:rFonts w:ascii="Palatino Linotype" w:hAnsi="Palatino Linotype"/>
        </w:rPr>
        <w:t xml:space="preserve">. Η ημέρα τής ως αστραπής αποκάλυψης του Υιού του Ανθρώπου θα σημάνει την ίδια ολική καταστροφή που επήλθε αιφνίδια σε αυτούς που ζούσαν αμέριμνα, απολαμβάνοντας την επιφανειακή ειρήνη και ευημερία που τους πρόσφερε ο </w:t>
      </w:r>
      <w:r w:rsidRPr="00D1147A">
        <w:rPr>
          <w:rFonts w:ascii="Palatino Linotype" w:hAnsi="Palatino Linotype"/>
          <w:i/>
        </w:rPr>
        <w:t>πολιτισμός</w:t>
      </w:r>
      <w:r w:rsidRPr="00D1147A">
        <w:rPr>
          <w:rFonts w:ascii="Palatino Linotype" w:hAnsi="Palatino Linotype"/>
        </w:rPr>
        <w:t xml:space="preserve"> (17, 23-37). Αντιθέτως τα ονόματα των νηπίων μαθητών που παρέδωσαν ἑαυτοὺς καὶ ἀλλήλους καὶ πᾶσαν τὴν ζωὴν αυτών στον Ιησού γράφονται στο Βιβλίο (= ληξιαρχικός κατάλογος) του Ουρανού. Ο ίδιος Ιησούς διακηρύττει: </w:t>
      </w:r>
      <w:r w:rsidRPr="00D1147A">
        <w:rPr>
          <w:rFonts w:ascii="Palatino Linotype" w:hAnsi="Palatino Linotype" w:cs="SBL Greek"/>
          <w:i/>
          <w:lang w:bidi="he-IL"/>
        </w:rPr>
        <w:t>Πῦρ ἦλθον βαλεῖν ἐπὶ τὴν γῆν, καὶ τί θέλω εἰ ἤδη ἀνήφθη</w:t>
      </w:r>
      <w:r w:rsidRPr="00D1147A">
        <w:rPr>
          <w:rFonts w:ascii="Palatino Linotype" w:hAnsi="Palatino Linotype"/>
          <w:lang w:bidi="he-IL"/>
        </w:rPr>
        <w:t xml:space="preserve"> (12, 49).</w:t>
      </w:r>
      <w:r w:rsidRPr="00D1147A">
        <w:rPr>
          <w:rFonts w:ascii="Palatino Linotype" w:hAnsi="Palatino Linotype"/>
        </w:rPr>
        <w:t xml:space="preserve"> Σε αντίθεση, όμως, προς τον Ηλία, ως ‘πύρ’ για την οικογένεια, την πόλη, την Οικουμένη και τελικά την ίδια την Ιερουσαλήμ λειτουργεί η αποδοχή η όχι του κηρύγματος της Βασιλείας στο Πρόσωπο Αυτού του Μεσσία που είναι Υιός ενός Θεού που είναι ο κατεξοχήν </w:t>
      </w:r>
      <w:r w:rsidRPr="00D1147A">
        <w:rPr>
          <w:rFonts w:ascii="Palatino Linotype" w:hAnsi="Palatino Linotype"/>
          <w:i/>
        </w:rPr>
        <w:t>Πατέρας</w:t>
      </w:r>
      <w:r w:rsidRPr="00D1147A">
        <w:rPr>
          <w:rFonts w:ascii="Palatino Linotype" w:hAnsi="Palatino Linotype"/>
        </w:rPr>
        <w:t xml:space="preserve">. </w:t>
      </w:r>
      <w:r w:rsidRPr="00D1147A">
        <w:rPr>
          <w:rFonts w:ascii="Palatino Linotype" w:hAnsi="Palatino Linotype"/>
          <w:lang w:bidi="he-IL"/>
        </w:rPr>
        <w:t xml:space="preserve">Σε αυτόν (και όχι το Νόμο) αρμόζει το </w:t>
      </w:r>
      <w:r w:rsidRPr="00D1147A">
        <w:rPr>
          <w:rFonts w:ascii="Palatino Linotype" w:hAnsi="Palatino Linotype"/>
          <w:i/>
          <w:lang w:bidi="he-IL"/>
        </w:rPr>
        <w:t xml:space="preserve">Πιστεύω </w:t>
      </w:r>
      <w:r w:rsidRPr="00D1147A">
        <w:rPr>
          <w:rFonts w:ascii="Palatino Linotype" w:hAnsi="Palatino Linotype"/>
          <w:lang w:bidi="he-IL"/>
        </w:rPr>
        <w:t xml:space="preserve">των Εβραίων: </w:t>
      </w:r>
      <w:r w:rsidRPr="00D1147A">
        <w:rPr>
          <w:rFonts w:ascii="Palatino Linotype" w:hAnsi="Palatino Linotype"/>
          <w:i/>
          <w:lang w:bidi="he-IL"/>
        </w:rPr>
        <w:t>ἄκουε Ἰσραήλ</w:t>
      </w:r>
      <w:r w:rsidRPr="00D1147A">
        <w:rPr>
          <w:rFonts w:ascii="Palatino Linotype" w:hAnsi="Palatino Linotype"/>
          <w:lang w:bidi="he-IL"/>
        </w:rPr>
        <w:t xml:space="preserve"> (9, 36) άρα και η απόλυτη υπακοή που κληροδοτεί Ζωή αιώνια και Βασιλεία.</w:t>
      </w:r>
      <w:r w:rsidRPr="00D1147A">
        <w:rPr>
          <w:rFonts w:ascii="Palatino Linotype" w:hAnsi="Palatino Linotype"/>
        </w:rPr>
        <w:t xml:space="preserve"> Νομικοί και Θεολόγοι δεν φαίνονται να κατανοούν ότι ενώπιόν τους έχουν σαρκωμένη την Βασιλεία που επιχειρούν να αποκρυπτογραφήσουν από τις Γραφές και λαχταρούν.</w:t>
      </w:r>
    </w:p>
    <w:p w:rsidR="00A90096" w:rsidRPr="00D1147A" w:rsidRDefault="00A90096" w:rsidP="00A90096">
      <w:pPr>
        <w:spacing w:after="200"/>
        <w:ind w:right="-2" w:firstLine="357"/>
        <w:jc w:val="both"/>
        <w:rPr>
          <w:rFonts w:ascii="Palatino Linotype" w:hAnsi="Palatino Linotype" w:cs="Arial"/>
          <w:lang w:bidi="he-IL"/>
        </w:rPr>
      </w:pPr>
      <w:r w:rsidRPr="00D1147A">
        <w:rPr>
          <w:rFonts w:ascii="Palatino Linotype" w:hAnsi="Palatino Linotype"/>
        </w:rPr>
        <w:t xml:space="preserve">Συμπερασματικά από την μελέτη της συνάφειας της περικοπής διαπιστώθηκαν τα εξής: το άγιον Όρος της Σιών από όπου «κατεβαίνουν» τόσο ο ημιθανής (πιθανότατα προσκυνητής) όσο και οι εκπρόσωποι του κλήρου, όταν ειδωλοποιείται για να εγκιβωτιστεί ο Θεός σε ένα έθνος, μεταβάλλεται σε προπύργιο μιας θρησκευτικότητας-«ορθοδοξίας» τελετουργικού τύπου από την οποία απουσιάζει το κλίμα θυσιαστικής αγάπης, πνευματικής ευαισθησίας και ελευθερίας. Έτσι, όμως, δεν σώζει τους </w:t>
      </w:r>
      <w:r w:rsidRPr="00D1147A">
        <w:rPr>
          <w:rFonts w:ascii="Palatino Linotype" w:hAnsi="Palatino Linotype"/>
        </w:rPr>
        <w:lastRenderedPageBreak/>
        <w:t>προσκυνητές του ούτε τους ίδιους τους διακόνους του κληρικούς, οι οποίοι θεωρώντας κάποτε ότι εκπληρώνουν πλήρως τις λατρευτικές τους υποχρεώσεις, προσπερνούν με αδιαφορία και σκληρότητα τον πόνο ακόμη και των ίδιων των εκκλησιαζομένων. Μια τέτοια «μήτηρ Σιών» δεν μεταγγίζει πλέον ζωή αλλά αποπνέει θάνατο καθώς κάθε προφήτης, που καταγγέλλει ως μαγεία «μαύρη»/θανατηφόρα τη θρησκευτικότητα τύπου do ut des (δούναι και λαβείν), θεωρείται δύσχρηστος (Ησ. 3, 10). Η ίδια σταυρώνει και Αυτόν για τον οποίο ομιλούν ο Μωυσής και ο Ηλίας. Η ζωή/η Βασιλεία, που δεν αποτελεί μελλοντικό μέγεθος, αφού στο εδώ και τώρα καταλύονται οι τύραννοι της ανθρώπινης ύπαρξης (ο διάβολος, ο πόνος και ο θάνατος) και εγγράφεται κάποιος στο βιβλίο της ζωής, δεν συνδέεται καταρχήν ούτε με το Ναό αλλά ούτε και με το Νόμο/την Τορά αλλά με τη μαθητεία στον πλάνητα, ανέστιο και φερέοικο Ιησού. Αυτή (η μαθητεία) δεν συνιστά προνόμιο μόνον των Τριών (που θέλουν να πυρπολήσουν τη Σαμάρεια επειδή απέρριψε τον Ιησού) ή των Δώδεκα</w:t>
      </w:r>
      <w:r w:rsidRPr="00D1147A">
        <w:rPr>
          <w:rFonts w:ascii="Palatino Linotype" w:hAnsi="Palatino Linotype" w:cs="Arial"/>
          <w:lang w:bidi="he-IL"/>
        </w:rPr>
        <w:t>, αλλά και γυναικών και νηπίων (κατά κόσμον μωρών και καταφρονεμένων) και</w:t>
      </w:r>
      <w:r w:rsidRPr="00D1147A">
        <w:rPr>
          <w:rFonts w:ascii="Palatino Linotype" w:hAnsi="Palatino Linotype" w:cs="Arial"/>
          <w:b/>
          <w:lang w:bidi="he-IL"/>
        </w:rPr>
        <w:t xml:space="preserve"> </w:t>
      </w:r>
      <w:r w:rsidRPr="00D1147A">
        <w:rPr>
          <w:rFonts w:ascii="Palatino Linotype" w:hAnsi="Palatino Linotype" w:cs="Arial"/>
          <w:lang w:bidi="he-IL"/>
        </w:rPr>
        <w:t xml:space="preserve">δεν συνεπάγεται ούτε παντοδυναμία ούτε «αλάθητο» ούτε «πρωτεία» αλλά ούτε και αποκλειστικότητα. Η αποστολή των μαθητών, που καλούνται σε απεξάρτηση από κάθε λογής «είδωλο» και κατεξοχήν από τις «οικογενειακές ρίζες», δεν είναι να κατεβάζουν φωτιά από τον ουρανό αλλά (α) να κηρύττουν σε έναν κόσμο αιχμαλώτων και «νεκρών» την ανατολή της Βασιλείας στο πρόσωπο του Ιησού, ο οποίος (κόντρα στο κυρίαρχο μεσσιανικό ίνδαλμα κάθε εποχής που αναζητά έναν Υπεράνθρωπο που ενσαρκώνει τη δίψα για αποκατάσταση) βιώνει την απόρριψη, τον εξευτελισμό αλλά και την ανάσταση. Έργο τους είναι λειτουργώντας ως πρόδρομοι του Ιησού επίσης (β) να θεραπεύουν και (γ) να τροφοδοτούν τους ανθρώπους της γης (am haarets) εξ ονόματός Του. Η κρίση θα πραγματοποιηθεί στα τελικά Έσχατα και θα αφορά κατεξοχήν στους ημέτερους που ενώ είχαν την ευκαιρία να πιστοποιήσουν τη δύναμη του Ιησού, τον αγνόησαν. Και το ερώτημα στο πλαίσιο αυτό για έναν Θεόφιλο που έχει φοιτήσει στη Συναγωγή είναι: ο </w:t>
      </w:r>
      <w:r w:rsidRPr="00D1147A">
        <w:rPr>
          <w:rFonts w:ascii="Palatino Linotype" w:hAnsi="Palatino Linotype" w:cs="Arial"/>
          <w:i/>
          <w:lang w:bidi="he-IL"/>
        </w:rPr>
        <w:t>Νόμος</w:t>
      </w:r>
      <w:r w:rsidRPr="00D1147A">
        <w:rPr>
          <w:rFonts w:ascii="Palatino Linotype" w:hAnsi="Palatino Linotype" w:cs="Arial"/>
          <w:lang w:bidi="he-IL"/>
        </w:rPr>
        <w:t xml:space="preserve">-η Π.Δ. διαγράφεται όπως και ο Ναός; Είναι «είδος ξεπερασμένο» μετά την εμφάνιση του Ιησού ή/και προϊόν ενός Θεού ζήλου και μίσους (όπως υποστήριζε ο Μαρκίων και οι σύγχρονοι μιμητές του); Θα προτείνει άραγε ο Ιησούς στον Νομικό να τον ακολουθήσει; Ποιό είναι το κώλυμα των Ιουδαίων θεολόγων και το εμπόδιο να εισέλθουν στη Βασιλεία αφού τις ίδιες Γραφές με τον Χριστιανισμό ερμηνεύουν; Ο Λουκάς, που «εικονογραφεί» την παρουσία των Μωυσή και Ηλία στο όρος της Μεταμόρφωσης, διακηρύσσει ότι εάν ερμηνευθεί η Τορά ορθά και οικουμενικά (όχι εθνικιστικά) μπορεί να σώσει καθώς κατ’ ουσίαν «συνομιλεί» και «ακούει» τον Ιησού. Αρκεί ο εκάστοτε </w:t>
      </w:r>
      <w:r w:rsidRPr="00D1147A">
        <w:rPr>
          <w:rFonts w:ascii="Palatino Linotype" w:hAnsi="Palatino Linotype" w:cs="Arial"/>
          <w:i/>
          <w:lang w:bidi="he-IL"/>
        </w:rPr>
        <w:t>Νομικός</w:t>
      </w:r>
      <w:r w:rsidRPr="00D1147A">
        <w:rPr>
          <w:rFonts w:ascii="Palatino Linotype" w:hAnsi="Palatino Linotype" w:cs="Arial"/>
          <w:lang w:bidi="he-IL"/>
        </w:rPr>
        <w:t xml:space="preserve"> να μην λειτουργεί αλαζονικά, να διδάσκεται από τη συμπεριφορά ακόμη και εκείνων που θεωρεί ακάθαρτους και μιαρούς αλλά υπομνηματίζουν την Α.Γ. με τη αληθινή μετοχή τους στον πόνο του </w:t>
      </w:r>
      <w:r w:rsidRPr="00D1147A">
        <w:rPr>
          <w:rFonts w:ascii="Palatino Linotype" w:hAnsi="Palatino Linotype" w:cs="Arial"/>
          <w:i/>
          <w:lang w:bidi="he-IL"/>
        </w:rPr>
        <w:t>άλλου</w:t>
      </w:r>
      <w:r w:rsidRPr="00D1147A">
        <w:rPr>
          <w:rFonts w:ascii="Palatino Linotype" w:hAnsi="Palatino Linotype" w:cs="Arial"/>
          <w:lang w:bidi="he-IL"/>
        </w:rPr>
        <w:t xml:space="preserve"> (έστω κι αν κοστίζει και σε «λατρευτική καθαρότητα») και να πορεύεται όχι μόνο μελετώντας και διδάσκοντας αλλά και πράττοντας-ευεργετώντας παρόμοια. Δεν ερμηνεύονται οι Προφήτες νομικά-τελετουργικά (επί τη βάσει καθαρού-ακαθάρτου, ιερού και βεβήλου) αλλά ο Νόμος προφητικά άρα και θυσιαστικά. Έτσι ανακαλύπτει κάποιος τη ζωή εν τάφω και τον Ιησού στο βάθος της Α.Γ.</w:t>
      </w:r>
    </w:p>
    <w:p w:rsidR="00A90096" w:rsidRPr="005A421A" w:rsidRDefault="00A90096" w:rsidP="00A90096">
      <w:pPr>
        <w:spacing w:after="200"/>
        <w:ind w:right="-2"/>
        <w:rPr>
          <w:b/>
          <w:lang w:bidi="he-IL"/>
        </w:rPr>
      </w:pPr>
      <w:bookmarkStart w:id="1" w:name="_Toc381549609"/>
      <w:bookmarkStart w:id="2" w:name="_Toc396244931"/>
      <w:bookmarkStart w:id="3" w:name="_Toc449524178"/>
      <w:r w:rsidRPr="005A421A">
        <w:rPr>
          <w:b/>
          <w:lang w:bidi="he-IL"/>
        </w:rPr>
        <w:t>ΕΠΕΞΕΡΓΑΣΙΑ ΤΗΣ ΠΑΡΑΒΟΛΗΣ</w:t>
      </w:r>
      <w:bookmarkEnd w:id="1"/>
      <w:bookmarkEnd w:id="2"/>
      <w:bookmarkEnd w:id="3"/>
    </w:p>
    <w:p w:rsidR="00A90096" w:rsidRPr="00D1147A" w:rsidRDefault="00A90096" w:rsidP="00A90096">
      <w:pPr>
        <w:pStyle w:val="4"/>
        <w:spacing w:before="0" w:after="200"/>
        <w:ind w:right="-2"/>
        <w:rPr>
          <w:lang w:bidi="he-IL"/>
        </w:rPr>
      </w:pPr>
      <w:bookmarkStart w:id="4" w:name="_Toc396244932"/>
      <w:bookmarkStart w:id="5" w:name="_Toc449524179"/>
      <w:r w:rsidRPr="00D1147A">
        <w:rPr>
          <w:lang w:bidi="he-IL"/>
        </w:rPr>
        <w:t>Α. Σ</w:t>
      </w:r>
      <w:bookmarkEnd w:id="4"/>
      <w:r w:rsidRPr="00D1147A">
        <w:rPr>
          <w:lang w:bidi="he-IL"/>
        </w:rPr>
        <w:t>υνάφεια</w:t>
      </w:r>
      <w:bookmarkEnd w:id="5"/>
    </w:p>
    <w:p w:rsidR="00A90096" w:rsidRPr="00D1147A" w:rsidRDefault="00A90096" w:rsidP="00A90096">
      <w:pPr>
        <w:spacing w:after="200"/>
        <w:ind w:right="-2" w:firstLine="357"/>
        <w:jc w:val="both"/>
        <w:rPr>
          <w:rFonts w:ascii="Palatino Linotype" w:hAnsi="Palatino Linotype"/>
          <w:lang w:bidi="he-IL"/>
        </w:rPr>
      </w:pPr>
      <w:r w:rsidRPr="00D1147A">
        <w:rPr>
          <w:rFonts w:ascii="Palatino Linotype" w:hAnsi="Palatino Linotype"/>
          <w:lang w:bidi="he-IL"/>
        </w:rPr>
        <w:t>«Έξοδος»-Αντι</w:t>
      </w:r>
      <w:r w:rsidRPr="00D1147A">
        <w:rPr>
          <w:rFonts w:ascii="Palatino Linotype" w:hAnsi="Palatino Linotype"/>
          <w:i/>
          <w:lang w:bidi="he-IL"/>
        </w:rPr>
        <w:t>θρίαμβος</w:t>
      </w:r>
      <w:r w:rsidRPr="00D1147A">
        <w:rPr>
          <w:rFonts w:ascii="Palatino Linotype" w:hAnsi="Palatino Linotype"/>
          <w:lang w:bidi="he-IL"/>
        </w:rPr>
        <w:t xml:space="preserve"> του Ιησού προς την Αγία Πόλη (9, 51-19, 27) με αφετηρία το όρος της Μεταμόρφωσης στο βορειότερο σημείο της Γαλιλαίας των «αλλοδαπών» </w:t>
      </w:r>
    </w:p>
    <w:p w:rsidR="00A90096" w:rsidRPr="00D1147A" w:rsidRDefault="00A90096" w:rsidP="00A90096">
      <w:pPr>
        <w:spacing w:after="200"/>
        <w:ind w:right="-2" w:firstLine="357"/>
        <w:jc w:val="both"/>
        <w:rPr>
          <w:rFonts w:ascii="Palatino Linotype" w:hAnsi="Palatino Linotype"/>
          <w:lang w:bidi="he-IL"/>
        </w:rPr>
      </w:pPr>
      <w:r w:rsidRPr="00D1147A">
        <w:rPr>
          <w:rFonts w:ascii="Palatino Linotype" w:hAnsi="Palatino Linotype"/>
          <w:b/>
          <w:lang w:bidi="he-IL"/>
        </w:rPr>
        <w:lastRenderedPageBreak/>
        <w:t>Ι.</w:t>
      </w:r>
      <w:r w:rsidRPr="00D1147A">
        <w:rPr>
          <w:rFonts w:ascii="Palatino Linotype" w:hAnsi="Palatino Linotype"/>
          <w:lang w:bidi="he-IL"/>
        </w:rPr>
        <w:t xml:space="preserve"> Άρνηση Σαμαρειτών να τον δεχθούν αφού είναι Ιουδαίος που ανεβαίνει για προσκύνημα στην Πόλη- Πυρπόληση όπως ο Ηλίας (;) (9, 51-56)</w:t>
      </w:r>
    </w:p>
    <w:p w:rsidR="00A90096" w:rsidRPr="00D1147A" w:rsidRDefault="00A90096" w:rsidP="00A90096">
      <w:pPr>
        <w:spacing w:after="200"/>
        <w:ind w:right="-2" w:firstLine="357"/>
        <w:jc w:val="both"/>
        <w:rPr>
          <w:rFonts w:ascii="Palatino Linotype" w:hAnsi="Palatino Linotype"/>
        </w:rPr>
      </w:pPr>
      <w:r w:rsidRPr="00D1147A">
        <w:rPr>
          <w:rFonts w:ascii="Palatino Linotype" w:hAnsi="Palatino Linotype"/>
          <w:b/>
          <w:lang w:bidi="he-IL"/>
        </w:rPr>
        <w:t>ΙΙ.</w:t>
      </w:r>
      <w:r w:rsidRPr="00D1147A">
        <w:rPr>
          <w:rFonts w:ascii="Palatino Linotype" w:hAnsi="Palatino Linotype"/>
          <w:lang w:bidi="he-IL"/>
        </w:rPr>
        <w:t xml:space="preserve"> </w:t>
      </w:r>
      <w:r w:rsidRPr="00D1147A">
        <w:rPr>
          <w:rFonts w:ascii="Palatino Linotype" w:hAnsi="Palatino Linotype"/>
        </w:rPr>
        <w:t>«Ἀκολούθει μοι» - Μαθητεία !!! (9, 57-10, 12): Πορεία προς το άγνωστο- ολοκληρωτική απεξάρτηση από τους γονείς και τους «νεκρούς»- Πορεία και επιστροφή 70 (72) «θεριστών-αρνών» κηρύκων της Βασιλείας [Κρίση επί των πόλεων που αρνούνται τη Βασιλεία και ιδίως εκείνων που είδαν τις δυνάμεις του Ιησού].</w:t>
      </w:r>
    </w:p>
    <w:p w:rsidR="00A90096" w:rsidRPr="00D1147A" w:rsidRDefault="00A90096" w:rsidP="00A90096">
      <w:pPr>
        <w:autoSpaceDE w:val="0"/>
        <w:autoSpaceDN w:val="0"/>
        <w:adjustRightInd w:val="0"/>
        <w:spacing w:after="200"/>
        <w:ind w:right="-2" w:firstLine="357"/>
        <w:jc w:val="both"/>
        <w:rPr>
          <w:rFonts w:ascii="Palatino Linotype" w:hAnsi="Palatino Linotype"/>
        </w:rPr>
      </w:pPr>
      <w:r w:rsidRPr="00D1147A">
        <w:rPr>
          <w:rFonts w:ascii="Palatino Linotype" w:hAnsi="Palatino Linotype"/>
          <w:b/>
        </w:rPr>
        <w:t>ΙΙΙ.</w:t>
      </w:r>
      <w:r w:rsidRPr="00D1147A">
        <w:rPr>
          <w:rFonts w:ascii="Palatino Linotype" w:hAnsi="Palatino Linotype"/>
        </w:rPr>
        <w:t xml:space="preserve"> Υποταγή δαιμονίων- Αποκάλυψη Υιού (</w:t>
      </w:r>
      <w:r w:rsidRPr="00D1147A">
        <w:rPr>
          <w:rFonts w:ascii="Palatino Linotype" w:hAnsi="Palatino Linotype"/>
          <w:b/>
          <w:i/>
        </w:rPr>
        <w:t>άμεση συνάφεια</w:t>
      </w:r>
      <w:r w:rsidRPr="00D1147A">
        <w:rPr>
          <w:rFonts w:ascii="Palatino Linotype" w:hAnsi="Palatino Linotype"/>
        </w:rPr>
        <w:t>)- αγαλλίαση/χαρά αφού τα νήπια κυριαρχούν πάνω στα δαιμόνια έχοντας Πατέρα (10, 21-4)</w:t>
      </w:r>
    </w:p>
    <w:p w:rsidR="00A90096" w:rsidRPr="00D1147A" w:rsidRDefault="00A90096" w:rsidP="00A90096">
      <w:pPr>
        <w:pStyle w:val="4"/>
        <w:spacing w:before="0" w:after="200"/>
        <w:ind w:right="-2"/>
        <w:rPr>
          <w:lang w:bidi="he-IL"/>
        </w:rPr>
      </w:pPr>
      <w:bookmarkStart w:id="6" w:name="_Toc449524180"/>
      <w:bookmarkStart w:id="7" w:name="_Toc396244933"/>
      <w:r w:rsidRPr="00D1147A">
        <w:rPr>
          <w:lang w:bidi="he-IL"/>
        </w:rPr>
        <w:t>Β. Επεξεργασία της περικοπής</w:t>
      </w:r>
      <w:bookmarkEnd w:id="6"/>
      <w:r w:rsidRPr="00D1147A">
        <w:rPr>
          <w:lang w:bidi="he-IL"/>
        </w:rPr>
        <w:t xml:space="preserve"> </w:t>
      </w:r>
      <w:bookmarkEnd w:id="7"/>
    </w:p>
    <w:p w:rsidR="00A90096" w:rsidRPr="00D1147A" w:rsidRDefault="00A90096" w:rsidP="00A90096">
      <w:pPr>
        <w:spacing w:after="200"/>
        <w:ind w:right="-2"/>
        <w:rPr>
          <w:lang w:bidi="he-IL"/>
        </w:rPr>
      </w:pPr>
      <w:bookmarkStart w:id="8" w:name="_Toc449524181"/>
      <w:r w:rsidRPr="00D1147A">
        <w:rPr>
          <w:lang w:bidi="he-IL"/>
        </w:rPr>
        <w:t>Αναζήτηση τίτλου αντί του συμβατικού: «Η παραβολή του καλού Σαμαρείτη» ;;; - Η παραβολή περί του ποιος είναι αυτός που πρέπει να αγαπήσω;;;</w:t>
      </w:r>
      <w:bookmarkEnd w:id="8"/>
    </w:p>
    <w:p w:rsidR="00A90096" w:rsidRPr="00D1147A" w:rsidRDefault="00A90096" w:rsidP="00A90096">
      <w:pPr>
        <w:numPr>
          <w:ilvl w:val="0"/>
          <w:numId w:val="11"/>
        </w:numPr>
        <w:autoSpaceDE w:val="0"/>
        <w:autoSpaceDN w:val="0"/>
        <w:adjustRightInd w:val="0"/>
        <w:spacing w:after="200"/>
        <w:ind w:left="0" w:right="-2" w:firstLine="357"/>
        <w:jc w:val="both"/>
        <w:rPr>
          <w:rFonts w:ascii="Palatino Linotype" w:hAnsi="Palatino Linotype" w:cs="Arial"/>
          <w:lang w:bidi="he-IL"/>
        </w:rPr>
      </w:pPr>
      <w:r w:rsidRPr="00D1147A">
        <w:rPr>
          <w:rFonts w:ascii="Palatino Linotype" w:hAnsi="Palatino Linotype" w:cs="Arial"/>
          <w:lang w:bidi="he-IL"/>
        </w:rPr>
        <w:t>Δόμηση (προτείνουμε στον εαυτό αλλά και τους μαθητές ο καθένας να βάλει τη δική του επικεφαλίδα)</w:t>
      </w:r>
    </w:p>
    <w:p w:rsidR="00A90096" w:rsidRPr="00D1147A" w:rsidRDefault="00A90096" w:rsidP="00A90096">
      <w:pPr>
        <w:pStyle w:val="5"/>
        <w:spacing w:after="200"/>
        <w:ind w:right="-2"/>
        <w:rPr>
          <w:lang w:bidi="he-IL"/>
        </w:rPr>
      </w:pPr>
      <w:proofErr w:type="gramStart"/>
      <w:r>
        <w:rPr>
          <w:lang w:val="en-US" w:bidi="he-IL"/>
        </w:rPr>
        <w:t>i</w:t>
      </w:r>
      <w:proofErr w:type="gramEnd"/>
      <w:r w:rsidRPr="00D1147A">
        <w:rPr>
          <w:lang w:bidi="he-IL"/>
        </w:rPr>
        <w:t>. Η επερώτηση προς τον Ιησού</w:t>
      </w:r>
    </w:p>
    <w:p w:rsidR="00A90096" w:rsidRPr="00D1147A" w:rsidRDefault="00A90096" w:rsidP="00A90096">
      <w:pPr>
        <w:spacing w:after="200"/>
        <w:ind w:right="-2" w:firstLine="357"/>
        <w:jc w:val="both"/>
        <w:rPr>
          <w:rFonts w:ascii="Palatino Linotype" w:hAnsi="Palatino Linotype" w:cs="SBL Greek"/>
          <w:lang w:bidi="he-IL"/>
        </w:rPr>
      </w:pPr>
      <w:bookmarkStart w:id="9" w:name="_Toc379713217"/>
      <w:r w:rsidRPr="00D1147A">
        <w:rPr>
          <w:rFonts w:ascii="Palatino Linotype" w:hAnsi="Palatino Linotype"/>
        </w:rPr>
        <w:t xml:space="preserve">25 </w:t>
      </w:r>
      <w:r w:rsidRPr="00D1147A">
        <w:rPr>
          <w:rFonts w:ascii="Palatino Linotype" w:hAnsi="Palatino Linotype"/>
          <w:i/>
        </w:rPr>
        <w:t>Καὶ ἰδοὺ Νομικός τις</w:t>
      </w:r>
      <w:r w:rsidRPr="00D1147A">
        <w:rPr>
          <w:rFonts w:ascii="Palatino Linotype" w:hAnsi="Palatino Linotype"/>
        </w:rPr>
        <w:t xml:space="preserve"> (όχι «νήπιο" που έχει δεχτεί την αποκάλυψη του Υιού, αλλά «σοφός και συνετός» που ασχολείται επαγγελματικά με το Νόμο-την Τορά) </w:t>
      </w:r>
      <w:r w:rsidRPr="00D1147A">
        <w:rPr>
          <w:rFonts w:ascii="Palatino Linotype" w:hAnsi="Palatino Linotype"/>
          <w:i/>
        </w:rPr>
        <w:t xml:space="preserve">ἀνέστη </w:t>
      </w:r>
      <w:r w:rsidRPr="00D1147A">
        <w:rPr>
          <w:rFonts w:ascii="Palatino Linotype" w:hAnsi="Palatino Linotype"/>
        </w:rPr>
        <w:t xml:space="preserve">(σημείο επίδειξης;-πριν διακηρύχθηκε η πτώση του Σατανά) </w:t>
      </w:r>
      <w:r w:rsidRPr="00D1147A">
        <w:rPr>
          <w:rFonts w:ascii="Palatino Linotype" w:hAnsi="Palatino Linotype"/>
          <w:i/>
        </w:rPr>
        <w:t>ἐκπειράζων αὐτὸν</w:t>
      </w:r>
      <w:r w:rsidRPr="00D1147A">
        <w:rPr>
          <w:rFonts w:ascii="Palatino Linotype" w:hAnsi="Palatino Linotype"/>
        </w:rPr>
        <w:t xml:space="preserve"> (όπως ο Σατανάς μέσω της Γραφής στην</w:t>
      </w:r>
      <w:r w:rsidRPr="00D1147A">
        <w:rPr>
          <w:rFonts w:ascii="Palatino Linotype" w:hAnsi="Palatino Linotype" w:cs="SBL Greek"/>
          <w:lang w:bidi="he-IL"/>
        </w:rPr>
        <w:t xml:space="preserve"> έρημο</w:t>
      </w:r>
      <w:r w:rsidRPr="00D1147A">
        <w:rPr>
          <w:rStyle w:val="a4"/>
          <w:rFonts w:ascii="Palatino Linotype" w:hAnsi="Palatino Linotype" w:cs="SBL Greek"/>
          <w:lang w:bidi="he-IL"/>
        </w:rPr>
        <w:footnoteReference w:id="32"/>
      </w:r>
      <w:r w:rsidRPr="00D1147A">
        <w:rPr>
          <w:rFonts w:ascii="Palatino Linotype" w:hAnsi="Palatino Linotype" w:cs="SBL Greek"/>
          <w:lang w:bidi="he-IL"/>
        </w:rPr>
        <w:t xml:space="preserve"> επίσης μετά την αποκάλυψη της υιότητάς Του εκείνη τη φορά κατά τη Βάπτιση) λ</w:t>
      </w:r>
      <w:r w:rsidRPr="00D1147A">
        <w:rPr>
          <w:rFonts w:ascii="Palatino Linotype" w:hAnsi="Palatino Linotype" w:cs="Tahoma"/>
          <w:lang w:bidi="he-IL"/>
        </w:rPr>
        <w:t>έ</w:t>
      </w:r>
      <w:r w:rsidRPr="00D1147A">
        <w:rPr>
          <w:rFonts w:ascii="Palatino Linotype" w:hAnsi="Palatino Linotype" w:cs="SBL Greek"/>
          <w:lang w:bidi="he-IL"/>
        </w:rPr>
        <w:t>γων·</w:t>
      </w:r>
      <w:bookmarkEnd w:id="9"/>
    </w:p>
    <w:p w:rsidR="00A90096" w:rsidRPr="00D1147A" w:rsidRDefault="00A90096" w:rsidP="00A90096">
      <w:pPr>
        <w:spacing w:after="200"/>
        <w:ind w:right="-2" w:firstLine="357"/>
        <w:jc w:val="both"/>
        <w:rPr>
          <w:rFonts w:ascii="Palatino Linotype" w:hAnsi="Palatino Linotype" w:cs="SBL Greek"/>
          <w:b/>
          <w:i/>
          <w:lang w:bidi="he-IL"/>
        </w:rPr>
      </w:pPr>
      <w:bookmarkStart w:id="10" w:name="_Toc379713218"/>
      <w:r w:rsidRPr="00D1147A">
        <w:rPr>
          <w:rFonts w:ascii="Palatino Linotype" w:hAnsi="Palatino Linotype" w:cs="SBL Greek"/>
          <w:b/>
          <w:i/>
          <w:caps/>
          <w:lang w:bidi="he-IL"/>
        </w:rPr>
        <w:t>δ</w:t>
      </w:r>
      <w:r w:rsidRPr="00D1147A">
        <w:rPr>
          <w:rFonts w:ascii="Palatino Linotype" w:hAnsi="Palatino Linotype" w:cs="SBL Greek"/>
          <w:b/>
          <w:i/>
          <w:lang w:bidi="he-IL"/>
        </w:rPr>
        <w:t>ιδ</w:t>
      </w:r>
      <w:r w:rsidRPr="00D1147A">
        <w:rPr>
          <w:rFonts w:ascii="Palatino Linotype" w:hAnsi="Palatino Linotype" w:cs="Tahoma"/>
          <w:b/>
          <w:i/>
          <w:lang w:bidi="he-IL"/>
        </w:rPr>
        <w:t>ά</w:t>
      </w:r>
      <w:r w:rsidRPr="00D1147A">
        <w:rPr>
          <w:rFonts w:ascii="Palatino Linotype" w:hAnsi="Palatino Linotype" w:cs="SBL Greek"/>
          <w:b/>
          <w:i/>
          <w:lang w:bidi="he-IL"/>
        </w:rPr>
        <w:t xml:space="preserve">σκαλε </w:t>
      </w:r>
      <w:r w:rsidRPr="00D1147A">
        <w:rPr>
          <w:rFonts w:ascii="Palatino Linotype" w:hAnsi="Palatino Linotype" w:cs="SBL Greek"/>
          <w:lang w:bidi="he-IL"/>
        </w:rPr>
        <w:t xml:space="preserve">(όχι </w:t>
      </w:r>
      <w:r w:rsidRPr="00D1147A">
        <w:rPr>
          <w:rFonts w:ascii="Palatino Linotype" w:hAnsi="Palatino Linotype" w:cs="SBL Greek"/>
          <w:i/>
          <w:lang w:bidi="he-IL"/>
        </w:rPr>
        <w:t>Κύριε</w:t>
      </w:r>
      <w:r w:rsidRPr="00D1147A">
        <w:rPr>
          <w:rFonts w:ascii="Palatino Linotype" w:hAnsi="Palatino Linotype" w:cs="SBL Greek"/>
          <w:lang w:bidi="he-IL"/>
        </w:rPr>
        <w:t>),</w:t>
      </w:r>
      <w:r w:rsidRPr="00D1147A">
        <w:rPr>
          <w:rFonts w:ascii="Palatino Linotype" w:hAnsi="Palatino Linotype" w:cs="SBL Greek"/>
          <w:b/>
          <w:i/>
          <w:lang w:bidi="he-IL"/>
        </w:rPr>
        <w:t xml:space="preserve"> τ</w:t>
      </w:r>
      <w:r w:rsidRPr="00D1147A">
        <w:rPr>
          <w:rFonts w:ascii="Palatino Linotype" w:hAnsi="Palatino Linotype" w:cs="Tahoma"/>
          <w:b/>
          <w:i/>
          <w:lang w:bidi="he-IL"/>
        </w:rPr>
        <w:t>ί</w:t>
      </w:r>
      <w:r w:rsidRPr="00D1147A">
        <w:rPr>
          <w:rFonts w:ascii="Palatino Linotype" w:hAnsi="Palatino Linotype" w:cs="SBL Greek"/>
          <w:b/>
          <w:i/>
          <w:lang w:bidi="he-IL"/>
        </w:rPr>
        <w:t xml:space="preserve"> ποι</w:t>
      </w:r>
      <w:r w:rsidRPr="00D1147A">
        <w:rPr>
          <w:rFonts w:ascii="Palatino Linotype" w:hAnsi="Palatino Linotype" w:cs="Tahoma"/>
          <w:b/>
          <w:i/>
          <w:lang w:bidi="he-IL"/>
        </w:rPr>
        <w:t>ή</w:t>
      </w:r>
      <w:r w:rsidRPr="00D1147A">
        <w:rPr>
          <w:rFonts w:ascii="Palatino Linotype" w:hAnsi="Palatino Linotype" w:cs="SBL Greek"/>
          <w:b/>
          <w:i/>
          <w:lang w:bidi="he-IL"/>
        </w:rPr>
        <w:t>σας ζω</w:t>
      </w:r>
      <w:r w:rsidRPr="00D1147A">
        <w:rPr>
          <w:rFonts w:ascii="Palatino Linotype" w:hAnsi="Palatino Linotype" w:cs="Tahoma"/>
          <w:b/>
          <w:i/>
          <w:lang w:bidi="he-IL"/>
        </w:rPr>
        <w:t>ὴ</w:t>
      </w:r>
      <w:r w:rsidRPr="00D1147A">
        <w:rPr>
          <w:rFonts w:ascii="Palatino Linotype" w:hAnsi="Palatino Linotype" w:cs="SBL Greek"/>
          <w:b/>
          <w:i/>
          <w:lang w:bidi="he-IL"/>
        </w:rPr>
        <w:t>ν α</w:t>
      </w:r>
      <w:r w:rsidRPr="00D1147A">
        <w:rPr>
          <w:rFonts w:ascii="Palatino Linotype" w:hAnsi="Palatino Linotype" w:cs="Tahoma"/>
          <w:b/>
          <w:i/>
          <w:lang w:bidi="he-IL"/>
        </w:rPr>
        <w:t>ἰώ</w:t>
      </w:r>
      <w:r w:rsidRPr="00D1147A">
        <w:rPr>
          <w:rFonts w:ascii="Palatino Linotype" w:hAnsi="Palatino Linotype" w:cs="SBL Greek"/>
          <w:b/>
          <w:i/>
          <w:lang w:bidi="he-IL"/>
        </w:rPr>
        <w:t xml:space="preserve">νιον </w:t>
      </w:r>
      <w:r w:rsidRPr="00D1147A">
        <w:rPr>
          <w:rFonts w:ascii="Palatino Linotype" w:hAnsi="Palatino Linotype" w:cs="SBL Greek"/>
          <w:lang w:bidi="he-IL"/>
        </w:rPr>
        <w:t>(= Βασιλεία)</w:t>
      </w:r>
      <w:r w:rsidRPr="00D1147A">
        <w:rPr>
          <w:rFonts w:ascii="Palatino Linotype" w:hAnsi="Palatino Linotype" w:cs="SBL Greek"/>
          <w:b/>
          <w:i/>
          <w:color w:val="FF0000"/>
          <w:lang w:bidi="he-IL"/>
        </w:rPr>
        <w:t xml:space="preserve"> </w:t>
      </w:r>
      <w:r w:rsidRPr="00D1147A">
        <w:rPr>
          <w:rFonts w:ascii="Palatino Linotype" w:hAnsi="Palatino Linotype" w:cs="SBL Greek"/>
          <w:b/>
          <w:i/>
          <w:u w:val="single"/>
          <w:lang w:bidi="he-IL"/>
        </w:rPr>
        <w:t>κληρονομ</w:t>
      </w:r>
      <w:r w:rsidRPr="00D1147A">
        <w:rPr>
          <w:rFonts w:ascii="Palatino Linotype" w:hAnsi="Palatino Linotype" w:cs="Tahoma"/>
          <w:b/>
          <w:i/>
          <w:u w:val="single"/>
          <w:lang w:bidi="he-IL"/>
        </w:rPr>
        <w:t>ή</w:t>
      </w:r>
      <w:r w:rsidRPr="00D1147A">
        <w:rPr>
          <w:rFonts w:ascii="Palatino Linotype" w:hAnsi="Palatino Linotype" w:cs="SBL Greek"/>
          <w:b/>
          <w:i/>
          <w:u w:val="single"/>
          <w:lang w:bidi="he-IL"/>
        </w:rPr>
        <w:t>σω</w:t>
      </w:r>
      <w:r w:rsidRPr="00D1147A">
        <w:rPr>
          <w:rFonts w:ascii="Palatino Linotype" w:hAnsi="Palatino Linotype" w:cs="SBL Greek"/>
          <w:b/>
          <w:i/>
          <w:lang w:bidi="he-IL"/>
        </w:rPr>
        <w:t>;</w:t>
      </w:r>
      <w:r w:rsidRPr="00D1147A">
        <w:rPr>
          <w:rStyle w:val="a4"/>
          <w:rFonts w:ascii="Palatino Linotype" w:hAnsi="Palatino Linotype" w:cs="SBL Greek"/>
          <w:i/>
          <w:lang w:bidi="he-IL"/>
        </w:rPr>
        <w:footnoteReference w:id="33"/>
      </w:r>
      <w:bookmarkEnd w:id="10"/>
    </w:p>
    <w:p w:rsidR="00A90096" w:rsidRPr="00D1147A" w:rsidRDefault="00A90096" w:rsidP="00A90096">
      <w:pPr>
        <w:spacing w:after="200"/>
        <w:ind w:right="-2" w:firstLine="357"/>
        <w:jc w:val="both"/>
        <w:rPr>
          <w:rFonts w:ascii="Palatino Linotype" w:hAnsi="Palatino Linotype" w:cs="SBL Greek"/>
          <w:lang w:bidi="he-IL"/>
        </w:rPr>
      </w:pPr>
      <w:r w:rsidRPr="00D1147A">
        <w:rPr>
          <w:rFonts w:ascii="Palatino Linotype" w:hAnsi="Palatino Linotype" w:cs="Arial"/>
          <w:vertAlign w:val="superscript"/>
          <w:lang w:bidi="he-IL"/>
        </w:rPr>
        <w:t xml:space="preserve">26 </w:t>
      </w:r>
      <w:r w:rsidRPr="00D1147A">
        <w:rPr>
          <w:rFonts w:ascii="Palatino Linotype" w:hAnsi="Palatino Linotype" w:cs="Tahoma"/>
          <w:lang w:bidi="he-IL"/>
        </w:rPr>
        <w:t>Ὁ</w:t>
      </w:r>
      <w:r w:rsidRPr="00D1147A">
        <w:rPr>
          <w:rFonts w:ascii="Palatino Linotype" w:hAnsi="Palatino Linotype" w:cs="SBL Greek"/>
          <w:lang w:bidi="he-IL"/>
        </w:rPr>
        <w:t xml:space="preserve"> δ</w:t>
      </w:r>
      <w:r w:rsidRPr="00D1147A">
        <w:rPr>
          <w:rFonts w:ascii="Palatino Linotype" w:hAnsi="Palatino Linotype" w:cs="Tahoma"/>
          <w:lang w:bidi="he-IL"/>
        </w:rPr>
        <w:t>ὲ</w:t>
      </w:r>
      <w:r w:rsidRPr="00D1147A">
        <w:rPr>
          <w:rFonts w:ascii="Palatino Linotype" w:hAnsi="Palatino Linotype" w:cs="SBL Greek"/>
          <w:lang w:bidi="he-IL"/>
        </w:rPr>
        <w:t xml:space="preserve"> ε</w:t>
      </w:r>
      <w:r w:rsidRPr="00D1147A">
        <w:rPr>
          <w:rFonts w:ascii="Palatino Linotype" w:hAnsi="Palatino Linotype" w:cs="Tahoma"/>
          <w:lang w:bidi="he-IL"/>
        </w:rPr>
        <w:t>ἶ</w:t>
      </w:r>
      <w:r w:rsidRPr="00D1147A">
        <w:rPr>
          <w:rFonts w:ascii="Palatino Linotype" w:hAnsi="Palatino Linotype" w:cs="SBL Greek"/>
          <w:lang w:bidi="he-IL"/>
        </w:rPr>
        <w:t>πεν πρ</w:t>
      </w:r>
      <w:r w:rsidRPr="00D1147A">
        <w:rPr>
          <w:rFonts w:ascii="Palatino Linotype" w:hAnsi="Palatino Linotype" w:cs="Tahoma"/>
          <w:lang w:bidi="he-IL"/>
        </w:rPr>
        <w:t>ὸ</w:t>
      </w:r>
      <w:r w:rsidRPr="00D1147A">
        <w:rPr>
          <w:rFonts w:ascii="Palatino Linotype" w:hAnsi="Palatino Linotype" w:cs="SBL Greek"/>
          <w:lang w:bidi="he-IL"/>
        </w:rPr>
        <w:t>ς α</w:t>
      </w:r>
      <w:r w:rsidRPr="00D1147A">
        <w:rPr>
          <w:rFonts w:ascii="Palatino Linotype" w:hAnsi="Palatino Linotype" w:cs="Tahoma"/>
          <w:lang w:bidi="he-IL"/>
        </w:rPr>
        <w:t>ὐ</w:t>
      </w:r>
      <w:r w:rsidRPr="00D1147A">
        <w:rPr>
          <w:rFonts w:ascii="Palatino Linotype" w:hAnsi="Palatino Linotype" w:cs="SBL Greek"/>
          <w:lang w:bidi="he-IL"/>
        </w:rPr>
        <w:t>τ</w:t>
      </w:r>
      <w:r w:rsidRPr="00D1147A">
        <w:rPr>
          <w:rFonts w:ascii="Palatino Linotype" w:hAnsi="Palatino Linotype" w:cs="Tahoma"/>
          <w:lang w:bidi="he-IL"/>
        </w:rPr>
        <w:t>ό</w:t>
      </w:r>
      <w:r w:rsidRPr="00D1147A">
        <w:rPr>
          <w:rFonts w:ascii="Palatino Linotype" w:hAnsi="Palatino Linotype" w:cs="SBL Greek"/>
          <w:lang w:bidi="he-IL"/>
        </w:rPr>
        <w:t>ν</w:t>
      </w:r>
      <w:r w:rsidRPr="00D1147A">
        <w:rPr>
          <w:rStyle w:val="a4"/>
          <w:rFonts w:ascii="Palatino Linotype" w:hAnsi="Palatino Linotype" w:cs="SBL Greek"/>
          <w:lang w:bidi="he-IL"/>
        </w:rPr>
        <w:footnoteReference w:id="34"/>
      </w:r>
      <w:r w:rsidRPr="00D1147A">
        <w:rPr>
          <w:rFonts w:ascii="Palatino Linotype" w:hAnsi="Palatino Linotype" w:cs="SBL Greek"/>
          <w:lang w:bidi="he-IL"/>
        </w:rPr>
        <w:t>·</w:t>
      </w:r>
    </w:p>
    <w:p w:rsidR="00A90096" w:rsidRPr="00D1147A" w:rsidRDefault="00A90096" w:rsidP="00A90096">
      <w:pPr>
        <w:spacing w:after="200"/>
        <w:ind w:right="-2" w:firstLine="357"/>
        <w:jc w:val="both"/>
        <w:rPr>
          <w:rFonts w:ascii="Palatino Linotype" w:hAnsi="Palatino Linotype" w:cs="SBL Greek"/>
          <w:b/>
          <w:i/>
          <w:lang w:bidi="he-IL"/>
        </w:rPr>
      </w:pPr>
      <w:r w:rsidRPr="00D1147A">
        <w:rPr>
          <w:rFonts w:ascii="Palatino Linotype" w:hAnsi="Palatino Linotype" w:cs="Tahoma"/>
          <w:b/>
          <w:i/>
          <w:lang w:bidi="he-IL"/>
        </w:rPr>
        <w:t>ἐ</w:t>
      </w:r>
      <w:r w:rsidRPr="00D1147A">
        <w:rPr>
          <w:rFonts w:ascii="Palatino Linotype" w:hAnsi="Palatino Linotype" w:cs="SBL Greek"/>
          <w:b/>
          <w:i/>
          <w:lang w:bidi="he-IL"/>
        </w:rPr>
        <w:t>ν τ</w:t>
      </w:r>
      <w:r w:rsidRPr="00D1147A">
        <w:rPr>
          <w:rFonts w:ascii="Palatino Linotype" w:hAnsi="Palatino Linotype" w:cs="Tahoma"/>
          <w:b/>
          <w:i/>
          <w:lang w:bidi="he-IL"/>
        </w:rPr>
        <w:t>ῷ</w:t>
      </w:r>
      <w:r w:rsidRPr="00D1147A">
        <w:rPr>
          <w:rFonts w:ascii="Palatino Linotype" w:hAnsi="Palatino Linotype" w:cs="SBL Greek"/>
          <w:b/>
          <w:i/>
          <w:lang w:bidi="he-IL"/>
        </w:rPr>
        <w:t xml:space="preserve"> </w:t>
      </w:r>
      <w:r w:rsidRPr="00D1147A">
        <w:rPr>
          <w:rFonts w:ascii="Palatino Linotype" w:hAnsi="Palatino Linotype" w:cs="SBL Greek"/>
          <w:b/>
          <w:i/>
          <w:caps/>
          <w:lang w:bidi="he-IL"/>
        </w:rPr>
        <w:t>ν</w:t>
      </w:r>
      <w:r w:rsidRPr="00D1147A">
        <w:rPr>
          <w:rFonts w:ascii="Palatino Linotype" w:hAnsi="Palatino Linotype" w:cs="Tahoma"/>
          <w:b/>
          <w:i/>
          <w:lang w:bidi="he-IL"/>
        </w:rPr>
        <w:t>ό</w:t>
      </w:r>
      <w:r w:rsidRPr="00D1147A">
        <w:rPr>
          <w:rFonts w:ascii="Palatino Linotype" w:hAnsi="Palatino Linotype" w:cs="SBL Greek"/>
          <w:b/>
          <w:i/>
          <w:lang w:bidi="he-IL"/>
        </w:rPr>
        <w:t>μ</w:t>
      </w:r>
      <w:r w:rsidRPr="00D1147A">
        <w:rPr>
          <w:rFonts w:ascii="Palatino Linotype" w:hAnsi="Palatino Linotype" w:cs="Tahoma"/>
          <w:b/>
          <w:i/>
          <w:lang w:bidi="he-IL"/>
        </w:rPr>
        <w:t>ῳ</w:t>
      </w:r>
      <w:r w:rsidRPr="00D1147A">
        <w:rPr>
          <w:rFonts w:ascii="Palatino Linotype" w:hAnsi="Palatino Linotype" w:cs="SBL Greek"/>
          <w:b/>
          <w:i/>
          <w:lang w:bidi="he-IL"/>
        </w:rPr>
        <w:t xml:space="preserve"> (Α) </w:t>
      </w:r>
      <w:r w:rsidRPr="00D1147A">
        <w:rPr>
          <w:rFonts w:ascii="Palatino Linotype" w:hAnsi="Palatino Linotype" w:cs="SBL Greek"/>
          <w:b/>
          <w:i/>
          <w:u w:val="single"/>
          <w:lang w:bidi="he-IL"/>
        </w:rPr>
        <w:t>Τ</w:t>
      </w:r>
      <w:r w:rsidRPr="00D1147A">
        <w:rPr>
          <w:rFonts w:ascii="Palatino Linotype" w:hAnsi="Palatino Linotype" w:cs="Tahoma"/>
          <w:b/>
          <w:i/>
          <w:u w:val="single"/>
          <w:lang w:bidi="he-IL"/>
        </w:rPr>
        <w:t>ί</w:t>
      </w:r>
      <w:r w:rsidRPr="00D1147A">
        <w:rPr>
          <w:rFonts w:ascii="Palatino Linotype" w:hAnsi="Palatino Linotype" w:cs="SBL Greek"/>
          <w:b/>
          <w:i/>
          <w:lang w:bidi="he-IL"/>
        </w:rPr>
        <w:t xml:space="preserve"> γ</w:t>
      </w:r>
      <w:r w:rsidRPr="00D1147A">
        <w:rPr>
          <w:rFonts w:ascii="Palatino Linotype" w:hAnsi="Palatino Linotype" w:cs="Tahoma"/>
          <w:b/>
          <w:i/>
          <w:lang w:bidi="he-IL"/>
        </w:rPr>
        <w:t>έ</w:t>
      </w:r>
      <w:r w:rsidRPr="00D1147A">
        <w:rPr>
          <w:rFonts w:ascii="Palatino Linotype" w:hAnsi="Palatino Linotype" w:cs="SBL Greek"/>
          <w:b/>
          <w:i/>
          <w:lang w:bidi="he-IL"/>
        </w:rPr>
        <w:t>γραπται;</w:t>
      </w:r>
    </w:p>
    <w:p w:rsidR="00A90096" w:rsidRPr="00D1147A" w:rsidRDefault="00A90096" w:rsidP="00A90096">
      <w:pPr>
        <w:spacing w:after="200"/>
        <w:ind w:right="-2" w:firstLine="357"/>
        <w:jc w:val="both"/>
        <w:rPr>
          <w:rFonts w:ascii="Palatino Linotype" w:hAnsi="Palatino Linotype" w:cs="SBL Greek"/>
          <w:lang w:bidi="he-IL"/>
        </w:rPr>
      </w:pPr>
      <w:bookmarkStart w:id="11" w:name="_Toc379713219"/>
      <w:r w:rsidRPr="00D1147A">
        <w:rPr>
          <w:rFonts w:ascii="Palatino Linotype" w:hAnsi="Palatino Linotype" w:cs="SBL Greek"/>
          <w:b/>
          <w:i/>
          <w:caps/>
          <w:u w:val="single"/>
          <w:lang w:bidi="he-IL"/>
        </w:rPr>
        <w:t>(β) π</w:t>
      </w:r>
      <w:r w:rsidRPr="00D1147A">
        <w:rPr>
          <w:rFonts w:ascii="Palatino Linotype" w:hAnsi="Palatino Linotype" w:cs="Tahoma"/>
          <w:b/>
          <w:i/>
          <w:u w:val="single"/>
          <w:lang w:bidi="he-IL"/>
        </w:rPr>
        <w:t>ῶ</w:t>
      </w:r>
      <w:r w:rsidRPr="00D1147A">
        <w:rPr>
          <w:rFonts w:ascii="Palatino Linotype" w:hAnsi="Palatino Linotype" w:cs="SBL Greek"/>
          <w:b/>
          <w:i/>
          <w:u w:val="single"/>
          <w:lang w:bidi="he-IL"/>
        </w:rPr>
        <w:t>ς</w:t>
      </w:r>
      <w:r w:rsidRPr="00D1147A">
        <w:rPr>
          <w:rFonts w:ascii="Palatino Linotype" w:hAnsi="Palatino Linotype" w:cs="SBL Greek"/>
          <w:b/>
          <w:i/>
          <w:lang w:bidi="he-IL"/>
        </w:rPr>
        <w:t xml:space="preserve"> </w:t>
      </w:r>
      <w:r w:rsidRPr="00D1147A">
        <w:rPr>
          <w:rFonts w:ascii="Palatino Linotype" w:hAnsi="Palatino Linotype" w:cs="Tahoma"/>
          <w:b/>
          <w:i/>
          <w:lang w:bidi="he-IL"/>
        </w:rPr>
        <w:t>ἀ</w:t>
      </w:r>
      <w:r w:rsidRPr="00D1147A">
        <w:rPr>
          <w:rFonts w:ascii="Palatino Linotype" w:hAnsi="Palatino Linotype" w:cs="SBL Greek"/>
          <w:b/>
          <w:i/>
          <w:lang w:bidi="he-IL"/>
        </w:rPr>
        <w:t>ναγιν</w:t>
      </w:r>
      <w:r w:rsidRPr="00D1147A">
        <w:rPr>
          <w:rFonts w:ascii="Palatino Linotype" w:hAnsi="Palatino Linotype" w:cs="Tahoma"/>
          <w:b/>
          <w:i/>
          <w:lang w:bidi="he-IL"/>
        </w:rPr>
        <w:t>ώ</w:t>
      </w:r>
      <w:r w:rsidRPr="00D1147A">
        <w:rPr>
          <w:rFonts w:ascii="Palatino Linotype" w:hAnsi="Palatino Linotype" w:cs="SBL Greek"/>
          <w:b/>
          <w:i/>
          <w:lang w:bidi="he-IL"/>
        </w:rPr>
        <w:t>σκεις;</w:t>
      </w:r>
      <w:bookmarkEnd w:id="11"/>
    </w:p>
    <w:p w:rsidR="00A90096" w:rsidRPr="00D1147A" w:rsidRDefault="00A90096" w:rsidP="00A90096">
      <w:pPr>
        <w:spacing w:after="200"/>
        <w:ind w:right="-2" w:firstLine="357"/>
        <w:jc w:val="both"/>
        <w:rPr>
          <w:rFonts w:ascii="Palatino Linotype" w:hAnsi="Palatino Linotype" w:cs="SBL Greek"/>
          <w:lang w:bidi="he-IL"/>
        </w:rPr>
      </w:pPr>
      <w:bookmarkStart w:id="12" w:name="_Toc379713220"/>
      <w:r w:rsidRPr="00D1147A">
        <w:rPr>
          <w:rFonts w:ascii="Palatino Linotype" w:hAnsi="Palatino Linotype" w:cs="SBL Greek"/>
          <w:lang w:bidi="he-IL"/>
        </w:rPr>
        <w:t>(Δεν τον προσκαλεί να γίνει μαθητής του ούτε ακυρώνει την Τορά-το Νόμο</w:t>
      </w:r>
      <w:bookmarkEnd w:id="12"/>
    </w:p>
    <w:p w:rsidR="00A90096" w:rsidRPr="00D1147A" w:rsidRDefault="00A90096" w:rsidP="00A90096">
      <w:pPr>
        <w:spacing w:after="200"/>
        <w:ind w:right="-2" w:firstLine="357"/>
        <w:jc w:val="both"/>
        <w:rPr>
          <w:rFonts w:ascii="Palatino Linotype" w:hAnsi="Palatino Linotype"/>
          <w:b/>
          <w:i/>
          <w:lang w:bidi="he-IL"/>
        </w:rPr>
      </w:pPr>
      <w:bookmarkStart w:id="13" w:name="_Toc379713221"/>
      <w:r w:rsidRPr="00D1147A">
        <w:rPr>
          <w:rFonts w:ascii="Palatino Linotype" w:hAnsi="Palatino Linotype" w:cs="SBL Greek"/>
          <w:lang w:bidi="he-IL"/>
        </w:rPr>
        <w:t>αλλά τον προκαλεί να την ερμηνεύσει ορθά, αφού αυτή ουσιαστικά ομιλεί για Αυτόν και την αγάπη)</w:t>
      </w:r>
      <w:bookmarkEnd w:id="13"/>
    </w:p>
    <w:p w:rsidR="00A90096" w:rsidRPr="00D1147A" w:rsidRDefault="00A90096" w:rsidP="00A90096">
      <w:pPr>
        <w:pStyle w:val="5"/>
        <w:spacing w:after="200"/>
        <w:ind w:right="-2"/>
        <w:rPr>
          <w:lang w:bidi="he-IL"/>
        </w:rPr>
      </w:pPr>
      <w:r>
        <w:rPr>
          <w:lang w:val="en-US" w:bidi="he-IL"/>
        </w:rPr>
        <w:t>ii</w:t>
      </w:r>
      <w:r w:rsidRPr="00D1147A">
        <w:rPr>
          <w:lang w:bidi="he-IL"/>
        </w:rPr>
        <w:t xml:space="preserve">. Απάντηση από τη Γραφή </w:t>
      </w:r>
    </w:p>
    <w:p w:rsidR="00A90096" w:rsidRPr="00D1147A" w:rsidRDefault="00A90096" w:rsidP="00A90096">
      <w:pPr>
        <w:autoSpaceDE w:val="0"/>
        <w:autoSpaceDN w:val="0"/>
        <w:adjustRightInd w:val="0"/>
        <w:spacing w:after="200"/>
        <w:ind w:right="-2" w:firstLine="357"/>
        <w:jc w:val="both"/>
        <w:rPr>
          <w:rFonts w:ascii="Palatino Linotype" w:hAnsi="Palatino Linotype" w:cs="SBL Greek"/>
          <w:lang w:bidi="he-IL"/>
        </w:rPr>
      </w:pPr>
      <w:r w:rsidRPr="00D1147A">
        <w:rPr>
          <w:rFonts w:ascii="Palatino Linotype" w:hAnsi="Palatino Linotype" w:cs="Arial"/>
          <w:lang w:bidi="he-IL"/>
        </w:rPr>
        <w:t xml:space="preserve"> </w:t>
      </w:r>
      <w:r w:rsidRPr="00D1147A">
        <w:rPr>
          <w:rFonts w:ascii="Palatino Linotype" w:hAnsi="Palatino Linotype" w:cs="Arial"/>
          <w:vertAlign w:val="superscript"/>
          <w:lang w:bidi="he-IL"/>
        </w:rPr>
        <w:t xml:space="preserve">27 </w:t>
      </w:r>
      <w:r w:rsidRPr="00D1147A">
        <w:rPr>
          <w:rFonts w:ascii="Palatino Linotype" w:hAnsi="Palatino Linotype" w:cs="Tahoma"/>
          <w:lang w:bidi="he-IL"/>
        </w:rPr>
        <w:t>Ὁ</w:t>
      </w:r>
      <w:r w:rsidRPr="00D1147A">
        <w:rPr>
          <w:rFonts w:ascii="Palatino Linotype" w:hAnsi="Palatino Linotype" w:cs="SBL Greek"/>
          <w:lang w:bidi="he-IL"/>
        </w:rPr>
        <w:t xml:space="preserve"> δ</w:t>
      </w:r>
      <w:r w:rsidRPr="00D1147A">
        <w:rPr>
          <w:rFonts w:ascii="Palatino Linotype" w:hAnsi="Palatino Linotype" w:cs="Tahoma"/>
          <w:lang w:bidi="he-IL"/>
        </w:rPr>
        <w:t>ὲ</w:t>
      </w:r>
      <w:r w:rsidRPr="00D1147A">
        <w:rPr>
          <w:rFonts w:ascii="Palatino Linotype" w:hAnsi="Palatino Linotype" w:cs="SBL Greek"/>
          <w:lang w:bidi="he-IL"/>
        </w:rPr>
        <w:t xml:space="preserve"> </w:t>
      </w:r>
      <w:r w:rsidRPr="00D1147A">
        <w:rPr>
          <w:rFonts w:ascii="Palatino Linotype" w:hAnsi="Palatino Linotype" w:cs="Tahoma"/>
          <w:lang w:bidi="he-IL"/>
        </w:rPr>
        <w:t>ἀ</w:t>
      </w:r>
      <w:r w:rsidRPr="00D1147A">
        <w:rPr>
          <w:rFonts w:ascii="Palatino Linotype" w:hAnsi="Palatino Linotype" w:cs="SBL Greek"/>
          <w:lang w:bidi="he-IL"/>
        </w:rPr>
        <w:t>ποκριθε</w:t>
      </w:r>
      <w:r w:rsidRPr="00D1147A">
        <w:rPr>
          <w:rFonts w:ascii="Palatino Linotype" w:hAnsi="Palatino Linotype" w:cs="Tahoma"/>
          <w:lang w:bidi="he-IL"/>
        </w:rPr>
        <w:t>ὶ</w:t>
      </w:r>
      <w:r w:rsidRPr="00D1147A">
        <w:rPr>
          <w:rFonts w:ascii="Palatino Linotype" w:hAnsi="Palatino Linotype" w:cs="SBL Greek"/>
          <w:lang w:bidi="he-IL"/>
        </w:rPr>
        <w:t>ς ε</w:t>
      </w:r>
      <w:r w:rsidRPr="00D1147A">
        <w:rPr>
          <w:rFonts w:ascii="Palatino Linotype" w:hAnsi="Palatino Linotype" w:cs="Tahoma"/>
          <w:lang w:bidi="he-IL"/>
        </w:rPr>
        <w:t>ἶ</w:t>
      </w:r>
      <w:r w:rsidRPr="00D1147A">
        <w:rPr>
          <w:rFonts w:ascii="Palatino Linotype" w:hAnsi="Palatino Linotype" w:cs="SBL Greek"/>
          <w:lang w:bidi="he-IL"/>
        </w:rPr>
        <w:t xml:space="preserve">πεν· </w:t>
      </w:r>
    </w:p>
    <w:p w:rsidR="00A90096" w:rsidRPr="00D1147A" w:rsidRDefault="00A90096" w:rsidP="00A90096">
      <w:pPr>
        <w:spacing w:after="200"/>
        <w:ind w:right="-2" w:firstLine="357"/>
        <w:jc w:val="both"/>
        <w:rPr>
          <w:rFonts w:ascii="Palatino Linotype" w:hAnsi="Palatino Linotype"/>
          <w:i/>
          <w:lang w:bidi="he-IL"/>
        </w:rPr>
      </w:pPr>
      <w:r w:rsidRPr="00D1147A">
        <w:rPr>
          <w:rFonts w:ascii="Palatino Linotype" w:hAnsi="Palatino Linotype"/>
          <w:i/>
          <w:lang w:bidi="he-IL"/>
        </w:rPr>
        <w:t xml:space="preserve">Ἀγαπήσεις (Α) </w:t>
      </w:r>
      <w:r w:rsidRPr="00D1147A">
        <w:rPr>
          <w:rFonts w:ascii="Palatino Linotype" w:hAnsi="Palatino Linotype"/>
          <w:i/>
          <w:caps/>
          <w:lang w:bidi="he-IL"/>
        </w:rPr>
        <w:t>κ</w:t>
      </w:r>
      <w:r w:rsidRPr="00D1147A">
        <w:rPr>
          <w:rFonts w:ascii="Palatino Linotype" w:hAnsi="Palatino Linotype"/>
          <w:i/>
          <w:lang w:bidi="he-IL"/>
        </w:rPr>
        <w:t xml:space="preserve">ύριον τὸν </w:t>
      </w:r>
      <w:r w:rsidRPr="00D1147A">
        <w:rPr>
          <w:rFonts w:ascii="Palatino Linotype" w:hAnsi="Palatino Linotype"/>
          <w:i/>
          <w:caps/>
          <w:lang w:bidi="he-IL"/>
        </w:rPr>
        <w:t>θ</w:t>
      </w:r>
      <w:r w:rsidRPr="00D1147A">
        <w:rPr>
          <w:rFonts w:ascii="Palatino Linotype" w:hAnsi="Palatino Linotype"/>
          <w:i/>
          <w:lang w:bidi="he-IL"/>
        </w:rPr>
        <w:t>εόν σου</w:t>
      </w:r>
    </w:p>
    <w:p w:rsidR="00A90096" w:rsidRPr="00D1147A" w:rsidRDefault="00A90096" w:rsidP="00A90096">
      <w:pPr>
        <w:spacing w:after="200"/>
        <w:ind w:right="-2" w:firstLine="357"/>
        <w:jc w:val="both"/>
        <w:rPr>
          <w:rFonts w:ascii="Palatino Linotype" w:hAnsi="Palatino Linotype"/>
          <w:i/>
          <w:lang w:bidi="he-IL"/>
        </w:rPr>
      </w:pPr>
      <w:r w:rsidRPr="00D1147A">
        <w:rPr>
          <w:rFonts w:ascii="Palatino Linotype" w:hAnsi="Palatino Linotype"/>
          <w:i/>
          <w:lang w:bidi="he-IL"/>
        </w:rPr>
        <w:t>ἐξ ὅλης [τῆς] καρδίας σου</w:t>
      </w:r>
    </w:p>
    <w:p w:rsidR="00A90096" w:rsidRPr="00D1147A" w:rsidRDefault="00A90096" w:rsidP="00A90096">
      <w:pPr>
        <w:spacing w:after="200"/>
        <w:ind w:right="-2" w:firstLine="357"/>
        <w:jc w:val="both"/>
        <w:rPr>
          <w:rFonts w:ascii="Palatino Linotype" w:hAnsi="Palatino Linotype"/>
          <w:i/>
          <w:lang w:bidi="he-IL"/>
        </w:rPr>
      </w:pPr>
      <w:r w:rsidRPr="00D1147A">
        <w:rPr>
          <w:rFonts w:ascii="Palatino Linotype" w:hAnsi="Palatino Linotype"/>
          <w:i/>
          <w:lang w:bidi="he-IL"/>
        </w:rPr>
        <w:lastRenderedPageBreak/>
        <w:t>καὶ (2) ἐν ὅλῃ τῇ ψυχῇ σου</w:t>
      </w:r>
    </w:p>
    <w:p w:rsidR="00A90096" w:rsidRPr="00D1147A" w:rsidRDefault="00A90096" w:rsidP="00A90096">
      <w:pPr>
        <w:spacing w:after="200"/>
        <w:ind w:right="-2" w:firstLine="357"/>
        <w:jc w:val="both"/>
        <w:rPr>
          <w:rFonts w:ascii="Palatino Linotype" w:hAnsi="Palatino Linotype"/>
          <w:i/>
          <w:lang w:bidi="he-IL"/>
        </w:rPr>
      </w:pPr>
      <w:r w:rsidRPr="00D1147A">
        <w:rPr>
          <w:rFonts w:ascii="Palatino Linotype" w:hAnsi="Palatino Linotype"/>
          <w:i/>
          <w:lang w:bidi="he-IL"/>
        </w:rPr>
        <w:t>καὶ (3) ἐν ὅλῃ τῇ ἰσχύϊ σου</w:t>
      </w:r>
    </w:p>
    <w:p w:rsidR="00A90096" w:rsidRPr="00D1147A" w:rsidRDefault="00A90096" w:rsidP="00A90096">
      <w:pPr>
        <w:spacing w:after="200"/>
        <w:ind w:right="-2" w:firstLine="357"/>
        <w:jc w:val="both"/>
        <w:rPr>
          <w:rFonts w:ascii="Palatino Linotype" w:hAnsi="Palatino Linotype"/>
          <w:i/>
          <w:lang w:bidi="he-IL"/>
        </w:rPr>
      </w:pPr>
      <w:r w:rsidRPr="00D1147A">
        <w:rPr>
          <w:rFonts w:ascii="Palatino Linotype" w:hAnsi="Palatino Linotype"/>
          <w:i/>
          <w:lang w:bidi="he-IL"/>
        </w:rPr>
        <w:t>καὶ (4) ἐν ὅλῃ τῇ διανοίᾳ σου</w:t>
      </w:r>
    </w:p>
    <w:p w:rsidR="00A90096" w:rsidRPr="00D1147A" w:rsidRDefault="00A90096" w:rsidP="00A90096">
      <w:pPr>
        <w:spacing w:after="200"/>
        <w:ind w:right="-2" w:firstLine="357"/>
        <w:jc w:val="both"/>
        <w:rPr>
          <w:rFonts w:ascii="Palatino Linotype" w:hAnsi="Palatino Linotype" w:cs="Arial"/>
          <w:lang w:bidi="he-IL"/>
        </w:rPr>
      </w:pPr>
      <w:r w:rsidRPr="00D1147A">
        <w:rPr>
          <w:rFonts w:ascii="Palatino Linotype" w:hAnsi="Palatino Linotype"/>
          <w:lang w:bidi="he-IL"/>
        </w:rPr>
        <w:t>(πρόκειται για το ΣΕΜΑ-το «Πιστεύω» κάθε ευλαβούς Ιουδαίου Δτ</w:t>
      </w:r>
      <w:r w:rsidRPr="00D1147A">
        <w:rPr>
          <w:rFonts w:ascii="Palatino Linotype" w:hAnsi="Palatino Linotype" w:cs="Arial"/>
          <w:lang w:bidi="he-IL"/>
        </w:rPr>
        <w:t xml:space="preserve"> . 6, 5</w:t>
      </w:r>
    </w:p>
    <w:p w:rsidR="00A90096" w:rsidRPr="00D1147A" w:rsidRDefault="00A90096" w:rsidP="00A90096">
      <w:pPr>
        <w:spacing w:after="200"/>
        <w:ind w:right="-2" w:firstLine="357"/>
        <w:jc w:val="both"/>
        <w:rPr>
          <w:rFonts w:ascii="Palatino Linotype" w:hAnsi="Palatino Linotype"/>
          <w:lang w:bidi="he-IL"/>
        </w:rPr>
      </w:pPr>
      <w:r w:rsidRPr="00D1147A">
        <w:rPr>
          <w:rFonts w:ascii="Palatino Linotype" w:hAnsi="Palatino Linotype" w:cs="Arial"/>
          <w:lang w:bidi="he-IL"/>
        </w:rPr>
        <w:t>Όλα τα «σου» στον Κύριο και Θεό Σου)</w:t>
      </w:r>
    </w:p>
    <w:p w:rsidR="00A90096" w:rsidRPr="00D1147A" w:rsidRDefault="00A90096" w:rsidP="00A90096">
      <w:pPr>
        <w:autoSpaceDE w:val="0"/>
        <w:autoSpaceDN w:val="0"/>
        <w:adjustRightInd w:val="0"/>
        <w:spacing w:after="200"/>
        <w:ind w:right="-2" w:firstLine="357"/>
        <w:jc w:val="both"/>
        <w:rPr>
          <w:rFonts w:ascii="Palatino Linotype" w:hAnsi="Palatino Linotype" w:cs="Tahoma"/>
          <w:b/>
          <w:i/>
          <w:lang w:bidi="he-IL"/>
        </w:rPr>
      </w:pPr>
    </w:p>
    <w:p w:rsidR="00A90096" w:rsidRPr="00D1147A" w:rsidRDefault="00A90096" w:rsidP="00A90096">
      <w:pPr>
        <w:autoSpaceDE w:val="0"/>
        <w:autoSpaceDN w:val="0"/>
        <w:adjustRightInd w:val="0"/>
        <w:spacing w:after="200"/>
        <w:ind w:right="-2" w:firstLine="357"/>
        <w:jc w:val="both"/>
        <w:rPr>
          <w:rFonts w:ascii="Palatino Linotype" w:hAnsi="Palatino Linotype" w:cs="Arial"/>
          <w:lang w:bidi="he-IL"/>
        </w:rPr>
      </w:pPr>
      <w:r w:rsidRPr="00D1147A">
        <w:rPr>
          <w:rFonts w:ascii="Palatino Linotype" w:hAnsi="Palatino Linotype" w:cs="Tahoma"/>
          <w:b/>
          <w:i/>
          <w:lang w:bidi="he-IL"/>
        </w:rPr>
        <w:t xml:space="preserve">καὶ </w:t>
      </w:r>
      <w:r w:rsidRPr="00D1147A">
        <w:rPr>
          <w:rFonts w:ascii="Palatino Linotype" w:hAnsi="Palatino Linotype" w:cs="Tahoma"/>
          <w:b/>
          <w:lang w:bidi="he-IL"/>
        </w:rPr>
        <w:t>(Β)</w:t>
      </w:r>
      <w:r w:rsidRPr="00D1147A">
        <w:rPr>
          <w:rFonts w:ascii="Palatino Linotype" w:hAnsi="Palatino Linotype" w:cs="Tahoma"/>
          <w:b/>
          <w:i/>
          <w:lang w:bidi="he-IL"/>
        </w:rPr>
        <w:t xml:space="preserve"> τὸν πλησίον σου ὡς σεαυτόν</w:t>
      </w:r>
      <w:r w:rsidRPr="00D1147A">
        <w:rPr>
          <w:rStyle w:val="a4"/>
          <w:rFonts w:ascii="Palatino Linotype" w:hAnsi="Palatino Linotype" w:cs="Tahoma"/>
          <w:i/>
          <w:lang w:bidi="he-IL"/>
        </w:rPr>
        <w:footnoteReference w:id="35"/>
      </w:r>
      <w:r w:rsidRPr="00D1147A">
        <w:rPr>
          <w:rFonts w:ascii="Palatino Linotype" w:hAnsi="Palatino Linotype" w:cs="Tahoma"/>
          <w:b/>
          <w:i/>
          <w:lang w:bidi="he-IL"/>
        </w:rPr>
        <w:t xml:space="preserve"> </w:t>
      </w:r>
      <w:r w:rsidRPr="00D1147A">
        <w:rPr>
          <w:rFonts w:ascii="Palatino Linotype" w:hAnsi="Palatino Linotype" w:cs="Tahoma"/>
          <w:lang w:bidi="he-IL"/>
        </w:rPr>
        <w:t>(</w:t>
      </w:r>
      <w:r w:rsidRPr="00D1147A">
        <w:rPr>
          <w:rFonts w:ascii="Palatino Linotype" w:hAnsi="Palatino Linotype" w:cs="Arial"/>
          <w:lang w:bidi="he-IL"/>
        </w:rPr>
        <w:t xml:space="preserve">Λευ 19, 18γ </w:t>
      </w:r>
    </w:p>
    <w:p w:rsidR="00A90096" w:rsidRPr="00D1147A" w:rsidRDefault="00A90096" w:rsidP="00A90096">
      <w:pPr>
        <w:autoSpaceDE w:val="0"/>
        <w:autoSpaceDN w:val="0"/>
        <w:adjustRightInd w:val="0"/>
        <w:spacing w:after="200"/>
        <w:ind w:right="-2" w:firstLine="357"/>
        <w:jc w:val="both"/>
        <w:rPr>
          <w:rFonts w:ascii="Palatino Linotype" w:hAnsi="Palatino Linotype"/>
          <w:lang w:bidi="he-IL"/>
        </w:rPr>
      </w:pPr>
      <w:r w:rsidRPr="00D1147A">
        <w:rPr>
          <w:rFonts w:ascii="Palatino Linotype" w:hAnsi="Palatino Linotype" w:cs="Arial"/>
          <w:lang w:bidi="he-IL"/>
        </w:rPr>
        <w:t>[= συμπύκνωση β’ πλάκας Δεκαλόγου + του κηρύγματος των προφητών])</w:t>
      </w:r>
    </w:p>
    <w:p w:rsidR="00A90096" w:rsidRPr="00D1147A" w:rsidRDefault="00A90096" w:rsidP="00A90096">
      <w:pPr>
        <w:spacing w:after="200"/>
        <w:ind w:right="-2" w:firstLine="357"/>
        <w:jc w:val="both"/>
        <w:rPr>
          <w:rFonts w:ascii="Palatino Linotype" w:hAnsi="Palatino Linotype"/>
          <w:lang w:bidi="he-IL"/>
        </w:rPr>
      </w:pPr>
    </w:p>
    <w:p w:rsidR="00A90096" w:rsidRPr="00D1147A" w:rsidRDefault="00A90096" w:rsidP="00A90096">
      <w:pPr>
        <w:autoSpaceDE w:val="0"/>
        <w:autoSpaceDN w:val="0"/>
        <w:adjustRightInd w:val="0"/>
        <w:spacing w:after="200"/>
        <w:ind w:right="-2" w:firstLine="357"/>
        <w:jc w:val="both"/>
        <w:rPr>
          <w:rFonts w:ascii="Palatino Linotype" w:hAnsi="Palatino Linotype" w:cs="Tahoma"/>
          <w:b/>
          <w:i/>
          <w:lang w:bidi="he-IL"/>
        </w:rPr>
      </w:pPr>
      <w:r w:rsidRPr="00D1147A">
        <w:rPr>
          <w:rFonts w:ascii="Palatino Linotype" w:hAnsi="Palatino Linotype" w:cs="Arial"/>
          <w:vertAlign w:val="superscript"/>
          <w:lang w:bidi="he-IL"/>
        </w:rPr>
        <w:t xml:space="preserve">28 </w:t>
      </w:r>
      <w:r w:rsidRPr="00D1147A">
        <w:rPr>
          <w:rFonts w:ascii="Palatino Linotype" w:hAnsi="Palatino Linotype" w:cs="SBL Greek"/>
          <w:lang w:bidi="he-IL"/>
        </w:rPr>
        <w:t>Ε</w:t>
      </w:r>
      <w:r w:rsidRPr="00D1147A">
        <w:rPr>
          <w:rFonts w:ascii="Palatino Linotype" w:hAnsi="Palatino Linotype" w:cs="Tahoma"/>
          <w:lang w:bidi="he-IL"/>
        </w:rPr>
        <w:t>ἶ</w:t>
      </w:r>
      <w:r w:rsidRPr="00D1147A">
        <w:rPr>
          <w:rFonts w:ascii="Palatino Linotype" w:hAnsi="Palatino Linotype" w:cs="SBL Greek"/>
          <w:lang w:bidi="he-IL"/>
        </w:rPr>
        <w:t>πεν δ</w:t>
      </w:r>
      <w:r w:rsidRPr="00D1147A">
        <w:rPr>
          <w:rFonts w:ascii="Palatino Linotype" w:hAnsi="Palatino Linotype" w:cs="Tahoma"/>
          <w:lang w:bidi="he-IL"/>
        </w:rPr>
        <w:t>ὲ</w:t>
      </w:r>
      <w:r w:rsidRPr="00D1147A">
        <w:rPr>
          <w:rFonts w:ascii="Palatino Linotype" w:hAnsi="Palatino Linotype" w:cs="SBL Greek"/>
          <w:lang w:bidi="he-IL"/>
        </w:rPr>
        <w:t xml:space="preserve"> α</w:t>
      </w:r>
      <w:r w:rsidRPr="00D1147A">
        <w:rPr>
          <w:rFonts w:ascii="Palatino Linotype" w:hAnsi="Palatino Linotype" w:cs="Tahoma"/>
          <w:lang w:bidi="he-IL"/>
        </w:rPr>
        <w:t>ὐ</w:t>
      </w:r>
      <w:r w:rsidRPr="00D1147A">
        <w:rPr>
          <w:rFonts w:ascii="Palatino Linotype" w:hAnsi="Palatino Linotype" w:cs="SBL Greek"/>
          <w:lang w:bidi="he-IL"/>
        </w:rPr>
        <w:t>τ</w:t>
      </w:r>
      <w:r w:rsidRPr="00D1147A">
        <w:rPr>
          <w:rFonts w:ascii="Palatino Linotype" w:hAnsi="Palatino Linotype" w:cs="Tahoma"/>
          <w:lang w:bidi="he-IL"/>
        </w:rPr>
        <w:t>ῷ</w:t>
      </w:r>
      <w:r w:rsidRPr="00D1147A">
        <w:rPr>
          <w:rFonts w:ascii="Palatino Linotype" w:hAnsi="Palatino Linotype" w:cs="SBL Greek"/>
          <w:lang w:bidi="he-IL"/>
        </w:rPr>
        <w:t xml:space="preserve">· </w:t>
      </w:r>
      <w:r w:rsidRPr="00D1147A">
        <w:rPr>
          <w:rFonts w:ascii="Palatino Linotype" w:hAnsi="Palatino Linotype" w:cs="SBL Greek"/>
          <w:lang w:bidi="he-IL"/>
        </w:rPr>
        <w:tab/>
      </w:r>
      <w:r w:rsidRPr="00D1147A">
        <w:rPr>
          <w:rFonts w:ascii="Palatino Linotype" w:hAnsi="Palatino Linotype" w:cs="SBL Greek"/>
          <w:lang w:bidi="he-IL"/>
        </w:rPr>
        <w:tab/>
      </w:r>
      <w:r w:rsidRPr="00D1147A">
        <w:rPr>
          <w:rFonts w:ascii="Palatino Linotype" w:hAnsi="Palatino Linotype" w:cs="SBL Greek"/>
          <w:lang w:bidi="he-IL"/>
        </w:rPr>
        <w:tab/>
      </w:r>
      <w:r w:rsidRPr="00D1147A">
        <w:rPr>
          <w:rFonts w:ascii="Palatino Linotype" w:hAnsi="Palatino Linotype" w:cs="Tahoma"/>
          <w:b/>
          <w:i/>
          <w:lang w:bidi="he-IL"/>
        </w:rPr>
        <w:t>Ὀρθῶς ἀπεκρίθης!</w:t>
      </w:r>
    </w:p>
    <w:p w:rsidR="00A90096" w:rsidRPr="00D1147A" w:rsidRDefault="00A90096" w:rsidP="00A90096">
      <w:pPr>
        <w:autoSpaceDE w:val="0"/>
        <w:autoSpaceDN w:val="0"/>
        <w:adjustRightInd w:val="0"/>
        <w:spacing w:after="200"/>
        <w:ind w:right="-2" w:firstLine="357"/>
        <w:jc w:val="both"/>
        <w:rPr>
          <w:rFonts w:ascii="Palatino Linotype" w:hAnsi="Palatino Linotype"/>
          <w:lang w:bidi="he-IL"/>
        </w:rPr>
      </w:pPr>
      <w:r w:rsidRPr="00D1147A">
        <w:rPr>
          <w:rFonts w:ascii="Palatino Linotype" w:hAnsi="Palatino Linotype" w:cs="Tahoma"/>
          <w:b/>
          <w:i/>
          <w:lang w:bidi="he-IL"/>
        </w:rPr>
        <w:t>Τοῦτο ποίει καὶ ζήσῃ!</w:t>
      </w:r>
    </w:p>
    <w:p w:rsidR="00A90096" w:rsidRPr="00D1147A" w:rsidRDefault="00A90096" w:rsidP="00A90096">
      <w:pPr>
        <w:autoSpaceDE w:val="0"/>
        <w:autoSpaceDN w:val="0"/>
        <w:adjustRightInd w:val="0"/>
        <w:spacing w:after="200"/>
        <w:ind w:right="-2" w:firstLine="357"/>
        <w:jc w:val="both"/>
        <w:rPr>
          <w:rFonts w:ascii="Palatino Linotype" w:hAnsi="Palatino Linotype" w:cs="Arial"/>
          <w:b/>
          <w:caps/>
          <w:lang w:bidi="he-IL"/>
        </w:rPr>
      </w:pPr>
    </w:p>
    <w:p w:rsidR="00A90096" w:rsidRPr="00D1147A" w:rsidRDefault="00A90096" w:rsidP="00A90096">
      <w:pPr>
        <w:autoSpaceDE w:val="0"/>
        <w:autoSpaceDN w:val="0"/>
        <w:adjustRightInd w:val="0"/>
        <w:spacing w:after="200"/>
        <w:ind w:right="-2" w:firstLine="357"/>
        <w:jc w:val="both"/>
        <w:rPr>
          <w:rFonts w:ascii="Palatino Linotype" w:hAnsi="Palatino Linotype" w:cs="Tahoma"/>
          <w:lang w:bidi="he-IL"/>
        </w:rPr>
      </w:pPr>
      <w:r w:rsidRPr="00D1147A">
        <w:rPr>
          <w:rFonts w:ascii="Palatino Linotype" w:hAnsi="Palatino Linotype" w:cs="Arial"/>
          <w:vertAlign w:val="superscript"/>
          <w:lang w:bidi="he-IL"/>
        </w:rPr>
        <w:t xml:space="preserve">29 </w:t>
      </w:r>
      <w:r w:rsidRPr="00D1147A">
        <w:rPr>
          <w:rFonts w:ascii="Palatino Linotype" w:hAnsi="Palatino Linotype" w:cs="Tahoma"/>
          <w:lang w:bidi="he-IL"/>
        </w:rPr>
        <w:t>Ὁ</w:t>
      </w:r>
      <w:r w:rsidRPr="00D1147A">
        <w:rPr>
          <w:rFonts w:ascii="Palatino Linotype" w:hAnsi="Palatino Linotype" w:cs="SBL Greek"/>
          <w:lang w:bidi="he-IL"/>
        </w:rPr>
        <w:t xml:space="preserve"> δ</w:t>
      </w:r>
      <w:r w:rsidRPr="00D1147A">
        <w:rPr>
          <w:rFonts w:ascii="Palatino Linotype" w:hAnsi="Palatino Linotype" w:cs="Tahoma"/>
          <w:lang w:bidi="he-IL"/>
        </w:rPr>
        <w:t>ὲ</w:t>
      </w:r>
      <w:r w:rsidRPr="00D1147A">
        <w:rPr>
          <w:rFonts w:ascii="Palatino Linotype" w:hAnsi="Palatino Linotype" w:cs="SBL Greek"/>
          <w:lang w:bidi="he-IL"/>
        </w:rPr>
        <w:t xml:space="preserve"> θ</w:t>
      </w:r>
      <w:r w:rsidRPr="00D1147A">
        <w:rPr>
          <w:rFonts w:ascii="Palatino Linotype" w:hAnsi="Palatino Linotype" w:cs="Tahoma"/>
          <w:lang w:bidi="he-IL"/>
        </w:rPr>
        <w:t>έ</w:t>
      </w:r>
      <w:r w:rsidRPr="00D1147A">
        <w:rPr>
          <w:rFonts w:ascii="Palatino Linotype" w:hAnsi="Palatino Linotype" w:cs="SBL Greek"/>
          <w:lang w:bidi="he-IL"/>
        </w:rPr>
        <w:t>λων δικαι</w:t>
      </w:r>
      <w:r w:rsidRPr="00D1147A">
        <w:rPr>
          <w:rFonts w:ascii="Palatino Linotype" w:hAnsi="Palatino Linotype" w:cs="Tahoma"/>
          <w:lang w:bidi="he-IL"/>
        </w:rPr>
        <w:t>ῶ</w:t>
      </w:r>
      <w:r w:rsidRPr="00D1147A">
        <w:rPr>
          <w:rFonts w:ascii="Palatino Linotype" w:hAnsi="Palatino Linotype" w:cs="SBL Greek"/>
          <w:lang w:bidi="he-IL"/>
        </w:rPr>
        <w:t xml:space="preserve">σαι </w:t>
      </w:r>
      <w:r w:rsidRPr="00D1147A">
        <w:rPr>
          <w:rFonts w:ascii="Palatino Linotype" w:hAnsi="Palatino Linotype" w:cs="Tahoma"/>
          <w:b/>
          <w:caps/>
          <w:lang w:bidi="he-IL"/>
        </w:rPr>
        <w:t>Ε</w:t>
      </w:r>
      <w:r w:rsidRPr="00D1147A">
        <w:rPr>
          <w:rFonts w:ascii="Palatino Linotype" w:hAnsi="Palatino Linotype" w:cs="SBL Greek"/>
          <w:b/>
          <w:caps/>
          <w:lang w:bidi="he-IL"/>
        </w:rPr>
        <w:t>αυτ</w:t>
      </w:r>
      <w:r w:rsidRPr="00D1147A">
        <w:rPr>
          <w:rFonts w:ascii="Palatino Linotype" w:hAnsi="Palatino Linotype" w:cs="Tahoma"/>
          <w:b/>
          <w:caps/>
          <w:lang w:bidi="he-IL"/>
        </w:rPr>
        <w:t>Ο</w:t>
      </w:r>
      <w:r w:rsidRPr="00D1147A">
        <w:rPr>
          <w:rFonts w:ascii="Palatino Linotype" w:hAnsi="Palatino Linotype" w:cs="SBL Greek"/>
          <w:b/>
          <w:caps/>
          <w:lang w:bidi="he-IL"/>
        </w:rPr>
        <w:t>ν</w:t>
      </w:r>
      <w:r w:rsidRPr="00D1147A">
        <w:rPr>
          <w:rFonts w:ascii="Palatino Linotype" w:hAnsi="Palatino Linotype" w:cs="SBL Greek"/>
          <w:lang w:bidi="he-IL"/>
        </w:rPr>
        <w:t xml:space="preserve"> ε</w:t>
      </w:r>
      <w:r w:rsidRPr="00D1147A">
        <w:rPr>
          <w:rFonts w:ascii="Palatino Linotype" w:hAnsi="Palatino Linotype" w:cs="Tahoma"/>
          <w:lang w:bidi="he-IL"/>
        </w:rPr>
        <w:t>ἶ</w:t>
      </w:r>
      <w:r w:rsidRPr="00D1147A">
        <w:rPr>
          <w:rFonts w:ascii="Palatino Linotype" w:hAnsi="Palatino Linotype" w:cs="SBL Greek"/>
          <w:lang w:bidi="he-IL"/>
        </w:rPr>
        <w:t>πεν πρ</w:t>
      </w:r>
      <w:r w:rsidRPr="00D1147A">
        <w:rPr>
          <w:rFonts w:ascii="Palatino Linotype" w:hAnsi="Palatino Linotype" w:cs="Tahoma"/>
          <w:lang w:bidi="he-IL"/>
        </w:rPr>
        <w:t>ὸ</w:t>
      </w:r>
      <w:r w:rsidRPr="00D1147A">
        <w:rPr>
          <w:rFonts w:ascii="Palatino Linotype" w:hAnsi="Palatino Linotype" w:cs="SBL Greek"/>
          <w:lang w:bidi="he-IL"/>
        </w:rPr>
        <w:t>ς τ</w:t>
      </w:r>
      <w:r w:rsidRPr="00D1147A">
        <w:rPr>
          <w:rFonts w:ascii="Palatino Linotype" w:hAnsi="Palatino Linotype" w:cs="Tahoma"/>
          <w:lang w:bidi="he-IL"/>
        </w:rPr>
        <w:t>ὸ</w:t>
      </w:r>
      <w:r w:rsidRPr="00D1147A">
        <w:rPr>
          <w:rFonts w:ascii="Palatino Linotype" w:hAnsi="Palatino Linotype" w:cs="SBL Greek"/>
          <w:lang w:bidi="he-IL"/>
        </w:rPr>
        <w:t xml:space="preserve">ν </w:t>
      </w:r>
      <w:r w:rsidRPr="00D1147A">
        <w:rPr>
          <w:rFonts w:ascii="Palatino Linotype" w:hAnsi="Palatino Linotype" w:cs="Tahoma"/>
          <w:lang w:bidi="he-IL"/>
        </w:rPr>
        <w:t>Ἰ</w:t>
      </w:r>
      <w:r w:rsidRPr="00D1147A">
        <w:rPr>
          <w:rFonts w:ascii="Palatino Linotype" w:hAnsi="Palatino Linotype" w:cs="SBL Greek"/>
          <w:lang w:bidi="he-IL"/>
        </w:rPr>
        <w:t>ησο</w:t>
      </w:r>
      <w:r w:rsidRPr="00D1147A">
        <w:rPr>
          <w:rFonts w:ascii="Palatino Linotype" w:hAnsi="Palatino Linotype" w:cs="Tahoma"/>
          <w:lang w:bidi="he-IL"/>
        </w:rPr>
        <w:t>ῦ</w:t>
      </w:r>
      <w:r w:rsidRPr="00D1147A">
        <w:rPr>
          <w:rFonts w:ascii="Palatino Linotype" w:hAnsi="Palatino Linotype" w:cs="SBL Greek"/>
          <w:lang w:bidi="he-IL"/>
        </w:rPr>
        <w:t xml:space="preserve">ν· </w:t>
      </w:r>
    </w:p>
    <w:p w:rsidR="00A90096" w:rsidRPr="00D1147A" w:rsidRDefault="00A90096" w:rsidP="00A90096">
      <w:pPr>
        <w:autoSpaceDE w:val="0"/>
        <w:autoSpaceDN w:val="0"/>
        <w:adjustRightInd w:val="0"/>
        <w:spacing w:after="200"/>
        <w:ind w:right="-2" w:firstLine="357"/>
        <w:jc w:val="both"/>
        <w:rPr>
          <w:rFonts w:ascii="Palatino Linotype" w:hAnsi="Palatino Linotype" w:cs="Tahoma"/>
          <w:lang w:bidi="he-IL"/>
        </w:rPr>
      </w:pPr>
      <w:r w:rsidRPr="00D1147A">
        <w:rPr>
          <w:rFonts w:ascii="Palatino Linotype" w:hAnsi="Palatino Linotype" w:cs="Tahoma"/>
          <w:lang w:bidi="he-IL"/>
        </w:rPr>
        <w:t xml:space="preserve">(ο Νομικός χρησιμοποιεί το </w:t>
      </w:r>
      <w:r w:rsidRPr="00D1147A">
        <w:rPr>
          <w:rFonts w:ascii="Palatino Linotype" w:hAnsi="Palatino Linotype" w:cs="Tahoma"/>
          <w:i/>
          <w:lang w:bidi="he-IL"/>
        </w:rPr>
        <w:t>Νόμο</w:t>
      </w:r>
      <w:r w:rsidRPr="00D1147A">
        <w:rPr>
          <w:rFonts w:ascii="Palatino Linotype" w:hAnsi="Palatino Linotype" w:cs="Tahoma"/>
          <w:lang w:bidi="he-IL"/>
        </w:rPr>
        <w:t xml:space="preserve"> για να δικαιώνει τον εαυτό του που σύμφωνα με τα ανωτέρω θα έπρεπε να είναι πλήρως αφοσιωμένος στον Θεό και τον πλησίον Του) </w:t>
      </w:r>
    </w:p>
    <w:p w:rsidR="00A90096" w:rsidRPr="00D1147A" w:rsidRDefault="00A90096" w:rsidP="00A90096">
      <w:pPr>
        <w:spacing w:after="200"/>
        <w:ind w:right="-2" w:firstLine="357"/>
        <w:jc w:val="both"/>
        <w:rPr>
          <w:rFonts w:ascii="Palatino Linotype" w:hAnsi="Palatino Linotype"/>
          <w:caps/>
          <w:lang w:bidi="he-IL"/>
        </w:rPr>
      </w:pPr>
      <w:bookmarkStart w:id="14" w:name="_Toc379713223"/>
    </w:p>
    <w:p w:rsidR="00A90096" w:rsidRPr="00D1147A" w:rsidRDefault="00A90096" w:rsidP="00A90096">
      <w:pPr>
        <w:spacing w:after="200"/>
        <w:ind w:right="-2" w:firstLine="357"/>
        <w:jc w:val="both"/>
        <w:rPr>
          <w:rFonts w:ascii="Palatino Linotype" w:hAnsi="Palatino Linotype"/>
          <w:i/>
          <w:caps/>
          <w:lang w:bidi="he-IL"/>
        </w:rPr>
      </w:pPr>
      <w:r w:rsidRPr="00D1147A">
        <w:rPr>
          <w:rFonts w:ascii="Palatino Linotype" w:hAnsi="Palatino Linotype"/>
          <w:i/>
          <w:caps/>
          <w:lang w:bidi="he-IL"/>
        </w:rPr>
        <w:t>κ</w:t>
      </w:r>
      <w:r w:rsidRPr="00D1147A">
        <w:rPr>
          <w:rFonts w:ascii="Palatino Linotype" w:hAnsi="Palatino Linotype"/>
          <w:i/>
          <w:lang w:bidi="he-IL"/>
        </w:rPr>
        <w:t xml:space="preserve">αὶ τίς ἐστίν </w:t>
      </w:r>
      <w:r w:rsidRPr="00D1147A">
        <w:rPr>
          <w:rFonts w:ascii="Palatino Linotype" w:hAnsi="Palatino Linotype"/>
          <w:i/>
          <w:u w:val="single"/>
          <w:lang w:bidi="he-IL"/>
        </w:rPr>
        <w:t xml:space="preserve">μου </w:t>
      </w:r>
      <w:r w:rsidRPr="00D1147A">
        <w:rPr>
          <w:rFonts w:ascii="Palatino Linotype" w:hAnsi="Palatino Linotype"/>
          <w:i/>
          <w:caps/>
          <w:lang w:bidi="he-IL"/>
        </w:rPr>
        <w:t>πλησΙον;</w:t>
      </w:r>
      <w:bookmarkEnd w:id="14"/>
    </w:p>
    <w:p w:rsidR="00A90096" w:rsidRPr="00D1147A" w:rsidRDefault="00A90096" w:rsidP="00A90096">
      <w:pPr>
        <w:spacing w:after="200"/>
        <w:ind w:right="-2" w:firstLine="357"/>
        <w:jc w:val="both"/>
        <w:rPr>
          <w:rFonts w:ascii="Palatino Linotype" w:hAnsi="Palatino Linotype"/>
          <w:lang w:bidi="he-IL"/>
        </w:rPr>
      </w:pPr>
      <w:bookmarkStart w:id="15" w:name="_Toc379713224"/>
      <w:r w:rsidRPr="00D1147A">
        <w:rPr>
          <w:rFonts w:ascii="Palatino Linotype" w:hAnsi="Palatino Linotype"/>
          <w:lang w:bidi="he-IL"/>
        </w:rPr>
        <w:t xml:space="preserve">(το </w:t>
      </w:r>
      <w:r w:rsidRPr="00D1147A">
        <w:rPr>
          <w:rFonts w:ascii="Palatino Linotype" w:hAnsi="Palatino Linotype"/>
          <w:caps/>
          <w:lang w:bidi="he-IL"/>
        </w:rPr>
        <w:t>μου</w:t>
      </w:r>
      <w:r w:rsidRPr="00D1147A">
        <w:rPr>
          <w:rFonts w:ascii="Palatino Linotype" w:hAnsi="Palatino Linotype"/>
          <w:lang w:bidi="he-IL"/>
        </w:rPr>
        <w:t xml:space="preserve"> προηγείται. Επιμένει να βλέπει τα πάντα με κέντρο το ΕΓΩ)</w:t>
      </w:r>
      <w:bookmarkEnd w:id="15"/>
    </w:p>
    <w:p w:rsidR="00A90096" w:rsidRPr="00D1147A" w:rsidRDefault="00A90096" w:rsidP="00A90096">
      <w:pPr>
        <w:autoSpaceDE w:val="0"/>
        <w:autoSpaceDN w:val="0"/>
        <w:adjustRightInd w:val="0"/>
        <w:spacing w:after="200"/>
        <w:ind w:right="-2" w:firstLine="357"/>
        <w:jc w:val="both"/>
        <w:rPr>
          <w:rFonts w:ascii="Palatino Linotype" w:hAnsi="Palatino Linotype" w:cs="Arial"/>
          <w:b/>
          <w:caps/>
          <w:lang w:bidi="he-IL"/>
        </w:rPr>
      </w:pPr>
    </w:p>
    <w:p w:rsidR="00A90096" w:rsidRPr="00D1147A" w:rsidRDefault="00A90096" w:rsidP="00A90096">
      <w:pPr>
        <w:pStyle w:val="5"/>
        <w:spacing w:after="200"/>
        <w:ind w:right="-2"/>
        <w:rPr>
          <w:lang w:bidi="he-IL"/>
        </w:rPr>
      </w:pPr>
      <w:r>
        <w:rPr>
          <w:lang w:val="en-US" w:bidi="he-IL"/>
        </w:rPr>
        <w:t>iii</w:t>
      </w:r>
      <w:r w:rsidRPr="00D1147A">
        <w:rPr>
          <w:lang w:bidi="he-IL"/>
        </w:rPr>
        <w:t xml:space="preserve">. </w:t>
      </w:r>
      <w:r w:rsidRPr="00D1147A">
        <w:rPr>
          <w:caps/>
          <w:lang w:bidi="he-IL"/>
        </w:rPr>
        <w:t xml:space="preserve">η </w:t>
      </w:r>
      <w:r w:rsidRPr="00D1147A">
        <w:rPr>
          <w:lang w:bidi="he-IL"/>
        </w:rPr>
        <w:t>παραβολικη αφήγηση</w:t>
      </w:r>
    </w:p>
    <w:p w:rsidR="00A90096" w:rsidRPr="00D1147A" w:rsidRDefault="00A90096" w:rsidP="00A90096">
      <w:pPr>
        <w:autoSpaceDE w:val="0"/>
        <w:autoSpaceDN w:val="0"/>
        <w:adjustRightInd w:val="0"/>
        <w:spacing w:after="200"/>
        <w:ind w:right="-2" w:firstLine="357"/>
        <w:jc w:val="both"/>
        <w:rPr>
          <w:rFonts w:ascii="Palatino Linotype" w:hAnsi="Palatino Linotype" w:cs="SBL Greek"/>
          <w:lang w:bidi="he-IL"/>
        </w:rPr>
      </w:pPr>
      <w:r w:rsidRPr="00D1147A">
        <w:rPr>
          <w:rFonts w:ascii="Palatino Linotype" w:hAnsi="Palatino Linotype" w:cs="Arial"/>
          <w:vertAlign w:val="superscript"/>
          <w:lang w:bidi="he-IL"/>
        </w:rPr>
        <w:t xml:space="preserve">30 </w:t>
      </w:r>
      <w:r w:rsidRPr="00D1147A">
        <w:rPr>
          <w:rFonts w:ascii="Palatino Linotype" w:hAnsi="Palatino Linotype" w:cs="Tahoma"/>
          <w:lang w:bidi="he-IL"/>
        </w:rPr>
        <w:t>Ὑ</w:t>
      </w:r>
      <w:r w:rsidRPr="00D1147A">
        <w:rPr>
          <w:rFonts w:ascii="Palatino Linotype" w:hAnsi="Palatino Linotype" w:cs="SBL Greek"/>
          <w:lang w:bidi="he-IL"/>
        </w:rPr>
        <w:t>πολαβ</w:t>
      </w:r>
      <w:r w:rsidRPr="00D1147A">
        <w:rPr>
          <w:rFonts w:ascii="Palatino Linotype" w:hAnsi="Palatino Linotype" w:cs="Tahoma"/>
          <w:lang w:bidi="he-IL"/>
        </w:rPr>
        <w:t>ὼ</w:t>
      </w:r>
      <w:r w:rsidRPr="00D1147A">
        <w:rPr>
          <w:rFonts w:ascii="Palatino Linotype" w:hAnsi="Palatino Linotype" w:cs="SBL Greek"/>
          <w:lang w:bidi="he-IL"/>
        </w:rPr>
        <w:t xml:space="preserve">ν </w:t>
      </w:r>
      <w:r w:rsidRPr="00D1147A">
        <w:rPr>
          <w:rFonts w:ascii="Palatino Linotype" w:hAnsi="Palatino Linotype" w:cs="Tahoma"/>
          <w:lang w:bidi="he-IL"/>
        </w:rPr>
        <w:t>ὁ</w:t>
      </w:r>
      <w:r w:rsidRPr="00D1147A">
        <w:rPr>
          <w:rFonts w:ascii="Palatino Linotype" w:hAnsi="Palatino Linotype" w:cs="SBL Greek"/>
          <w:lang w:bidi="he-IL"/>
        </w:rPr>
        <w:t xml:space="preserve"> </w:t>
      </w:r>
      <w:r w:rsidRPr="00D1147A">
        <w:rPr>
          <w:rFonts w:ascii="Palatino Linotype" w:hAnsi="Palatino Linotype" w:cs="Tahoma"/>
          <w:lang w:bidi="he-IL"/>
        </w:rPr>
        <w:t>Ἰ</w:t>
      </w:r>
      <w:r w:rsidRPr="00D1147A">
        <w:rPr>
          <w:rFonts w:ascii="Palatino Linotype" w:hAnsi="Palatino Linotype" w:cs="SBL Greek"/>
          <w:lang w:bidi="he-IL"/>
        </w:rPr>
        <w:t>ησο</w:t>
      </w:r>
      <w:r w:rsidRPr="00D1147A">
        <w:rPr>
          <w:rFonts w:ascii="Palatino Linotype" w:hAnsi="Palatino Linotype" w:cs="Tahoma"/>
          <w:lang w:bidi="he-IL"/>
        </w:rPr>
        <w:t>ῦ</w:t>
      </w:r>
      <w:r w:rsidRPr="00D1147A">
        <w:rPr>
          <w:rFonts w:ascii="Palatino Linotype" w:hAnsi="Palatino Linotype" w:cs="SBL Greek"/>
          <w:lang w:bidi="he-IL"/>
        </w:rPr>
        <w:t>ς ε</w:t>
      </w:r>
      <w:r w:rsidRPr="00D1147A">
        <w:rPr>
          <w:rFonts w:ascii="Palatino Linotype" w:hAnsi="Palatino Linotype" w:cs="Tahoma"/>
          <w:lang w:bidi="he-IL"/>
        </w:rPr>
        <w:t>ἶ</w:t>
      </w:r>
      <w:r w:rsidRPr="00D1147A">
        <w:rPr>
          <w:rFonts w:ascii="Palatino Linotype" w:hAnsi="Palatino Linotype" w:cs="SBL Greek"/>
          <w:lang w:bidi="he-IL"/>
        </w:rPr>
        <w:t xml:space="preserve">πεν (δεν απαντά από την Τορά αλλά από την γεμάτη ρίσκα καθημερινότητα)· </w:t>
      </w:r>
    </w:p>
    <w:p w:rsidR="00A90096" w:rsidRPr="00D1147A" w:rsidRDefault="00A90096" w:rsidP="00A90096">
      <w:pPr>
        <w:autoSpaceDE w:val="0"/>
        <w:autoSpaceDN w:val="0"/>
        <w:adjustRightInd w:val="0"/>
        <w:spacing w:after="200"/>
        <w:ind w:right="-2" w:firstLine="357"/>
        <w:jc w:val="both"/>
        <w:rPr>
          <w:rFonts w:ascii="Palatino Linotype" w:hAnsi="Palatino Linotype" w:cs="SBL Greek"/>
          <w:lang w:bidi="he-IL"/>
        </w:rPr>
      </w:pPr>
    </w:p>
    <w:p w:rsidR="00A90096" w:rsidRPr="00D1147A" w:rsidRDefault="00A90096" w:rsidP="00A90096">
      <w:pPr>
        <w:autoSpaceDE w:val="0"/>
        <w:autoSpaceDN w:val="0"/>
        <w:adjustRightInd w:val="0"/>
        <w:spacing w:after="200"/>
        <w:ind w:right="-2" w:firstLine="357"/>
        <w:jc w:val="both"/>
        <w:rPr>
          <w:rFonts w:ascii="Palatino Linotype" w:hAnsi="Palatino Linotype" w:cs="SBL Greek"/>
          <w:b/>
          <w:lang w:bidi="he-IL"/>
        </w:rPr>
      </w:pPr>
      <w:r w:rsidRPr="00D1147A">
        <w:rPr>
          <w:rFonts w:ascii="Palatino Linotype" w:hAnsi="Palatino Linotype" w:cs="SBL Greek"/>
          <w:b/>
          <w:lang w:bidi="he-IL"/>
        </w:rPr>
        <w:t>1. ΤΟ «ΘΥΜΑ»</w:t>
      </w:r>
    </w:p>
    <w:p w:rsidR="00A90096" w:rsidRPr="00D1147A" w:rsidRDefault="00A90096" w:rsidP="00A90096">
      <w:pPr>
        <w:autoSpaceDE w:val="0"/>
        <w:autoSpaceDN w:val="0"/>
        <w:adjustRightInd w:val="0"/>
        <w:spacing w:after="200"/>
        <w:ind w:right="-2" w:firstLine="357"/>
        <w:jc w:val="both"/>
        <w:rPr>
          <w:rFonts w:ascii="Palatino Linotype" w:hAnsi="Palatino Linotype" w:cs="Tahoma"/>
          <w:b/>
          <w:i/>
          <w:lang w:bidi="he-IL"/>
        </w:rPr>
      </w:pPr>
      <w:r w:rsidRPr="00D1147A">
        <w:rPr>
          <w:rFonts w:ascii="Palatino Linotype" w:hAnsi="Palatino Linotype" w:cs="Tahoma"/>
          <w:b/>
          <w:i/>
          <w:lang w:bidi="he-IL"/>
        </w:rPr>
        <w:t xml:space="preserve">Ἄνθρωπός τις κατέβαινεν ἀπὸ Ἰερουσαλὴμ </w:t>
      </w:r>
      <w:r w:rsidRPr="00D1147A">
        <w:rPr>
          <w:rFonts w:ascii="Palatino Linotype" w:hAnsi="Palatino Linotype" w:cs="Tahoma"/>
          <w:lang w:bidi="he-IL"/>
        </w:rPr>
        <w:t>(προφανώς από λατρεία)</w:t>
      </w:r>
      <w:r w:rsidRPr="00D1147A">
        <w:rPr>
          <w:rFonts w:ascii="Palatino Linotype" w:hAnsi="Palatino Linotype" w:cs="Tahoma"/>
          <w:b/>
          <w:i/>
          <w:lang w:bidi="he-IL"/>
        </w:rPr>
        <w:t xml:space="preserve"> εἰς Ἰεριχὼ </w:t>
      </w:r>
    </w:p>
    <w:p w:rsidR="00A90096" w:rsidRPr="00D1147A" w:rsidRDefault="00A90096" w:rsidP="00A90096">
      <w:pPr>
        <w:autoSpaceDE w:val="0"/>
        <w:autoSpaceDN w:val="0"/>
        <w:adjustRightInd w:val="0"/>
        <w:spacing w:after="200"/>
        <w:ind w:right="-2" w:firstLine="357"/>
        <w:jc w:val="both"/>
        <w:rPr>
          <w:rFonts w:ascii="Palatino Linotype" w:hAnsi="Palatino Linotype" w:cs="Tahoma"/>
          <w:b/>
          <w:i/>
          <w:lang w:bidi="he-IL"/>
        </w:rPr>
      </w:pPr>
      <w:r w:rsidRPr="00D1147A">
        <w:rPr>
          <w:rFonts w:ascii="Palatino Linotype" w:hAnsi="Palatino Linotype" w:cs="Tahoma"/>
          <w:b/>
          <w:i/>
          <w:lang w:bidi="he-IL"/>
        </w:rPr>
        <w:t>καὶ λῃσταῖς περιέπεσεν</w:t>
      </w:r>
      <w:r w:rsidRPr="00D1147A">
        <w:rPr>
          <w:rFonts w:ascii="Palatino Linotype" w:hAnsi="Palatino Linotype" w:cs="Tahoma"/>
          <w:lang w:bidi="he-IL"/>
        </w:rPr>
        <w:t>, (σε αντίθεση προς τους 70 που πατούν σε όφεις..)</w:t>
      </w:r>
    </w:p>
    <w:p w:rsidR="00A90096" w:rsidRPr="00D1147A" w:rsidRDefault="00A90096" w:rsidP="00A90096">
      <w:pPr>
        <w:autoSpaceDE w:val="0"/>
        <w:autoSpaceDN w:val="0"/>
        <w:adjustRightInd w:val="0"/>
        <w:spacing w:after="200"/>
        <w:ind w:right="-2" w:firstLine="357"/>
        <w:jc w:val="both"/>
        <w:rPr>
          <w:rFonts w:ascii="Palatino Linotype" w:hAnsi="Palatino Linotype" w:cs="Tahoma"/>
          <w:b/>
          <w:i/>
          <w:lang w:bidi="he-IL"/>
        </w:rPr>
      </w:pPr>
      <w:r w:rsidRPr="00D1147A">
        <w:rPr>
          <w:rFonts w:ascii="Palatino Linotype" w:hAnsi="Palatino Linotype" w:cs="Tahoma"/>
          <w:b/>
          <w:i/>
          <w:lang w:bidi="he-IL"/>
        </w:rPr>
        <w:t xml:space="preserve">οἳ (α) καὶ ἐκδύσαντες αὐτὸν </w:t>
      </w:r>
    </w:p>
    <w:p w:rsidR="00A90096" w:rsidRPr="00D1147A" w:rsidRDefault="00A90096" w:rsidP="00A90096">
      <w:pPr>
        <w:autoSpaceDE w:val="0"/>
        <w:autoSpaceDN w:val="0"/>
        <w:adjustRightInd w:val="0"/>
        <w:spacing w:after="200"/>
        <w:ind w:right="-2" w:firstLine="357"/>
        <w:jc w:val="both"/>
        <w:rPr>
          <w:rFonts w:ascii="Palatino Linotype" w:hAnsi="Palatino Linotype" w:cs="Tahoma"/>
          <w:b/>
          <w:i/>
          <w:lang w:bidi="he-IL"/>
        </w:rPr>
      </w:pPr>
      <w:r w:rsidRPr="00D1147A">
        <w:rPr>
          <w:rFonts w:ascii="Palatino Linotype" w:hAnsi="Palatino Linotype" w:cs="Tahoma"/>
          <w:b/>
          <w:i/>
          <w:lang w:bidi="he-IL"/>
        </w:rPr>
        <w:t xml:space="preserve">(β) καὶ πληγὰς ἐπιθέντες </w:t>
      </w:r>
    </w:p>
    <w:p w:rsidR="00A90096" w:rsidRPr="00D1147A" w:rsidRDefault="00A90096" w:rsidP="00A90096">
      <w:pPr>
        <w:autoSpaceDE w:val="0"/>
        <w:autoSpaceDN w:val="0"/>
        <w:adjustRightInd w:val="0"/>
        <w:spacing w:after="200"/>
        <w:ind w:right="-2" w:firstLine="357"/>
        <w:jc w:val="both"/>
        <w:rPr>
          <w:rFonts w:ascii="Palatino Linotype" w:hAnsi="Palatino Linotype" w:cs="Tahoma"/>
          <w:b/>
          <w:i/>
          <w:lang w:bidi="he-IL"/>
        </w:rPr>
      </w:pPr>
      <w:r w:rsidRPr="00D1147A">
        <w:rPr>
          <w:rFonts w:ascii="Palatino Linotype" w:hAnsi="Palatino Linotype" w:cs="Tahoma"/>
          <w:b/>
          <w:i/>
          <w:lang w:bidi="he-IL"/>
        </w:rPr>
        <w:lastRenderedPageBreak/>
        <w:t>ἀπῆλθον</w:t>
      </w:r>
    </w:p>
    <w:p w:rsidR="00A90096" w:rsidRPr="00D1147A" w:rsidRDefault="00A90096" w:rsidP="00A90096">
      <w:pPr>
        <w:autoSpaceDE w:val="0"/>
        <w:autoSpaceDN w:val="0"/>
        <w:adjustRightInd w:val="0"/>
        <w:spacing w:after="200"/>
        <w:ind w:right="-2" w:firstLine="357"/>
        <w:jc w:val="both"/>
        <w:rPr>
          <w:rFonts w:ascii="Palatino Linotype" w:hAnsi="Palatino Linotype" w:cs="Tahoma"/>
          <w:b/>
          <w:i/>
          <w:lang w:bidi="he-IL"/>
        </w:rPr>
      </w:pPr>
      <w:r w:rsidRPr="00D1147A">
        <w:rPr>
          <w:rFonts w:ascii="Palatino Linotype" w:hAnsi="Palatino Linotype" w:cs="Tahoma"/>
          <w:b/>
          <w:i/>
          <w:lang w:bidi="he-IL"/>
        </w:rPr>
        <w:t>(γ) ἀφέντες ἡμιθανῆ</w:t>
      </w:r>
      <w:r w:rsidRPr="00D1147A">
        <w:rPr>
          <w:rFonts w:ascii="Palatino Linotype" w:hAnsi="Palatino Linotype" w:cs="Tahoma"/>
          <w:lang w:bidi="he-IL"/>
        </w:rPr>
        <w:t xml:space="preserve"> (κλιμάκωση των δεινών)</w:t>
      </w:r>
    </w:p>
    <w:p w:rsidR="00A90096" w:rsidRPr="00D1147A" w:rsidRDefault="00A90096" w:rsidP="00A90096">
      <w:pPr>
        <w:autoSpaceDE w:val="0"/>
        <w:autoSpaceDN w:val="0"/>
        <w:adjustRightInd w:val="0"/>
        <w:spacing w:after="200"/>
        <w:ind w:right="-2" w:firstLine="357"/>
        <w:jc w:val="both"/>
        <w:rPr>
          <w:rFonts w:ascii="Palatino Linotype" w:hAnsi="Palatino Linotype" w:cs="SBL Greek"/>
          <w:lang w:bidi="he-IL"/>
        </w:rPr>
      </w:pPr>
    </w:p>
    <w:p w:rsidR="00A90096" w:rsidRPr="00D1147A" w:rsidRDefault="00A90096" w:rsidP="00A90096">
      <w:pPr>
        <w:autoSpaceDE w:val="0"/>
        <w:autoSpaceDN w:val="0"/>
        <w:adjustRightInd w:val="0"/>
        <w:spacing w:after="200"/>
        <w:ind w:right="-2" w:firstLine="357"/>
        <w:jc w:val="both"/>
        <w:rPr>
          <w:rFonts w:ascii="Palatino Linotype" w:hAnsi="Palatino Linotype" w:cs="Tahoma"/>
          <w:b/>
          <w:i/>
          <w:lang w:bidi="he-IL"/>
        </w:rPr>
      </w:pPr>
      <w:r w:rsidRPr="00D1147A">
        <w:rPr>
          <w:rFonts w:ascii="Palatino Linotype" w:hAnsi="Palatino Linotype" w:cs="SBL Greek"/>
          <w:b/>
          <w:lang w:bidi="he-IL"/>
        </w:rPr>
        <w:t xml:space="preserve">2. (Εκπρόσωποι της θρησκείας, η οποία εξαντλείται στην προσφορά θυσίας, συνδέονται άμεσα με το άγιον όρος Σιών): </w:t>
      </w:r>
      <w:r w:rsidRPr="00D1147A">
        <w:rPr>
          <w:rFonts w:ascii="Palatino Linotype" w:hAnsi="Palatino Linotype" w:cs="SBL Greek"/>
          <w:lang w:bidi="he-IL"/>
        </w:rPr>
        <w:t>έρχονται-βλέπουν (ο β΄ πλησιάζει κιόλας [κλιμάκωση])-αντιπαρέρχονται</w:t>
      </w:r>
    </w:p>
    <w:p w:rsidR="00A90096" w:rsidRPr="00D1147A" w:rsidRDefault="00A90096" w:rsidP="00A90096">
      <w:pPr>
        <w:spacing w:after="200"/>
        <w:ind w:right="-2" w:firstLine="357"/>
        <w:jc w:val="both"/>
        <w:rPr>
          <w:rFonts w:ascii="Palatino Linotype" w:hAnsi="Palatino Linotype"/>
          <w:vertAlign w:val="superscript"/>
          <w:lang w:bidi="he-IL"/>
        </w:rPr>
      </w:pPr>
    </w:p>
    <w:p w:rsidR="00A90096" w:rsidRPr="00D1147A" w:rsidRDefault="00A90096" w:rsidP="00A90096">
      <w:pPr>
        <w:spacing w:after="200"/>
        <w:ind w:right="-2" w:firstLine="357"/>
        <w:jc w:val="both"/>
        <w:rPr>
          <w:rFonts w:ascii="Palatino Linotype" w:hAnsi="Palatino Linotype"/>
          <w:b/>
          <w:i/>
          <w:lang w:bidi="he-IL"/>
        </w:rPr>
      </w:pPr>
      <w:bookmarkStart w:id="16" w:name="_Toc379713226"/>
      <w:r w:rsidRPr="00D1147A">
        <w:rPr>
          <w:rFonts w:ascii="Palatino Linotype" w:hAnsi="Palatino Linotype"/>
          <w:b/>
          <w:i/>
          <w:vertAlign w:val="superscript"/>
          <w:lang w:bidi="he-IL"/>
        </w:rPr>
        <w:t>31</w:t>
      </w:r>
      <w:r w:rsidRPr="00D1147A">
        <w:rPr>
          <w:rFonts w:ascii="Palatino Linotype" w:hAnsi="Palatino Linotype"/>
          <w:b/>
          <w:i/>
          <w:lang w:bidi="he-IL"/>
        </w:rPr>
        <w:t xml:space="preserve"> </w:t>
      </w:r>
      <w:r w:rsidRPr="00D1147A">
        <w:rPr>
          <w:rFonts w:ascii="Palatino Linotype" w:hAnsi="Palatino Linotype"/>
          <w:b/>
          <w:i/>
          <w:caps/>
          <w:lang w:bidi="he-IL"/>
        </w:rPr>
        <w:t>κ</w:t>
      </w:r>
      <w:r w:rsidRPr="00D1147A">
        <w:rPr>
          <w:rFonts w:ascii="Palatino Linotype" w:hAnsi="Palatino Linotype"/>
          <w:b/>
          <w:i/>
          <w:lang w:bidi="he-IL"/>
        </w:rPr>
        <w:t xml:space="preserve">ατὰ συγκυρίαν </w:t>
      </w:r>
      <w:r w:rsidRPr="00D1147A">
        <w:rPr>
          <w:rFonts w:ascii="Palatino Linotype" w:hAnsi="Palatino Linotype"/>
          <w:lang w:bidi="he-IL"/>
        </w:rPr>
        <w:t xml:space="preserve">(ο ακροατής αρχικά εικάζει ότι παρά την ατυχία ο μισοπεθαμένος έχει </w:t>
      </w:r>
      <w:r w:rsidRPr="00D1147A">
        <w:rPr>
          <w:rFonts w:ascii="Palatino Linotype" w:hAnsi="Palatino Linotype"/>
          <w:i/>
          <w:lang w:bidi="he-IL"/>
        </w:rPr>
        <w:t>ευ</w:t>
      </w:r>
      <w:r w:rsidRPr="00D1147A">
        <w:rPr>
          <w:rFonts w:ascii="Palatino Linotype" w:hAnsi="Palatino Linotype"/>
          <w:lang w:bidi="he-IL"/>
        </w:rPr>
        <w:t>καιρία να σωθεί;)</w:t>
      </w:r>
      <w:bookmarkEnd w:id="16"/>
    </w:p>
    <w:p w:rsidR="00A90096" w:rsidRPr="00D1147A" w:rsidRDefault="00A90096" w:rsidP="00A90096">
      <w:pPr>
        <w:spacing w:after="200"/>
        <w:ind w:right="-2" w:firstLine="357"/>
        <w:jc w:val="both"/>
        <w:rPr>
          <w:rFonts w:ascii="Palatino Linotype" w:hAnsi="Palatino Linotype"/>
          <w:b/>
          <w:i/>
          <w:lang w:bidi="he-IL"/>
        </w:rPr>
      </w:pPr>
      <w:bookmarkStart w:id="17" w:name="_Toc379713227"/>
      <w:r w:rsidRPr="00D1147A">
        <w:rPr>
          <w:rFonts w:ascii="Palatino Linotype" w:hAnsi="Palatino Linotype"/>
          <w:b/>
          <w:i/>
          <w:lang w:bidi="he-IL"/>
        </w:rPr>
        <w:t>δὲ ἱερεύς τις κατέβαινεν ἐν τῇ ὁδῷ ἐκείνῃ</w:t>
      </w:r>
      <w:bookmarkEnd w:id="17"/>
    </w:p>
    <w:p w:rsidR="00A90096" w:rsidRPr="00D1147A" w:rsidRDefault="00A90096" w:rsidP="00A90096">
      <w:pPr>
        <w:spacing w:after="200"/>
        <w:ind w:right="-2" w:firstLine="357"/>
        <w:jc w:val="both"/>
        <w:rPr>
          <w:rFonts w:ascii="Palatino Linotype" w:hAnsi="Palatino Linotype"/>
          <w:b/>
          <w:i/>
          <w:lang w:bidi="he-IL"/>
        </w:rPr>
      </w:pPr>
      <w:bookmarkStart w:id="18" w:name="_Toc379713228"/>
      <w:r w:rsidRPr="00D1147A">
        <w:rPr>
          <w:rFonts w:ascii="Palatino Linotype" w:hAnsi="Palatino Linotype"/>
          <w:b/>
          <w:i/>
          <w:lang w:bidi="he-IL"/>
        </w:rPr>
        <w:t>καὶ ἰδὼν αὐτὸν ἀντιπαρῆλθεν·</w:t>
      </w:r>
      <w:bookmarkEnd w:id="18"/>
    </w:p>
    <w:p w:rsidR="00A90096" w:rsidRPr="00D1147A" w:rsidRDefault="00A90096" w:rsidP="00A90096">
      <w:pPr>
        <w:spacing w:after="200"/>
        <w:ind w:right="-2" w:firstLine="357"/>
        <w:jc w:val="both"/>
        <w:rPr>
          <w:rFonts w:ascii="Palatino Linotype" w:hAnsi="Palatino Linotype"/>
          <w:b/>
          <w:i/>
          <w:lang w:bidi="he-IL"/>
        </w:rPr>
      </w:pPr>
      <w:bookmarkStart w:id="19" w:name="_Toc379713229"/>
      <w:r w:rsidRPr="00D1147A">
        <w:rPr>
          <w:rFonts w:ascii="Palatino Linotype" w:hAnsi="Palatino Linotype"/>
          <w:b/>
          <w:i/>
          <w:vertAlign w:val="superscript"/>
          <w:lang w:bidi="he-IL"/>
        </w:rPr>
        <w:t>32</w:t>
      </w:r>
      <w:r w:rsidRPr="00D1147A">
        <w:rPr>
          <w:rFonts w:ascii="Palatino Linotype" w:hAnsi="Palatino Linotype"/>
          <w:b/>
          <w:i/>
          <w:lang w:bidi="he-IL"/>
        </w:rPr>
        <w:t xml:space="preserve"> ὁμοίως δὲ καὶ Λευίτης [γενόμενος] κατὰ τὸν τόπον ἐλθὼν (ο Λευίτης πλησιάζει κιόλας)</w:t>
      </w:r>
      <w:bookmarkEnd w:id="19"/>
    </w:p>
    <w:p w:rsidR="00A90096" w:rsidRPr="00D1147A" w:rsidRDefault="00A90096" w:rsidP="00A90096">
      <w:pPr>
        <w:spacing w:after="200"/>
        <w:ind w:right="-2" w:firstLine="357"/>
        <w:jc w:val="both"/>
        <w:rPr>
          <w:rFonts w:ascii="Palatino Linotype" w:hAnsi="Palatino Linotype"/>
          <w:lang w:bidi="he-IL"/>
        </w:rPr>
      </w:pPr>
      <w:bookmarkStart w:id="20" w:name="_Toc379713230"/>
      <w:r w:rsidRPr="00D1147A">
        <w:rPr>
          <w:rFonts w:ascii="Palatino Linotype" w:hAnsi="Palatino Linotype"/>
          <w:b/>
          <w:i/>
          <w:lang w:bidi="he-IL"/>
        </w:rPr>
        <w:t>καὶ ἰδὼν ἀντιπαρῆλθεν.</w:t>
      </w:r>
      <w:r w:rsidRPr="00D1147A">
        <w:rPr>
          <w:rFonts w:ascii="Palatino Linotype" w:hAnsi="Palatino Linotype"/>
          <w:lang w:bidi="he-IL"/>
        </w:rPr>
        <w:t xml:space="preserve"> («επωδός»)</w:t>
      </w:r>
      <w:bookmarkEnd w:id="20"/>
    </w:p>
    <w:p w:rsidR="00A90096" w:rsidRPr="00D1147A" w:rsidRDefault="00A90096" w:rsidP="00A90096">
      <w:pPr>
        <w:spacing w:after="200"/>
        <w:ind w:right="-2" w:firstLine="357"/>
        <w:jc w:val="both"/>
        <w:rPr>
          <w:rFonts w:ascii="Palatino Linotype" w:hAnsi="Palatino Linotype"/>
          <w:lang w:bidi="he-IL"/>
        </w:rPr>
      </w:pPr>
      <w:bookmarkStart w:id="21" w:name="_Toc379713231"/>
      <w:r w:rsidRPr="00D1147A">
        <w:rPr>
          <w:rFonts w:ascii="Palatino Linotype" w:hAnsi="Palatino Linotype"/>
          <w:lang w:bidi="he-IL"/>
        </w:rPr>
        <w:t>(Δεν αιτιολογείται η αντίδραση των ιερωμένων:</w:t>
      </w:r>
      <w:bookmarkEnd w:id="21"/>
    </w:p>
    <w:p w:rsidR="00A90096" w:rsidRPr="00864D9D" w:rsidRDefault="00A90096" w:rsidP="00A90096">
      <w:pPr>
        <w:spacing w:after="200"/>
        <w:ind w:right="-2" w:firstLine="357"/>
        <w:jc w:val="both"/>
        <w:rPr>
          <w:rFonts w:ascii="Palatino Linotype" w:hAnsi="Palatino Linotype"/>
          <w:lang w:bidi="he-IL"/>
        </w:rPr>
      </w:pPr>
      <w:bookmarkStart w:id="22" w:name="_Toc379713232"/>
      <w:r w:rsidRPr="00864D9D">
        <w:rPr>
          <w:rFonts w:ascii="Palatino Linotype" w:hAnsi="Palatino Linotype"/>
          <w:caps/>
          <w:lang w:bidi="he-IL"/>
        </w:rPr>
        <w:t>φ</w:t>
      </w:r>
      <w:r w:rsidRPr="00D1147A">
        <w:rPr>
          <w:rFonts w:ascii="Palatino Linotype" w:hAnsi="Palatino Linotype"/>
          <w:lang w:bidi="he-IL"/>
        </w:rPr>
        <w:t xml:space="preserve">όβος μήπως πάθουν τα ίδια; </w:t>
      </w:r>
      <w:r w:rsidRPr="00864D9D">
        <w:rPr>
          <w:rFonts w:ascii="Palatino Linotype" w:hAnsi="Palatino Linotype"/>
          <w:caps/>
          <w:lang w:bidi="he-IL"/>
        </w:rPr>
        <w:t>λ</w:t>
      </w:r>
      <w:r w:rsidRPr="00D1147A">
        <w:rPr>
          <w:rFonts w:ascii="Palatino Linotype" w:hAnsi="Palatino Linotype"/>
          <w:lang w:bidi="he-IL"/>
        </w:rPr>
        <w:t>ατρευτική ακαθαρσία</w:t>
      </w:r>
      <w:r>
        <w:rPr>
          <w:rFonts w:ascii="Palatino Linotype" w:hAnsi="Palatino Linotype"/>
          <w:lang w:bidi="he-IL"/>
        </w:rPr>
        <w:t xml:space="preserve"> εάν αγγίξουν νεκρό</w:t>
      </w:r>
      <w:r w:rsidRPr="00D1147A">
        <w:rPr>
          <w:rFonts w:ascii="Palatino Linotype" w:hAnsi="Palatino Linotype"/>
          <w:lang w:bidi="he-IL"/>
        </w:rPr>
        <w:t>;</w:t>
      </w:r>
      <w:bookmarkStart w:id="23" w:name="_Toc379713233"/>
      <w:bookmarkEnd w:id="22"/>
      <w:r>
        <w:rPr>
          <w:rFonts w:ascii="Palatino Linotype" w:hAnsi="Palatino Linotype"/>
          <w:lang w:bidi="he-IL"/>
        </w:rPr>
        <w:t xml:space="preserve"> Η σκέψη </w:t>
      </w:r>
      <w:r w:rsidRPr="00D1147A">
        <w:rPr>
          <w:rFonts w:ascii="Palatino Linotype" w:hAnsi="Palatino Linotype"/>
          <w:lang w:bidi="he-IL"/>
        </w:rPr>
        <w:t>«καλά να πάθει» ο αμαρτωλός;)</w:t>
      </w:r>
      <w:bookmarkEnd w:id="23"/>
    </w:p>
    <w:p w:rsidR="00A90096" w:rsidRPr="00D1147A" w:rsidRDefault="00A90096" w:rsidP="00A90096">
      <w:pPr>
        <w:spacing w:after="200"/>
        <w:ind w:right="-2" w:firstLine="357"/>
        <w:jc w:val="both"/>
        <w:rPr>
          <w:rFonts w:ascii="Palatino Linotype" w:hAnsi="Palatino Linotype"/>
          <w:b/>
          <w:i/>
          <w:lang w:bidi="he-IL"/>
        </w:rPr>
      </w:pPr>
    </w:p>
    <w:p w:rsidR="00A90096" w:rsidRPr="00D1147A" w:rsidRDefault="00A90096" w:rsidP="00A90096">
      <w:pPr>
        <w:spacing w:after="200"/>
        <w:ind w:right="-2" w:firstLine="357"/>
        <w:jc w:val="both"/>
        <w:rPr>
          <w:rFonts w:ascii="Palatino Linotype" w:hAnsi="Palatino Linotype" w:cs="SBL Greek"/>
          <w:lang w:bidi="he-IL"/>
        </w:rPr>
      </w:pPr>
      <w:r w:rsidRPr="00D1147A">
        <w:rPr>
          <w:rFonts w:ascii="Palatino Linotype" w:hAnsi="Palatino Linotype" w:cs="SBL Greek"/>
          <w:b/>
          <w:lang w:bidi="he-IL"/>
        </w:rPr>
        <w:t xml:space="preserve">3. Ο ΜΙΣΗΤΟΣ ΑΛΛΟΔΑΠΟΣ </w:t>
      </w:r>
      <w:r w:rsidRPr="00D1147A">
        <w:rPr>
          <w:rFonts w:ascii="Palatino Linotype" w:hAnsi="Palatino Linotype" w:cs="SBL Greek"/>
          <w:lang w:bidi="he-IL"/>
        </w:rPr>
        <w:t>(κάνει συγκεκριμένες ενέργειες με ρίσκο έκθεσης στον ίδιο κίνδυνο και στην ακαθαρσία του ημιθανή, αλλά και χρονοβόρες κοστοβόρες ακριβώς αντίθετα από τους ληστές και τους εκπροσώπους της Ιερουσαλήμ)</w:t>
      </w:r>
    </w:p>
    <w:p w:rsidR="00A90096" w:rsidRPr="00D1147A" w:rsidRDefault="00A90096" w:rsidP="00A90096">
      <w:pPr>
        <w:spacing w:after="200"/>
        <w:ind w:right="-2" w:firstLine="357"/>
        <w:jc w:val="both"/>
        <w:rPr>
          <w:rFonts w:ascii="Palatino Linotype" w:hAnsi="Palatino Linotype"/>
          <w:b/>
          <w:i/>
          <w:lang w:bidi="he-IL"/>
        </w:rPr>
      </w:pPr>
    </w:p>
    <w:p w:rsidR="00A90096" w:rsidRPr="00D1147A" w:rsidRDefault="00A90096" w:rsidP="00A90096">
      <w:pPr>
        <w:spacing w:after="200"/>
        <w:ind w:right="-2" w:firstLine="357"/>
        <w:jc w:val="both"/>
        <w:rPr>
          <w:rFonts w:ascii="Palatino Linotype" w:hAnsi="Palatino Linotype"/>
          <w:b/>
          <w:i/>
          <w:lang w:bidi="he-IL"/>
        </w:rPr>
      </w:pPr>
      <w:bookmarkStart w:id="24" w:name="_Toc379713234"/>
      <w:r w:rsidRPr="00D1147A">
        <w:rPr>
          <w:rFonts w:ascii="Palatino Linotype" w:hAnsi="Palatino Linotype"/>
          <w:b/>
          <w:i/>
          <w:vertAlign w:val="superscript"/>
          <w:lang w:bidi="he-IL"/>
        </w:rPr>
        <w:t>33</w:t>
      </w:r>
      <w:r w:rsidRPr="00D1147A">
        <w:rPr>
          <w:rFonts w:ascii="Palatino Linotype" w:hAnsi="Palatino Linotype"/>
          <w:b/>
          <w:i/>
          <w:lang w:bidi="he-IL"/>
        </w:rPr>
        <w:t xml:space="preserve"> Σαμαρείτης δέ τις ὁδεύων </w:t>
      </w:r>
      <w:r w:rsidRPr="00D1147A">
        <w:rPr>
          <w:rFonts w:ascii="Palatino Linotype" w:hAnsi="Palatino Linotype"/>
          <w:lang w:bidi="he-IL"/>
        </w:rPr>
        <w:t xml:space="preserve">(όχι </w:t>
      </w:r>
      <w:r w:rsidRPr="00D1147A">
        <w:rPr>
          <w:rFonts w:ascii="Palatino Linotype" w:hAnsi="Palatino Linotype"/>
          <w:i/>
          <w:lang w:bidi="he-IL"/>
        </w:rPr>
        <w:t>καταβαίνων από το Ναό</w:t>
      </w:r>
      <w:r w:rsidRPr="00D1147A">
        <w:rPr>
          <w:rFonts w:ascii="Palatino Linotype" w:hAnsi="Palatino Linotype"/>
          <w:lang w:bidi="he-IL"/>
        </w:rPr>
        <w:t>),</w:t>
      </w:r>
      <w:bookmarkEnd w:id="24"/>
    </w:p>
    <w:p w:rsidR="00A90096" w:rsidRPr="00D1147A" w:rsidRDefault="00A90096" w:rsidP="00A90096">
      <w:pPr>
        <w:spacing w:after="200"/>
        <w:ind w:right="-2" w:firstLine="357"/>
        <w:jc w:val="both"/>
        <w:rPr>
          <w:rFonts w:ascii="Palatino Linotype" w:hAnsi="Palatino Linotype"/>
          <w:b/>
          <w:i/>
          <w:lang w:bidi="he-IL"/>
        </w:rPr>
      </w:pPr>
      <w:bookmarkStart w:id="25" w:name="_Toc379713235"/>
      <w:r w:rsidRPr="00D1147A">
        <w:rPr>
          <w:rFonts w:ascii="Palatino Linotype" w:hAnsi="Palatino Linotype"/>
          <w:b/>
          <w:i/>
          <w:lang w:bidi="he-IL"/>
        </w:rPr>
        <w:t>ἦλθεν κατ᾽ αὐτὸν</w:t>
      </w:r>
      <w:bookmarkEnd w:id="25"/>
    </w:p>
    <w:p w:rsidR="00A90096" w:rsidRPr="00D1147A" w:rsidRDefault="00A90096" w:rsidP="00A90096">
      <w:pPr>
        <w:spacing w:after="200"/>
        <w:ind w:right="-2" w:firstLine="357"/>
        <w:jc w:val="both"/>
        <w:rPr>
          <w:rFonts w:ascii="Palatino Linotype" w:hAnsi="Palatino Linotype"/>
          <w:b/>
          <w:i/>
          <w:lang w:bidi="he-IL"/>
        </w:rPr>
      </w:pPr>
      <w:bookmarkStart w:id="26" w:name="_Toc379713236"/>
      <w:r w:rsidRPr="00D1147A">
        <w:rPr>
          <w:rFonts w:ascii="Palatino Linotype" w:hAnsi="Palatino Linotype"/>
          <w:b/>
          <w:i/>
          <w:lang w:bidi="he-IL"/>
        </w:rPr>
        <w:t>(έρχεται όχι στον τόπο, όπως ο Λευίτης αλλά να συναντήσει το πρόσωπο)</w:t>
      </w:r>
      <w:bookmarkEnd w:id="26"/>
    </w:p>
    <w:p w:rsidR="00A90096" w:rsidRPr="00D1147A" w:rsidRDefault="00A90096" w:rsidP="00A90096">
      <w:pPr>
        <w:spacing w:after="200"/>
        <w:ind w:right="-2" w:firstLine="357"/>
        <w:jc w:val="both"/>
        <w:rPr>
          <w:rFonts w:ascii="Palatino Linotype" w:hAnsi="Palatino Linotype"/>
          <w:b/>
          <w:i/>
          <w:lang w:bidi="he-IL"/>
        </w:rPr>
      </w:pPr>
      <w:bookmarkStart w:id="27" w:name="_Toc379713237"/>
      <w:r w:rsidRPr="00D1147A">
        <w:rPr>
          <w:rFonts w:ascii="Palatino Linotype" w:hAnsi="Palatino Linotype"/>
          <w:b/>
          <w:i/>
          <w:lang w:bidi="he-IL"/>
        </w:rPr>
        <w:t>καὶ ἰδὼν ἐσπλαγχνίσθη,</w:t>
      </w:r>
      <w:bookmarkEnd w:id="27"/>
    </w:p>
    <w:p w:rsidR="00A90096" w:rsidRPr="00D1147A" w:rsidRDefault="00A90096" w:rsidP="00A90096">
      <w:pPr>
        <w:spacing w:after="200"/>
        <w:ind w:right="-2" w:firstLine="357"/>
        <w:jc w:val="both"/>
        <w:rPr>
          <w:rFonts w:ascii="Palatino Linotype" w:hAnsi="Palatino Linotype"/>
          <w:b/>
          <w:i/>
          <w:lang w:bidi="he-IL"/>
        </w:rPr>
      </w:pPr>
      <w:bookmarkStart w:id="28" w:name="_Toc379713238"/>
      <w:r w:rsidRPr="00D1147A">
        <w:rPr>
          <w:rFonts w:ascii="Palatino Linotype" w:hAnsi="Palatino Linotype"/>
          <w:b/>
          <w:i/>
          <w:vertAlign w:val="superscript"/>
          <w:lang w:bidi="he-IL"/>
        </w:rPr>
        <w:t>34</w:t>
      </w:r>
      <w:r w:rsidRPr="00D1147A">
        <w:rPr>
          <w:rFonts w:ascii="Palatino Linotype" w:hAnsi="Palatino Linotype"/>
          <w:b/>
          <w:i/>
          <w:lang w:bidi="he-IL"/>
        </w:rPr>
        <w:t xml:space="preserve"> καὶ προσελθὼν (α) κατέδησεν τὰ τραύματα αὐτοῦ</w:t>
      </w:r>
      <w:bookmarkEnd w:id="28"/>
    </w:p>
    <w:p w:rsidR="00A90096" w:rsidRPr="00D1147A" w:rsidRDefault="00A90096" w:rsidP="00A90096">
      <w:pPr>
        <w:spacing w:after="200"/>
        <w:ind w:right="-2" w:firstLine="357"/>
        <w:jc w:val="both"/>
        <w:rPr>
          <w:rFonts w:ascii="Palatino Linotype" w:hAnsi="Palatino Linotype"/>
          <w:b/>
          <w:i/>
          <w:lang w:bidi="he-IL"/>
        </w:rPr>
      </w:pPr>
      <w:bookmarkStart w:id="29" w:name="_Toc379713239"/>
      <w:r w:rsidRPr="00D1147A">
        <w:rPr>
          <w:rFonts w:ascii="Palatino Linotype" w:hAnsi="Palatino Linotype"/>
          <w:b/>
          <w:i/>
          <w:lang w:bidi="he-IL"/>
        </w:rPr>
        <w:t>(β) ἐπιχέων ἔλαιον καὶ οἶνον,</w:t>
      </w:r>
      <w:bookmarkEnd w:id="29"/>
    </w:p>
    <w:p w:rsidR="00A90096" w:rsidRPr="00D1147A" w:rsidRDefault="00A90096" w:rsidP="00A90096">
      <w:pPr>
        <w:spacing w:after="200"/>
        <w:ind w:right="-2" w:firstLine="357"/>
        <w:jc w:val="both"/>
        <w:rPr>
          <w:rFonts w:ascii="Palatino Linotype" w:hAnsi="Palatino Linotype"/>
          <w:b/>
          <w:i/>
          <w:lang w:bidi="he-IL"/>
        </w:rPr>
      </w:pPr>
      <w:r w:rsidRPr="00D1147A">
        <w:rPr>
          <w:rFonts w:ascii="Palatino Linotype" w:hAnsi="Palatino Linotype"/>
          <w:b/>
          <w:i/>
          <w:lang w:bidi="he-IL"/>
        </w:rPr>
        <w:t xml:space="preserve">(γ) ἐπιβιβάσας δὲ αὐτὸν ἐπὶ τὸ </w:t>
      </w:r>
      <w:r w:rsidRPr="00D1147A">
        <w:rPr>
          <w:rFonts w:ascii="Palatino Linotype" w:hAnsi="Palatino Linotype"/>
          <w:b/>
          <w:i/>
          <w:u w:val="single"/>
          <w:lang w:bidi="he-IL"/>
        </w:rPr>
        <w:t>ἴδιον</w:t>
      </w:r>
      <w:r w:rsidRPr="00D1147A">
        <w:rPr>
          <w:rFonts w:ascii="Palatino Linotype" w:hAnsi="Palatino Linotype"/>
          <w:b/>
          <w:i/>
          <w:lang w:bidi="he-IL"/>
        </w:rPr>
        <w:t xml:space="preserve"> κτῆνος ἤγαγεν αὐτὸν εἰς πανδοχεῖον</w:t>
      </w:r>
    </w:p>
    <w:p w:rsidR="00A90096" w:rsidRPr="00D1147A" w:rsidRDefault="00A90096" w:rsidP="00A90096">
      <w:pPr>
        <w:spacing w:after="200"/>
        <w:ind w:right="-2" w:firstLine="357"/>
        <w:jc w:val="both"/>
        <w:rPr>
          <w:rFonts w:ascii="Palatino Linotype" w:hAnsi="Palatino Linotype"/>
          <w:b/>
          <w:i/>
          <w:lang w:bidi="he-IL"/>
        </w:rPr>
      </w:pPr>
      <w:r w:rsidRPr="00D1147A">
        <w:rPr>
          <w:rFonts w:ascii="Palatino Linotype" w:hAnsi="Palatino Linotype"/>
          <w:b/>
          <w:i/>
          <w:lang w:bidi="he-IL"/>
        </w:rPr>
        <w:t>(κουραστική κίνηση που προϋποθέτει αγκαλιά του ακάθαρτου μισοπεθαμένου)</w:t>
      </w:r>
    </w:p>
    <w:p w:rsidR="00A90096" w:rsidRPr="00D1147A" w:rsidRDefault="00A90096" w:rsidP="00A90096">
      <w:pPr>
        <w:spacing w:after="200"/>
        <w:ind w:right="-2" w:firstLine="357"/>
        <w:jc w:val="both"/>
        <w:rPr>
          <w:rFonts w:ascii="Palatino Linotype" w:hAnsi="Palatino Linotype"/>
          <w:b/>
          <w:i/>
          <w:lang w:bidi="he-IL"/>
        </w:rPr>
      </w:pPr>
      <w:r w:rsidRPr="00D1147A">
        <w:rPr>
          <w:rFonts w:ascii="Palatino Linotype" w:hAnsi="Palatino Linotype"/>
          <w:b/>
          <w:i/>
          <w:lang w:bidi="he-IL"/>
        </w:rPr>
        <w:t>(δ) καὶ ἐπεμελήθη αὐτοῦ. (διανυκτέρευση κοντά του-καθυστέρηση- σημ. το «αὐτὸς» επαναλαμβάνεται 4Χ)</w:t>
      </w:r>
    </w:p>
    <w:p w:rsidR="00A90096" w:rsidRPr="00D1147A" w:rsidRDefault="00A90096" w:rsidP="00A90096">
      <w:pPr>
        <w:spacing w:after="200"/>
        <w:ind w:right="-2" w:firstLine="357"/>
        <w:jc w:val="both"/>
        <w:rPr>
          <w:rFonts w:ascii="Palatino Linotype" w:hAnsi="Palatino Linotype"/>
          <w:b/>
          <w:i/>
          <w:vertAlign w:val="superscript"/>
          <w:lang w:bidi="he-IL"/>
        </w:rPr>
      </w:pPr>
    </w:p>
    <w:p w:rsidR="00A90096" w:rsidRPr="00D1147A" w:rsidRDefault="00A90096" w:rsidP="00A90096">
      <w:pPr>
        <w:spacing w:after="200"/>
        <w:ind w:right="-2" w:firstLine="357"/>
        <w:jc w:val="both"/>
        <w:rPr>
          <w:rFonts w:ascii="Palatino Linotype" w:hAnsi="Palatino Linotype"/>
          <w:b/>
          <w:i/>
          <w:lang w:bidi="he-IL"/>
        </w:rPr>
      </w:pPr>
      <w:bookmarkStart w:id="30" w:name="_Toc379713240"/>
      <w:r w:rsidRPr="00D1147A">
        <w:rPr>
          <w:rFonts w:ascii="Palatino Linotype" w:hAnsi="Palatino Linotype"/>
          <w:b/>
          <w:i/>
          <w:vertAlign w:val="superscript"/>
          <w:lang w:bidi="he-IL"/>
        </w:rPr>
        <w:t>35</w:t>
      </w:r>
      <w:r w:rsidRPr="00D1147A">
        <w:rPr>
          <w:rFonts w:ascii="Palatino Linotype" w:hAnsi="Palatino Linotype"/>
          <w:b/>
          <w:i/>
          <w:lang w:bidi="he-IL"/>
        </w:rPr>
        <w:t xml:space="preserve"> </w:t>
      </w:r>
      <w:r w:rsidRPr="00D1147A">
        <w:rPr>
          <w:rFonts w:ascii="Palatino Linotype" w:hAnsi="Palatino Linotype"/>
          <w:b/>
          <w:i/>
          <w:caps/>
          <w:lang w:bidi="he-IL"/>
        </w:rPr>
        <w:t>κ</w:t>
      </w:r>
      <w:r w:rsidRPr="00D1147A">
        <w:rPr>
          <w:rFonts w:ascii="Palatino Linotype" w:hAnsi="Palatino Linotype"/>
          <w:b/>
          <w:i/>
          <w:lang w:bidi="he-IL"/>
        </w:rPr>
        <w:t>αὶ ἐπὶ τὴν αὔριον ἐκβαλὼν ἔδωκεν δύο δηνάρια (2 μεροκάματα άρα και οικονομική επιβάρυνση)</w:t>
      </w:r>
      <w:bookmarkEnd w:id="30"/>
    </w:p>
    <w:p w:rsidR="00A90096" w:rsidRPr="00D1147A" w:rsidRDefault="00A90096" w:rsidP="00A90096">
      <w:pPr>
        <w:spacing w:after="200"/>
        <w:ind w:right="-2" w:firstLine="357"/>
        <w:jc w:val="both"/>
        <w:rPr>
          <w:rFonts w:ascii="Palatino Linotype" w:hAnsi="Palatino Linotype"/>
          <w:b/>
          <w:i/>
          <w:lang w:bidi="he-IL"/>
        </w:rPr>
      </w:pPr>
      <w:bookmarkStart w:id="31" w:name="_Toc379713241"/>
      <w:r w:rsidRPr="00D1147A">
        <w:rPr>
          <w:rFonts w:ascii="Palatino Linotype" w:hAnsi="Palatino Linotype"/>
          <w:b/>
          <w:i/>
          <w:lang w:bidi="he-IL"/>
        </w:rPr>
        <w:t>τῷ πανδοχεῖ</w:t>
      </w:r>
      <w:bookmarkEnd w:id="31"/>
    </w:p>
    <w:p w:rsidR="00A90096" w:rsidRPr="00D1147A" w:rsidRDefault="00A90096" w:rsidP="00A90096">
      <w:pPr>
        <w:spacing w:after="200"/>
        <w:ind w:right="-2" w:firstLine="357"/>
        <w:jc w:val="both"/>
        <w:rPr>
          <w:rFonts w:ascii="Palatino Linotype" w:hAnsi="Palatino Linotype"/>
          <w:b/>
          <w:i/>
          <w:lang w:bidi="he-IL"/>
        </w:rPr>
      </w:pPr>
    </w:p>
    <w:p w:rsidR="00A90096" w:rsidRPr="00D1147A" w:rsidRDefault="00A90096" w:rsidP="00A90096">
      <w:pPr>
        <w:spacing w:after="200"/>
        <w:ind w:right="-2" w:firstLine="357"/>
        <w:jc w:val="both"/>
        <w:rPr>
          <w:rFonts w:ascii="Palatino Linotype" w:hAnsi="Palatino Linotype"/>
          <w:b/>
          <w:i/>
          <w:lang w:bidi="he-IL"/>
        </w:rPr>
      </w:pPr>
      <w:r w:rsidRPr="00D1147A">
        <w:rPr>
          <w:rFonts w:ascii="Palatino Linotype" w:hAnsi="Palatino Linotype" w:cs="SBL Greek"/>
          <w:b/>
          <w:i/>
          <w:lang w:bidi="he-IL"/>
        </w:rPr>
        <w:t>κα</w:t>
      </w:r>
      <w:r w:rsidRPr="00D1147A">
        <w:rPr>
          <w:rFonts w:ascii="Palatino Linotype" w:hAnsi="Palatino Linotype"/>
          <w:b/>
          <w:i/>
          <w:lang w:bidi="he-IL"/>
        </w:rPr>
        <w:t>ὶ</w:t>
      </w:r>
      <w:r w:rsidRPr="00D1147A">
        <w:rPr>
          <w:rFonts w:ascii="Palatino Linotype" w:hAnsi="Palatino Linotype" w:cs="SBL Greek"/>
          <w:b/>
          <w:i/>
          <w:lang w:bidi="he-IL"/>
        </w:rPr>
        <w:t xml:space="preserve"> ε</w:t>
      </w:r>
      <w:r w:rsidRPr="00D1147A">
        <w:rPr>
          <w:rFonts w:ascii="Palatino Linotype" w:hAnsi="Palatino Linotype"/>
          <w:b/>
          <w:i/>
          <w:lang w:bidi="he-IL"/>
        </w:rPr>
        <w:t>ἶ</w:t>
      </w:r>
      <w:r w:rsidRPr="00D1147A">
        <w:rPr>
          <w:rFonts w:ascii="Palatino Linotype" w:hAnsi="Palatino Linotype" w:cs="SBL Greek"/>
          <w:b/>
          <w:i/>
          <w:lang w:bidi="he-IL"/>
        </w:rPr>
        <w:t>πεν·</w:t>
      </w:r>
      <w:r w:rsidRPr="00D1147A">
        <w:rPr>
          <w:rFonts w:ascii="Palatino Linotype" w:hAnsi="Palatino Linotype" w:cs="SBL Greek"/>
          <w:lang w:bidi="he-IL"/>
        </w:rPr>
        <w:t xml:space="preserve"> «</w:t>
      </w:r>
      <w:r w:rsidRPr="00D1147A">
        <w:rPr>
          <w:rFonts w:ascii="Palatino Linotype" w:hAnsi="Palatino Linotype"/>
          <w:b/>
          <w:i/>
          <w:lang w:bidi="he-IL"/>
        </w:rPr>
        <w:t>ἐπιμελήθητι αὐτοῦ,</w:t>
      </w:r>
    </w:p>
    <w:p w:rsidR="00A90096" w:rsidRPr="00D1147A" w:rsidRDefault="00A90096" w:rsidP="00A90096">
      <w:pPr>
        <w:spacing w:after="200"/>
        <w:ind w:right="-2" w:firstLine="357"/>
        <w:jc w:val="both"/>
        <w:rPr>
          <w:rFonts w:ascii="Palatino Linotype" w:hAnsi="Palatino Linotype" w:cs="SBL Greek"/>
          <w:b/>
          <w:i/>
          <w:lang w:bidi="he-IL"/>
        </w:rPr>
      </w:pPr>
      <w:r w:rsidRPr="00D1147A">
        <w:rPr>
          <w:rFonts w:ascii="Palatino Linotype" w:hAnsi="Palatino Linotype" w:cs="SBL Greek"/>
          <w:b/>
          <w:i/>
          <w:lang w:bidi="he-IL"/>
        </w:rPr>
        <w:t>κα</w:t>
      </w:r>
      <w:r w:rsidRPr="00D1147A">
        <w:rPr>
          <w:rFonts w:ascii="Palatino Linotype" w:hAnsi="Palatino Linotype"/>
          <w:b/>
          <w:i/>
          <w:lang w:bidi="he-IL"/>
        </w:rPr>
        <w:t>ὶ</w:t>
      </w:r>
      <w:r w:rsidRPr="00D1147A">
        <w:rPr>
          <w:rFonts w:ascii="Palatino Linotype" w:hAnsi="Palatino Linotype" w:cs="SBL Greek"/>
          <w:b/>
          <w:i/>
          <w:lang w:bidi="he-IL"/>
        </w:rPr>
        <w:t xml:space="preserve"> </w:t>
      </w:r>
      <w:r w:rsidRPr="00D1147A">
        <w:rPr>
          <w:rFonts w:ascii="Palatino Linotype" w:hAnsi="Palatino Linotype"/>
          <w:b/>
          <w:i/>
          <w:lang w:bidi="he-IL"/>
        </w:rPr>
        <w:t>ὅ</w:t>
      </w:r>
      <w:r w:rsidRPr="00D1147A">
        <w:rPr>
          <w:rFonts w:ascii="Palatino Linotype" w:hAnsi="Palatino Linotype" w:cs="SBL Greek"/>
          <w:b/>
          <w:i/>
          <w:lang w:bidi="he-IL"/>
        </w:rPr>
        <w:t xml:space="preserve"> τι </w:t>
      </w:r>
      <w:r w:rsidRPr="00D1147A">
        <w:rPr>
          <w:rFonts w:ascii="Palatino Linotype" w:hAnsi="Palatino Linotype"/>
          <w:b/>
          <w:i/>
          <w:lang w:bidi="he-IL"/>
        </w:rPr>
        <w:t>ἂ</w:t>
      </w:r>
      <w:r w:rsidRPr="00D1147A">
        <w:rPr>
          <w:rFonts w:ascii="Palatino Linotype" w:hAnsi="Palatino Linotype" w:cs="SBL Greek"/>
          <w:b/>
          <w:i/>
          <w:lang w:bidi="he-IL"/>
        </w:rPr>
        <w:t>ν προσδαπαν</w:t>
      </w:r>
      <w:r w:rsidRPr="00D1147A">
        <w:rPr>
          <w:rFonts w:ascii="Palatino Linotype" w:hAnsi="Palatino Linotype"/>
          <w:b/>
          <w:i/>
          <w:lang w:bidi="he-IL"/>
        </w:rPr>
        <w:t>ή</w:t>
      </w:r>
      <w:r w:rsidRPr="00D1147A">
        <w:rPr>
          <w:rFonts w:ascii="Palatino Linotype" w:hAnsi="Palatino Linotype" w:cs="SBL Greek"/>
          <w:b/>
          <w:i/>
          <w:lang w:bidi="he-IL"/>
        </w:rPr>
        <w:t>σ</w:t>
      </w:r>
      <w:r w:rsidRPr="00D1147A">
        <w:rPr>
          <w:rFonts w:ascii="Palatino Linotype" w:hAnsi="Palatino Linotype"/>
          <w:b/>
          <w:i/>
          <w:lang w:bidi="he-IL"/>
        </w:rPr>
        <w:t>ῃ</w:t>
      </w:r>
      <w:r w:rsidRPr="00D1147A">
        <w:rPr>
          <w:rFonts w:ascii="Palatino Linotype" w:hAnsi="Palatino Linotype" w:cs="SBL Greek"/>
          <w:b/>
          <w:i/>
          <w:lang w:bidi="he-IL"/>
        </w:rPr>
        <w:t>ς</w:t>
      </w:r>
    </w:p>
    <w:p w:rsidR="00A90096" w:rsidRPr="00D1147A" w:rsidRDefault="00A90096" w:rsidP="00A90096">
      <w:pPr>
        <w:spacing w:after="200"/>
        <w:ind w:right="-2" w:firstLine="357"/>
        <w:jc w:val="both"/>
        <w:rPr>
          <w:rFonts w:ascii="Palatino Linotype" w:hAnsi="Palatino Linotype" w:cs="SBL Greek"/>
          <w:b/>
          <w:i/>
          <w:lang w:bidi="he-IL"/>
        </w:rPr>
      </w:pPr>
      <w:r w:rsidRPr="00D1147A">
        <w:rPr>
          <w:rFonts w:ascii="Palatino Linotype" w:hAnsi="Palatino Linotype"/>
          <w:b/>
          <w:i/>
          <w:u w:val="single"/>
          <w:lang w:bidi="he-IL"/>
        </w:rPr>
        <w:t>ἐ</w:t>
      </w:r>
      <w:r w:rsidRPr="00D1147A">
        <w:rPr>
          <w:rFonts w:ascii="Palatino Linotype" w:hAnsi="Palatino Linotype" w:cs="SBL Greek"/>
          <w:b/>
          <w:i/>
          <w:u w:val="single"/>
          <w:lang w:bidi="he-IL"/>
        </w:rPr>
        <w:t>γ</w:t>
      </w:r>
      <w:r w:rsidRPr="00D1147A">
        <w:rPr>
          <w:rFonts w:ascii="Palatino Linotype" w:hAnsi="Palatino Linotype"/>
          <w:b/>
          <w:i/>
          <w:u w:val="single"/>
          <w:lang w:bidi="he-IL"/>
        </w:rPr>
        <w:t>ὼ</w:t>
      </w:r>
      <w:r w:rsidRPr="00D1147A">
        <w:rPr>
          <w:rFonts w:ascii="Palatino Linotype" w:hAnsi="Palatino Linotype" w:cs="SBL Greek"/>
          <w:b/>
          <w:i/>
          <w:lang w:bidi="he-IL"/>
        </w:rPr>
        <w:t xml:space="preserve"> </w:t>
      </w:r>
      <w:r w:rsidRPr="00D1147A">
        <w:rPr>
          <w:rFonts w:ascii="Palatino Linotype" w:hAnsi="Palatino Linotype"/>
          <w:b/>
          <w:i/>
          <w:lang w:bidi="he-IL"/>
        </w:rPr>
        <w:t>ἐ</w:t>
      </w:r>
      <w:r w:rsidRPr="00D1147A">
        <w:rPr>
          <w:rFonts w:ascii="Palatino Linotype" w:hAnsi="Palatino Linotype" w:cs="SBL Greek"/>
          <w:b/>
          <w:i/>
          <w:lang w:bidi="he-IL"/>
        </w:rPr>
        <w:t>ν τ</w:t>
      </w:r>
      <w:r w:rsidRPr="00D1147A">
        <w:rPr>
          <w:rFonts w:ascii="Palatino Linotype" w:hAnsi="Palatino Linotype"/>
          <w:b/>
          <w:i/>
          <w:lang w:bidi="he-IL"/>
        </w:rPr>
        <w:t>ῷ</w:t>
      </w:r>
      <w:r w:rsidRPr="00D1147A">
        <w:rPr>
          <w:rFonts w:ascii="Palatino Linotype" w:hAnsi="Palatino Linotype" w:cs="SBL Greek"/>
          <w:b/>
          <w:i/>
          <w:lang w:bidi="he-IL"/>
        </w:rPr>
        <w:t xml:space="preserve"> </w:t>
      </w:r>
      <w:r w:rsidRPr="00D1147A">
        <w:rPr>
          <w:rFonts w:ascii="Palatino Linotype" w:hAnsi="Palatino Linotype"/>
          <w:b/>
          <w:i/>
          <w:lang w:bidi="he-IL"/>
        </w:rPr>
        <w:t>ἐ</w:t>
      </w:r>
      <w:r w:rsidRPr="00D1147A">
        <w:rPr>
          <w:rFonts w:ascii="Palatino Linotype" w:hAnsi="Palatino Linotype" w:cs="SBL Greek"/>
          <w:b/>
          <w:i/>
          <w:lang w:bidi="he-IL"/>
        </w:rPr>
        <w:t>παν</w:t>
      </w:r>
      <w:r w:rsidRPr="00D1147A">
        <w:rPr>
          <w:rFonts w:ascii="Palatino Linotype" w:hAnsi="Palatino Linotype"/>
          <w:b/>
          <w:i/>
          <w:lang w:bidi="he-IL"/>
        </w:rPr>
        <w:t>έ</w:t>
      </w:r>
      <w:r w:rsidRPr="00D1147A">
        <w:rPr>
          <w:rFonts w:ascii="Palatino Linotype" w:hAnsi="Palatino Linotype" w:cs="SBL Greek"/>
          <w:b/>
          <w:i/>
          <w:lang w:bidi="he-IL"/>
        </w:rPr>
        <w:t>ρχεσθα</w:t>
      </w:r>
      <w:r w:rsidRPr="00D1147A">
        <w:rPr>
          <w:rFonts w:ascii="Palatino Linotype" w:hAnsi="Palatino Linotype"/>
          <w:b/>
          <w:i/>
          <w:lang w:bidi="he-IL"/>
        </w:rPr>
        <w:t>ί</w:t>
      </w:r>
      <w:r w:rsidRPr="00D1147A">
        <w:rPr>
          <w:rFonts w:ascii="Palatino Linotype" w:hAnsi="Palatino Linotype" w:cs="SBL Greek"/>
          <w:b/>
          <w:i/>
          <w:lang w:bidi="he-IL"/>
        </w:rPr>
        <w:t xml:space="preserve"> με </w:t>
      </w:r>
      <w:r w:rsidRPr="00D1147A">
        <w:rPr>
          <w:rFonts w:ascii="Palatino Linotype" w:hAnsi="Palatino Linotype"/>
          <w:b/>
          <w:i/>
          <w:lang w:bidi="he-IL"/>
        </w:rPr>
        <w:t>ἀ</w:t>
      </w:r>
      <w:r w:rsidRPr="00D1147A">
        <w:rPr>
          <w:rFonts w:ascii="Palatino Linotype" w:hAnsi="Palatino Linotype" w:cs="SBL Greek"/>
          <w:b/>
          <w:i/>
          <w:lang w:bidi="he-IL"/>
        </w:rPr>
        <w:t>ποδ</w:t>
      </w:r>
      <w:r w:rsidRPr="00D1147A">
        <w:rPr>
          <w:rFonts w:ascii="Palatino Linotype" w:hAnsi="Palatino Linotype"/>
          <w:b/>
          <w:i/>
          <w:lang w:bidi="he-IL"/>
        </w:rPr>
        <w:t>ώ</w:t>
      </w:r>
      <w:r w:rsidRPr="00D1147A">
        <w:rPr>
          <w:rFonts w:ascii="Palatino Linotype" w:hAnsi="Palatino Linotype" w:cs="SBL Greek"/>
          <w:b/>
          <w:i/>
          <w:lang w:bidi="he-IL"/>
        </w:rPr>
        <w:t>σω σοι».</w:t>
      </w:r>
    </w:p>
    <w:p w:rsidR="00A90096" w:rsidRPr="00D1147A" w:rsidRDefault="00A90096" w:rsidP="00A90096">
      <w:pPr>
        <w:spacing w:after="200"/>
        <w:ind w:right="-2" w:firstLine="357"/>
        <w:jc w:val="both"/>
        <w:rPr>
          <w:rFonts w:ascii="Palatino Linotype" w:hAnsi="Palatino Linotype"/>
          <w:b/>
          <w:i/>
          <w:lang w:bidi="he-IL"/>
        </w:rPr>
      </w:pPr>
      <w:r w:rsidRPr="00D1147A">
        <w:rPr>
          <w:rFonts w:ascii="Palatino Linotype" w:hAnsi="Palatino Linotype"/>
          <w:b/>
          <w:i/>
          <w:lang w:bidi="he-IL"/>
        </w:rPr>
        <w:t>(ενδιαφέρον για το αύριο του ασθενούς-επανέρχεται )</w:t>
      </w:r>
    </w:p>
    <w:p w:rsidR="00A90096" w:rsidRPr="00D1147A" w:rsidRDefault="00A90096" w:rsidP="00A90096">
      <w:pPr>
        <w:autoSpaceDE w:val="0"/>
        <w:autoSpaceDN w:val="0"/>
        <w:adjustRightInd w:val="0"/>
        <w:spacing w:after="200"/>
        <w:ind w:right="-2" w:firstLine="357"/>
        <w:jc w:val="both"/>
        <w:rPr>
          <w:rFonts w:ascii="Palatino Linotype" w:hAnsi="Palatino Linotype"/>
          <w:b/>
          <w:i/>
          <w:lang w:bidi="he-IL"/>
        </w:rPr>
      </w:pPr>
    </w:p>
    <w:p w:rsidR="00A90096" w:rsidRPr="00D1147A" w:rsidRDefault="00A90096" w:rsidP="00A90096">
      <w:pPr>
        <w:spacing w:after="200"/>
        <w:ind w:right="-2" w:firstLine="357"/>
        <w:jc w:val="both"/>
        <w:rPr>
          <w:rFonts w:ascii="Palatino Linotype" w:hAnsi="Palatino Linotype"/>
          <w:lang w:bidi="he-IL"/>
        </w:rPr>
      </w:pPr>
      <w:bookmarkStart w:id="32" w:name="_Toc379713242"/>
      <w:r w:rsidRPr="00D1147A">
        <w:rPr>
          <w:rFonts w:ascii="Palatino Linotype" w:hAnsi="Palatino Linotype" w:cs="Arial"/>
          <w:vertAlign w:val="superscript"/>
          <w:lang w:bidi="he-IL"/>
        </w:rPr>
        <w:t xml:space="preserve">36 </w:t>
      </w:r>
      <w:r w:rsidRPr="00D1147A">
        <w:rPr>
          <w:rFonts w:ascii="Palatino Linotype" w:hAnsi="Palatino Linotype"/>
          <w:caps/>
          <w:lang w:bidi="he-IL"/>
        </w:rPr>
        <w:t>τ</w:t>
      </w:r>
      <w:r w:rsidRPr="00D1147A">
        <w:rPr>
          <w:rFonts w:ascii="Palatino Linotype" w:hAnsi="Palatino Linotype" w:cs="Tahoma"/>
          <w:lang w:bidi="he-IL"/>
        </w:rPr>
        <w:t>ί</w:t>
      </w:r>
      <w:r w:rsidRPr="00D1147A">
        <w:rPr>
          <w:rFonts w:ascii="Palatino Linotype" w:hAnsi="Palatino Linotype"/>
          <w:lang w:bidi="he-IL"/>
        </w:rPr>
        <w:t>ς το</w:t>
      </w:r>
      <w:r w:rsidRPr="00D1147A">
        <w:rPr>
          <w:rFonts w:ascii="Palatino Linotype" w:hAnsi="Palatino Linotype" w:cs="Tahoma"/>
          <w:lang w:bidi="he-IL"/>
        </w:rPr>
        <w:t>ύ</w:t>
      </w:r>
      <w:r w:rsidRPr="00D1147A">
        <w:rPr>
          <w:rFonts w:ascii="Palatino Linotype" w:hAnsi="Palatino Linotype"/>
          <w:lang w:bidi="he-IL"/>
        </w:rPr>
        <w:t>των τ</w:t>
      </w:r>
      <w:r w:rsidRPr="00D1147A">
        <w:rPr>
          <w:rFonts w:ascii="Palatino Linotype" w:hAnsi="Palatino Linotype" w:cs="Tahoma"/>
          <w:lang w:bidi="he-IL"/>
        </w:rPr>
        <w:t>ῶ</w:t>
      </w:r>
      <w:r w:rsidRPr="00D1147A">
        <w:rPr>
          <w:rFonts w:ascii="Palatino Linotype" w:hAnsi="Palatino Linotype"/>
          <w:lang w:bidi="he-IL"/>
        </w:rPr>
        <w:t>ν τρι</w:t>
      </w:r>
      <w:r w:rsidRPr="00D1147A">
        <w:rPr>
          <w:rFonts w:ascii="Palatino Linotype" w:hAnsi="Palatino Linotype" w:cs="Tahoma"/>
          <w:lang w:bidi="he-IL"/>
        </w:rPr>
        <w:t>ῶ</w:t>
      </w:r>
      <w:r w:rsidRPr="00D1147A">
        <w:rPr>
          <w:rFonts w:ascii="Palatino Linotype" w:hAnsi="Palatino Linotype"/>
          <w:lang w:bidi="he-IL"/>
        </w:rPr>
        <w:t>ν «πλησ</w:t>
      </w:r>
      <w:r w:rsidRPr="00D1147A">
        <w:rPr>
          <w:rFonts w:ascii="Palatino Linotype" w:hAnsi="Palatino Linotype" w:cs="Tahoma"/>
          <w:lang w:bidi="he-IL"/>
        </w:rPr>
        <w:t>ί</w:t>
      </w:r>
      <w:r w:rsidRPr="00D1147A">
        <w:rPr>
          <w:rFonts w:ascii="Palatino Linotype" w:hAnsi="Palatino Linotype"/>
          <w:lang w:bidi="he-IL"/>
        </w:rPr>
        <w:t>ον» δοκε</w:t>
      </w:r>
      <w:r w:rsidRPr="00D1147A">
        <w:rPr>
          <w:rFonts w:ascii="Palatino Linotype" w:hAnsi="Palatino Linotype" w:cs="Tahoma"/>
          <w:lang w:bidi="he-IL"/>
        </w:rPr>
        <w:t>ῖ</w:t>
      </w:r>
      <w:r w:rsidRPr="00D1147A">
        <w:rPr>
          <w:rFonts w:ascii="Palatino Linotype" w:hAnsi="Palatino Linotype"/>
          <w:lang w:bidi="he-IL"/>
        </w:rPr>
        <w:t xml:space="preserve"> σοι γεγον</w:t>
      </w:r>
      <w:r w:rsidRPr="00D1147A">
        <w:rPr>
          <w:rFonts w:ascii="Palatino Linotype" w:hAnsi="Palatino Linotype" w:cs="Tahoma"/>
          <w:lang w:bidi="he-IL"/>
        </w:rPr>
        <w:t>έ</w:t>
      </w:r>
      <w:r w:rsidRPr="00D1147A">
        <w:rPr>
          <w:rFonts w:ascii="Palatino Linotype" w:hAnsi="Palatino Linotype"/>
          <w:lang w:bidi="he-IL"/>
        </w:rPr>
        <w:t>ναι (ΓΊΝΕΣΑΙ ΠΛΗΣΙΟΝ)</w:t>
      </w:r>
      <w:bookmarkEnd w:id="32"/>
    </w:p>
    <w:p w:rsidR="00A90096" w:rsidRPr="00D1147A" w:rsidRDefault="00A90096" w:rsidP="00A90096">
      <w:pPr>
        <w:spacing w:after="200"/>
        <w:ind w:right="-2" w:firstLine="357"/>
        <w:jc w:val="both"/>
        <w:rPr>
          <w:rFonts w:ascii="Palatino Linotype" w:hAnsi="Palatino Linotype"/>
          <w:lang w:bidi="he-IL"/>
        </w:rPr>
      </w:pPr>
      <w:r w:rsidRPr="00D1147A">
        <w:rPr>
          <w:rFonts w:ascii="Palatino Linotype" w:hAnsi="Palatino Linotype"/>
          <w:lang w:bidi="he-IL"/>
        </w:rPr>
        <w:t>το</w:t>
      </w:r>
      <w:r w:rsidRPr="00D1147A">
        <w:rPr>
          <w:rFonts w:ascii="Palatino Linotype" w:hAnsi="Palatino Linotype" w:cs="Tahoma"/>
          <w:lang w:bidi="he-IL"/>
        </w:rPr>
        <w:t>ῦ</w:t>
      </w:r>
      <w:r w:rsidRPr="00D1147A">
        <w:rPr>
          <w:rFonts w:ascii="Palatino Linotype" w:hAnsi="Palatino Linotype"/>
          <w:lang w:bidi="he-IL"/>
        </w:rPr>
        <w:t xml:space="preserve"> </w:t>
      </w:r>
      <w:r w:rsidRPr="00D1147A">
        <w:rPr>
          <w:rFonts w:ascii="Palatino Linotype" w:hAnsi="Palatino Linotype" w:cs="Tahoma"/>
          <w:lang w:bidi="he-IL"/>
        </w:rPr>
        <w:t>ἐ</w:t>
      </w:r>
      <w:r w:rsidRPr="00D1147A">
        <w:rPr>
          <w:rFonts w:ascii="Palatino Linotype" w:hAnsi="Palatino Linotype"/>
          <w:lang w:bidi="he-IL"/>
        </w:rPr>
        <w:t>μπεσ</w:t>
      </w:r>
      <w:r w:rsidRPr="00D1147A">
        <w:rPr>
          <w:rFonts w:ascii="Palatino Linotype" w:hAnsi="Palatino Linotype" w:cs="Tahoma"/>
          <w:lang w:bidi="he-IL"/>
        </w:rPr>
        <w:t>ό</w:t>
      </w:r>
      <w:r w:rsidRPr="00D1147A">
        <w:rPr>
          <w:rFonts w:ascii="Palatino Linotype" w:hAnsi="Palatino Linotype"/>
          <w:lang w:bidi="he-IL"/>
        </w:rPr>
        <w:t>ντος ε</w:t>
      </w:r>
      <w:r w:rsidRPr="00D1147A">
        <w:rPr>
          <w:rFonts w:ascii="Palatino Linotype" w:hAnsi="Palatino Linotype" w:cs="Tahoma"/>
          <w:lang w:bidi="he-IL"/>
        </w:rPr>
        <w:t>ἰ</w:t>
      </w:r>
      <w:r w:rsidRPr="00D1147A">
        <w:rPr>
          <w:rFonts w:ascii="Palatino Linotype" w:hAnsi="Palatino Linotype"/>
          <w:lang w:bidi="he-IL"/>
        </w:rPr>
        <w:t>ς το</w:t>
      </w:r>
      <w:r w:rsidRPr="00D1147A">
        <w:rPr>
          <w:rFonts w:ascii="Palatino Linotype" w:hAnsi="Palatino Linotype" w:cs="Tahoma"/>
          <w:lang w:bidi="he-IL"/>
        </w:rPr>
        <w:t>ὺ</w:t>
      </w:r>
      <w:r w:rsidRPr="00D1147A">
        <w:rPr>
          <w:rFonts w:ascii="Palatino Linotype" w:hAnsi="Palatino Linotype"/>
          <w:lang w:bidi="he-IL"/>
        </w:rPr>
        <w:t>ς λ</w:t>
      </w:r>
      <w:r w:rsidRPr="00D1147A">
        <w:rPr>
          <w:rFonts w:ascii="Palatino Linotype" w:hAnsi="Palatino Linotype" w:cs="Tahoma"/>
          <w:lang w:bidi="he-IL"/>
        </w:rPr>
        <w:t>ῃ</w:t>
      </w:r>
      <w:r w:rsidRPr="00D1147A">
        <w:rPr>
          <w:rFonts w:ascii="Palatino Linotype" w:hAnsi="Palatino Linotype"/>
          <w:lang w:bidi="he-IL"/>
        </w:rPr>
        <w:t>στ</w:t>
      </w:r>
      <w:r w:rsidRPr="00D1147A">
        <w:rPr>
          <w:rFonts w:ascii="Palatino Linotype" w:hAnsi="Palatino Linotype" w:cs="Tahoma"/>
          <w:lang w:bidi="he-IL"/>
        </w:rPr>
        <w:t>ά</w:t>
      </w:r>
      <w:r w:rsidRPr="00D1147A">
        <w:rPr>
          <w:rFonts w:ascii="Palatino Linotype" w:hAnsi="Palatino Linotype"/>
          <w:lang w:bidi="he-IL"/>
        </w:rPr>
        <w:t>ς;</w:t>
      </w:r>
    </w:p>
    <w:p w:rsidR="00A90096" w:rsidRPr="00D1147A" w:rsidRDefault="00A90096" w:rsidP="00A90096">
      <w:pPr>
        <w:autoSpaceDE w:val="0"/>
        <w:autoSpaceDN w:val="0"/>
        <w:adjustRightInd w:val="0"/>
        <w:spacing w:after="200"/>
        <w:ind w:right="-2" w:firstLine="357"/>
        <w:jc w:val="both"/>
        <w:rPr>
          <w:rFonts w:ascii="Palatino Linotype" w:hAnsi="Palatino Linotype" w:cs="SBL Greek"/>
          <w:lang w:bidi="he-IL"/>
        </w:rPr>
      </w:pPr>
      <w:r w:rsidRPr="00D1147A">
        <w:rPr>
          <w:rFonts w:ascii="Palatino Linotype" w:hAnsi="Palatino Linotype" w:cs="Arial"/>
          <w:lang w:bidi="he-IL"/>
        </w:rPr>
        <w:t xml:space="preserve"> </w:t>
      </w:r>
      <w:r w:rsidRPr="00D1147A">
        <w:rPr>
          <w:rFonts w:ascii="Palatino Linotype" w:hAnsi="Palatino Linotype" w:cs="Arial"/>
          <w:vertAlign w:val="superscript"/>
          <w:lang w:bidi="he-IL"/>
        </w:rPr>
        <w:t xml:space="preserve">37 </w:t>
      </w:r>
      <w:r w:rsidRPr="00D1147A">
        <w:rPr>
          <w:rFonts w:ascii="Palatino Linotype" w:hAnsi="Palatino Linotype" w:cs="Tahoma"/>
          <w:lang w:bidi="he-IL"/>
        </w:rPr>
        <w:t>ὁ</w:t>
      </w:r>
      <w:r w:rsidRPr="00D1147A">
        <w:rPr>
          <w:rFonts w:ascii="Palatino Linotype" w:hAnsi="Palatino Linotype" w:cs="SBL Greek"/>
          <w:lang w:bidi="he-IL"/>
        </w:rPr>
        <w:t xml:space="preserve"> δ</w:t>
      </w:r>
      <w:r w:rsidRPr="00D1147A">
        <w:rPr>
          <w:rFonts w:ascii="Palatino Linotype" w:hAnsi="Palatino Linotype" w:cs="Tahoma"/>
          <w:lang w:bidi="he-IL"/>
        </w:rPr>
        <w:t>ὲ</w:t>
      </w:r>
      <w:r w:rsidRPr="00D1147A">
        <w:rPr>
          <w:rFonts w:ascii="Palatino Linotype" w:hAnsi="Palatino Linotype" w:cs="SBL Greek"/>
          <w:lang w:bidi="he-IL"/>
        </w:rPr>
        <w:t xml:space="preserve"> ε</w:t>
      </w:r>
      <w:r w:rsidRPr="00D1147A">
        <w:rPr>
          <w:rFonts w:ascii="Palatino Linotype" w:hAnsi="Palatino Linotype" w:cs="Tahoma"/>
          <w:lang w:bidi="he-IL"/>
        </w:rPr>
        <w:t>ἶ</w:t>
      </w:r>
      <w:r w:rsidRPr="00D1147A">
        <w:rPr>
          <w:rFonts w:ascii="Palatino Linotype" w:hAnsi="Palatino Linotype" w:cs="SBL Greek"/>
          <w:lang w:bidi="he-IL"/>
        </w:rPr>
        <w:t xml:space="preserve">πεν· </w:t>
      </w:r>
    </w:p>
    <w:p w:rsidR="00A90096" w:rsidRPr="00D1147A" w:rsidRDefault="00A90096" w:rsidP="00A90096">
      <w:pPr>
        <w:autoSpaceDE w:val="0"/>
        <w:autoSpaceDN w:val="0"/>
        <w:adjustRightInd w:val="0"/>
        <w:spacing w:after="200"/>
        <w:ind w:right="-2" w:firstLine="357"/>
        <w:jc w:val="both"/>
        <w:rPr>
          <w:rFonts w:ascii="Palatino Linotype" w:hAnsi="Palatino Linotype" w:cs="Tahoma"/>
          <w:b/>
          <w:i/>
          <w:lang w:bidi="he-IL"/>
        </w:rPr>
      </w:pPr>
      <w:r w:rsidRPr="00D1147A">
        <w:rPr>
          <w:rFonts w:ascii="Palatino Linotype" w:hAnsi="Palatino Linotype" w:cs="Tahoma"/>
          <w:b/>
          <w:i/>
          <w:lang w:bidi="he-IL"/>
        </w:rPr>
        <w:t>Ὁ ποιήσας τὸ ἔλεος μετ᾽ αὐτοῦ (αποφεύγει να πει Σαμαρ.!)</w:t>
      </w:r>
    </w:p>
    <w:p w:rsidR="00A90096" w:rsidRPr="00D1147A" w:rsidRDefault="00A90096" w:rsidP="00A90096">
      <w:pPr>
        <w:autoSpaceDE w:val="0"/>
        <w:autoSpaceDN w:val="0"/>
        <w:adjustRightInd w:val="0"/>
        <w:spacing w:after="200"/>
        <w:ind w:right="-2" w:firstLine="357"/>
        <w:jc w:val="both"/>
        <w:rPr>
          <w:rFonts w:ascii="Palatino Linotype" w:hAnsi="Palatino Linotype" w:cs="Tahoma"/>
          <w:b/>
          <w:i/>
          <w:lang w:bidi="he-IL"/>
        </w:rPr>
      </w:pPr>
    </w:p>
    <w:p w:rsidR="00A90096" w:rsidRPr="00D1147A" w:rsidRDefault="00A90096" w:rsidP="00A90096">
      <w:pPr>
        <w:autoSpaceDE w:val="0"/>
        <w:autoSpaceDN w:val="0"/>
        <w:adjustRightInd w:val="0"/>
        <w:spacing w:after="200"/>
        <w:ind w:right="-2" w:firstLine="357"/>
        <w:jc w:val="both"/>
        <w:rPr>
          <w:rFonts w:ascii="Palatino Linotype" w:hAnsi="Palatino Linotype" w:cs="Tahoma"/>
          <w:b/>
          <w:i/>
          <w:lang w:bidi="he-IL"/>
        </w:rPr>
      </w:pPr>
      <w:r w:rsidRPr="00D1147A">
        <w:rPr>
          <w:rFonts w:ascii="Palatino Linotype" w:hAnsi="Palatino Linotype" w:cs="Tahoma"/>
          <w:caps/>
          <w:lang w:bidi="he-IL"/>
        </w:rPr>
        <w:t>ε</w:t>
      </w:r>
      <w:r w:rsidRPr="00D1147A">
        <w:rPr>
          <w:rFonts w:ascii="Palatino Linotype" w:hAnsi="Palatino Linotype" w:cs="Tahoma"/>
          <w:lang w:bidi="he-IL"/>
        </w:rPr>
        <w:t>ἶπεν δὲ αὐτῷ ὁ Ἰησοῦς·</w:t>
      </w:r>
      <w:r w:rsidRPr="00D1147A">
        <w:rPr>
          <w:rFonts w:ascii="Palatino Linotype" w:hAnsi="Palatino Linotype" w:cs="Tahoma"/>
          <w:i/>
          <w:lang w:bidi="he-IL"/>
        </w:rPr>
        <w:tab/>
      </w:r>
      <w:r w:rsidRPr="00D1147A">
        <w:rPr>
          <w:rFonts w:ascii="Palatino Linotype" w:hAnsi="Palatino Linotype" w:cs="Tahoma"/>
          <w:i/>
          <w:lang w:bidi="he-IL"/>
        </w:rPr>
        <w:tab/>
      </w:r>
      <w:r w:rsidRPr="00D1147A">
        <w:rPr>
          <w:rFonts w:ascii="Palatino Linotype" w:hAnsi="Palatino Linotype" w:cs="Tahoma"/>
          <w:b/>
          <w:i/>
          <w:lang w:bidi="he-IL"/>
        </w:rPr>
        <w:t xml:space="preserve"> </w:t>
      </w:r>
      <w:r w:rsidRPr="00D1147A">
        <w:rPr>
          <w:rFonts w:ascii="Palatino Linotype" w:hAnsi="Palatino Linotype" w:cs="Tahoma"/>
          <w:b/>
          <w:i/>
          <w:caps/>
          <w:lang w:bidi="he-IL"/>
        </w:rPr>
        <w:t>π</w:t>
      </w:r>
      <w:r w:rsidRPr="00D1147A">
        <w:rPr>
          <w:rFonts w:ascii="Palatino Linotype" w:hAnsi="Palatino Linotype" w:cs="Tahoma"/>
          <w:b/>
          <w:i/>
          <w:lang w:bidi="he-IL"/>
        </w:rPr>
        <w:t>ορεύου καὶ σὺ ποίει ὁμοίως (δεν αρκεί η ανάγνωση-ερμηνεία της Βίβλου)</w:t>
      </w:r>
    </w:p>
    <w:p w:rsidR="00A90096" w:rsidRPr="00D1147A" w:rsidRDefault="00A90096" w:rsidP="00A90096">
      <w:pPr>
        <w:autoSpaceDE w:val="0"/>
        <w:autoSpaceDN w:val="0"/>
        <w:adjustRightInd w:val="0"/>
        <w:spacing w:after="200"/>
        <w:ind w:right="-2"/>
        <w:jc w:val="both"/>
        <w:rPr>
          <w:rFonts w:ascii="Palatino Linotype" w:hAnsi="Palatino Linotype" w:cs="Tahoma"/>
          <w:lang w:bidi="he-IL"/>
        </w:rPr>
      </w:pPr>
      <w:r w:rsidRPr="00D1147A">
        <w:rPr>
          <w:rFonts w:ascii="Palatino Linotype" w:hAnsi="Palatino Linotype" w:cs="Tahoma"/>
          <w:lang w:bidi="he-IL"/>
        </w:rPr>
        <w:t>Στην Ιστορία που ακολουθεί πρωταγωνιστούν γυναίκες και όχι άνδρες και επαινείται η σχόλη-η στάση όχι για να διαβάζει κάποιος την Τορά αλλά να ακούει τον Κύριο. Πρόκειται για την καλύτερη μερίδα (φαγητού);</w:t>
      </w:r>
    </w:p>
    <w:p w:rsidR="00A90096" w:rsidRPr="00D1147A" w:rsidRDefault="00A90096" w:rsidP="00A90096">
      <w:pPr>
        <w:pStyle w:val="20"/>
        <w:spacing w:before="0" w:after="200"/>
        <w:ind w:right="-2"/>
        <w:jc w:val="center"/>
      </w:pPr>
      <w:r w:rsidRPr="00D1147A">
        <w:rPr>
          <w:rFonts w:cs="Tahoma"/>
          <w:lang w:bidi="he-IL"/>
        </w:rPr>
        <w:br w:type="page"/>
      </w:r>
      <w:bookmarkStart w:id="33" w:name="_Toc449524182"/>
      <w:r>
        <w:lastRenderedPageBreak/>
        <w:t xml:space="preserve">ΕΠΙΜΕΤΡΟ 2 </w:t>
      </w:r>
      <w:r w:rsidRPr="00D1147A">
        <w:rPr>
          <w:rFonts w:cs="Tahoma"/>
          <w:lang w:bidi="he-IL"/>
        </w:rPr>
        <w:t xml:space="preserve"> </w:t>
      </w:r>
      <w:r>
        <w:t>Η παραβολή του Αρίστου-Δ</w:t>
      </w:r>
      <w:r w:rsidRPr="00D1147A">
        <w:t>είπνου</w:t>
      </w:r>
      <w:bookmarkEnd w:id="33"/>
    </w:p>
    <w:p w:rsidR="00A90096" w:rsidRPr="00D1147A" w:rsidRDefault="00A90096" w:rsidP="00A90096">
      <w:pPr>
        <w:pStyle w:val="20"/>
        <w:spacing w:before="0" w:after="200"/>
        <w:ind w:right="-2"/>
        <w:jc w:val="center"/>
      </w:pPr>
      <w:bookmarkStart w:id="34" w:name="_Toc449524183"/>
      <w:r w:rsidRPr="00D1147A">
        <w:t>(Λουκά 14,16-24</w:t>
      </w:r>
      <w:r w:rsidRPr="00D1147A">
        <w:rPr>
          <w:vertAlign w:val="superscript"/>
        </w:rPr>
        <w:t>.</w:t>
      </w:r>
      <w:r w:rsidRPr="00D1147A">
        <w:t xml:space="preserve"> Ματθαίος 22, 1-14)</w:t>
      </w:r>
      <w:bookmarkEnd w:id="34"/>
    </w:p>
    <w:p w:rsidR="00A90096" w:rsidRPr="00D1147A" w:rsidRDefault="00A90096" w:rsidP="00A90096">
      <w:pPr>
        <w:pStyle w:val="20"/>
        <w:spacing w:before="0" w:after="200"/>
        <w:ind w:right="-2" w:firstLine="357"/>
        <w:jc w:val="both"/>
        <w:rPr>
          <w:rFonts w:ascii="Palatino Linotype" w:hAnsi="Palatino Linotype"/>
          <w:sz w:val="24"/>
          <w:szCs w:val="24"/>
        </w:rPr>
      </w:pPr>
      <w:bookmarkStart w:id="35" w:name="_Toc396244936"/>
      <w:bookmarkStart w:id="36" w:name="_Toc449524184"/>
      <w:r w:rsidRPr="00D1147A">
        <w:rPr>
          <w:rFonts w:ascii="Palatino Linotype" w:hAnsi="Palatino Linotype"/>
          <w:sz w:val="24"/>
          <w:szCs w:val="24"/>
        </w:rPr>
        <w:t>Εισαγωγικά: Τι είναι παραβολή</w:t>
      </w:r>
      <w:r w:rsidRPr="00D1147A">
        <w:rPr>
          <w:rStyle w:val="a4"/>
          <w:rFonts w:ascii="Palatino Linotype" w:hAnsi="Palatino Linotype"/>
          <w:b w:val="0"/>
          <w:i/>
          <w:sz w:val="24"/>
          <w:szCs w:val="24"/>
        </w:rPr>
        <w:footnoteReference w:id="36"/>
      </w:r>
      <w:bookmarkEnd w:id="35"/>
      <w:bookmarkEnd w:id="36"/>
    </w:p>
    <w:p w:rsidR="00A90096" w:rsidRPr="00704F00" w:rsidRDefault="00A90096" w:rsidP="00A90096">
      <w:pPr>
        <w:pStyle w:val="ac"/>
        <w:spacing w:after="200"/>
        <w:ind w:right="-2" w:firstLine="357"/>
        <w:jc w:val="both"/>
        <w:rPr>
          <w:rFonts w:ascii="Palatino Linotype" w:hAnsi="Palatino Linotype"/>
        </w:rPr>
      </w:pPr>
      <w:r w:rsidRPr="00704F00">
        <w:rPr>
          <w:rFonts w:ascii="Palatino Linotype" w:hAnsi="Palatino Linotype"/>
          <w:caps/>
        </w:rPr>
        <w:t>ο</w:t>
      </w:r>
      <w:r w:rsidRPr="00704F00">
        <w:rPr>
          <w:rFonts w:ascii="Palatino Linotype" w:hAnsi="Palatino Linotype"/>
        </w:rPr>
        <w:t xml:space="preserve"> περιοδεύων Ιησούς, σε αντίθεση με τους ραββίνους της εποχής του, δε συνήθιζε να παραθέτει στις ομιλίες του σωρεία γραφικών χωρίων ή τσιτάτα της παράδοσης των Πατέρων (του ισραηλιτικού έθνους), προκειμένου να εντυπωσιάσει τον όχλο της Γαλιλαίας, όπως συνηθίζεται και κάποτε σήμερα στους θεολογικούς κύκλους των ημερών μας. Προτιμούσε να χρησιμοποιεί απλές </w:t>
      </w:r>
      <w:r w:rsidRPr="00704F00">
        <w:rPr>
          <w:rFonts w:ascii="Palatino Linotype" w:hAnsi="Palatino Linotype"/>
          <w:i/>
        </w:rPr>
        <w:t>εικον(ολογ)ικές διηγήσεις</w:t>
      </w:r>
      <w:r w:rsidRPr="00704F00">
        <w:rPr>
          <w:rFonts w:ascii="Palatino Linotype" w:hAnsi="Palatino Linotype"/>
        </w:rPr>
        <w:t>, τις γνωστές παραβολές (π.)</w:t>
      </w:r>
      <w:r w:rsidRPr="00704F00">
        <w:rPr>
          <w:rStyle w:val="a4"/>
          <w:rFonts w:ascii="Palatino Linotype" w:hAnsi="Palatino Linotype"/>
        </w:rPr>
        <w:footnoteReference w:id="37"/>
      </w:r>
      <w:r w:rsidRPr="00704F00">
        <w:rPr>
          <w:rFonts w:ascii="Palatino Linotype" w:hAnsi="Palatino Linotype"/>
        </w:rPr>
        <w:t xml:space="preserve">. Μάλιστα σύμφωνα με τον Μκ. 4, 33 (// Μτ. 13, 34) ο Ιησούς ομιλούσε </w:t>
      </w:r>
      <w:r w:rsidRPr="00704F00">
        <w:rPr>
          <w:rFonts w:ascii="Palatino Linotype" w:hAnsi="Palatino Linotype"/>
          <w:i/>
        </w:rPr>
        <w:t>μόνον</w:t>
      </w:r>
      <w:r w:rsidRPr="00704F00">
        <w:rPr>
          <w:rFonts w:ascii="Palatino Linotype" w:hAnsi="Palatino Linotype"/>
        </w:rPr>
        <w:t xml:space="preserve"> με παραβολές προκαλώντας το ακροατήριο είτε θετικά είτε αρνητικά. 104 (!) τέτοιες αφηγήσεις (αντί για 40 όπως ίσχυε μέχρι σήμερα) συγκεντρώθηκαν στην επίτομη συλλογή τους (Kompendium) που εκδόθηκε το 2007. Σε αυτήν (τη συλλογή) (α) δεν γίνεται πλέον η κλασική διάκριση μεταξύ παραβολής-παρομοίωσης-παραδειγματικής διήγησης-αλληγορίας, (β) περιλαμβάνονται οι μέχρι πρότινος και θεωρούμενες </w:t>
      </w:r>
      <w:r w:rsidRPr="00704F00">
        <w:rPr>
          <w:rFonts w:ascii="Palatino Linotype" w:hAnsi="Palatino Linotype"/>
          <w:i/>
        </w:rPr>
        <w:t>αλληγορικές αφηγήσεις-</w:t>
      </w:r>
      <w:r w:rsidRPr="00704F00">
        <w:rPr>
          <w:rFonts w:ascii="Palatino Linotype" w:hAnsi="Palatino Linotype"/>
        </w:rPr>
        <w:t xml:space="preserve"> παροιμίες του </w:t>
      </w:r>
      <w:r w:rsidRPr="00704F00">
        <w:rPr>
          <w:rFonts w:ascii="Palatino Linotype" w:hAnsi="Palatino Linotype"/>
          <w:i/>
        </w:rPr>
        <w:t>Κατά Ιωάννη</w:t>
      </w:r>
      <w:r w:rsidRPr="00704F00">
        <w:rPr>
          <w:rFonts w:ascii="Palatino Linotype" w:hAnsi="Palatino Linotype"/>
        </w:rPr>
        <w:t xml:space="preserve"> (Ιω. 10 [ποιμήν]. 12. 15 [άμπελος]. 16 [ωδίνες τοκετού]) μαζί με τα «αρχετυπικά» του λόγια (περί φωτός, λύχνου κ.ο.κ.) αλλά και (γ) αντίστοιχες ρήσεις του Ιησού που δεν σώζονται στα κανονικά Ευαγγέλια (άγραφα, απόκρυφο </w:t>
      </w:r>
      <w:r w:rsidRPr="00704F00">
        <w:rPr>
          <w:rFonts w:ascii="Palatino Linotype" w:hAnsi="Palatino Linotype"/>
          <w:i/>
        </w:rPr>
        <w:t>Ευαγγελίου του Θωμά)</w:t>
      </w:r>
      <w:r w:rsidRPr="00704F00">
        <w:rPr>
          <w:rStyle w:val="a4"/>
          <w:rFonts w:ascii="Palatino Linotype" w:hAnsi="Palatino Linotype"/>
        </w:rPr>
        <w:footnoteReference w:id="38"/>
      </w:r>
      <w:r w:rsidRPr="00704F00">
        <w:rPr>
          <w:rFonts w:ascii="Palatino Linotype" w:hAnsi="Palatino Linotype"/>
        </w:rPr>
        <w:t xml:space="preserve">. Πρόκειται για μια ανεκτίμητη </w:t>
      </w:r>
      <w:r w:rsidRPr="00704F00">
        <w:rPr>
          <w:rFonts w:ascii="Palatino Linotype" w:hAnsi="Palatino Linotype"/>
          <w:i/>
        </w:rPr>
        <w:t>γκαλερί εικόνων</w:t>
      </w:r>
      <w:r w:rsidRPr="00704F00">
        <w:rPr>
          <w:rFonts w:ascii="Palatino Linotype" w:hAnsi="Palatino Linotype"/>
        </w:rPr>
        <w:t xml:space="preserve"> που </w:t>
      </w:r>
      <w:r w:rsidRPr="00704F00">
        <w:rPr>
          <w:rFonts w:ascii="Palatino Linotype" w:hAnsi="Palatino Linotype"/>
        </w:rPr>
        <w:lastRenderedPageBreak/>
        <w:t xml:space="preserve">αποσκοπούν στο να ζωγραφίσουν/να αποτυπώσουν ηχητικά και οπτικά στην καρδιά, σχεδόν αποκλειστικά ένα και μόνον θέμα που ακόμη και σήμερα μετά από τόσους αιώνες χριστιανισμού δεν μπορεί εύκολα να «μεταφραστεί» στη νεοελληνική: Παρουσιάζουν τη δυναμική πρό(σ)κληση της </w:t>
      </w:r>
      <w:r w:rsidRPr="00704F00">
        <w:rPr>
          <w:rFonts w:ascii="Palatino Linotype" w:hAnsi="Palatino Linotype"/>
          <w:i/>
        </w:rPr>
        <w:t>Βασιλείας</w:t>
      </w:r>
      <w:r w:rsidRPr="00704F00">
        <w:rPr>
          <w:rFonts w:ascii="Palatino Linotype" w:hAnsi="Palatino Linotype"/>
        </w:rPr>
        <w:t xml:space="preserve"> η οποία </w:t>
      </w:r>
      <w:r w:rsidRPr="00704F00">
        <w:rPr>
          <w:rFonts w:ascii="Palatino Linotype" w:hAnsi="Palatino Linotype"/>
          <w:i/>
        </w:rPr>
        <w:t>ήδη</w:t>
      </w:r>
      <w:r w:rsidRPr="00704F00">
        <w:rPr>
          <w:rFonts w:ascii="Palatino Linotype" w:hAnsi="Palatino Linotype"/>
        </w:rPr>
        <w:t xml:space="preserve"> ανέτειλε μέσα από τη δική Του παρουσία </w:t>
      </w:r>
      <w:r w:rsidRPr="00704F00">
        <w:rPr>
          <w:rFonts w:ascii="Palatino Linotype" w:hAnsi="Palatino Linotype"/>
          <w:i/>
        </w:rPr>
        <w:t>εδώ και τώρα</w:t>
      </w:r>
      <w:r w:rsidRPr="00704F00">
        <w:rPr>
          <w:rFonts w:ascii="Palatino Linotype" w:hAnsi="Palatino Linotype"/>
        </w:rPr>
        <w:t>!</w:t>
      </w:r>
      <w:r w:rsidRPr="00704F00">
        <w:rPr>
          <w:rFonts w:ascii="Palatino Linotype" w:hAnsi="Palatino Linotype"/>
          <w:i/>
        </w:rPr>
        <w:t xml:space="preserve"> </w:t>
      </w:r>
      <w:r w:rsidRPr="00704F00">
        <w:rPr>
          <w:rFonts w:ascii="Palatino Linotype" w:hAnsi="Palatino Linotype"/>
        </w:rPr>
        <w:t xml:space="preserve">Αλλά τι σημαίνει άραγε σήμερα ο όρος </w:t>
      </w:r>
      <w:r w:rsidRPr="00704F00">
        <w:rPr>
          <w:rFonts w:ascii="Palatino Linotype" w:hAnsi="Palatino Linotype"/>
          <w:i/>
        </w:rPr>
        <w:t xml:space="preserve">βασιλεία </w:t>
      </w:r>
      <w:r w:rsidRPr="00704F00">
        <w:rPr>
          <w:rFonts w:ascii="Palatino Linotype" w:hAnsi="Palatino Linotype"/>
        </w:rPr>
        <w:t>(</w:t>
      </w:r>
      <w:r w:rsidRPr="00704F00">
        <w:rPr>
          <w:rFonts w:ascii="Palatino Linotype" w:hAnsi="Palatino Linotype"/>
          <w:i/>
        </w:rPr>
        <w:t>ράιχ</w:t>
      </w:r>
      <w:r w:rsidRPr="00704F00">
        <w:rPr>
          <w:rFonts w:ascii="Palatino Linotype" w:hAnsi="Palatino Linotype"/>
        </w:rPr>
        <w:t xml:space="preserve"> στα γερμανικά ήδη από τον Λούθηρο [!])</w:t>
      </w:r>
      <w:r w:rsidRPr="00704F00">
        <w:rPr>
          <w:rStyle w:val="a4"/>
          <w:rFonts w:ascii="Palatino Linotype" w:hAnsi="Palatino Linotype"/>
        </w:rPr>
        <w:footnoteReference w:id="39"/>
      </w:r>
      <w:r w:rsidRPr="00704F00">
        <w:rPr>
          <w:rFonts w:ascii="Palatino Linotype" w:hAnsi="Palatino Linotype"/>
        </w:rPr>
        <w:t xml:space="preserve">; Δεν θα προτιμήσω την απόδοση με τους όρους </w:t>
      </w:r>
      <w:r w:rsidRPr="00704F00">
        <w:rPr>
          <w:rFonts w:ascii="Palatino Linotype" w:hAnsi="Palatino Linotype"/>
          <w:i/>
        </w:rPr>
        <w:t>χάρις/άκτιστο φως</w:t>
      </w:r>
      <w:r w:rsidRPr="00704F00">
        <w:rPr>
          <w:rFonts w:ascii="Palatino Linotype" w:hAnsi="Palatino Linotype"/>
        </w:rPr>
        <w:t xml:space="preserve"> της πατερικής γραμματείας αλλά τη διατύπωση: </w:t>
      </w:r>
      <w:r w:rsidRPr="00704F00">
        <w:rPr>
          <w:rFonts w:ascii="Palatino Linotype" w:hAnsi="Palatino Linotype"/>
          <w:i/>
        </w:rPr>
        <w:t>καινούργιος/δίκαιος κόσμος του Θεού</w:t>
      </w:r>
      <w:r w:rsidRPr="00704F00">
        <w:rPr>
          <w:rFonts w:ascii="Palatino Linotype" w:hAnsi="Palatino Linotype"/>
        </w:rPr>
        <w:t xml:space="preserve">. </w:t>
      </w:r>
    </w:p>
    <w:p w:rsidR="00A90096" w:rsidRPr="00704F00" w:rsidRDefault="00A90096" w:rsidP="00A90096">
      <w:pPr>
        <w:pStyle w:val="ac"/>
        <w:spacing w:after="200"/>
        <w:ind w:right="-2" w:firstLine="357"/>
        <w:jc w:val="both"/>
        <w:rPr>
          <w:rFonts w:ascii="Palatino Linotype" w:hAnsi="Palatino Linotype"/>
        </w:rPr>
      </w:pPr>
      <w:r w:rsidRPr="00704F00">
        <w:rPr>
          <w:rFonts w:ascii="Palatino Linotype" w:hAnsi="Palatino Linotype"/>
        </w:rPr>
        <w:t>Σημειωτέον ότι ήδη από τις αρχές του 20</w:t>
      </w:r>
      <w:r w:rsidRPr="00704F00">
        <w:rPr>
          <w:rFonts w:ascii="Palatino Linotype" w:hAnsi="Palatino Linotype"/>
          <w:vertAlign w:val="superscript"/>
        </w:rPr>
        <w:t>ου</w:t>
      </w:r>
      <w:r w:rsidRPr="00704F00">
        <w:rPr>
          <w:rFonts w:ascii="Palatino Linotype" w:hAnsi="Palatino Linotype"/>
        </w:rPr>
        <w:t xml:space="preserve"> αι. όταν αντί του Χριστού της Εκκλησίας αναζητείτο με αγωνία ο </w:t>
      </w:r>
      <w:r w:rsidRPr="00704F00">
        <w:rPr>
          <w:rFonts w:ascii="Palatino Linotype" w:hAnsi="Palatino Linotype"/>
          <w:i/>
        </w:rPr>
        <w:t>ιστορικός</w:t>
      </w:r>
      <w:r w:rsidRPr="00704F00">
        <w:rPr>
          <w:rFonts w:ascii="Palatino Linotype" w:hAnsi="Palatino Linotype"/>
        </w:rPr>
        <w:t xml:space="preserve"> Ιησούς, οι παραβολές θεωρούνταν ως </w:t>
      </w:r>
      <w:r w:rsidRPr="00704F00">
        <w:rPr>
          <w:rFonts w:ascii="Palatino Linotype" w:hAnsi="Palatino Linotype"/>
          <w:i/>
        </w:rPr>
        <w:t>απομαγνητοφωνήσεις</w:t>
      </w:r>
      <w:r w:rsidRPr="00704F00">
        <w:rPr>
          <w:rFonts w:ascii="Palatino Linotype" w:hAnsi="Palatino Linotype"/>
        </w:rPr>
        <w:t xml:space="preserve"> όπου μπορούσε κανείς αυθεντικότερα από οποιοδήποτε άλλο ευαγγελικό «μέσο» να ακούσει την ίδια τη φωνή του Λόγου (vox ipsissima)</w:t>
      </w:r>
      <w:r w:rsidRPr="00704F00">
        <w:rPr>
          <w:rStyle w:val="a4"/>
          <w:rFonts w:ascii="Palatino Linotype" w:hAnsi="Palatino Linotype"/>
        </w:rPr>
        <w:footnoteReference w:id="40"/>
      </w:r>
      <w:r w:rsidRPr="00704F00">
        <w:rPr>
          <w:rFonts w:ascii="Palatino Linotype" w:hAnsi="Palatino Linotype"/>
        </w:rPr>
        <w:t>. Μάλιστα εκπλήσσουν τον σημερινό «ξύλινο» θεολογικό λόγο, η παραστατικότητα, το χιούμορ αλλά και η δηκτικότητα ενίοτε του Ι. Χριστού. Αυτός, αιώνες πριν την ανα</w:t>
      </w:r>
      <w:r w:rsidRPr="00704F00">
        <w:rPr>
          <w:rFonts w:ascii="Palatino Linotype" w:hAnsi="Palatino Linotype"/>
          <w:i/>
        </w:rPr>
        <w:t>στήλωση</w:t>
      </w:r>
      <w:r w:rsidRPr="00704F00">
        <w:rPr>
          <w:rFonts w:ascii="Palatino Linotype" w:hAnsi="Palatino Linotype"/>
        </w:rPr>
        <w:t xml:space="preserve"> των εικόνων από την Ζ’ Οικουμενική Σύνοδο το 787 μ.Χ., με τις </w:t>
      </w:r>
      <w:r w:rsidRPr="00704F00">
        <w:rPr>
          <w:rFonts w:ascii="Palatino Linotype" w:hAnsi="Palatino Linotype"/>
          <w:i/>
        </w:rPr>
        <w:t>αφηγηματικές του μινιατούρες</w:t>
      </w:r>
      <w:r w:rsidRPr="00704F00">
        <w:rPr>
          <w:rFonts w:ascii="Palatino Linotype" w:hAnsi="Palatino Linotype"/>
        </w:rPr>
        <w:t xml:space="preserve"> (δηλ. τις παραβολές) είχε αποδείξει ότι τελικά ο ανθρώπινος λόγος για τον </w:t>
      </w:r>
      <w:r w:rsidRPr="00704F00">
        <w:rPr>
          <w:rFonts w:ascii="Palatino Linotype" w:hAnsi="Palatino Linotype"/>
          <w:i/>
        </w:rPr>
        <w:t>υπέρ</w:t>
      </w:r>
      <w:r w:rsidRPr="00704F00">
        <w:rPr>
          <w:rFonts w:ascii="Palatino Linotype" w:hAnsi="Palatino Linotype"/>
        </w:rPr>
        <w:t xml:space="preserve">λογο Θεό-Πατέρα δεν μπορεί να είναι «δογματικός» (με την έννοια των ορισμών) αλλά μόνον </w:t>
      </w:r>
      <w:r w:rsidRPr="00704F00">
        <w:rPr>
          <w:rFonts w:ascii="Palatino Linotype" w:hAnsi="Palatino Linotype"/>
          <w:i/>
        </w:rPr>
        <w:t>μεταφορικός</w:t>
      </w:r>
      <w:r w:rsidRPr="00704F00">
        <w:rPr>
          <w:rFonts w:ascii="Palatino Linotype" w:hAnsi="Palatino Linotype"/>
        </w:rPr>
        <w:t xml:space="preserve"> και πάντα εικονικός-ποιητικός/</w:t>
      </w:r>
      <w:r w:rsidRPr="00704F00">
        <w:rPr>
          <w:rFonts w:ascii="Palatino Linotype" w:hAnsi="Palatino Linotype"/>
          <w:i/>
        </w:rPr>
        <w:t>παραστατικός</w:t>
      </w:r>
      <w:r w:rsidRPr="00704F00">
        <w:rPr>
          <w:rFonts w:ascii="Palatino Linotype" w:hAnsi="Palatino Linotype"/>
        </w:rPr>
        <w:t xml:space="preserve"> (</w:t>
      </w:r>
      <w:r w:rsidRPr="00704F00">
        <w:rPr>
          <w:rStyle w:val="a9"/>
          <w:rFonts w:ascii="Palatino Linotype" w:hAnsi="Palatino Linotype"/>
        </w:rPr>
        <w:t>performing</w:t>
      </w:r>
      <w:r w:rsidRPr="00704F00">
        <w:rPr>
          <w:rFonts w:ascii="Palatino Linotype" w:hAnsi="Palatino Linotype"/>
        </w:rPr>
        <w:t xml:space="preserve">). Η εικόνα (όρος που ανήκει και στο λεξιλόγιο του σύγχρονου management) δεν είναι μόνον «βίβλος αγραμμάτων». Ισούται με χίλιες λέξεις αφού ταυτόχρονα διεγείρει τον </w:t>
      </w:r>
      <w:r w:rsidRPr="00704F00">
        <w:rPr>
          <w:rFonts w:ascii="Palatino Linotype" w:hAnsi="Palatino Linotype"/>
          <w:i/>
        </w:rPr>
        <w:t>όλο</w:t>
      </w:r>
      <w:r w:rsidRPr="00704F00">
        <w:rPr>
          <w:rFonts w:ascii="Palatino Linotype" w:hAnsi="Palatino Linotype"/>
        </w:rPr>
        <w:t xml:space="preserve"> άνθρωπο (εγκέφαλο, συναισθήματα), όλα τα όργανα της </w:t>
      </w:r>
      <w:r w:rsidRPr="00704F00">
        <w:rPr>
          <w:rFonts w:ascii="Palatino Linotype" w:hAnsi="Palatino Linotype"/>
          <w:i/>
        </w:rPr>
        <w:t>γνώσης</w:t>
      </w:r>
      <w:r w:rsidRPr="00704F00">
        <w:rPr>
          <w:rFonts w:ascii="Palatino Linotype" w:hAnsi="Palatino Linotype"/>
        </w:rPr>
        <w:t xml:space="preserve"> ήτοι της αγάπης του Θεού (Μτ. 12, 28-34 κε.). </w:t>
      </w:r>
      <w:r w:rsidRPr="00704F00">
        <w:rPr>
          <w:rFonts w:ascii="Palatino Linotype" w:hAnsi="Palatino Linotype"/>
          <w:caps/>
        </w:rPr>
        <w:t>κ</w:t>
      </w:r>
      <w:r w:rsidRPr="00704F00">
        <w:rPr>
          <w:rFonts w:ascii="Palatino Linotype" w:hAnsi="Palatino Linotype"/>
        </w:rPr>
        <w:t>ατεξοχήν τον 21</w:t>
      </w:r>
      <w:r w:rsidRPr="00704F00">
        <w:rPr>
          <w:rFonts w:ascii="Palatino Linotype" w:hAnsi="Palatino Linotype"/>
          <w:vertAlign w:val="superscript"/>
        </w:rPr>
        <w:t>ο</w:t>
      </w:r>
      <w:r w:rsidRPr="00704F00">
        <w:rPr>
          <w:rFonts w:ascii="Palatino Linotype" w:hAnsi="Palatino Linotype"/>
        </w:rPr>
        <w:t xml:space="preserve"> αι. κατά τον οποίο και πάλι αναβιώνουν τα «ιερογλυφικά» ενώ και οι «ταμπέλες» λειτουργούν ρυθμιστικά, η «εικόνα» έχει αναχθεί σε «λογότυπο [Logo]» κατεξοχήν των εγγραμμάτων. Η </w:t>
      </w:r>
      <w:r w:rsidRPr="00704F00">
        <w:rPr>
          <w:rFonts w:ascii="Palatino Linotype" w:hAnsi="Palatino Linotype"/>
          <w:i/>
        </w:rPr>
        <w:t>μεταφορά</w:t>
      </w:r>
      <w:r w:rsidRPr="00704F00">
        <w:rPr>
          <w:rFonts w:ascii="Palatino Linotype" w:hAnsi="Palatino Linotype"/>
        </w:rPr>
        <w:t xml:space="preserve"> (Αριστοτέλης </w:t>
      </w:r>
      <w:r w:rsidRPr="00704F00">
        <w:rPr>
          <w:rFonts w:ascii="Palatino Linotype" w:hAnsi="Palatino Linotype"/>
          <w:i/>
        </w:rPr>
        <w:t>Ποιητ.</w:t>
      </w:r>
      <w:r w:rsidRPr="00704F00">
        <w:rPr>
          <w:rFonts w:ascii="Palatino Linotype" w:hAnsi="Palatino Linotype"/>
        </w:rPr>
        <w:t xml:space="preserve"> 21, 1457b) </w:t>
      </w:r>
      <w:r w:rsidRPr="00704F00">
        <w:rPr>
          <w:rFonts w:ascii="Palatino Linotype" w:hAnsi="Palatino Linotype"/>
          <w:i/>
        </w:rPr>
        <w:t>κατά τη σχέση της αναλογίας</w:t>
      </w:r>
      <w:r w:rsidRPr="00704F00">
        <w:rPr>
          <w:rFonts w:ascii="Palatino Linotype" w:hAnsi="Palatino Linotype"/>
        </w:rPr>
        <w:t xml:space="preserve"> λειτουργεί ως γέφυρα έκ</w:t>
      </w:r>
      <w:r w:rsidRPr="00704F00">
        <w:rPr>
          <w:rFonts w:ascii="Palatino Linotype" w:hAnsi="Palatino Linotype"/>
          <w:i/>
        </w:rPr>
        <w:t>στασης</w:t>
      </w:r>
      <w:r w:rsidRPr="00704F00">
        <w:rPr>
          <w:rFonts w:ascii="Palatino Linotype" w:hAnsi="Palatino Linotype"/>
        </w:rPr>
        <w:t xml:space="preserve">. Αυτό συμβαίνει διότι δεν είναι </w:t>
      </w:r>
      <w:r w:rsidRPr="00704F00">
        <w:rPr>
          <w:rFonts w:ascii="Palatino Linotype" w:hAnsi="Palatino Linotype"/>
          <w:i/>
        </w:rPr>
        <w:t xml:space="preserve">μονοσήμαντος </w:t>
      </w:r>
      <w:r w:rsidRPr="00704F00">
        <w:rPr>
          <w:rFonts w:ascii="Palatino Linotype" w:hAnsi="Palatino Linotype"/>
        </w:rPr>
        <w:t>λόγος καθώς δεν είναι η απλή λέξη που χαρακτηρίζει το υποκείμενο, αλλά το σημασιολογικό της φορτίο. Νοηματοδοτείται από τη διαδραστικότητα με τον ακροατή. Προκαλεί επι</w:t>
      </w:r>
      <w:r w:rsidRPr="00704F00">
        <w:rPr>
          <w:rFonts w:ascii="Palatino Linotype" w:hAnsi="Palatino Linotype"/>
          <w:i/>
        </w:rPr>
        <w:t>κοινωνία.</w:t>
      </w:r>
      <w:r w:rsidRPr="00704F00">
        <w:rPr>
          <w:rFonts w:ascii="Palatino Linotype" w:hAnsi="Palatino Linotype"/>
        </w:rPr>
        <w:t xml:space="preserve"> «Κλασικό» παράδειγμα μεταφοράς είναι η διατύπωση: ο </w:t>
      </w:r>
      <w:r w:rsidRPr="00704F00">
        <w:rPr>
          <w:rFonts w:ascii="Palatino Linotype" w:hAnsi="Palatino Linotype"/>
          <w:i/>
        </w:rPr>
        <w:t>Αχιλλέας είναι λιοντάρι</w:t>
      </w:r>
      <w:r w:rsidRPr="00704F00">
        <w:rPr>
          <w:rStyle w:val="a4"/>
          <w:rFonts w:ascii="Palatino Linotype" w:hAnsi="Palatino Linotype"/>
        </w:rPr>
        <w:footnoteReference w:id="41"/>
      </w:r>
      <w:r w:rsidRPr="00704F00">
        <w:rPr>
          <w:rFonts w:ascii="Palatino Linotype" w:hAnsi="Palatino Linotype"/>
        </w:rPr>
        <w:t xml:space="preserve">. Αυτή (η διατύπωση) μπορεί να σημαίνει ότι είναι δυνατός αλλά και πολύ επικίνδυνος, ταχύς και ανίκητος, βασιλιάς, κυρίαρχος, Μεσσίας. Ξαφνικά ο Αχιλλέας μέσω μιας λέξης φωτίζεται ποικιλότροπα αλλά όχι μονοσήμαντα αφού το κατηγόρημα παραπέμπει σε ένα φάσμα. Καλείται ο ακροατής να ενεργοποιηθεί για να βρει τη δική του ερμηνεία. Έτσι από μαία γίνεται μητέρα. </w:t>
      </w:r>
    </w:p>
    <w:p w:rsidR="00A90096" w:rsidRPr="00704F00" w:rsidRDefault="00A90096" w:rsidP="00A90096">
      <w:pPr>
        <w:pStyle w:val="ac"/>
        <w:spacing w:after="200"/>
        <w:ind w:right="-2" w:firstLine="357"/>
        <w:jc w:val="both"/>
        <w:rPr>
          <w:rFonts w:ascii="Palatino Linotype" w:hAnsi="Palatino Linotype"/>
        </w:rPr>
      </w:pPr>
      <w:r w:rsidRPr="00704F00">
        <w:rPr>
          <w:rFonts w:ascii="Palatino Linotype" w:hAnsi="Palatino Linotype"/>
        </w:rPr>
        <w:t>Οι παραβολές του Κυρίου περισσότερο από ό,τι συμβαίνει με τις αντίστοιχες ιουδαϊκές αφηγήσεις-maschal</w:t>
      </w:r>
      <w:r w:rsidRPr="00704F00">
        <w:rPr>
          <w:rStyle w:val="a4"/>
          <w:rFonts w:ascii="Palatino Linotype" w:hAnsi="Palatino Linotype"/>
        </w:rPr>
        <w:footnoteReference w:id="42"/>
      </w:r>
      <w:r w:rsidRPr="00704F00">
        <w:rPr>
          <w:rFonts w:ascii="Palatino Linotype" w:hAnsi="Palatino Linotype"/>
        </w:rPr>
        <w:t xml:space="preserve"> (α) έχουν αυτόνομο χαρακτήρα. Δεν χρησιμοποιούνται δηλ. ως </w:t>
      </w:r>
      <w:r w:rsidRPr="00704F00">
        <w:rPr>
          <w:rFonts w:ascii="Palatino Linotype" w:hAnsi="Palatino Linotype"/>
        </w:rPr>
        <w:lastRenderedPageBreak/>
        <w:t>συνοδευτικές διαφωτιστικές εικόνες ενός προβληματισμού ή μιας νομικής ερμηνείας (</w:t>
      </w:r>
      <w:r w:rsidRPr="00704F00">
        <w:rPr>
          <w:rFonts w:ascii="Palatino Linotype" w:hAnsi="Palatino Linotype"/>
          <w:i/>
        </w:rPr>
        <w:t xml:space="preserve">nimschal </w:t>
      </w:r>
      <w:r w:rsidRPr="00704F00">
        <w:rPr>
          <w:rFonts w:ascii="Palatino Linotype" w:hAnsi="Palatino Linotype"/>
        </w:rPr>
        <w:t xml:space="preserve">[= θεωρία-επίπεδο της αποκάλυψης]), αλλά εκπέμπονται με τρόπο μοναδικό ως βιτρώ/διαφάνειες του καινούργιου κόσμου (της </w:t>
      </w:r>
      <w:r w:rsidRPr="00704F00">
        <w:rPr>
          <w:rFonts w:ascii="Palatino Linotype" w:hAnsi="Palatino Linotype"/>
          <w:spacing w:val="20"/>
        </w:rPr>
        <w:t>Βασιλείας)</w:t>
      </w:r>
      <w:r w:rsidRPr="00704F00">
        <w:rPr>
          <w:rFonts w:ascii="Palatino Linotype" w:hAnsi="Palatino Linotype"/>
        </w:rPr>
        <w:t xml:space="preserve"> που </w:t>
      </w:r>
      <w:r w:rsidRPr="00704F00">
        <w:rPr>
          <w:rFonts w:ascii="Palatino Linotype" w:hAnsi="Palatino Linotype"/>
          <w:i/>
        </w:rPr>
        <w:t xml:space="preserve">ήδη </w:t>
      </w:r>
      <w:r w:rsidRPr="00704F00">
        <w:rPr>
          <w:rFonts w:ascii="Palatino Linotype" w:hAnsi="Palatino Linotype"/>
        </w:rPr>
        <w:t xml:space="preserve">- </w:t>
      </w:r>
      <w:r w:rsidRPr="00704F00">
        <w:rPr>
          <w:rFonts w:ascii="Palatino Linotype" w:hAnsi="Palatino Linotype"/>
          <w:i/>
        </w:rPr>
        <w:t>εδώ και τώρα</w:t>
      </w:r>
      <w:r w:rsidRPr="00704F00">
        <w:rPr>
          <w:rFonts w:ascii="Palatino Linotype" w:hAnsi="Palatino Linotype"/>
        </w:rPr>
        <w:t xml:space="preserve"> ανατέλλει. (β) </w:t>
      </w:r>
      <w:r w:rsidRPr="00704F00">
        <w:rPr>
          <w:rFonts w:ascii="Palatino Linotype" w:hAnsi="Palatino Linotype"/>
          <w:caps/>
        </w:rPr>
        <w:t>μ</w:t>
      </w:r>
      <w:r w:rsidRPr="00704F00">
        <w:rPr>
          <w:rFonts w:ascii="Palatino Linotype" w:hAnsi="Palatino Linotype"/>
        </w:rPr>
        <w:t xml:space="preserve">άλιστα ο Ιησούς από την (κακόφημη) Ναζαρέτ δεν καταφεύγει σε ένα εξωραϊσμένο ρομαντικό, παραδεισένιο περιβάλλον για να </w:t>
      </w:r>
      <w:r w:rsidRPr="00704F00">
        <w:rPr>
          <w:rFonts w:ascii="Palatino Linotype" w:hAnsi="Palatino Linotype"/>
          <w:i/>
          <w:iCs/>
        </w:rPr>
        <w:t>σκηνοθετήσει</w:t>
      </w:r>
      <w:r w:rsidRPr="00704F00">
        <w:rPr>
          <w:rFonts w:ascii="Palatino Linotype" w:hAnsi="Palatino Linotype"/>
        </w:rPr>
        <w:t xml:space="preserve"> τον καινούργιο κόσμο του Θεού. Αντί του ραββινικού σεναρίου </w:t>
      </w:r>
      <w:r w:rsidRPr="00704F00">
        <w:rPr>
          <w:rFonts w:ascii="Palatino Linotype" w:hAnsi="Palatino Linotype"/>
          <w:i/>
        </w:rPr>
        <w:t>Βασιλεύς</w:t>
      </w:r>
      <w:r w:rsidRPr="00704F00">
        <w:rPr>
          <w:rFonts w:ascii="Palatino Linotype" w:hAnsi="Palatino Linotype"/>
        </w:rPr>
        <w:t xml:space="preserve"> (= Θεός) - </w:t>
      </w:r>
      <w:r w:rsidRPr="00704F00">
        <w:rPr>
          <w:rFonts w:ascii="Palatino Linotype" w:hAnsi="Palatino Linotype"/>
          <w:i/>
        </w:rPr>
        <w:t>δούλοι</w:t>
      </w:r>
      <w:r w:rsidRPr="00704F00">
        <w:rPr>
          <w:rFonts w:ascii="Palatino Linotype" w:hAnsi="Palatino Linotype"/>
        </w:rPr>
        <w:t xml:space="preserve"> (= πιστοί στην Τορά), ο Χριστός χρησιμοποιεί ως πρώτη ύλη την ασήμαντη, τη σκληρή, τετριμμένη αλλά και ενίοτε ανίερη για πολλούς τετριμμένη καθημερινότητα. Ένας ελάχιστος σπόρος από σινάπι, απογοήτευση από την κλιμακούμενη έλλειψη σοδειάς, απώλειες, αδικία, διασπασμένες οικογενειακές σχέσεις, η ιστορία του καθημερινού ανθρώπου αλλά και η φύση (αυτή η «αρχέγονη Βίβλος της ανθρώπινης οντότητας») γίνονται η πρώτη ύλη και ενίοτε τα «αρνητικά» φιλμ της ιστορίας/οικονομίας του Θεού. Αντίθετα προς τις σκιές του πλατωνικού σπηλαίου, διανοίγονται παράθυρα-κάτοπτρα για να εισέλθει στο τούνελ του κόσμου </w:t>
      </w:r>
      <w:r w:rsidRPr="00704F00">
        <w:rPr>
          <w:rFonts w:ascii="Palatino Linotype" w:hAnsi="Palatino Linotype"/>
          <w:i/>
        </w:rPr>
        <w:t xml:space="preserve">ο ήλιος της δικαιοσύνης </w:t>
      </w:r>
      <w:r w:rsidRPr="00704F00">
        <w:rPr>
          <w:rFonts w:ascii="Palatino Linotype" w:hAnsi="Palatino Linotype"/>
        </w:rPr>
        <w:t>(= της καλοσύνης)</w:t>
      </w:r>
      <w:r w:rsidRPr="00704F00">
        <w:rPr>
          <w:rFonts w:ascii="Palatino Linotype" w:hAnsi="Palatino Linotype"/>
          <w:i/>
        </w:rPr>
        <w:t xml:space="preserve"> ο νοητός</w:t>
      </w:r>
      <w:r w:rsidRPr="00704F00">
        <w:rPr>
          <w:rFonts w:ascii="Palatino Linotype" w:hAnsi="Palatino Linotype"/>
        </w:rPr>
        <w:t xml:space="preserve"> και αισθανθεί κάποιος την απίστευτη δυναμική και συνάμα την καταπληκτική εγγύτητα της βασιλείας/παρουσίας</w:t>
      </w:r>
      <w:r w:rsidRPr="00704F00">
        <w:rPr>
          <w:rStyle w:val="a4"/>
          <w:rFonts w:ascii="Palatino Linotype" w:hAnsi="Palatino Linotype"/>
        </w:rPr>
        <w:footnoteReference w:id="43"/>
      </w:r>
      <w:r w:rsidRPr="00704F00">
        <w:rPr>
          <w:rFonts w:ascii="Palatino Linotype" w:hAnsi="Palatino Linotype" w:cs="SKBaskervillPolUni"/>
        </w:rPr>
        <w:t xml:space="preserve">. </w:t>
      </w:r>
      <w:r w:rsidRPr="00704F00">
        <w:rPr>
          <w:rFonts w:ascii="Palatino Linotype" w:hAnsi="Palatino Linotype"/>
        </w:rPr>
        <w:t xml:space="preserve">Τελικά οι π. είναι τα </w:t>
      </w:r>
      <w:r w:rsidRPr="00704F00">
        <w:rPr>
          <w:rFonts w:ascii="Palatino Linotype" w:hAnsi="Palatino Linotype"/>
          <w:i/>
        </w:rPr>
        <w:t xml:space="preserve">κανάλια </w:t>
      </w:r>
      <w:r w:rsidRPr="00704F00">
        <w:rPr>
          <w:rFonts w:ascii="Palatino Linotype" w:hAnsi="Palatino Linotype"/>
        </w:rPr>
        <w:t>που αληθινά (α) «ταξιδεύουν»/</w:t>
      </w:r>
      <w:r w:rsidRPr="00704F00">
        <w:rPr>
          <w:rFonts w:ascii="Palatino Linotype" w:hAnsi="Palatino Linotype"/>
          <w:i/>
        </w:rPr>
        <w:t>μεταφέρουν</w:t>
      </w:r>
      <w:r w:rsidRPr="00704F00">
        <w:rPr>
          <w:rFonts w:ascii="Palatino Linotype" w:hAnsi="Palatino Linotype"/>
        </w:rPr>
        <w:t xml:space="preserve"> τον άνθρωπο να διακρίνει ακόμη και στις πιο ακάθαρτες ζώνες της καθημερινότητας την παρουσία ενός Θεού Πατέρα. (β) Ταυτόχρονα μετασχηματίζουν τη ζωή αφού ο δέκτης, έχοντας θεωρήσει τον Θεό του αλλιώς, αντιλαμβάνεται πλέον τη ζωή από το πρίσμα/την οπτική της αιωνιότητας και άρα με διαφορετική προοπτική- </w:t>
      </w:r>
      <w:r w:rsidRPr="00704F00">
        <w:rPr>
          <w:rFonts w:ascii="Palatino Linotype" w:hAnsi="Palatino Linotype"/>
          <w:i/>
        </w:rPr>
        <w:t>τηλε</w:t>
      </w:r>
      <w:r w:rsidRPr="00704F00">
        <w:rPr>
          <w:rFonts w:ascii="Palatino Linotype" w:hAnsi="Palatino Linotype"/>
        </w:rPr>
        <w:t>όραση (= βλέπω μακριά)</w:t>
      </w:r>
      <w:r w:rsidRPr="00704F00">
        <w:rPr>
          <w:rStyle w:val="a4"/>
          <w:rFonts w:ascii="Palatino Linotype" w:hAnsi="Palatino Linotype"/>
        </w:rPr>
        <w:footnoteReference w:id="44"/>
      </w:r>
      <w:r w:rsidRPr="00704F00">
        <w:rPr>
          <w:rFonts w:ascii="Palatino Linotype" w:hAnsi="Palatino Linotype"/>
        </w:rPr>
        <w:t>. Βεβαίως σύμφωνα με τον ίδιο τον Ι. Χριστό, αυτή η θέα των π. δεν προϋποθέτει καταρχήν οξυδερκή όραση αλλά την υπ</w:t>
      </w:r>
      <w:r w:rsidRPr="00704F00">
        <w:rPr>
          <w:rFonts w:ascii="Palatino Linotype" w:hAnsi="Palatino Linotype"/>
          <w:i/>
        </w:rPr>
        <w:t>ακοή</w:t>
      </w:r>
      <w:r w:rsidRPr="00704F00">
        <w:rPr>
          <w:rFonts w:ascii="Palatino Linotype" w:hAnsi="Palatino Linotype"/>
        </w:rPr>
        <w:t xml:space="preserve">, την ορθή λειτουργία της πλέον αρχέγονης και πολύτιμης για την Α.Γ. αίσθησης του βροτού που συνδέεται άρρηκτα και με τη λαλιά/το λόγο: </w:t>
      </w:r>
      <w:r w:rsidRPr="00704F00">
        <w:rPr>
          <w:rFonts w:ascii="Palatino Linotype" w:eastAsia="Calibri" w:hAnsi="Palatino Linotype" w:cs="SBL Greek"/>
          <w:i/>
          <w:lang w:bidi="he-IL"/>
        </w:rPr>
        <w:t>ὃς ἔχει ὦτα ἀκούειν ἀκουέτω</w:t>
      </w:r>
      <w:r w:rsidRPr="00704F00">
        <w:rPr>
          <w:rFonts w:ascii="Palatino Linotype" w:eastAsia="Calibri" w:hAnsi="Palatino Linotype" w:cs="Arial"/>
          <w:lang w:bidi="he-IL"/>
        </w:rPr>
        <w:t xml:space="preserve"> (4, 9</w:t>
      </w:r>
      <w:r w:rsidRPr="00704F00">
        <w:rPr>
          <w:rFonts w:ascii="Palatino Linotype" w:eastAsia="Calibri" w:hAnsi="Palatino Linotype" w:cs="Arial"/>
          <w:vertAlign w:val="superscript"/>
          <w:lang w:bidi="he-IL"/>
        </w:rPr>
        <w:t>.</w:t>
      </w:r>
      <w:r w:rsidRPr="00704F00">
        <w:rPr>
          <w:rFonts w:ascii="Palatino Linotype" w:eastAsia="Calibri" w:hAnsi="Palatino Linotype" w:cs="Arial"/>
          <w:lang w:bidi="he-IL"/>
        </w:rPr>
        <w:t xml:space="preserve"> πρβλ. Αποκ. 2-3)</w:t>
      </w:r>
      <w:r w:rsidRPr="00704F00">
        <w:rPr>
          <w:rStyle w:val="a4"/>
          <w:rFonts w:ascii="Palatino Linotype" w:eastAsia="Calibri" w:hAnsi="Palatino Linotype" w:cs="Arial"/>
          <w:lang w:bidi="he-IL"/>
        </w:rPr>
        <w:footnoteReference w:id="45"/>
      </w:r>
      <w:r w:rsidRPr="00704F00">
        <w:rPr>
          <w:rFonts w:ascii="Palatino Linotype" w:eastAsia="Calibri" w:hAnsi="Palatino Linotype" w:cs="Arial"/>
          <w:lang w:bidi="he-IL"/>
        </w:rPr>
        <w:t xml:space="preserve">. Ας σημειωθεί ότι και στον αιώνα που μόλις πέρασε, χαρισματικές μορφές (όπως ο άγ. Πορφύριος και ο πατήρ Παΐσιος) χρησιμοποιούσαν εικόνες καθημερινές (ακόμη και τα λάδια της μηχανής) για να </w:t>
      </w:r>
      <w:r w:rsidRPr="00704F00">
        <w:rPr>
          <w:rFonts w:ascii="Palatino Linotype" w:eastAsia="Calibri" w:hAnsi="Palatino Linotype" w:cs="Arial"/>
          <w:lang w:bidi="he-IL"/>
        </w:rPr>
        <w:lastRenderedPageBreak/>
        <w:t xml:space="preserve">μεταμορφώσουν το νου και την ύπαρξη των ανθρώπων. Ιδίως ο πρώτος σε πολλές περιπτώσεις συμβούλευε ανθρώπους να αφιερώνουν χρόνο προκειμένου να μυσταγωγούνται στη σωτήρια (κατά το Ντοστογιέφσκυ) ομορφιά της φύσης επιβραδύνοντας τους βάρβαρους ρυθμούς της ρουτίνας. Πολλές διαφημίσεις έχουν «θεολογικότατο» περιεχόμενο (πρβλ. </w:t>
      </w:r>
      <w:r w:rsidRPr="00704F00">
        <w:rPr>
          <w:rFonts w:ascii="Palatino Linotype" w:eastAsia="Calibri" w:hAnsi="Palatino Linotype" w:cs="Arial"/>
          <w:i/>
          <w:lang w:bidi="he-IL"/>
        </w:rPr>
        <w:t>Σε ξεδιψά</w:t>
      </w:r>
      <w:r w:rsidRPr="00704F00">
        <w:rPr>
          <w:rFonts w:ascii="Palatino Linotype" w:eastAsia="Calibri" w:hAnsi="Palatino Linotype" w:cs="Arial"/>
          <w:lang w:bidi="he-IL"/>
        </w:rPr>
        <w:t xml:space="preserve"> ενός ποτού-σύμβολου που τελικά σε κάνει «εξαρτημένο») αφού δονούν βαθιές ανάγκες της ύπαρξης και μπορούν να αξιοποιηθούν ως αφόρμηση για ανα</w:t>
      </w:r>
      <w:r w:rsidRPr="00704F00">
        <w:rPr>
          <w:rFonts w:ascii="Palatino Linotype" w:eastAsia="Calibri" w:hAnsi="Palatino Linotype" w:cs="Arial"/>
          <w:i/>
          <w:lang w:bidi="he-IL"/>
        </w:rPr>
        <w:t>κάλυψη</w:t>
      </w:r>
      <w:r w:rsidRPr="00704F00">
        <w:rPr>
          <w:rFonts w:ascii="Palatino Linotype" w:eastAsia="Calibri" w:hAnsi="Palatino Linotype" w:cs="Arial"/>
          <w:lang w:bidi="he-IL"/>
        </w:rPr>
        <w:t xml:space="preserve"> της Βασιλείας.</w:t>
      </w:r>
    </w:p>
    <w:p w:rsidR="00A90096" w:rsidRPr="00D1147A" w:rsidRDefault="00A90096" w:rsidP="00A90096">
      <w:pPr>
        <w:pStyle w:val="ac"/>
        <w:spacing w:after="200"/>
        <w:ind w:right="-2" w:firstLine="357"/>
        <w:jc w:val="both"/>
        <w:rPr>
          <w:rFonts w:ascii="Palatino Linotype" w:hAnsi="Palatino Linotype"/>
        </w:rPr>
      </w:pPr>
      <w:r w:rsidRPr="00704F00">
        <w:rPr>
          <w:rFonts w:ascii="Palatino Linotype" w:hAnsi="Palatino Linotype"/>
        </w:rPr>
        <w:t>Προκειμένου να επεξεργαστεί κάποιος μια παραβολή, εκτός από τα γυμνασμένα αφτιά</w:t>
      </w:r>
      <w:r w:rsidRPr="00704F00">
        <w:rPr>
          <w:rStyle w:val="a4"/>
          <w:rFonts w:ascii="Palatino Linotype" w:hAnsi="Palatino Linotype"/>
        </w:rPr>
        <w:footnoteReference w:id="46"/>
      </w:r>
      <w:r w:rsidRPr="00704F00">
        <w:rPr>
          <w:rFonts w:ascii="Palatino Linotype" w:hAnsi="Palatino Linotype"/>
        </w:rPr>
        <w:t xml:space="preserve">, καταρχάς οφείλει να αποκρυπτογραφήσει τη δυναμική του συμβάντος λαμβάνοντας υπόψη τον τόπο, χρόνο, τους πρωταγωνιστές. Έτσι (α) πρέπει να </w:t>
      </w:r>
      <w:r w:rsidRPr="00704F00">
        <w:rPr>
          <w:rFonts w:ascii="Palatino Linotype" w:hAnsi="Palatino Linotype"/>
          <w:i/>
        </w:rPr>
        <w:t>μεταφερθεί</w:t>
      </w:r>
      <w:r w:rsidRPr="00704F00">
        <w:rPr>
          <w:rFonts w:ascii="Palatino Linotype" w:hAnsi="Palatino Linotype"/>
        </w:rPr>
        <w:t xml:space="preserve"> στις κοινωνικοοικονομικές συνθήκες που επικρατούσαν στην πάντα εξωτική αλλά επικίνδυνη Ανατολή και μάλιστα της εποχή του Ι. Χριστού. (β) Οφείλει να εξετάσει το συμβάν στη συνάφειά του (μέσα στο κείμενο-υφαντό του Ευαγγελίου). (γ) Πρέπει να εξιχνιάσει τον αντίκτυπο που είχε στους ακροατές που είχαν ιδιαίτερη σχέση με την φύση τότε αλλά και διαχρονικά. </w:t>
      </w:r>
    </w:p>
    <w:p w:rsidR="00A90096" w:rsidRPr="00D1147A" w:rsidRDefault="00A90096" w:rsidP="00A90096">
      <w:pPr>
        <w:pStyle w:val="4"/>
        <w:spacing w:before="0" w:after="200"/>
        <w:ind w:right="-2"/>
      </w:pPr>
      <w:bookmarkStart w:id="37" w:name="_Toc449524185"/>
      <w:bookmarkStart w:id="38" w:name="_Toc396244937"/>
      <w:r w:rsidRPr="00D1147A">
        <w:t>Α. Τι σημαίνει κάθομαι-ανακλίνομαι στο τραπέζι μαζί με άλλους</w:t>
      </w:r>
      <w:bookmarkEnd w:id="37"/>
      <w:r w:rsidRPr="00D1147A">
        <w:t xml:space="preserve"> </w:t>
      </w:r>
      <w:bookmarkEnd w:id="38"/>
    </w:p>
    <w:p w:rsidR="00A90096" w:rsidRPr="00D1147A" w:rsidRDefault="00A90096" w:rsidP="00A90096">
      <w:pPr>
        <w:spacing w:after="200"/>
        <w:ind w:right="-2" w:firstLine="357"/>
        <w:jc w:val="both"/>
        <w:rPr>
          <w:rFonts w:ascii="Palatino Linotype" w:hAnsi="Palatino Linotype"/>
        </w:rPr>
      </w:pPr>
      <w:r w:rsidRPr="00D1147A">
        <w:rPr>
          <w:rFonts w:ascii="Palatino Linotype" w:hAnsi="Palatino Linotype"/>
        </w:rPr>
        <w:t xml:space="preserve">Μετά από τη νεωτερική εποχή της κυριαρχίας του </w:t>
      </w:r>
      <w:r w:rsidRPr="00D1147A">
        <w:rPr>
          <w:rFonts w:ascii="Palatino Linotype" w:hAnsi="Palatino Linotype"/>
          <w:lang w:val="en-US"/>
        </w:rPr>
        <w:t>Fast</w:t>
      </w:r>
      <w:r w:rsidRPr="00D1147A">
        <w:rPr>
          <w:rFonts w:ascii="Palatino Linotype" w:hAnsi="Palatino Linotype"/>
        </w:rPr>
        <w:t xml:space="preserve"> </w:t>
      </w:r>
      <w:r w:rsidRPr="00D1147A">
        <w:rPr>
          <w:rFonts w:ascii="Palatino Linotype" w:hAnsi="Palatino Linotype"/>
          <w:lang w:val="en-US"/>
        </w:rPr>
        <w:t>Food</w:t>
      </w:r>
      <w:r w:rsidRPr="00D1147A">
        <w:rPr>
          <w:rFonts w:ascii="Palatino Linotype" w:hAnsi="Palatino Linotype"/>
        </w:rPr>
        <w:t xml:space="preserve">/ ταχυφαγείου (που δεν επικράτησε μόνο στη διατροφή αλλά και σε άλλες «ιερές πτυχές» του βίου), το 90% οικογενειών σήμερα στη Γερμανία θεωρούν ότι το τραπέζι και η θαλπωρή του σφυρηλατούν δεσμούς και συσπειρώνουν τα μέλη τους. Αξία δεν δίνεται πλέον μόνο στο </w:t>
      </w:r>
      <w:r w:rsidRPr="00D1147A">
        <w:rPr>
          <w:rFonts w:ascii="Palatino Linotype" w:hAnsi="Palatino Linotype"/>
          <w:i/>
        </w:rPr>
        <w:t>slow food</w:t>
      </w:r>
      <w:r w:rsidRPr="00D1147A">
        <w:rPr>
          <w:rStyle w:val="a4"/>
          <w:rFonts w:ascii="Palatino Linotype" w:hAnsi="Palatino Linotype"/>
        </w:rPr>
        <w:footnoteReference w:id="47"/>
      </w:r>
      <w:r w:rsidRPr="00D1147A">
        <w:rPr>
          <w:rFonts w:ascii="Palatino Linotype" w:hAnsi="Palatino Linotype"/>
          <w:i/>
        </w:rPr>
        <w:t xml:space="preserve"> </w:t>
      </w:r>
      <w:r w:rsidRPr="00D1147A">
        <w:rPr>
          <w:rFonts w:ascii="Palatino Linotype" w:hAnsi="Palatino Linotype"/>
        </w:rPr>
        <w:t xml:space="preserve">αλλά και στο </w:t>
      </w:r>
      <w:r w:rsidRPr="00D1147A">
        <w:rPr>
          <w:rFonts w:ascii="Palatino Linotype" w:hAnsi="Palatino Linotype"/>
          <w:b/>
          <w:i/>
        </w:rPr>
        <w:t>κοινό</w:t>
      </w:r>
      <w:r w:rsidRPr="00D1147A">
        <w:rPr>
          <w:rFonts w:ascii="Palatino Linotype" w:hAnsi="Palatino Linotype"/>
        </w:rPr>
        <w:t xml:space="preserve"> τραπέζι </w:t>
      </w:r>
      <w:r w:rsidRPr="00D1147A">
        <w:rPr>
          <w:rFonts w:ascii="Palatino Linotype" w:hAnsi="Palatino Linotype"/>
          <w:b/>
        </w:rPr>
        <w:t>της Κυριακής</w:t>
      </w:r>
      <w:r w:rsidRPr="00D1147A">
        <w:rPr>
          <w:rFonts w:ascii="Palatino Linotype" w:hAnsi="Palatino Linotype"/>
        </w:rPr>
        <w:t xml:space="preserve"> ενώ νεανικές συντροφιές αναβιώνουν τον έρανο, τις πρασιές, τα συμπόσια</w:t>
      </w:r>
      <w:r w:rsidRPr="00D1147A">
        <w:rPr>
          <w:rStyle w:val="a4"/>
          <w:rFonts w:ascii="Palatino Linotype" w:hAnsi="Palatino Linotype"/>
        </w:rPr>
        <w:footnoteReference w:id="48"/>
      </w:r>
      <w:r w:rsidRPr="00D1147A">
        <w:rPr>
          <w:rFonts w:ascii="Palatino Linotype" w:hAnsi="Palatino Linotype"/>
        </w:rPr>
        <w:t>. Εκπομπές με θέμα την αισθητική, διατροφική και κοινωνική αξία του μαγειρευτού φαγητού έχουν κατακλύσει τη μικρή οθόνη. Γιατί άραγε είναι τόσο πολύτιμο σήμερα το τραπέζι στην κορεσμένη ανθρώπινη ύπαρξη;</w:t>
      </w:r>
    </w:p>
    <w:p w:rsidR="00A90096" w:rsidRPr="00D1147A" w:rsidRDefault="00A90096" w:rsidP="00A90096">
      <w:pPr>
        <w:pStyle w:val="af8"/>
        <w:numPr>
          <w:ilvl w:val="0"/>
          <w:numId w:val="12"/>
        </w:numPr>
        <w:spacing w:line="240" w:lineRule="auto"/>
        <w:ind w:left="0" w:right="-2" w:firstLine="357"/>
        <w:jc w:val="both"/>
        <w:rPr>
          <w:rFonts w:ascii="Palatino Linotype" w:hAnsi="Palatino Linotype"/>
          <w:sz w:val="24"/>
          <w:szCs w:val="24"/>
        </w:rPr>
      </w:pPr>
      <w:r w:rsidRPr="00D1147A">
        <w:rPr>
          <w:rFonts w:ascii="Palatino Linotype" w:hAnsi="Palatino Linotype"/>
          <w:sz w:val="24"/>
          <w:szCs w:val="24"/>
        </w:rPr>
        <w:t xml:space="preserve"> «Είσαι ό,τι τρως» διακήρυξε ο </w:t>
      </w:r>
      <w:r w:rsidRPr="00D1147A">
        <w:rPr>
          <w:rFonts w:ascii="Palatino Linotype" w:hAnsi="Palatino Linotype"/>
          <w:sz w:val="24"/>
          <w:szCs w:val="24"/>
          <w:lang w:val="de-DE"/>
        </w:rPr>
        <w:t>Ludwig</w:t>
      </w:r>
      <w:r w:rsidRPr="00D1147A">
        <w:rPr>
          <w:rFonts w:ascii="Palatino Linotype" w:hAnsi="Palatino Linotype"/>
          <w:sz w:val="24"/>
          <w:szCs w:val="24"/>
        </w:rPr>
        <w:t xml:space="preserve"> </w:t>
      </w:r>
      <w:r w:rsidRPr="00D1147A">
        <w:rPr>
          <w:rFonts w:ascii="Palatino Linotype" w:hAnsi="Palatino Linotype"/>
          <w:sz w:val="24"/>
          <w:szCs w:val="24"/>
          <w:lang w:val="de-DE"/>
        </w:rPr>
        <w:t>Feuerbach</w:t>
      </w:r>
      <w:r w:rsidRPr="00D1147A">
        <w:rPr>
          <w:rFonts w:ascii="Palatino Linotype" w:hAnsi="Palatino Linotype"/>
          <w:sz w:val="24"/>
          <w:szCs w:val="24"/>
        </w:rPr>
        <w:t xml:space="preserve"> (1804-1872) κάνοντας ένα λογοπαίγνιο αφού στη γερμανική το </w:t>
      </w:r>
      <w:r w:rsidRPr="00D1147A">
        <w:rPr>
          <w:rFonts w:ascii="Palatino Linotype" w:hAnsi="Palatino Linotype"/>
          <w:i/>
          <w:sz w:val="24"/>
          <w:szCs w:val="24"/>
        </w:rPr>
        <w:t>είναι</w:t>
      </w:r>
      <w:r w:rsidRPr="00D1147A">
        <w:rPr>
          <w:rFonts w:ascii="Palatino Linotype" w:hAnsi="Palatino Linotype"/>
          <w:sz w:val="24"/>
          <w:szCs w:val="24"/>
        </w:rPr>
        <w:t xml:space="preserve"> και το </w:t>
      </w:r>
      <w:r w:rsidRPr="00D1147A">
        <w:rPr>
          <w:rFonts w:ascii="Palatino Linotype" w:hAnsi="Palatino Linotype"/>
          <w:i/>
          <w:sz w:val="24"/>
          <w:szCs w:val="24"/>
        </w:rPr>
        <w:t xml:space="preserve">εσθίειν </w:t>
      </w:r>
      <w:r w:rsidRPr="00D1147A">
        <w:rPr>
          <w:rFonts w:ascii="Palatino Linotype" w:hAnsi="Palatino Linotype"/>
          <w:sz w:val="24"/>
          <w:szCs w:val="24"/>
        </w:rPr>
        <w:t>είναι ομόηχα (</w:t>
      </w:r>
      <w:r w:rsidRPr="00D1147A">
        <w:rPr>
          <w:rFonts w:ascii="Palatino Linotype" w:hAnsi="Palatino Linotype"/>
          <w:i/>
          <w:sz w:val="24"/>
          <w:szCs w:val="24"/>
          <w:lang w:val="de-DE"/>
        </w:rPr>
        <w:t>Du</w:t>
      </w:r>
      <w:r w:rsidRPr="00D1147A">
        <w:rPr>
          <w:rFonts w:ascii="Palatino Linotype" w:hAnsi="Palatino Linotype"/>
          <w:i/>
          <w:sz w:val="24"/>
          <w:szCs w:val="24"/>
        </w:rPr>
        <w:t xml:space="preserve"> </w:t>
      </w:r>
      <w:r w:rsidRPr="00D1147A">
        <w:rPr>
          <w:rFonts w:ascii="Palatino Linotype" w:hAnsi="Palatino Linotype"/>
          <w:b/>
          <w:i/>
          <w:sz w:val="24"/>
          <w:szCs w:val="24"/>
          <w:lang w:val="de-DE"/>
        </w:rPr>
        <w:t>bist</w:t>
      </w:r>
      <w:r w:rsidRPr="00D1147A">
        <w:rPr>
          <w:rFonts w:ascii="Palatino Linotype" w:hAnsi="Palatino Linotype"/>
          <w:i/>
          <w:sz w:val="24"/>
          <w:szCs w:val="24"/>
        </w:rPr>
        <w:t xml:space="preserve"> </w:t>
      </w:r>
      <w:r w:rsidRPr="00D1147A">
        <w:rPr>
          <w:rFonts w:ascii="Palatino Linotype" w:hAnsi="Palatino Linotype"/>
          <w:i/>
          <w:sz w:val="24"/>
          <w:szCs w:val="24"/>
          <w:lang w:val="de-DE"/>
        </w:rPr>
        <w:t>was</w:t>
      </w:r>
      <w:r w:rsidRPr="00D1147A">
        <w:rPr>
          <w:rFonts w:ascii="Palatino Linotype" w:hAnsi="Palatino Linotype"/>
          <w:i/>
          <w:sz w:val="24"/>
          <w:szCs w:val="24"/>
        </w:rPr>
        <w:t xml:space="preserve"> </w:t>
      </w:r>
      <w:r w:rsidRPr="00D1147A">
        <w:rPr>
          <w:rFonts w:ascii="Palatino Linotype" w:hAnsi="Palatino Linotype"/>
          <w:i/>
          <w:sz w:val="24"/>
          <w:szCs w:val="24"/>
          <w:lang w:val="de-DE"/>
        </w:rPr>
        <w:t>du</w:t>
      </w:r>
      <w:r w:rsidRPr="00D1147A">
        <w:rPr>
          <w:rFonts w:ascii="Palatino Linotype" w:hAnsi="Palatino Linotype"/>
          <w:i/>
          <w:sz w:val="24"/>
          <w:szCs w:val="24"/>
        </w:rPr>
        <w:t xml:space="preserve"> </w:t>
      </w:r>
      <w:r w:rsidRPr="00D1147A">
        <w:rPr>
          <w:rFonts w:ascii="Palatino Linotype" w:hAnsi="Palatino Linotype"/>
          <w:b/>
          <w:i/>
          <w:sz w:val="24"/>
          <w:szCs w:val="24"/>
          <w:lang w:val="de-DE"/>
        </w:rPr>
        <w:t>isst</w:t>
      </w:r>
      <w:r w:rsidRPr="00D1147A">
        <w:rPr>
          <w:rFonts w:ascii="Palatino Linotype" w:hAnsi="Palatino Linotype"/>
          <w:sz w:val="24"/>
          <w:szCs w:val="24"/>
        </w:rPr>
        <w:t xml:space="preserve">). Σύμφωνα με κάποιους ανθρωπολόγους, ένα από τα στοιχεία που διαφοροποίησε τους πρωτόγονους ανθρώπους από τους πιθήκους δεν ήταν ούτε η όρθια στάση ούτε τα εργαλεία αλλά η διατροφή. Δεν ήταν </w:t>
      </w:r>
      <w:r w:rsidRPr="00D1147A">
        <w:rPr>
          <w:rFonts w:ascii="Palatino Linotype" w:hAnsi="Palatino Linotype"/>
          <w:b/>
          <w:sz w:val="24"/>
          <w:szCs w:val="24"/>
        </w:rPr>
        <w:t>μόνον</w:t>
      </w:r>
      <w:r w:rsidRPr="00D1147A">
        <w:rPr>
          <w:rFonts w:ascii="Palatino Linotype" w:hAnsi="Palatino Linotype"/>
          <w:sz w:val="24"/>
          <w:szCs w:val="24"/>
        </w:rPr>
        <w:t xml:space="preserve"> το ότι οι πρόγονοί μας έτρωγαν κατόπιν </w:t>
      </w:r>
      <w:r w:rsidRPr="00D1147A">
        <w:rPr>
          <w:rFonts w:ascii="Palatino Linotype" w:hAnsi="Palatino Linotype"/>
          <w:i/>
          <w:sz w:val="24"/>
          <w:szCs w:val="24"/>
        </w:rPr>
        <w:lastRenderedPageBreak/>
        <w:t>ψησίματος</w:t>
      </w:r>
      <w:r w:rsidRPr="00D1147A">
        <w:rPr>
          <w:rFonts w:ascii="Palatino Linotype" w:hAnsi="Palatino Linotype"/>
          <w:sz w:val="24"/>
          <w:szCs w:val="24"/>
        </w:rPr>
        <w:t xml:space="preserve"> (&lt; ἕψω= ψήνω, βράζω</w:t>
      </w:r>
      <w:r w:rsidRPr="00D1147A">
        <w:rPr>
          <w:rFonts w:ascii="Palatino Linotype" w:hAnsi="Palatino Linotype"/>
          <w:sz w:val="24"/>
          <w:szCs w:val="24"/>
          <w:vertAlign w:val="superscript"/>
        </w:rPr>
        <w:t>.</w:t>
      </w:r>
      <w:r w:rsidRPr="00D1147A">
        <w:rPr>
          <w:rFonts w:ascii="Palatino Linotype" w:hAnsi="Palatino Linotype"/>
          <w:sz w:val="24"/>
          <w:szCs w:val="24"/>
        </w:rPr>
        <w:t xml:space="preserve"> ήδη μυκην.). Αυτό όντως ανέπτυξε τον εγκέφαλό τους και βοήθησε τον </w:t>
      </w:r>
      <w:r w:rsidRPr="00D1147A">
        <w:rPr>
          <w:rFonts w:ascii="Palatino Linotype" w:hAnsi="Palatino Linotype"/>
          <w:b/>
          <w:sz w:val="24"/>
          <w:szCs w:val="24"/>
          <w:lang w:val="en-US"/>
        </w:rPr>
        <w:t>Homo</w:t>
      </w:r>
      <w:r w:rsidRPr="00D1147A">
        <w:rPr>
          <w:rFonts w:ascii="Palatino Linotype" w:hAnsi="Palatino Linotype"/>
          <w:b/>
          <w:sz w:val="24"/>
          <w:szCs w:val="24"/>
        </w:rPr>
        <w:t xml:space="preserve"> </w:t>
      </w:r>
      <w:r w:rsidRPr="00D1147A">
        <w:rPr>
          <w:rFonts w:ascii="Palatino Linotype" w:hAnsi="Palatino Linotype"/>
          <w:b/>
          <w:sz w:val="24"/>
          <w:szCs w:val="24"/>
          <w:lang w:val="en-US"/>
        </w:rPr>
        <w:t>erectus</w:t>
      </w:r>
      <w:r w:rsidRPr="00D1147A">
        <w:rPr>
          <w:rFonts w:ascii="Palatino Linotype" w:hAnsi="Palatino Linotype"/>
          <w:b/>
          <w:sz w:val="24"/>
          <w:szCs w:val="24"/>
        </w:rPr>
        <w:t xml:space="preserve"> </w:t>
      </w:r>
      <w:r w:rsidRPr="00D1147A">
        <w:rPr>
          <w:rFonts w:ascii="Palatino Linotype" w:hAnsi="Palatino Linotype"/>
          <w:sz w:val="24"/>
          <w:szCs w:val="24"/>
        </w:rPr>
        <w:t xml:space="preserve">να γίνει </w:t>
      </w:r>
      <w:r w:rsidRPr="00D1147A">
        <w:rPr>
          <w:rFonts w:ascii="Palatino Linotype" w:hAnsi="Palatino Linotype"/>
          <w:b/>
          <w:i/>
          <w:sz w:val="24"/>
          <w:szCs w:val="24"/>
          <w:lang w:val="en-US"/>
        </w:rPr>
        <w:t>sapiens</w:t>
      </w:r>
      <w:r w:rsidRPr="00D1147A">
        <w:rPr>
          <w:rFonts w:ascii="Palatino Linotype" w:hAnsi="Palatino Linotype"/>
          <w:sz w:val="24"/>
          <w:szCs w:val="24"/>
        </w:rPr>
        <w:t xml:space="preserve"> (= σοφός) αφού η ωμή τροφή δεν παρέχει σε αυτόν (στον εγκέφαλο) άφθονες θερμίδες για να λειτουργήσει ικανοποιητικά</w:t>
      </w:r>
      <w:r w:rsidRPr="00D1147A">
        <w:rPr>
          <w:rStyle w:val="a4"/>
          <w:rFonts w:ascii="Palatino Linotype" w:hAnsi="Palatino Linotype"/>
          <w:sz w:val="24"/>
          <w:szCs w:val="24"/>
        </w:rPr>
        <w:footnoteReference w:id="49"/>
      </w:r>
      <w:r w:rsidRPr="00D1147A">
        <w:rPr>
          <w:rFonts w:ascii="Palatino Linotype" w:hAnsi="Palatino Linotype"/>
          <w:sz w:val="24"/>
          <w:szCs w:val="24"/>
        </w:rPr>
        <w:t xml:space="preserve">. Δεν είναι </w:t>
      </w:r>
      <w:r w:rsidRPr="00D1147A">
        <w:rPr>
          <w:rFonts w:ascii="Palatino Linotype" w:hAnsi="Palatino Linotype"/>
          <w:b/>
          <w:sz w:val="24"/>
          <w:szCs w:val="24"/>
        </w:rPr>
        <w:t xml:space="preserve">μόνον </w:t>
      </w:r>
      <w:r w:rsidRPr="00D1147A">
        <w:rPr>
          <w:rFonts w:ascii="Palatino Linotype" w:hAnsi="Palatino Linotype"/>
          <w:sz w:val="24"/>
          <w:szCs w:val="24"/>
        </w:rPr>
        <w:t xml:space="preserve">το γεγονός ότι η προμήθεια, η ετοιμασία αλλά και η βρώση της τροφής κινητοποιούσε και ικανοποιεί όλες τις αισθήσεις </w:t>
      </w:r>
      <w:r w:rsidRPr="00D1147A">
        <w:rPr>
          <w:rFonts w:ascii="Palatino Linotype" w:hAnsi="Palatino Linotype"/>
          <w:b/>
          <w:sz w:val="24"/>
          <w:szCs w:val="24"/>
        </w:rPr>
        <w:t xml:space="preserve">αποδομώντας </w:t>
      </w:r>
      <w:r w:rsidRPr="00D1147A">
        <w:rPr>
          <w:rFonts w:ascii="Palatino Linotype" w:hAnsi="Palatino Linotype"/>
          <w:sz w:val="24"/>
          <w:szCs w:val="24"/>
        </w:rPr>
        <w:t>ήδη με τον θηλασμό την αγωνία του θανάτου</w:t>
      </w:r>
      <w:r w:rsidRPr="00D1147A">
        <w:rPr>
          <w:rStyle w:val="a4"/>
          <w:rFonts w:ascii="Palatino Linotype" w:hAnsi="Palatino Linotype"/>
          <w:sz w:val="24"/>
          <w:szCs w:val="24"/>
          <w:lang w:val="de-DE"/>
        </w:rPr>
        <w:footnoteReference w:id="50"/>
      </w:r>
      <w:r w:rsidRPr="00D1147A">
        <w:rPr>
          <w:rFonts w:ascii="Palatino Linotype" w:hAnsi="Palatino Linotype"/>
          <w:sz w:val="24"/>
          <w:szCs w:val="24"/>
        </w:rPr>
        <w:t>. Άλλωστε, σύμφωνα με τον Αριστοτέλη, από τις πέντε αισθήσεις η γεύση είναι η βασική προϋπόθεση για την ηρεμία της ψυχής (</w:t>
      </w:r>
      <w:r w:rsidRPr="00D1147A">
        <w:rPr>
          <w:rFonts w:ascii="Palatino Linotype" w:hAnsi="Palatino Linotype"/>
          <w:i/>
          <w:sz w:val="24"/>
          <w:szCs w:val="24"/>
        </w:rPr>
        <w:t>Περὶ Ψυχῆς</w:t>
      </w:r>
      <w:r w:rsidRPr="00D1147A">
        <w:rPr>
          <w:rFonts w:ascii="Palatino Linotype" w:hAnsi="Palatino Linotype"/>
          <w:sz w:val="24"/>
          <w:szCs w:val="24"/>
        </w:rPr>
        <w:t xml:space="preserve"> β1). Δεν είναι απλώς το </w:t>
      </w:r>
      <w:r w:rsidRPr="00D1147A">
        <w:rPr>
          <w:rFonts w:ascii="Palatino Linotype" w:hAnsi="Palatino Linotype"/>
          <w:b/>
          <w:i/>
          <w:sz w:val="24"/>
          <w:szCs w:val="24"/>
        </w:rPr>
        <w:t>τι</w:t>
      </w:r>
      <w:r w:rsidRPr="00D1147A">
        <w:rPr>
          <w:rFonts w:ascii="Palatino Linotype" w:hAnsi="Palatino Linotype"/>
          <w:sz w:val="24"/>
          <w:szCs w:val="24"/>
        </w:rPr>
        <w:t xml:space="preserve"> αλλά το </w:t>
      </w:r>
      <w:r w:rsidRPr="00D1147A">
        <w:rPr>
          <w:rFonts w:ascii="Palatino Linotype" w:hAnsi="Palatino Linotype"/>
          <w:b/>
          <w:i/>
          <w:sz w:val="24"/>
          <w:szCs w:val="24"/>
        </w:rPr>
        <w:t>πώς</w:t>
      </w:r>
      <w:r w:rsidRPr="00D1147A">
        <w:rPr>
          <w:rFonts w:ascii="Palatino Linotype" w:hAnsi="Palatino Linotype"/>
          <w:sz w:val="24"/>
          <w:szCs w:val="24"/>
        </w:rPr>
        <w:t xml:space="preserve"> </w:t>
      </w:r>
      <w:r w:rsidRPr="00D1147A">
        <w:rPr>
          <w:rFonts w:ascii="Palatino Linotype" w:hAnsi="Palatino Linotype"/>
          <w:b/>
          <w:i/>
          <w:sz w:val="24"/>
          <w:szCs w:val="24"/>
        </w:rPr>
        <w:t>συν</w:t>
      </w:r>
      <w:r w:rsidRPr="00D1147A">
        <w:rPr>
          <w:rFonts w:ascii="Palatino Linotype" w:hAnsi="Palatino Linotype"/>
          <w:sz w:val="24"/>
          <w:szCs w:val="24"/>
        </w:rPr>
        <w:t>ήσθιαν οι πρώτοι άνθρωποι: η τροφή από κοινού</w:t>
      </w:r>
      <w:r w:rsidRPr="00D1147A">
        <w:rPr>
          <w:rStyle w:val="a4"/>
          <w:rFonts w:ascii="Palatino Linotype" w:hAnsi="Palatino Linotype"/>
          <w:sz w:val="24"/>
          <w:szCs w:val="24"/>
          <w:lang w:val="de-DE"/>
        </w:rPr>
        <w:footnoteReference w:id="51"/>
      </w:r>
      <w:r w:rsidRPr="00D1147A">
        <w:rPr>
          <w:rFonts w:ascii="Palatino Linotype" w:hAnsi="Palatino Linotype"/>
          <w:sz w:val="24"/>
          <w:szCs w:val="24"/>
        </w:rPr>
        <w:t xml:space="preserve">. Άλλωστε το αρχικό θέμα του όρου </w:t>
      </w:r>
      <w:r w:rsidRPr="00D1147A">
        <w:rPr>
          <w:rFonts w:ascii="Palatino Linotype" w:hAnsi="Palatino Linotype"/>
          <w:b/>
          <w:i/>
          <w:sz w:val="24"/>
          <w:szCs w:val="24"/>
        </w:rPr>
        <w:t>φαγητό</w:t>
      </w:r>
      <w:r w:rsidRPr="00D1147A">
        <w:rPr>
          <w:rFonts w:ascii="Palatino Linotype" w:hAnsi="Palatino Linotype"/>
          <w:sz w:val="24"/>
          <w:szCs w:val="24"/>
        </w:rPr>
        <w:t xml:space="preserve"> ανάγεται σε ρίζα που σημαίνει </w:t>
      </w:r>
      <w:r w:rsidRPr="00D1147A">
        <w:rPr>
          <w:rFonts w:ascii="Palatino Linotype" w:hAnsi="Palatino Linotype"/>
          <w:i/>
          <w:sz w:val="24"/>
          <w:szCs w:val="24"/>
        </w:rPr>
        <w:t>διαμοιράζω, διανέμω</w:t>
      </w:r>
      <w:r w:rsidRPr="00D1147A">
        <w:rPr>
          <w:rFonts w:ascii="Palatino Linotype" w:hAnsi="Palatino Linotype"/>
          <w:sz w:val="24"/>
          <w:szCs w:val="24"/>
        </w:rPr>
        <w:t>. Τελικά διαπιστώνεται ότι ενώ ήδη από την παραδείσια Εδέμ με την ατομική βρώση συνδέεται η εμπειρία της ενοχής</w:t>
      </w:r>
      <w:r w:rsidRPr="00D1147A">
        <w:rPr>
          <w:rStyle w:val="a4"/>
          <w:rFonts w:ascii="Palatino Linotype" w:hAnsi="Palatino Linotype"/>
          <w:sz w:val="24"/>
          <w:szCs w:val="24"/>
        </w:rPr>
        <w:footnoteReference w:id="52"/>
      </w:r>
      <w:r w:rsidRPr="00D1147A">
        <w:rPr>
          <w:rFonts w:ascii="Palatino Linotype" w:hAnsi="Palatino Linotype"/>
          <w:sz w:val="24"/>
          <w:szCs w:val="24"/>
        </w:rPr>
        <w:t xml:space="preserve"> (πρβλ. το μότο ότι </w:t>
      </w:r>
      <w:r w:rsidRPr="00D1147A">
        <w:rPr>
          <w:rStyle w:val="hps"/>
          <w:rFonts w:ascii="Palatino Linotype" w:hAnsi="Palatino Linotype"/>
          <w:i/>
          <w:sz w:val="24"/>
          <w:szCs w:val="24"/>
        </w:rPr>
        <w:t xml:space="preserve">με το πηρούνι σκάβει κάποιος τον τάφο του), </w:t>
      </w:r>
      <w:r w:rsidRPr="00D1147A">
        <w:rPr>
          <w:rStyle w:val="hps"/>
          <w:rFonts w:ascii="Palatino Linotype" w:hAnsi="Palatino Linotype"/>
          <w:sz w:val="24"/>
          <w:szCs w:val="24"/>
        </w:rPr>
        <w:t xml:space="preserve">τελικά πραγματικά </w:t>
      </w:r>
      <w:r w:rsidRPr="00D1147A">
        <w:rPr>
          <w:rStyle w:val="hps"/>
          <w:rFonts w:ascii="Palatino Linotype" w:hAnsi="Palatino Linotype"/>
          <w:b/>
          <w:sz w:val="24"/>
          <w:szCs w:val="24"/>
        </w:rPr>
        <w:t xml:space="preserve">«είμαστε </w:t>
      </w:r>
      <w:r w:rsidRPr="00D1147A">
        <w:rPr>
          <w:rStyle w:val="hps"/>
          <w:rFonts w:ascii="Palatino Linotype" w:hAnsi="Palatino Linotype"/>
          <w:b/>
          <w:i/>
          <w:sz w:val="24"/>
          <w:szCs w:val="24"/>
        </w:rPr>
        <w:t>όταν</w:t>
      </w:r>
      <w:r w:rsidRPr="00D1147A">
        <w:rPr>
          <w:rStyle w:val="hps"/>
          <w:rFonts w:ascii="Palatino Linotype" w:hAnsi="Palatino Linotype"/>
          <w:b/>
          <w:sz w:val="24"/>
          <w:szCs w:val="24"/>
        </w:rPr>
        <w:t xml:space="preserve"> </w:t>
      </w:r>
      <w:r w:rsidRPr="00D1147A">
        <w:rPr>
          <w:rStyle w:val="hps"/>
          <w:rFonts w:ascii="Palatino Linotype" w:hAnsi="Palatino Linotype"/>
          <w:sz w:val="24"/>
          <w:szCs w:val="24"/>
        </w:rPr>
        <w:t xml:space="preserve">από κοινού </w:t>
      </w:r>
      <w:r w:rsidRPr="00D1147A">
        <w:rPr>
          <w:rStyle w:val="hps"/>
          <w:rFonts w:ascii="Palatino Linotype" w:hAnsi="Palatino Linotype"/>
          <w:b/>
          <w:sz w:val="24"/>
          <w:szCs w:val="24"/>
        </w:rPr>
        <w:t xml:space="preserve">τρώμε» </w:t>
      </w:r>
      <w:r w:rsidRPr="00D1147A">
        <w:rPr>
          <w:rStyle w:val="hps"/>
          <w:rFonts w:ascii="Palatino Linotype" w:hAnsi="Palatino Linotype"/>
          <w:sz w:val="24"/>
          <w:szCs w:val="24"/>
        </w:rPr>
        <w:t>ως συνδαιτυμόνες (&lt; δαιτύς «γεύμα, φαγητό»&lt; δαίω= κόβω, διανέμω-τρώγω)</w:t>
      </w:r>
      <w:r w:rsidRPr="00D1147A">
        <w:rPr>
          <w:rStyle w:val="a4"/>
          <w:rFonts w:ascii="Palatino Linotype" w:hAnsi="Palatino Linotype"/>
          <w:sz w:val="24"/>
          <w:szCs w:val="24"/>
        </w:rPr>
        <w:footnoteReference w:id="53"/>
      </w:r>
      <w:r w:rsidRPr="00D1147A">
        <w:rPr>
          <w:rStyle w:val="hps"/>
          <w:rFonts w:ascii="Palatino Linotype" w:hAnsi="Palatino Linotype"/>
          <w:sz w:val="24"/>
          <w:szCs w:val="24"/>
        </w:rPr>
        <w:t>.</w:t>
      </w:r>
      <w:r w:rsidRPr="00D1147A">
        <w:rPr>
          <w:rFonts w:ascii="Palatino Linotype" w:hAnsi="Palatino Linotype" w:cs="Arial"/>
          <w:sz w:val="24"/>
          <w:szCs w:val="24"/>
          <w:lang w:bidi="he-IL"/>
        </w:rPr>
        <w:t xml:space="preserve"> Δεν είναι τυχαίο ότι στην καρδιά της χαρακτηριστικής λακωνικής προσευχής του Χριστιανισμού ακούγεται η παράκληση σε πληθυντικό: </w:t>
      </w:r>
      <w:r w:rsidRPr="00D1147A">
        <w:rPr>
          <w:rFonts w:ascii="Palatino Linotype" w:hAnsi="Palatino Linotype" w:cs="Arial"/>
          <w:i/>
          <w:sz w:val="24"/>
          <w:szCs w:val="24"/>
          <w:lang w:bidi="he-IL"/>
        </w:rPr>
        <w:t xml:space="preserve">τὸν ἄρτον </w:t>
      </w:r>
      <w:r w:rsidRPr="00D1147A">
        <w:rPr>
          <w:rFonts w:ascii="Palatino Linotype" w:hAnsi="Palatino Linotype" w:cs="Arial"/>
          <w:b/>
          <w:i/>
          <w:sz w:val="24"/>
          <w:szCs w:val="24"/>
          <w:lang w:bidi="he-IL"/>
        </w:rPr>
        <w:t>ἡμῶν</w:t>
      </w:r>
      <w:r w:rsidRPr="00D1147A">
        <w:rPr>
          <w:rFonts w:ascii="Palatino Linotype" w:hAnsi="Palatino Linotype" w:cs="Arial"/>
          <w:i/>
          <w:sz w:val="24"/>
          <w:szCs w:val="24"/>
          <w:lang w:bidi="he-IL"/>
        </w:rPr>
        <w:t xml:space="preserve"> τὸν ἐπιούσιον δὸς </w:t>
      </w:r>
      <w:r w:rsidRPr="00D1147A">
        <w:rPr>
          <w:rFonts w:ascii="Palatino Linotype" w:hAnsi="Palatino Linotype" w:cs="Arial"/>
          <w:b/>
          <w:i/>
          <w:sz w:val="24"/>
          <w:szCs w:val="24"/>
          <w:lang w:bidi="he-IL"/>
        </w:rPr>
        <w:t>ἡμῖν</w:t>
      </w:r>
      <w:r w:rsidRPr="00D1147A">
        <w:rPr>
          <w:rFonts w:ascii="Palatino Linotype" w:hAnsi="Palatino Linotype" w:cs="Arial"/>
          <w:sz w:val="24"/>
          <w:szCs w:val="24"/>
          <w:lang w:bidi="he-IL"/>
        </w:rPr>
        <w:t xml:space="preserve"> (σε πληθυντικό) </w:t>
      </w:r>
      <w:r w:rsidRPr="00D1147A">
        <w:rPr>
          <w:rFonts w:ascii="Palatino Linotype" w:hAnsi="Palatino Linotype" w:cs="Arial"/>
          <w:i/>
          <w:sz w:val="24"/>
          <w:szCs w:val="24"/>
          <w:lang w:bidi="he-IL"/>
        </w:rPr>
        <w:t>σήμερον</w:t>
      </w:r>
      <w:r w:rsidRPr="00D1147A">
        <w:rPr>
          <w:rStyle w:val="a4"/>
          <w:rFonts w:ascii="Palatino Linotype" w:hAnsi="Palatino Linotype"/>
          <w:sz w:val="24"/>
          <w:szCs w:val="24"/>
        </w:rPr>
        <w:footnoteReference w:id="54"/>
      </w:r>
      <w:r w:rsidRPr="00D1147A">
        <w:rPr>
          <w:rFonts w:ascii="Palatino Linotype" w:hAnsi="Palatino Linotype" w:cs="Arial"/>
          <w:sz w:val="24"/>
          <w:szCs w:val="24"/>
          <w:lang w:bidi="he-IL"/>
        </w:rPr>
        <w:t xml:space="preserve">. Η διπλή επανάληψη του </w:t>
      </w:r>
      <w:r w:rsidRPr="00D1147A">
        <w:rPr>
          <w:rFonts w:ascii="Palatino Linotype" w:hAnsi="Palatino Linotype" w:cs="Arial"/>
          <w:b/>
          <w:i/>
          <w:sz w:val="24"/>
          <w:szCs w:val="24"/>
          <w:lang w:bidi="he-IL"/>
        </w:rPr>
        <w:t>ἡμεῖς</w:t>
      </w:r>
      <w:r w:rsidRPr="00D1147A">
        <w:rPr>
          <w:rFonts w:ascii="Palatino Linotype" w:hAnsi="Palatino Linotype" w:cs="Arial"/>
          <w:sz w:val="24"/>
          <w:szCs w:val="24"/>
          <w:lang w:bidi="he-IL"/>
        </w:rPr>
        <w:t xml:space="preserve"> συνδυάζεται μάλιστα με παράκληση για άφεση των χρεών/ενοχών. Χαρισματικός πατέρας της σύγχρονης Εκκλησίας συμβούλευε στις μέρες μας φοιτητές να μην τρώνε ποτέ μόνοι.</w:t>
      </w:r>
    </w:p>
    <w:p w:rsidR="00A90096" w:rsidRPr="00D1147A" w:rsidRDefault="00A90096" w:rsidP="00A90096">
      <w:pPr>
        <w:pStyle w:val="af8"/>
        <w:spacing w:line="240" w:lineRule="auto"/>
        <w:ind w:left="0" w:right="-2" w:firstLine="357"/>
        <w:jc w:val="both"/>
        <w:rPr>
          <w:rFonts w:ascii="Palatino Linotype" w:hAnsi="Palatino Linotype"/>
          <w:sz w:val="24"/>
          <w:szCs w:val="24"/>
        </w:rPr>
      </w:pPr>
    </w:p>
    <w:p w:rsidR="00A90096" w:rsidRPr="00D1147A" w:rsidRDefault="00A90096" w:rsidP="00A90096">
      <w:pPr>
        <w:pStyle w:val="af8"/>
        <w:numPr>
          <w:ilvl w:val="0"/>
          <w:numId w:val="12"/>
        </w:numPr>
        <w:spacing w:line="240" w:lineRule="auto"/>
        <w:ind w:left="0" w:right="-2" w:firstLine="357"/>
        <w:jc w:val="both"/>
        <w:rPr>
          <w:rFonts w:ascii="Palatino Linotype" w:hAnsi="Palatino Linotype"/>
          <w:sz w:val="24"/>
          <w:szCs w:val="24"/>
        </w:rPr>
      </w:pPr>
      <w:r w:rsidRPr="00D1147A">
        <w:rPr>
          <w:rFonts w:ascii="Palatino Linotype" w:hAnsi="Palatino Linotype" w:cs="Arial"/>
          <w:sz w:val="24"/>
          <w:szCs w:val="24"/>
          <w:lang w:bidi="he-IL"/>
        </w:rPr>
        <w:t xml:space="preserve">Ουσιαστικά μέσω αυτής της βρώσης </w:t>
      </w:r>
      <w:r w:rsidRPr="00D1147A">
        <w:rPr>
          <w:rFonts w:ascii="Palatino Linotype" w:hAnsi="Palatino Linotype" w:cs="Arial"/>
          <w:b/>
          <w:i/>
          <w:sz w:val="24"/>
          <w:szCs w:val="24"/>
          <w:lang w:bidi="he-IL"/>
        </w:rPr>
        <w:t>από κοινού</w:t>
      </w:r>
      <w:r w:rsidRPr="00D1147A">
        <w:rPr>
          <w:rFonts w:ascii="Palatino Linotype" w:hAnsi="Palatino Linotype" w:cs="Arial"/>
          <w:sz w:val="24"/>
          <w:szCs w:val="24"/>
          <w:lang w:bidi="he-IL"/>
        </w:rPr>
        <w:t xml:space="preserve"> (που ονομάζεται και </w:t>
      </w:r>
      <w:r w:rsidRPr="00D1147A">
        <w:rPr>
          <w:rFonts w:ascii="Palatino Linotype" w:hAnsi="Palatino Linotype" w:cs="Arial"/>
          <w:b/>
          <w:i/>
          <w:sz w:val="24"/>
          <w:szCs w:val="24"/>
          <w:lang w:bidi="he-IL"/>
        </w:rPr>
        <w:t xml:space="preserve">πανδαισία), </w:t>
      </w:r>
      <w:r w:rsidRPr="00D1147A">
        <w:rPr>
          <w:rFonts w:ascii="Palatino Linotype" w:hAnsi="Palatino Linotype" w:cs="Arial"/>
          <w:sz w:val="24"/>
          <w:szCs w:val="24"/>
          <w:lang w:bidi="he-IL"/>
        </w:rPr>
        <w:t>η οποία ολοκληρώνεται με τη συ</w:t>
      </w:r>
      <w:r w:rsidRPr="00D1147A">
        <w:rPr>
          <w:rFonts w:ascii="Palatino Linotype" w:hAnsi="Palatino Linotype" w:cs="Arial"/>
          <w:b/>
          <w:i/>
          <w:sz w:val="24"/>
          <w:szCs w:val="24"/>
          <w:lang w:bidi="he-IL"/>
        </w:rPr>
        <w:t>ζήτηση</w:t>
      </w:r>
      <w:r w:rsidRPr="00D1147A">
        <w:rPr>
          <w:rFonts w:ascii="Palatino Linotype" w:hAnsi="Palatino Linotype" w:cs="Arial"/>
          <w:sz w:val="24"/>
          <w:szCs w:val="24"/>
          <w:lang w:bidi="he-IL"/>
        </w:rPr>
        <w:t xml:space="preserve"> περί της αλήθειας (επιστράτευση του λόγου/ </w:t>
      </w:r>
      <w:r w:rsidRPr="00D1147A">
        <w:rPr>
          <w:rFonts w:ascii="Palatino Linotype" w:hAnsi="Palatino Linotype" w:cs="Arial"/>
          <w:sz w:val="24"/>
          <w:szCs w:val="24"/>
          <w:lang w:bidi="he-IL"/>
        </w:rPr>
        <w:lastRenderedPageBreak/>
        <w:t xml:space="preserve">φιλόσοφία) και την </w:t>
      </w:r>
      <w:r w:rsidRPr="00D1147A">
        <w:rPr>
          <w:rFonts w:ascii="Palatino Linotype" w:hAnsi="Palatino Linotype" w:cs="Arial"/>
          <w:b/>
          <w:i/>
          <w:sz w:val="24"/>
          <w:szCs w:val="24"/>
          <w:lang w:bidi="he-IL"/>
        </w:rPr>
        <w:t>ψυχ</w:t>
      </w:r>
      <w:r w:rsidRPr="00D1147A">
        <w:rPr>
          <w:rFonts w:ascii="Palatino Linotype" w:hAnsi="Palatino Linotype" w:cs="Arial"/>
          <w:sz w:val="24"/>
          <w:szCs w:val="24"/>
          <w:lang w:bidi="he-IL"/>
        </w:rPr>
        <w:t>αγωγία (τέχνες),</w:t>
      </w:r>
      <w:r w:rsidRPr="00D1147A">
        <w:rPr>
          <w:rStyle w:val="a4"/>
          <w:rFonts w:ascii="Palatino Linotype" w:hAnsi="Palatino Linotype" w:cs="Arial"/>
          <w:sz w:val="24"/>
          <w:szCs w:val="24"/>
          <w:lang w:bidi="he-IL"/>
        </w:rPr>
        <w:footnoteReference w:id="55"/>
      </w:r>
      <w:r w:rsidRPr="00D1147A">
        <w:rPr>
          <w:rStyle w:val="a4"/>
          <w:rFonts w:ascii="Palatino Linotype" w:hAnsi="Palatino Linotype"/>
          <w:sz w:val="24"/>
          <w:szCs w:val="24"/>
        </w:rPr>
        <w:t xml:space="preserve"> </w:t>
      </w:r>
      <w:r w:rsidRPr="00D1147A">
        <w:rPr>
          <w:rFonts w:ascii="Palatino Linotype" w:hAnsi="Palatino Linotype"/>
          <w:sz w:val="24"/>
          <w:szCs w:val="24"/>
        </w:rPr>
        <w:t xml:space="preserve">ο βροτός ανακαλύπτει ένα υποκατάστατο του χαμένου παραδείσου και κοινωνεί μερικώς το μυστήριο του «δέντρου της ζωής και της γνώσης»: ενώ μοιράζει το ψωμί του διαπιστώνει ότι πολλαπλασιάζει την ευτυχία του </w:t>
      </w:r>
      <w:r w:rsidRPr="00D1147A">
        <w:rPr>
          <w:rFonts w:ascii="Palatino Linotype" w:hAnsi="Palatino Linotype" w:cs="Arial"/>
          <w:sz w:val="24"/>
          <w:szCs w:val="24"/>
          <w:lang w:bidi="he-IL"/>
        </w:rPr>
        <w:t xml:space="preserve">αποκαθιστώντας τις διασπασμένες σχέσεις του και με τους «άλλους» </w:t>
      </w:r>
      <w:r w:rsidRPr="00D1147A">
        <w:rPr>
          <w:rFonts w:ascii="Palatino Linotype" w:hAnsi="Palatino Linotype" w:cs="Arial"/>
          <w:b/>
          <w:i/>
          <w:sz w:val="24"/>
          <w:szCs w:val="24"/>
          <w:lang w:bidi="he-IL"/>
        </w:rPr>
        <w:t>και με τον Θεό</w:t>
      </w:r>
      <w:r w:rsidRPr="00D1147A">
        <w:rPr>
          <w:rFonts w:ascii="Palatino Linotype" w:hAnsi="Palatino Linotype" w:cs="Arial"/>
          <w:sz w:val="24"/>
          <w:szCs w:val="24"/>
          <w:lang w:bidi="he-IL"/>
        </w:rPr>
        <w:t xml:space="preserve">. </w:t>
      </w:r>
      <w:r w:rsidRPr="00D1147A">
        <w:rPr>
          <w:rFonts w:ascii="Palatino Linotype" w:hAnsi="Palatino Linotype"/>
          <w:sz w:val="24"/>
          <w:szCs w:val="24"/>
        </w:rPr>
        <w:t xml:space="preserve">Ιδίως στην Ανατολή η πρόσκληση και η συμμετοχή σε τραπέζι και μάλιστα σε </w:t>
      </w:r>
      <w:r w:rsidRPr="00D1147A">
        <w:rPr>
          <w:rFonts w:ascii="Palatino Linotype" w:hAnsi="Palatino Linotype"/>
          <w:b/>
          <w:i/>
          <w:sz w:val="24"/>
          <w:szCs w:val="24"/>
        </w:rPr>
        <w:t>δείπνο</w:t>
      </w:r>
      <w:r w:rsidRPr="00D1147A">
        <w:rPr>
          <w:rStyle w:val="a4"/>
          <w:rFonts w:ascii="Palatino Linotype" w:hAnsi="Palatino Linotype"/>
          <w:b/>
          <w:i/>
          <w:sz w:val="24"/>
          <w:szCs w:val="24"/>
        </w:rPr>
        <w:footnoteReference w:id="56"/>
      </w:r>
      <w:r w:rsidRPr="00D1147A">
        <w:rPr>
          <w:rFonts w:ascii="Palatino Linotype" w:hAnsi="Palatino Linotype"/>
          <w:b/>
          <w:i/>
          <w:sz w:val="24"/>
          <w:szCs w:val="24"/>
        </w:rPr>
        <w:t xml:space="preserve"> </w:t>
      </w:r>
      <w:r w:rsidRPr="00D1147A">
        <w:rPr>
          <w:rFonts w:ascii="Palatino Linotype" w:hAnsi="Palatino Linotype"/>
          <w:sz w:val="24"/>
          <w:szCs w:val="24"/>
        </w:rPr>
        <w:t>αποτελούσε την επισφράγιση της συμφωνίας-διαθήκης δύο πλευρών και έκφραση ομό</w:t>
      </w:r>
      <w:r w:rsidRPr="00D1147A">
        <w:rPr>
          <w:rFonts w:ascii="Palatino Linotype" w:hAnsi="Palatino Linotype"/>
          <w:b/>
          <w:i/>
          <w:sz w:val="24"/>
          <w:szCs w:val="24"/>
        </w:rPr>
        <w:t>νοιας</w:t>
      </w:r>
      <w:r w:rsidRPr="00D1147A">
        <w:rPr>
          <w:rFonts w:ascii="Palatino Linotype" w:hAnsi="Palatino Linotype"/>
          <w:sz w:val="24"/>
          <w:szCs w:val="24"/>
        </w:rPr>
        <w:t xml:space="preserve">, </w:t>
      </w:r>
      <w:r w:rsidRPr="00D1147A">
        <w:rPr>
          <w:rFonts w:ascii="Palatino Linotype" w:hAnsi="Palatino Linotype"/>
          <w:b/>
          <w:i/>
          <w:sz w:val="24"/>
          <w:szCs w:val="24"/>
        </w:rPr>
        <w:t>κοινωνίας</w:t>
      </w:r>
      <w:r w:rsidRPr="00D1147A">
        <w:rPr>
          <w:rFonts w:ascii="Palatino Linotype" w:hAnsi="Palatino Linotype"/>
          <w:sz w:val="24"/>
          <w:szCs w:val="24"/>
        </w:rPr>
        <w:t xml:space="preserve"> και αγάπης. Κορυφαίο ήταν το γαμήλιο δείπνο. Μέχρι σήμερα η φιλία σε πολλές κουλτούρες και γλώσσες εκφράζεται με τη μεταφορά «μοιράστηκα ψωμί και αλάτι». Με το να ανοίξει κάποιος το σπιτικό του στον «άλλο» </w:t>
      </w:r>
      <w:r w:rsidRPr="00D1147A">
        <w:rPr>
          <w:rFonts w:ascii="Palatino Linotype" w:hAnsi="Palatino Linotype"/>
          <w:i/>
          <w:sz w:val="24"/>
          <w:szCs w:val="24"/>
        </w:rPr>
        <w:t xml:space="preserve">- </w:t>
      </w:r>
      <w:r w:rsidRPr="00D1147A">
        <w:rPr>
          <w:rFonts w:ascii="Palatino Linotype" w:hAnsi="Palatino Linotype"/>
          <w:sz w:val="24"/>
          <w:szCs w:val="24"/>
        </w:rPr>
        <w:t xml:space="preserve">ξένο (που στη φύση βιώνεται ως «λύκος») και να μοιραστεί μαζί του τον πλέον ιερό χώρο /την </w:t>
      </w:r>
      <w:r w:rsidRPr="00D1147A">
        <w:rPr>
          <w:rFonts w:ascii="Palatino Linotype" w:hAnsi="Palatino Linotype"/>
          <w:b/>
          <w:i/>
          <w:sz w:val="24"/>
          <w:szCs w:val="24"/>
        </w:rPr>
        <w:t xml:space="preserve">εστία </w:t>
      </w:r>
      <w:r w:rsidRPr="00D1147A">
        <w:rPr>
          <w:rFonts w:ascii="Palatino Linotype" w:hAnsi="Palatino Linotype"/>
          <w:sz w:val="24"/>
          <w:szCs w:val="24"/>
        </w:rPr>
        <w:t xml:space="preserve">του (&lt; </w:t>
      </w:r>
      <w:r w:rsidRPr="00D1147A">
        <w:rPr>
          <w:rFonts w:ascii="Palatino Linotype" w:hAnsi="Palatino Linotype"/>
          <w:b/>
          <w:i/>
          <w:sz w:val="24"/>
          <w:szCs w:val="24"/>
        </w:rPr>
        <w:t>εστιάτωρ</w:t>
      </w:r>
      <w:r w:rsidRPr="00D1147A">
        <w:rPr>
          <w:rFonts w:ascii="Palatino Linotype" w:hAnsi="Palatino Linotype"/>
          <w:sz w:val="24"/>
          <w:szCs w:val="24"/>
        </w:rPr>
        <w:t>), δεν επισφράγιζε απλώς τη θέληση να τον προστατεύσει αφού και ο φιλοξενούμενος αναλάμβανε το καθήκον να μην αδικήσει τον αμφιτρύωνα. Αποδοχή στο κοινό τραπέζι σημαίνει συν</w:t>
      </w:r>
      <w:r w:rsidRPr="00D1147A">
        <w:rPr>
          <w:rFonts w:ascii="Palatino Linotype" w:hAnsi="Palatino Linotype"/>
          <w:b/>
          <w:i/>
          <w:sz w:val="24"/>
          <w:szCs w:val="24"/>
        </w:rPr>
        <w:t>χώρεση</w:t>
      </w:r>
      <w:r w:rsidRPr="00D1147A">
        <w:rPr>
          <w:rFonts w:ascii="Palatino Linotype" w:hAnsi="Palatino Linotype"/>
          <w:sz w:val="24"/>
          <w:szCs w:val="24"/>
        </w:rPr>
        <w:t xml:space="preserve">, </w:t>
      </w:r>
      <w:r w:rsidRPr="00D1147A">
        <w:rPr>
          <w:rFonts w:ascii="Palatino Linotype" w:hAnsi="Palatino Linotype"/>
          <w:b/>
          <w:sz w:val="24"/>
          <w:szCs w:val="24"/>
        </w:rPr>
        <w:t>ένταξη στην ομάδα</w:t>
      </w:r>
      <w:r w:rsidRPr="00D1147A">
        <w:rPr>
          <w:rFonts w:ascii="Palatino Linotype" w:hAnsi="Palatino Linotype"/>
          <w:sz w:val="24"/>
          <w:szCs w:val="24"/>
        </w:rPr>
        <w:t xml:space="preserve">, </w:t>
      </w:r>
      <w:r w:rsidRPr="00D1147A">
        <w:rPr>
          <w:rFonts w:ascii="Palatino Linotype" w:hAnsi="Palatino Linotype"/>
          <w:b/>
          <w:sz w:val="24"/>
          <w:szCs w:val="24"/>
        </w:rPr>
        <w:t>συνοχή</w:t>
      </w:r>
      <w:r w:rsidRPr="00D1147A">
        <w:rPr>
          <w:rFonts w:ascii="Palatino Linotype" w:hAnsi="Palatino Linotype"/>
          <w:sz w:val="24"/>
          <w:szCs w:val="24"/>
        </w:rPr>
        <w:t xml:space="preserve">. Βεβαίως </w:t>
      </w:r>
      <w:r w:rsidRPr="00D1147A">
        <w:rPr>
          <w:rFonts w:ascii="Palatino Linotype" w:hAnsi="Palatino Linotype" w:cs="Arial"/>
          <w:sz w:val="24"/>
          <w:szCs w:val="24"/>
          <w:lang w:bidi="he-IL"/>
        </w:rPr>
        <w:t xml:space="preserve">σε όλους τους πολιτισμούς προηγείται προσευχή/σπονδή </w:t>
      </w:r>
      <w:r w:rsidRPr="00D1147A">
        <w:rPr>
          <w:rFonts w:ascii="Palatino Linotype" w:hAnsi="Palatino Linotype"/>
          <w:sz w:val="24"/>
          <w:szCs w:val="24"/>
          <w:lang w:bidi="he-IL"/>
        </w:rPr>
        <w:t>στον αγαθό δαίμονα, την Υγεία και τον Σωτήρα ή Ξένιο Δία</w:t>
      </w:r>
      <w:r w:rsidRPr="00D1147A">
        <w:rPr>
          <w:rFonts w:ascii="Palatino Linotype" w:hAnsi="Palatino Linotype"/>
          <w:sz w:val="24"/>
          <w:szCs w:val="24"/>
          <w:vertAlign w:val="superscript"/>
          <w:lang w:bidi="he-IL"/>
        </w:rPr>
        <w:t xml:space="preserve"> </w:t>
      </w:r>
      <w:r w:rsidRPr="00D1147A">
        <w:rPr>
          <w:rFonts w:ascii="Palatino Linotype" w:hAnsi="Palatino Linotype"/>
          <w:sz w:val="24"/>
          <w:szCs w:val="24"/>
          <w:lang w:bidi="he-IL"/>
        </w:rPr>
        <w:t xml:space="preserve">(βλ. πλατωνικό </w:t>
      </w:r>
      <w:r w:rsidRPr="00D1147A">
        <w:rPr>
          <w:rFonts w:ascii="Palatino Linotype" w:hAnsi="Palatino Linotype"/>
          <w:bCs/>
          <w:i/>
          <w:iCs/>
          <w:sz w:val="24"/>
          <w:szCs w:val="24"/>
          <w:lang w:bidi="he-IL"/>
        </w:rPr>
        <w:t>Συμπόσιο</w:t>
      </w:r>
      <w:r w:rsidRPr="00D1147A">
        <w:rPr>
          <w:rFonts w:ascii="Palatino Linotype" w:hAnsi="Palatino Linotype" w:cs="Arial"/>
          <w:sz w:val="24"/>
          <w:szCs w:val="24"/>
          <w:lang w:bidi="he-IL"/>
        </w:rPr>
        <w:t xml:space="preserve">), τον Πρωτοπατέρα, ο οποίος </w:t>
      </w:r>
      <w:r w:rsidRPr="00D1147A">
        <w:rPr>
          <w:rFonts w:ascii="Palatino Linotype" w:hAnsi="Palatino Linotype" w:cs="Arial"/>
          <w:i/>
          <w:sz w:val="24"/>
          <w:szCs w:val="24"/>
          <w:lang w:bidi="he-IL"/>
        </w:rPr>
        <w:t>ἐν ἐτέρα μορφῇ</w:t>
      </w:r>
      <w:r w:rsidRPr="00D1147A">
        <w:rPr>
          <w:rFonts w:ascii="Palatino Linotype" w:hAnsi="Palatino Linotype" w:cs="Arial"/>
          <w:sz w:val="24"/>
          <w:szCs w:val="24"/>
          <w:lang w:bidi="he-IL"/>
        </w:rPr>
        <w:t xml:space="preserve"> συχνά παρεισφρέει στο συμπόσιο ως παράσιτο. </w:t>
      </w:r>
      <w:r w:rsidRPr="00D1147A">
        <w:rPr>
          <w:rFonts w:ascii="Palatino Linotype" w:hAnsi="Palatino Linotype" w:cs="Arial"/>
          <w:i/>
          <w:sz w:val="24"/>
          <w:szCs w:val="24"/>
          <w:lang w:bidi="he-IL"/>
        </w:rPr>
        <w:t xml:space="preserve">Το επισημαίνει ο Πλούταρχος ο οποίος θεωρεί ότι η λέξη </w:t>
      </w:r>
      <w:r w:rsidRPr="00D1147A">
        <w:rPr>
          <w:rFonts w:ascii="Palatino Linotype" w:hAnsi="Palatino Linotype" w:cs="Arial"/>
          <w:b/>
          <w:i/>
          <w:sz w:val="24"/>
          <w:szCs w:val="24"/>
          <w:lang w:val="en-US" w:bidi="he-IL"/>
        </w:rPr>
        <w:t>cena</w:t>
      </w:r>
      <w:r w:rsidRPr="00D1147A">
        <w:rPr>
          <w:rFonts w:ascii="Palatino Linotype" w:hAnsi="Palatino Linotype" w:cs="Arial"/>
          <w:i/>
          <w:sz w:val="24"/>
          <w:szCs w:val="24"/>
          <w:lang w:bidi="he-IL"/>
        </w:rPr>
        <w:t xml:space="preserve"> για το δείπνο αντλεί το όνομά της από την κοινωνία δηλώνοντας ότι «δεν είναι η αφθονία του κρασιού ή το ψητό κρέας που δημιουργεί τη χαρά στις εορτές αλλά η καλή ελπίδα και η πίστη ότι η θεότητα είναι παρούσα και δέχεται ευχάριστα ό,τι προσφέρεται» (Συμποσιακά 643)</w:t>
      </w:r>
      <w:r w:rsidRPr="00D1147A">
        <w:rPr>
          <w:rStyle w:val="a4"/>
          <w:rFonts w:ascii="Palatino Linotype" w:hAnsi="Palatino Linotype" w:cs="Arial"/>
          <w:i/>
          <w:sz w:val="24"/>
          <w:szCs w:val="24"/>
          <w:lang w:bidi="he-IL"/>
        </w:rPr>
        <w:footnoteReference w:id="57"/>
      </w:r>
      <w:r w:rsidRPr="00D1147A">
        <w:rPr>
          <w:rFonts w:ascii="Palatino Linotype" w:hAnsi="Palatino Linotype" w:cs="Arial"/>
          <w:i/>
          <w:sz w:val="24"/>
          <w:szCs w:val="24"/>
          <w:lang w:bidi="he-IL"/>
        </w:rPr>
        <w:t>.</w:t>
      </w:r>
      <w:r w:rsidRPr="00D1147A">
        <w:rPr>
          <w:rFonts w:ascii="Palatino Linotype" w:hAnsi="Palatino Linotype" w:cs="Arial"/>
          <w:sz w:val="24"/>
          <w:szCs w:val="24"/>
          <w:lang w:bidi="he-IL"/>
        </w:rPr>
        <w:t xml:space="preserve"> Επί τη βάσει των ανωτέρω κατανοούμε γιατί το ανάκλιντρο/ το «τραπέζι» σε αλληλουχία κατεξοχήν με την </w:t>
      </w:r>
      <w:r w:rsidRPr="00D1147A">
        <w:rPr>
          <w:rFonts w:ascii="Palatino Linotype" w:hAnsi="Palatino Linotype" w:cs="Arial"/>
          <w:b/>
          <w:i/>
          <w:sz w:val="24"/>
          <w:szCs w:val="24"/>
          <w:lang w:bidi="he-IL"/>
        </w:rPr>
        <w:t>κλίνη/»το κρεβάτι»</w:t>
      </w:r>
      <w:r w:rsidRPr="00D1147A">
        <w:rPr>
          <w:rFonts w:ascii="Palatino Linotype" w:hAnsi="Palatino Linotype" w:cs="Arial"/>
          <w:sz w:val="24"/>
          <w:szCs w:val="24"/>
          <w:lang w:bidi="he-IL"/>
        </w:rPr>
        <w:t xml:space="preserve"> (τα πεδία όπου συντελείται η συν</w:t>
      </w:r>
      <w:r w:rsidRPr="00D1147A">
        <w:rPr>
          <w:rFonts w:ascii="Palatino Linotype" w:hAnsi="Palatino Linotype" w:cs="Arial"/>
          <w:b/>
          <w:i/>
          <w:sz w:val="24"/>
          <w:szCs w:val="24"/>
          <w:lang w:bidi="he-IL"/>
        </w:rPr>
        <w:t>τροφιά</w:t>
      </w:r>
      <w:r w:rsidRPr="00D1147A">
        <w:rPr>
          <w:rFonts w:ascii="Palatino Linotype" w:hAnsi="Palatino Linotype" w:cs="Arial"/>
          <w:sz w:val="24"/>
          <w:szCs w:val="24"/>
          <w:lang w:bidi="he-IL"/>
        </w:rPr>
        <w:t>, η συντήρηση και η δι</w:t>
      </w:r>
      <w:r w:rsidRPr="00D1147A">
        <w:rPr>
          <w:rFonts w:ascii="Palatino Linotype" w:hAnsi="Palatino Linotype" w:cs="Arial"/>
          <w:b/>
          <w:i/>
          <w:sz w:val="24"/>
          <w:szCs w:val="24"/>
          <w:lang w:bidi="he-IL"/>
        </w:rPr>
        <w:t>αιώνιση</w:t>
      </w:r>
      <w:r w:rsidRPr="00D1147A">
        <w:rPr>
          <w:rFonts w:ascii="Palatino Linotype" w:hAnsi="Palatino Linotype" w:cs="Arial"/>
          <w:sz w:val="24"/>
          <w:szCs w:val="24"/>
          <w:lang w:bidi="he-IL"/>
        </w:rPr>
        <w:t xml:space="preserve"> του είδους), συνιστούσαν ανέκαθεν τους δύο ιερότερους χώρους της ανθρώπινης ύπαρξης που ήταν περιβεβλημένοι με την αύρα του μυστηρίου και ρυθμίζονται μάλιστα από τον ίδιο αρχέγονο χώρο του εγκεφάλου. Ο γέρων Σωφρόνιος του Έσσεξ παρότρυνε τα ζευγάρια και κατεξοχήν τους ιερείς να αφιερώνουν τη Δευτέρα ένα δείπνο στη σύζυγό τους.</w:t>
      </w:r>
    </w:p>
    <w:p w:rsidR="00A90096" w:rsidRPr="00D1147A" w:rsidRDefault="00A90096" w:rsidP="00A90096">
      <w:pPr>
        <w:pStyle w:val="af8"/>
        <w:numPr>
          <w:ilvl w:val="0"/>
          <w:numId w:val="12"/>
        </w:numPr>
        <w:spacing w:line="240" w:lineRule="auto"/>
        <w:ind w:left="0" w:right="-2" w:firstLine="357"/>
        <w:jc w:val="both"/>
        <w:rPr>
          <w:rFonts w:ascii="Palatino Linotype" w:hAnsi="Palatino Linotype"/>
          <w:color w:val="000000"/>
          <w:sz w:val="24"/>
          <w:szCs w:val="24"/>
        </w:rPr>
      </w:pPr>
      <w:r w:rsidRPr="00D1147A">
        <w:rPr>
          <w:rFonts w:ascii="Palatino Linotype" w:hAnsi="Palatino Linotype"/>
          <w:sz w:val="24"/>
          <w:szCs w:val="24"/>
        </w:rPr>
        <w:t>Το αρνητικό είναι στον μεταπτωτικό κόσμο της ενοχής η συγ</w:t>
      </w:r>
      <w:r w:rsidRPr="00D1147A">
        <w:rPr>
          <w:rFonts w:ascii="Palatino Linotype" w:hAnsi="Palatino Linotype"/>
          <w:b/>
          <w:i/>
          <w:sz w:val="24"/>
          <w:szCs w:val="24"/>
        </w:rPr>
        <w:t>χώρεση</w:t>
      </w:r>
      <w:r w:rsidRPr="00D1147A">
        <w:rPr>
          <w:rFonts w:ascii="Palatino Linotype" w:hAnsi="Palatino Linotype"/>
          <w:sz w:val="24"/>
          <w:szCs w:val="24"/>
        </w:rPr>
        <w:t xml:space="preserve"> και το </w:t>
      </w:r>
      <w:r w:rsidRPr="00D1147A">
        <w:rPr>
          <w:rFonts w:ascii="Palatino Linotype" w:hAnsi="Palatino Linotype"/>
          <w:b/>
          <w:i/>
          <w:sz w:val="24"/>
          <w:szCs w:val="24"/>
        </w:rPr>
        <w:t>ἐμεῖς</w:t>
      </w:r>
      <w:r w:rsidRPr="00D1147A">
        <w:rPr>
          <w:rFonts w:ascii="Palatino Linotype" w:hAnsi="Palatino Linotype"/>
          <w:sz w:val="24"/>
          <w:szCs w:val="24"/>
        </w:rPr>
        <w:t xml:space="preserve"> στο δείπνο δεν αφορά σε όλους παρότι η μητέρα γη παρέχει σε όλους ανεξαιρέτως τους καρπούς της. Αποκλείονται οι νόμιμες σύζυγοι (ιδίως στο συμπόσιο), οι κοινωνικά και εθνοτικά παρίες ενώ σκλάβοι και ψάλτριες γίνονται αντικείμενο σεξουαλικής ικανοποίησης. Το τραπέζι και το σαβουάρ βιβρ (= ο τρόπος να ζεις) συνδέθηκαν με την ανα</w:t>
      </w:r>
      <w:r w:rsidRPr="00D1147A">
        <w:rPr>
          <w:rFonts w:ascii="Palatino Linotype" w:hAnsi="Palatino Linotype"/>
          <w:b/>
          <w:i/>
          <w:sz w:val="24"/>
          <w:szCs w:val="24"/>
        </w:rPr>
        <w:t>τροφοδότηση</w:t>
      </w:r>
      <w:r w:rsidRPr="00D1147A">
        <w:rPr>
          <w:rFonts w:ascii="Palatino Linotype" w:hAnsi="Palatino Linotype"/>
          <w:sz w:val="24"/>
          <w:szCs w:val="24"/>
        </w:rPr>
        <w:t xml:space="preserve"> του σπιράλ της εξουσίας. Ο οίκος εντάχθηκε στην </w:t>
      </w:r>
      <w:r w:rsidRPr="00D1147A">
        <w:rPr>
          <w:rFonts w:ascii="Palatino Linotype" w:hAnsi="Palatino Linotype"/>
          <w:i/>
          <w:sz w:val="24"/>
          <w:szCs w:val="24"/>
        </w:rPr>
        <w:t>κοινωνική σκηνοθεσία</w:t>
      </w:r>
      <w:r w:rsidRPr="00D1147A">
        <w:rPr>
          <w:rFonts w:ascii="Palatino Linotype" w:hAnsi="Palatino Linotype"/>
          <w:sz w:val="24"/>
          <w:szCs w:val="24"/>
        </w:rPr>
        <w:t xml:space="preserve"> του πλούσιου ιδιοκτήτη, το δείπνο απαραίτητο μέσον προβολής και το συμπόσιο ακολουθούσε ένα </w:t>
      </w:r>
      <w:r w:rsidRPr="00D1147A">
        <w:rPr>
          <w:rFonts w:ascii="Palatino Linotype" w:hAnsi="Palatino Linotype"/>
          <w:b/>
          <w:sz w:val="24"/>
          <w:szCs w:val="24"/>
        </w:rPr>
        <w:t>τελετουργικό</w:t>
      </w:r>
      <w:r w:rsidRPr="00D1147A">
        <w:rPr>
          <w:rFonts w:ascii="Palatino Linotype" w:hAnsi="Palatino Linotype"/>
          <w:sz w:val="24"/>
          <w:szCs w:val="24"/>
        </w:rPr>
        <w:t xml:space="preserve"> που εξέφραζε σε μια μινιατούρα την ταυτότητα και τον χάρτη μιας ολόκληρης κοινότητας. Στον ίδιο χώρο ή μάλλον σε επισυναπτόμενους </w:t>
      </w:r>
      <w:r w:rsidRPr="00D1147A">
        <w:rPr>
          <w:rFonts w:ascii="Palatino Linotype" w:hAnsi="Palatino Linotype"/>
          <w:b/>
          <w:i/>
          <w:sz w:val="24"/>
          <w:szCs w:val="24"/>
        </w:rPr>
        <w:t>ανακλίνονταν</w:t>
      </w:r>
      <w:r w:rsidRPr="00D1147A">
        <w:rPr>
          <w:rFonts w:ascii="Palatino Linotype" w:hAnsi="Palatino Linotype"/>
          <w:sz w:val="24"/>
          <w:szCs w:val="24"/>
        </w:rPr>
        <w:t xml:space="preserve"> (ανά τρεις) αποκλειστικά άνδρες (!) που ανήκαν στην ίδια ή ανώτερη </w:t>
      </w:r>
      <w:r w:rsidRPr="00D1147A">
        <w:rPr>
          <w:rFonts w:ascii="Palatino Linotype" w:hAnsi="Palatino Linotype"/>
          <w:sz w:val="24"/>
          <w:szCs w:val="24"/>
        </w:rPr>
        <w:lastRenderedPageBreak/>
        <w:t xml:space="preserve">κοινωνική, θρησκευτική, εθνική φατρία και μάλιστα σε σειρά που αντικατόπτριζε την πυραμίδα. Οι κατώτεροι δεν λάμβαναν την ίδια μερίδα και ποιότητα φαγητού. Συνήθως οι κυρίες/σύζυγοι (οι οποίες αποσύρονταν κατά το συμπόσιο) </w:t>
      </w:r>
      <w:r w:rsidRPr="00D1147A">
        <w:rPr>
          <w:rFonts w:ascii="Palatino Linotype" w:hAnsi="Palatino Linotype"/>
          <w:b/>
          <w:i/>
          <w:sz w:val="24"/>
          <w:szCs w:val="24"/>
        </w:rPr>
        <w:t>κάθονταν</w:t>
      </w:r>
      <w:r w:rsidRPr="00D1147A">
        <w:rPr>
          <w:rFonts w:ascii="Palatino Linotype" w:hAnsi="Palatino Linotype"/>
          <w:sz w:val="24"/>
          <w:szCs w:val="24"/>
        </w:rPr>
        <w:t xml:space="preserve"> ενώ όσοι από τους δούλους δεν </w:t>
      </w:r>
      <w:r w:rsidRPr="00D1147A">
        <w:rPr>
          <w:rFonts w:ascii="Palatino Linotype" w:hAnsi="Palatino Linotype"/>
          <w:b/>
          <w:i/>
          <w:sz w:val="24"/>
          <w:szCs w:val="24"/>
        </w:rPr>
        <w:t>διακονούσαν</w:t>
      </w:r>
      <w:r w:rsidRPr="00D1147A">
        <w:rPr>
          <w:rFonts w:ascii="Palatino Linotype" w:hAnsi="Palatino Linotype"/>
          <w:sz w:val="24"/>
          <w:szCs w:val="24"/>
        </w:rPr>
        <w:t xml:space="preserve"> (= σέρβιραν και ικανοποιούσαν τις σεξουαλικές ανάγκες του κυρίου τους), σωριάζονταν στα πόδια του δεσπότη/αφεντικού όπως και η </w:t>
      </w:r>
      <w:r w:rsidRPr="00D1147A">
        <w:rPr>
          <w:rFonts w:ascii="Palatino Linotype" w:hAnsi="Palatino Linotype"/>
          <w:i/>
          <w:sz w:val="24"/>
          <w:szCs w:val="24"/>
        </w:rPr>
        <w:t>άκλητη</w:t>
      </w:r>
      <w:r w:rsidRPr="00D1147A">
        <w:rPr>
          <w:rFonts w:ascii="Palatino Linotype" w:hAnsi="Palatino Linotype"/>
          <w:sz w:val="24"/>
          <w:szCs w:val="24"/>
        </w:rPr>
        <w:t xml:space="preserve"> γυναίκα στην προαναφερθείσα περικοπή του Λουκά (πρβλ. Σενέκα </w:t>
      </w:r>
      <w:r w:rsidRPr="00D1147A">
        <w:rPr>
          <w:rFonts w:ascii="Palatino Linotype" w:hAnsi="Palatino Linotype"/>
          <w:i/>
          <w:sz w:val="24"/>
          <w:szCs w:val="24"/>
        </w:rPr>
        <w:t>Περί ευεργεσιών</w:t>
      </w:r>
      <w:r w:rsidRPr="00D1147A">
        <w:rPr>
          <w:rFonts w:ascii="Palatino Linotype" w:hAnsi="Palatino Linotype"/>
          <w:sz w:val="24"/>
          <w:szCs w:val="24"/>
        </w:rPr>
        <w:t xml:space="preserve"> 3.27.1</w:t>
      </w:r>
      <w:r w:rsidRPr="00D1147A">
        <w:rPr>
          <w:rFonts w:ascii="Palatino Linotype" w:hAnsi="Palatino Linotype"/>
          <w:sz w:val="24"/>
          <w:szCs w:val="24"/>
          <w:vertAlign w:val="superscript"/>
        </w:rPr>
        <w:t>.</w:t>
      </w:r>
      <w:r w:rsidRPr="00D1147A">
        <w:rPr>
          <w:rFonts w:ascii="Palatino Linotype" w:hAnsi="Palatino Linotype"/>
          <w:sz w:val="24"/>
          <w:szCs w:val="24"/>
        </w:rPr>
        <w:t xml:space="preserve"> Πετρώνιος, </w:t>
      </w:r>
      <w:r w:rsidRPr="00D1147A">
        <w:rPr>
          <w:rFonts w:ascii="Palatino Linotype" w:hAnsi="Palatino Linotype"/>
          <w:i/>
          <w:sz w:val="24"/>
          <w:szCs w:val="24"/>
        </w:rPr>
        <w:t>Σατυρικός</w:t>
      </w:r>
      <w:r w:rsidRPr="00D1147A">
        <w:rPr>
          <w:rFonts w:ascii="Palatino Linotype" w:hAnsi="Palatino Linotype"/>
          <w:sz w:val="24"/>
          <w:szCs w:val="24"/>
        </w:rPr>
        <w:t xml:space="preserve"> 68.4). Μάλιστα σε μαρμάρινες πλάκες- επιτύμβιες στήλες ο δούλος παρουσιάζεται σε πολύ μικρότερο μέγεθος από τον κύριο</w:t>
      </w:r>
      <w:r w:rsidRPr="00D1147A">
        <w:rPr>
          <w:rStyle w:val="a4"/>
          <w:rFonts w:ascii="Palatino Linotype" w:hAnsi="Palatino Linotype"/>
          <w:sz w:val="24"/>
          <w:szCs w:val="24"/>
        </w:rPr>
        <w:footnoteReference w:id="58"/>
      </w:r>
      <w:r w:rsidRPr="00D1147A">
        <w:rPr>
          <w:rFonts w:ascii="Palatino Linotype" w:hAnsi="Palatino Linotype"/>
          <w:sz w:val="24"/>
          <w:szCs w:val="24"/>
        </w:rPr>
        <w:t xml:space="preserve">. Σημειωτέον ότι ο άρχων/βασιλεύς είτε ήταν στη Ρώμη είτε σε οποιαδήποτε πόλη της Μεσογείου δεν συνέτρωγε με τους </w:t>
      </w:r>
      <w:r w:rsidRPr="00D1147A">
        <w:rPr>
          <w:rFonts w:ascii="Palatino Linotype" w:hAnsi="Palatino Linotype"/>
          <w:i/>
          <w:sz w:val="24"/>
          <w:szCs w:val="24"/>
        </w:rPr>
        <w:t xml:space="preserve">πληβείους </w:t>
      </w:r>
      <w:r w:rsidRPr="00D1147A">
        <w:rPr>
          <w:rFonts w:ascii="Palatino Linotype" w:hAnsi="Palatino Linotype"/>
          <w:sz w:val="24"/>
          <w:szCs w:val="24"/>
        </w:rPr>
        <w:t xml:space="preserve">που τροφοδοτούσε για να κατευνάζει τη διάθεση για επανάσταση αλλά και να τους έχει </w:t>
      </w:r>
      <w:r w:rsidRPr="00D1147A">
        <w:rPr>
          <w:rFonts w:ascii="Palatino Linotype" w:hAnsi="Palatino Linotype"/>
          <w:i/>
          <w:sz w:val="24"/>
          <w:szCs w:val="24"/>
        </w:rPr>
        <w:t xml:space="preserve">πελάτες </w:t>
      </w:r>
      <w:r w:rsidRPr="00D1147A">
        <w:rPr>
          <w:rFonts w:ascii="Palatino Linotype" w:hAnsi="Palatino Linotype"/>
          <w:sz w:val="24"/>
          <w:szCs w:val="24"/>
        </w:rPr>
        <w:t xml:space="preserve">(Σουητ. </w:t>
      </w:r>
      <w:r w:rsidRPr="00D1147A">
        <w:rPr>
          <w:rFonts w:ascii="Palatino Linotype" w:hAnsi="Palatino Linotype"/>
          <w:i/>
          <w:sz w:val="24"/>
          <w:szCs w:val="24"/>
          <w:lang w:val="en-US"/>
        </w:rPr>
        <w:t>Nero</w:t>
      </w:r>
      <w:r w:rsidRPr="00D1147A">
        <w:rPr>
          <w:rFonts w:ascii="Palatino Linotype" w:hAnsi="Palatino Linotype"/>
          <w:sz w:val="24"/>
          <w:szCs w:val="24"/>
        </w:rPr>
        <w:t xml:space="preserve"> 16</w:t>
      </w:r>
      <w:r w:rsidRPr="00D1147A">
        <w:rPr>
          <w:rFonts w:ascii="Palatino Linotype" w:hAnsi="Palatino Linotype"/>
          <w:sz w:val="24"/>
          <w:szCs w:val="24"/>
          <w:vertAlign w:val="superscript"/>
        </w:rPr>
        <w:t>.</w:t>
      </w:r>
      <w:r w:rsidRPr="00D1147A">
        <w:rPr>
          <w:rFonts w:ascii="Palatino Linotype" w:hAnsi="Palatino Linotype"/>
          <w:sz w:val="24"/>
          <w:szCs w:val="24"/>
        </w:rPr>
        <w:t xml:space="preserve"> </w:t>
      </w:r>
      <w:r w:rsidRPr="00D1147A">
        <w:rPr>
          <w:rFonts w:ascii="Palatino Linotype" w:hAnsi="Palatino Linotype"/>
          <w:i/>
          <w:sz w:val="24"/>
          <w:szCs w:val="24"/>
          <w:lang w:val="en-US"/>
        </w:rPr>
        <w:t>Dom</w:t>
      </w:r>
      <w:r w:rsidRPr="00D1147A">
        <w:rPr>
          <w:rFonts w:ascii="Palatino Linotype" w:hAnsi="Palatino Linotype"/>
          <w:i/>
          <w:sz w:val="24"/>
          <w:szCs w:val="24"/>
        </w:rPr>
        <w:t>.</w:t>
      </w:r>
      <w:r w:rsidRPr="00D1147A">
        <w:rPr>
          <w:rFonts w:ascii="Palatino Linotype" w:hAnsi="Palatino Linotype"/>
          <w:sz w:val="24"/>
          <w:szCs w:val="24"/>
        </w:rPr>
        <w:t xml:space="preserve"> 4</w:t>
      </w:r>
      <w:r w:rsidRPr="00D1147A">
        <w:rPr>
          <w:rFonts w:ascii="Palatino Linotype" w:hAnsi="Palatino Linotype"/>
          <w:sz w:val="24"/>
          <w:szCs w:val="24"/>
          <w:vertAlign w:val="superscript"/>
        </w:rPr>
        <w:t>.</w:t>
      </w:r>
      <w:r w:rsidRPr="00D1147A">
        <w:rPr>
          <w:rFonts w:ascii="Palatino Linotype" w:hAnsi="Palatino Linotype"/>
          <w:sz w:val="24"/>
          <w:szCs w:val="24"/>
        </w:rPr>
        <w:t xml:space="preserve"> πρβλ. </w:t>
      </w:r>
      <w:r w:rsidRPr="00D1147A">
        <w:rPr>
          <w:rFonts w:ascii="Palatino Linotype" w:hAnsi="Palatino Linotype"/>
          <w:i/>
          <w:sz w:val="24"/>
          <w:szCs w:val="24"/>
          <w:lang w:val="en-US"/>
        </w:rPr>
        <w:t>Cal</w:t>
      </w:r>
      <w:r w:rsidRPr="00D1147A">
        <w:rPr>
          <w:rFonts w:ascii="Palatino Linotype" w:hAnsi="Palatino Linotype"/>
          <w:i/>
          <w:sz w:val="24"/>
          <w:szCs w:val="24"/>
        </w:rPr>
        <w:t>.</w:t>
      </w:r>
      <w:r w:rsidRPr="00D1147A">
        <w:rPr>
          <w:rFonts w:ascii="Palatino Linotype" w:hAnsi="Palatino Linotype"/>
          <w:sz w:val="24"/>
          <w:szCs w:val="24"/>
        </w:rPr>
        <w:t xml:space="preserve"> 18). </w:t>
      </w:r>
    </w:p>
    <w:p w:rsidR="00A90096" w:rsidRPr="00D1147A" w:rsidRDefault="00A90096" w:rsidP="00A90096">
      <w:pPr>
        <w:pStyle w:val="af8"/>
        <w:numPr>
          <w:ilvl w:val="0"/>
          <w:numId w:val="12"/>
        </w:numPr>
        <w:spacing w:line="240" w:lineRule="auto"/>
        <w:ind w:left="0" w:right="-2" w:firstLine="357"/>
        <w:jc w:val="both"/>
        <w:rPr>
          <w:rFonts w:ascii="Palatino Linotype" w:hAnsi="Palatino Linotype"/>
          <w:color w:val="000000"/>
          <w:sz w:val="24"/>
          <w:szCs w:val="24"/>
        </w:rPr>
      </w:pPr>
      <w:r w:rsidRPr="00D1147A">
        <w:rPr>
          <w:rFonts w:ascii="Palatino Linotype" w:hAnsi="Palatino Linotype"/>
          <w:sz w:val="24"/>
          <w:szCs w:val="24"/>
        </w:rPr>
        <w:t xml:space="preserve">Ένα άλλο βασικό στοιχείο της πρόσκλησης σε δείπνο (το οποίο ήδη θίχθηκε) είναι και η ανταπόκριση αλλά και η ανταπόδοση της φιλοξενίας αφού αυτή εντάσσεται στη λογική </w:t>
      </w:r>
      <w:r w:rsidRPr="00D1147A">
        <w:rPr>
          <w:rFonts w:ascii="Palatino Linotype" w:hAnsi="Palatino Linotype"/>
          <w:i/>
          <w:sz w:val="24"/>
          <w:szCs w:val="24"/>
        </w:rPr>
        <w:t>δοῦναι καῖ λαβεῖν</w:t>
      </w:r>
      <w:r w:rsidRPr="00D1147A">
        <w:rPr>
          <w:rFonts w:ascii="Palatino Linotype" w:hAnsi="Palatino Linotype"/>
          <w:sz w:val="24"/>
          <w:szCs w:val="24"/>
        </w:rPr>
        <w:t xml:space="preserve"> στην οποία άλλωστε υποτάχθηκε και η θρησκεία/</w:t>
      </w:r>
      <w:r w:rsidRPr="00D1147A">
        <w:rPr>
          <w:rFonts w:ascii="Palatino Linotype" w:hAnsi="Palatino Linotype"/>
          <w:sz w:val="24"/>
          <w:szCs w:val="24"/>
          <w:lang w:val="en-US"/>
        </w:rPr>
        <w:t>religio</w:t>
      </w:r>
      <w:r w:rsidRPr="00D1147A">
        <w:rPr>
          <w:rFonts w:ascii="Palatino Linotype" w:hAnsi="Palatino Linotype"/>
          <w:sz w:val="24"/>
          <w:szCs w:val="24"/>
        </w:rPr>
        <w:t xml:space="preserve"> με τη θυσία.</w:t>
      </w:r>
    </w:p>
    <w:p w:rsidR="00A90096" w:rsidRPr="00D1147A" w:rsidRDefault="00A90096" w:rsidP="00A90096">
      <w:pPr>
        <w:spacing w:after="200"/>
        <w:ind w:right="-2" w:firstLine="357"/>
        <w:jc w:val="both"/>
        <w:rPr>
          <w:rFonts w:ascii="Palatino Linotype" w:hAnsi="Palatino Linotype"/>
          <w:color w:val="000000"/>
        </w:rPr>
      </w:pPr>
      <w:r w:rsidRPr="00D1147A">
        <w:rPr>
          <w:rFonts w:ascii="Palatino Linotype" w:hAnsi="Palatino Linotype" w:cs="Arial"/>
          <w:lang w:bidi="he-IL"/>
        </w:rPr>
        <w:t xml:space="preserve">Μπορεί κάποιος να λάβει μία μικρή γεύση των ανωτέρω κατά την ακρόαση ενός ηγεμονικού, </w:t>
      </w:r>
      <w:r w:rsidRPr="00D1147A">
        <w:rPr>
          <w:rFonts w:ascii="Palatino Linotype" w:hAnsi="Palatino Linotype"/>
        </w:rPr>
        <w:t>πολυτελούς και τελικά μακάβριου γεύματος του Ηρώδη Αντύπα που καταλήγει στον αποκεφαλισμό του Προ</w:t>
      </w:r>
      <w:r w:rsidRPr="00D1147A">
        <w:rPr>
          <w:rFonts w:ascii="Palatino Linotype" w:hAnsi="Palatino Linotype"/>
          <w:b/>
          <w:i/>
        </w:rPr>
        <w:t>δρόμου</w:t>
      </w:r>
      <w:r w:rsidRPr="00D1147A">
        <w:rPr>
          <w:rFonts w:ascii="Palatino Linotype" w:hAnsi="Palatino Linotype"/>
        </w:rPr>
        <w:t xml:space="preserve"> του Πάθους του Κυρίου στον Μαχαιρούντα (!): παρουσιάζεται σε αντιθετικό παραλληλισμό προς το τραπέζι που παραθέτει ο Μεσσίας στο </w:t>
      </w:r>
      <w:r w:rsidRPr="00D1147A">
        <w:rPr>
          <w:rFonts w:ascii="Palatino Linotype" w:hAnsi="Palatino Linotype"/>
          <w:i/>
          <w:iCs/>
        </w:rPr>
        <w:t>χλωρό χορτάρι της ερήμου (!)</w:t>
      </w:r>
      <w:r w:rsidRPr="00D1147A">
        <w:rPr>
          <w:rFonts w:ascii="Palatino Linotype" w:hAnsi="Palatino Linotype"/>
        </w:rPr>
        <w:t xml:space="preserve"> </w:t>
      </w:r>
      <w:r w:rsidRPr="00D1147A">
        <w:rPr>
          <w:rFonts w:ascii="Palatino Linotype" w:hAnsi="Palatino Linotype"/>
          <w:b/>
          <w:i/>
        </w:rPr>
        <w:t>μέσω</w:t>
      </w:r>
      <w:r w:rsidRPr="00D1147A">
        <w:rPr>
          <w:rFonts w:ascii="Palatino Linotype" w:hAnsi="Palatino Linotype"/>
        </w:rPr>
        <w:t xml:space="preserve"> των δικών του </w:t>
      </w:r>
      <w:r w:rsidRPr="00D1147A">
        <w:rPr>
          <w:rFonts w:ascii="Palatino Linotype" w:hAnsi="Palatino Linotype"/>
          <w:i/>
        </w:rPr>
        <w:t>αποστόλων</w:t>
      </w:r>
      <w:r w:rsidRPr="00D1147A">
        <w:rPr>
          <w:rFonts w:ascii="Palatino Linotype" w:hAnsi="Palatino Linotype"/>
        </w:rPr>
        <w:t xml:space="preserve"> (όπως ονομάζονται οι </w:t>
      </w:r>
      <w:r w:rsidRPr="00D1147A">
        <w:rPr>
          <w:rFonts w:ascii="Palatino Linotype" w:hAnsi="Palatino Linotype"/>
          <w:i/>
        </w:rPr>
        <w:t>μαθητές</w:t>
      </w:r>
      <w:r w:rsidRPr="00D1147A">
        <w:rPr>
          <w:rFonts w:ascii="Palatino Linotype" w:hAnsi="Palatino Linotype"/>
        </w:rPr>
        <w:t>)</w:t>
      </w:r>
      <w:r w:rsidRPr="00D1147A">
        <w:rPr>
          <w:rFonts w:ascii="Palatino Linotype" w:hAnsi="Palatino Linotype" w:cs="Arial"/>
          <w:lang w:bidi="he-IL"/>
        </w:rPr>
        <w:t xml:space="preserve"> με τον πολλαπλασιασμό των άρτων και των ψαριών. Μέσω της συγκεκριμένης σκηνής μεταφερόμαστε στην Παλαιστίνη και στην ιουδαϊκή τράπεζα.</w:t>
      </w:r>
    </w:p>
    <w:p w:rsidR="00A90096" w:rsidRPr="00D1147A" w:rsidRDefault="00A90096" w:rsidP="00A90096">
      <w:pPr>
        <w:pStyle w:val="af8"/>
        <w:numPr>
          <w:ilvl w:val="0"/>
          <w:numId w:val="13"/>
        </w:numPr>
        <w:autoSpaceDE w:val="0"/>
        <w:autoSpaceDN w:val="0"/>
        <w:adjustRightInd w:val="0"/>
        <w:spacing w:line="240" w:lineRule="auto"/>
        <w:ind w:left="0" w:right="-2" w:firstLine="357"/>
        <w:jc w:val="both"/>
        <w:rPr>
          <w:rFonts w:ascii="Palatino Linotype" w:hAnsi="Palatino Linotype" w:cs="Times"/>
          <w:sz w:val="24"/>
          <w:szCs w:val="24"/>
        </w:rPr>
      </w:pPr>
      <w:r w:rsidRPr="00D1147A">
        <w:rPr>
          <w:rFonts w:ascii="Palatino Linotype" w:hAnsi="Palatino Linotype"/>
          <w:sz w:val="24"/>
          <w:szCs w:val="24"/>
        </w:rPr>
        <w:t xml:space="preserve">Ιδίως για τον Ιουδαίο το γιορτινό τραπέζι του Σαββάτου και κατεξοχήν το σεντέρ του Πάσχα ανακαλούσε την τροφοδοσία του λαού στη σκληρή έρημο (χώρο πλήρης απεξάρτησης από τον πολιτισμό) από τον Γιαχβέ. Αυτός ως καλός ποιμένας-ηγέτης μέσω ενός καθημερινού </w:t>
      </w:r>
      <w:r w:rsidRPr="00D1147A">
        <w:rPr>
          <w:rFonts w:ascii="Palatino Linotype" w:hAnsi="Palatino Linotype"/>
          <w:i/>
          <w:sz w:val="24"/>
          <w:szCs w:val="24"/>
          <w:lang w:val="en-US"/>
        </w:rPr>
        <w:t>cateringservice</w:t>
      </w:r>
      <w:r w:rsidRPr="00D1147A">
        <w:rPr>
          <w:rFonts w:ascii="Palatino Linotype" w:hAnsi="Palatino Linotype"/>
          <w:sz w:val="24"/>
          <w:szCs w:val="24"/>
        </w:rPr>
        <w:t xml:space="preserve"> χορηγούσε (όχι πολυτελή γεύματα αλλά) τον </w:t>
      </w:r>
      <w:r w:rsidRPr="00D1147A">
        <w:rPr>
          <w:rFonts w:ascii="Palatino Linotype" w:hAnsi="Palatino Linotype"/>
          <w:b/>
          <w:i/>
          <w:sz w:val="24"/>
          <w:szCs w:val="24"/>
        </w:rPr>
        <w:t>άρτον τον επιούσιον</w:t>
      </w:r>
      <w:r w:rsidRPr="00D1147A">
        <w:rPr>
          <w:rFonts w:ascii="Palatino Linotype" w:hAnsi="Palatino Linotype"/>
          <w:sz w:val="24"/>
          <w:szCs w:val="24"/>
        </w:rPr>
        <w:t xml:space="preserve"> (πρβλ. Παρ. 17, 1</w:t>
      </w:r>
      <w:r w:rsidRPr="00D1147A">
        <w:rPr>
          <w:rFonts w:ascii="Palatino Linotype" w:hAnsi="Palatino Linotype"/>
          <w:sz w:val="24"/>
          <w:szCs w:val="24"/>
          <w:vertAlign w:val="superscript"/>
        </w:rPr>
        <w:t xml:space="preserve">. </w:t>
      </w:r>
      <w:r w:rsidRPr="00D1147A">
        <w:rPr>
          <w:rFonts w:ascii="Palatino Linotype" w:hAnsi="Palatino Linotype"/>
          <w:sz w:val="24"/>
          <w:szCs w:val="24"/>
        </w:rPr>
        <w:t xml:space="preserve">23, 6-8), τα ορτύκια και νερό/νεαρόν ύδωρ (αντί των ιχθύων των καινοδιαθηκικών περικοπών). Ουσιαστικά ζώντας ο Ιουδαίος μακριά από το Ναό, το τραπέζι τις ιερές μέρες (πρβλ. </w:t>
      </w:r>
      <w:proofErr w:type="gramStart"/>
      <w:r w:rsidRPr="00D1147A">
        <w:rPr>
          <w:rFonts w:ascii="Palatino Linotype" w:hAnsi="Palatino Linotype"/>
          <w:sz w:val="24"/>
          <w:szCs w:val="24"/>
          <w:lang w:val="en-US"/>
        </w:rPr>
        <w:t>holiday</w:t>
      </w:r>
      <w:proofErr w:type="gramEnd"/>
      <w:r w:rsidRPr="00D1147A">
        <w:rPr>
          <w:rFonts w:ascii="Palatino Linotype" w:hAnsi="Palatino Linotype"/>
          <w:sz w:val="24"/>
          <w:szCs w:val="24"/>
        </w:rPr>
        <w:t xml:space="preserve"> &lt; </w:t>
      </w:r>
      <w:r w:rsidRPr="00D1147A">
        <w:rPr>
          <w:rFonts w:ascii="Palatino Linotype" w:hAnsi="Palatino Linotype"/>
          <w:sz w:val="24"/>
          <w:szCs w:val="24"/>
          <w:lang w:val="en-US"/>
        </w:rPr>
        <w:t>holy</w:t>
      </w:r>
      <w:r w:rsidRPr="00D1147A">
        <w:rPr>
          <w:rFonts w:ascii="Palatino Linotype" w:hAnsi="Palatino Linotype"/>
          <w:sz w:val="24"/>
          <w:szCs w:val="24"/>
        </w:rPr>
        <w:t xml:space="preserve">+ </w:t>
      </w:r>
      <w:r w:rsidRPr="00D1147A">
        <w:rPr>
          <w:rFonts w:ascii="Palatino Linotype" w:hAnsi="Palatino Linotype"/>
          <w:sz w:val="24"/>
          <w:szCs w:val="24"/>
          <w:lang w:val="en-US"/>
        </w:rPr>
        <w:t>day</w:t>
      </w:r>
      <w:r w:rsidRPr="00D1147A">
        <w:rPr>
          <w:rFonts w:ascii="Palatino Linotype" w:hAnsi="Palatino Linotype"/>
          <w:sz w:val="24"/>
          <w:szCs w:val="24"/>
        </w:rPr>
        <w:t>) είναι μέχρι σήμερα ταυτόχρονα η «αγία τράπεζα» όπου αυτός, η σύζυγος και ιδίως τα παιδιά του ανακαλύπτουν διαρκώς την ταυτότητά τους αναβιώνοντας την ιστορία της θείας Οικονομίας.</w:t>
      </w:r>
    </w:p>
    <w:p w:rsidR="00A90096" w:rsidRPr="00D1147A" w:rsidRDefault="00A90096" w:rsidP="00A90096">
      <w:pPr>
        <w:pStyle w:val="af8"/>
        <w:numPr>
          <w:ilvl w:val="0"/>
          <w:numId w:val="13"/>
        </w:numPr>
        <w:autoSpaceDE w:val="0"/>
        <w:autoSpaceDN w:val="0"/>
        <w:adjustRightInd w:val="0"/>
        <w:spacing w:line="240" w:lineRule="auto"/>
        <w:ind w:left="0" w:right="-2" w:firstLine="357"/>
        <w:jc w:val="both"/>
        <w:rPr>
          <w:rFonts w:ascii="Palatino Linotype" w:hAnsi="Palatino Linotype" w:cs="Times"/>
          <w:sz w:val="24"/>
          <w:szCs w:val="24"/>
        </w:rPr>
      </w:pPr>
      <w:r w:rsidRPr="00D1147A">
        <w:rPr>
          <w:rFonts w:ascii="Palatino Linotype" w:hAnsi="Palatino Linotype"/>
          <w:sz w:val="24"/>
          <w:szCs w:val="24"/>
        </w:rPr>
        <w:t xml:space="preserve">Εκτός από αναμνήσεις του ένδοξου παρελθόντος το γεύμα συνιστούσε το ορντέβρ/ την </w:t>
      </w:r>
      <w:r w:rsidRPr="00D1147A">
        <w:rPr>
          <w:rFonts w:ascii="Palatino Linotype" w:hAnsi="Palatino Linotype"/>
          <w:b/>
          <w:sz w:val="24"/>
          <w:szCs w:val="24"/>
        </w:rPr>
        <w:t>πρόγευση</w:t>
      </w:r>
      <w:r w:rsidRPr="00D1147A">
        <w:rPr>
          <w:rFonts w:ascii="Palatino Linotype" w:hAnsi="Palatino Linotype"/>
          <w:sz w:val="24"/>
          <w:szCs w:val="24"/>
        </w:rPr>
        <w:t xml:space="preserve"> της χαράς των Εσχάτων. Συνήθως αυτά τα Έσχατα του κόσμου και της ιστορίας (</w:t>
      </w:r>
      <w:r w:rsidRPr="00D1147A">
        <w:rPr>
          <w:rFonts w:ascii="Palatino Linotype" w:hAnsi="Palatino Linotype"/>
          <w:i/>
          <w:sz w:val="24"/>
          <w:szCs w:val="24"/>
        </w:rPr>
        <w:t>η ημέρα του Κυρίου = Κυριακή</w:t>
      </w:r>
      <w:r w:rsidRPr="00D1147A">
        <w:rPr>
          <w:rFonts w:ascii="Palatino Linotype" w:hAnsi="Palatino Linotype"/>
          <w:sz w:val="24"/>
          <w:szCs w:val="24"/>
        </w:rPr>
        <w:t xml:space="preserve">) συνδυάζονται στην Π.Δ. (όπως και από εμάς σήμερα) με γεγονότα καταστροφικά – χαοτικά συνδεόμενα με την (κατά) δίκη και τον πόλεμο. Παράλληλα όμως μετά τις σκηνές αυτές, η </w:t>
      </w:r>
      <w:r w:rsidRPr="00D1147A">
        <w:rPr>
          <w:rFonts w:ascii="Palatino Linotype" w:hAnsi="Palatino Linotype"/>
          <w:i/>
          <w:sz w:val="24"/>
          <w:szCs w:val="24"/>
        </w:rPr>
        <w:t>Αποκάλυψη του Ησαΐα</w:t>
      </w:r>
      <w:r w:rsidRPr="00D1147A">
        <w:rPr>
          <w:rFonts w:ascii="Palatino Linotype" w:hAnsi="Palatino Linotype"/>
          <w:sz w:val="24"/>
          <w:szCs w:val="24"/>
        </w:rPr>
        <w:t xml:space="preserve"> (3</w:t>
      </w:r>
      <w:r w:rsidRPr="00D1147A">
        <w:rPr>
          <w:rFonts w:ascii="Palatino Linotype" w:hAnsi="Palatino Linotype"/>
          <w:sz w:val="24"/>
          <w:szCs w:val="24"/>
          <w:vertAlign w:val="superscript"/>
        </w:rPr>
        <w:t>ος</w:t>
      </w:r>
      <w:r w:rsidRPr="00D1147A">
        <w:rPr>
          <w:rFonts w:ascii="Palatino Linotype" w:hAnsi="Palatino Linotype"/>
          <w:sz w:val="24"/>
          <w:szCs w:val="24"/>
        </w:rPr>
        <w:t>-2</w:t>
      </w:r>
      <w:r w:rsidRPr="00D1147A">
        <w:rPr>
          <w:rFonts w:ascii="Palatino Linotype" w:hAnsi="Palatino Linotype"/>
          <w:sz w:val="24"/>
          <w:szCs w:val="24"/>
          <w:vertAlign w:val="superscript"/>
        </w:rPr>
        <w:t>ος</w:t>
      </w:r>
      <w:r w:rsidRPr="00D1147A">
        <w:rPr>
          <w:rFonts w:ascii="Palatino Linotype" w:hAnsi="Palatino Linotype"/>
          <w:sz w:val="24"/>
          <w:szCs w:val="24"/>
        </w:rPr>
        <w:t xml:space="preserve"> αι. π.Χ.) για να περιγράψει τη χαρά, την ευλογία, την παραδείσια αφθονία της μεσσιανικής εποχής που θα γευθούν ‘άνευ αργυρίου’ όσοι πραγματικά πεινούν και διψούν, χρησιμοποιεί και την εικόνα του συμποσίου: </w:t>
      </w:r>
      <w:r w:rsidRPr="00D1147A">
        <w:rPr>
          <w:rFonts w:ascii="Palatino Linotype" w:hAnsi="Palatino Linotype"/>
          <w:i/>
          <w:iCs/>
          <w:sz w:val="24"/>
          <w:szCs w:val="24"/>
        </w:rPr>
        <w:t xml:space="preserve">ο Κύριος του σύμπαντος, αφού σταματήσει τις θριαμβευτικές κραυγές των τυράννων, θα ετοιμάσει πάνω στο όρος Σιών για όλους τους λαούς συμπόσιο </w:t>
      </w:r>
      <w:r w:rsidRPr="00D1147A">
        <w:rPr>
          <w:rFonts w:ascii="Palatino Linotype" w:hAnsi="Palatino Linotype"/>
          <w:b/>
          <w:i/>
          <w:iCs/>
          <w:sz w:val="24"/>
          <w:szCs w:val="24"/>
        </w:rPr>
        <w:t>με τα πιο νόστιμα εδέσματα, με εκλεκτά κρασιά.</w:t>
      </w:r>
      <w:r w:rsidRPr="00D1147A">
        <w:rPr>
          <w:rFonts w:ascii="Palatino Linotype" w:hAnsi="Palatino Linotype"/>
          <w:i/>
          <w:iCs/>
          <w:sz w:val="24"/>
          <w:szCs w:val="24"/>
        </w:rPr>
        <w:t xml:space="preserve"> Εκεί θα καταργήσει </w:t>
      </w:r>
      <w:r w:rsidRPr="00D1147A">
        <w:rPr>
          <w:rFonts w:ascii="Palatino Linotype" w:hAnsi="Palatino Linotype"/>
          <w:iCs/>
          <w:sz w:val="24"/>
          <w:szCs w:val="24"/>
        </w:rPr>
        <w:t xml:space="preserve">(δική </w:t>
      </w:r>
      <w:r w:rsidRPr="00D1147A">
        <w:rPr>
          <w:rFonts w:ascii="Palatino Linotype" w:hAnsi="Palatino Linotype"/>
          <w:iCs/>
          <w:sz w:val="24"/>
          <w:szCs w:val="24"/>
        </w:rPr>
        <w:lastRenderedPageBreak/>
        <w:t xml:space="preserve">μου σημείωση: </w:t>
      </w:r>
      <w:r w:rsidRPr="00D1147A">
        <w:rPr>
          <w:rFonts w:ascii="Palatino Linotype" w:hAnsi="Palatino Linotype"/>
          <w:b/>
          <w:iCs/>
          <w:sz w:val="24"/>
          <w:szCs w:val="24"/>
        </w:rPr>
        <w:t>καταπιεί)</w:t>
      </w:r>
      <w:r w:rsidRPr="00D1147A">
        <w:rPr>
          <w:rStyle w:val="a4"/>
          <w:rFonts w:ascii="Palatino Linotype" w:hAnsi="Palatino Linotype"/>
          <w:iCs/>
          <w:sz w:val="24"/>
          <w:szCs w:val="24"/>
        </w:rPr>
        <w:footnoteReference w:id="59"/>
      </w:r>
      <w:r w:rsidRPr="00D1147A">
        <w:rPr>
          <w:rFonts w:ascii="Palatino Linotype" w:hAnsi="Palatino Linotype"/>
          <w:i/>
          <w:iCs/>
          <w:sz w:val="24"/>
          <w:szCs w:val="24"/>
        </w:rPr>
        <w:t xml:space="preserve"> το πένθιμο πέπλο, το νεκρικό σεντόνι, που σκεπάζει όλους τους λαούς, θα καταργήσει το θάνατο για πάντα</w:t>
      </w:r>
      <w:r w:rsidRPr="00D1147A">
        <w:rPr>
          <w:rFonts w:ascii="Palatino Linotype" w:hAnsi="Palatino Linotype"/>
          <w:sz w:val="24"/>
          <w:szCs w:val="24"/>
        </w:rPr>
        <w:t xml:space="preserve">. </w:t>
      </w:r>
      <w:r w:rsidRPr="00D1147A">
        <w:rPr>
          <w:rFonts w:ascii="Palatino Linotype" w:hAnsi="Palatino Linotype"/>
          <w:i/>
          <w:iCs/>
          <w:sz w:val="24"/>
          <w:szCs w:val="24"/>
        </w:rPr>
        <w:t>Και θα σφουγγίσει τα δάκρυα σε όλα τα πρόσωπα, και τη ντροπή του λαού του σ’ όλη τη γη</w:t>
      </w:r>
      <w:r w:rsidRPr="00D1147A">
        <w:rPr>
          <w:rStyle w:val="a4"/>
          <w:rFonts w:ascii="Palatino Linotype" w:hAnsi="Palatino Linotype"/>
          <w:i/>
          <w:iCs/>
          <w:sz w:val="24"/>
          <w:szCs w:val="24"/>
        </w:rPr>
        <w:footnoteReference w:id="60"/>
      </w:r>
      <w:r w:rsidRPr="00D1147A">
        <w:rPr>
          <w:rFonts w:ascii="Palatino Linotype" w:hAnsi="Palatino Linotype"/>
          <w:i/>
          <w:iCs/>
          <w:sz w:val="24"/>
          <w:szCs w:val="24"/>
        </w:rPr>
        <w:t xml:space="preserve"> </w:t>
      </w:r>
      <w:r w:rsidRPr="00D1147A">
        <w:rPr>
          <w:rFonts w:ascii="Palatino Linotype" w:hAnsi="Palatino Linotype"/>
          <w:sz w:val="24"/>
          <w:szCs w:val="24"/>
        </w:rPr>
        <w:t>(25, 3 Μετάφραση Βιβλικής Εταιρείας [</w:t>
      </w:r>
      <w:r w:rsidRPr="00D1147A">
        <w:rPr>
          <w:rFonts w:ascii="Palatino Linotype" w:hAnsi="Palatino Linotype"/>
          <w:caps/>
          <w:sz w:val="24"/>
          <w:szCs w:val="24"/>
        </w:rPr>
        <w:t>μβε</w:t>
      </w:r>
      <w:r w:rsidRPr="00D1147A">
        <w:rPr>
          <w:rFonts w:ascii="Palatino Linotype" w:hAnsi="Palatino Linotype"/>
          <w:sz w:val="24"/>
          <w:szCs w:val="24"/>
        </w:rPr>
        <w:t>] 1997</w:t>
      </w:r>
      <w:r w:rsidRPr="00D1147A">
        <w:rPr>
          <w:rFonts w:ascii="Palatino Linotype" w:hAnsi="Palatino Linotype"/>
          <w:sz w:val="24"/>
          <w:szCs w:val="24"/>
          <w:vertAlign w:val="superscript"/>
        </w:rPr>
        <w:t>.</w:t>
      </w:r>
      <w:r w:rsidRPr="00D1147A">
        <w:rPr>
          <w:rFonts w:ascii="Palatino Linotype" w:hAnsi="Palatino Linotype"/>
          <w:sz w:val="24"/>
          <w:szCs w:val="24"/>
        </w:rPr>
        <w:t xml:space="preserve"> πρβλ. 55, 1</w:t>
      </w:r>
      <w:r w:rsidRPr="00D1147A">
        <w:rPr>
          <w:rStyle w:val="a4"/>
          <w:rFonts w:ascii="Palatino Linotype" w:hAnsi="Palatino Linotype"/>
          <w:sz w:val="24"/>
          <w:szCs w:val="24"/>
        </w:rPr>
        <w:footnoteReference w:id="61"/>
      </w:r>
      <w:r w:rsidRPr="00D1147A">
        <w:rPr>
          <w:rFonts w:ascii="Palatino Linotype" w:hAnsi="Palatino Linotype"/>
          <w:sz w:val="24"/>
          <w:szCs w:val="24"/>
          <w:vertAlign w:val="superscript"/>
        </w:rPr>
        <w:t>.</w:t>
      </w:r>
      <w:r w:rsidRPr="00D1147A">
        <w:rPr>
          <w:rFonts w:ascii="Palatino Linotype" w:hAnsi="Palatino Linotype"/>
          <w:sz w:val="24"/>
          <w:szCs w:val="24"/>
        </w:rPr>
        <w:t xml:space="preserve"> 60, 4-7</w:t>
      </w:r>
      <w:r w:rsidRPr="00D1147A">
        <w:rPr>
          <w:rFonts w:ascii="Palatino Linotype" w:hAnsi="Palatino Linotype"/>
          <w:sz w:val="24"/>
          <w:szCs w:val="24"/>
          <w:vertAlign w:val="superscript"/>
        </w:rPr>
        <w:t>.</w:t>
      </w:r>
      <w:r w:rsidRPr="00D1147A">
        <w:rPr>
          <w:rFonts w:ascii="Palatino Linotype" w:hAnsi="Palatino Linotype"/>
          <w:sz w:val="24"/>
          <w:szCs w:val="24"/>
        </w:rPr>
        <w:t xml:space="preserve"> Ψ. 35 [36], 9-10</w:t>
      </w:r>
      <w:r w:rsidRPr="00D1147A">
        <w:rPr>
          <w:rStyle w:val="a4"/>
          <w:rFonts w:ascii="Palatino Linotype" w:hAnsi="Palatino Linotype"/>
          <w:sz w:val="24"/>
          <w:szCs w:val="24"/>
        </w:rPr>
        <w:footnoteReference w:id="62"/>
      </w:r>
      <w:r w:rsidRPr="00D1147A">
        <w:rPr>
          <w:rFonts w:ascii="Palatino Linotype" w:hAnsi="Palatino Linotype"/>
          <w:sz w:val="24"/>
          <w:szCs w:val="24"/>
          <w:vertAlign w:val="superscript"/>
        </w:rPr>
        <w:t>.</w:t>
      </w:r>
      <w:r w:rsidRPr="00D1147A">
        <w:rPr>
          <w:rFonts w:ascii="Palatino Linotype" w:hAnsi="Palatino Linotype"/>
          <w:sz w:val="24"/>
          <w:szCs w:val="24"/>
        </w:rPr>
        <w:t xml:space="preserve"> Α’ Ενώχ 62. 1-16</w:t>
      </w:r>
      <w:r w:rsidRPr="00D1147A">
        <w:rPr>
          <w:rFonts w:ascii="Palatino Linotype" w:hAnsi="Palatino Linotype"/>
          <w:sz w:val="24"/>
          <w:szCs w:val="24"/>
          <w:vertAlign w:val="superscript"/>
        </w:rPr>
        <w:t>.</w:t>
      </w:r>
      <w:r w:rsidRPr="00D1147A">
        <w:rPr>
          <w:rFonts w:ascii="Palatino Linotype" w:hAnsi="Palatino Linotype"/>
          <w:sz w:val="24"/>
          <w:szCs w:val="24"/>
        </w:rPr>
        <w:t xml:space="preserve"> 1</w:t>
      </w:r>
      <w:r w:rsidRPr="00D1147A">
        <w:rPr>
          <w:rFonts w:ascii="Palatino Linotype" w:hAnsi="Palatino Linotype"/>
          <w:sz w:val="24"/>
          <w:szCs w:val="24"/>
          <w:lang w:val="en-US"/>
        </w:rPr>
        <w:t>QS</w:t>
      </w:r>
      <w:r w:rsidRPr="00D1147A">
        <w:rPr>
          <w:rFonts w:ascii="Palatino Linotype" w:hAnsi="Palatino Linotype"/>
          <w:sz w:val="24"/>
          <w:szCs w:val="24"/>
        </w:rPr>
        <w:t xml:space="preserve"> 2.11-12 Δ’ Έσδρα 6. 52 [βρώση τέρατος </w:t>
      </w:r>
      <w:r w:rsidRPr="00D1147A">
        <w:rPr>
          <w:rFonts w:ascii="Palatino Linotype" w:hAnsi="Palatino Linotype"/>
          <w:b/>
          <w:sz w:val="24"/>
          <w:szCs w:val="24"/>
        </w:rPr>
        <w:t>Λεβιάθαν</w:t>
      </w:r>
      <w:r w:rsidRPr="00D1147A">
        <w:rPr>
          <w:rFonts w:ascii="Palatino Linotype" w:hAnsi="Palatino Linotype"/>
          <w:sz w:val="24"/>
          <w:szCs w:val="24"/>
        </w:rPr>
        <w:t>])</w:t>
      </w:r>
      <w:r w:rsidRPr="00D1147A">
        <w:rPr>
          <w:rStyle w:val="a4"/>
          <w:rFonts w:ascii="Palatino Linotype" w:hAnsi="Palatino Linotype"/>
          <w:sz w:val="24"/>
          <w:szCs w:val="24"/>
        </w:rPr>
        <w:footnoteReference w:id="63"/>
      </w:r>
      <w:r w:rsidRPr="00D1147A">
        <w:rPr>
          <w:rFonts w:ascii="Palatino Linotype" w:hAnsi="Palatino Linotype"/>
          <w:sz w:val="24"/>
          <w:szCs w:val="24"/>
        </w:rPr>
        <w:t>.</w:t>
      </w:r>
      <w:r w:rsidRPr="00D1147A">
        <w:rPr>
          <w:rFonts w:ascii="Palatino Linotype" w:hAnsi="Palatino Linotype" w:cs="SBL Greek"/>
          <w:b/>
          <w:sz w:val="24"/>
          <w:szCs w:val="24"/>
        </w:rPr>
        <w:t xml:space="preserve"> </w:t>
      </w:r>
      <w:r w:rsidRPr="00D1147A">
        <w:rPr>
          <w:rFonts w:ascii="Palatino Linotype" w:hAnsi="Palatino Linotype" w:cs="SBL Greek"/>
          <w:sz w:val="24"/>
          <w:szCs w:val="24"/>
        </w:rPr>
        <w:t xml:space="preserve">Ο Κύριος Σαβαώθ δεν ποτίζει τα έθνη με άκρατο οίνο όπως στον Ιερ. για να τα συντρίψει, ούτε αναμένει την ιεραποδημία στη Σιών αυτών (των εθνών) φορτωμένων με δώρα (όπως στην αντίστοιχη σκηνή στο Μιχ. 4 // Ησ. 2) αλλά </w:t>
      </w:r>
      <w:r w:rsidRPr="00D1147A">
        <w:rPr>
          <w:rFonts w:ascii="Palatino Linotype" w:hAnsi="Palatino Linotype" w:cs="SBL Greek"/>
          <w:i/>
          <w:sz w:val="24"/>
          <w:szCs w:val="24"/>
        </w:rPr>
        <w:t>και ως Αρχιερεύς</w:t>
      </w:r>
      <w:r w:rsidRPr="00D1147A">
        <w:rPr>
          <w:rFonts w:ascii="Palatino Linotype" w:hAnsi="Palatino Linotype" w:cs="SBL Greek"/>
          <w:sz w:val="24"/>
          <w:szCs w:val="24"/>
        </w:rPr>
        <w:t xml:space="preserve"> μετά το γεύμα με τους πρεσβυτέρους (το οποίο στο κεφ. 24 απηχεί την επισφράγιση της διαθήκης στο Σινά), προσφέρει δωρεάν ο Ίδιος το </w:t>
      </w:r>
      <w:r w:rsidRPr="00D1147A">
        <w:rPr>
          <w:rFonts w:ascii="Palatino Linotype" w:hAnsi="Palatino Linotype" w:cs="SBL Greek"/>
          <w:i/>
          <w:sz w:val="24"/>
          <w:szCs w:val="24"/>
        </w:rPr>
        <w:t>τραπέζωμα</w:t>
      </w:r>
      <w:r w:rsidRPr="00D1147A">
        <w:rPr>
          <w:rFonts w:ascii="Palatino Linotype" w:hAnsi="Palatino Linotype" w:cs="SBL Greek"/>
          <w:sz w:val="24"/>
          <w:szCs w:val="24"/>
        </w:rPr>
        <w:t>/συμπόσιο στους ελευθέρως προς αυτόν μεταστραφέντες λαούς</w:t>
      </w:r>
      <w:r w:rsidRPr="00D1147A">
        <w:rPr>
          <w:rStyle w:val="a4"/>
          <w:rFonts w:ascii="Palatino Linotype" w:hAnsi="Palatino Linotype" w:cs="SBL Greek"/>
          <w:sz w:val="24"/>
          <w:szCs w:val="24"/>
        </w:rPr>
        <w:footnoteReference w:id="64"/>
      </w:r>
      <w:r w:rsidRPr="00D1147A">
        <w:rPr>
          <w:rFonts w:ascii="Palatino Linotype" w:hAnsi="Palatino Linotype" w:cs="SBL Greek"/>
          <w:sz w:val="24"/>
          <w:szCs w:val="24"/>
        </w:rPr>
        <w:t>.</w:t>
      </w:r>
      <w:r w:rsidRPr="00D1147A">
        <w:rPr>
          <w:rFonts w:ascii="Palatino Linotype" w:hAnsi="Palatino Linotype" w:cs="SBL Greek"/>
          <w:b/>
          <w:sz w:val="24"/>
          <w:szCs w:val="24"/>
        </w:rPr>
        <w:t xml:space="preserve"> </w:t>
      </w:r>
      <w:r w:rsidRPr="00D1147A">
        <w:rPr>
          <w:rFonts w:ascii="Palatino Linotype" w:hAnsi="Palatino Linotype" w:cs="SBL Greek"/>
          <w:sz w:val="24"/>
          <w:szCs w:val="24"/>
        </w:rPr>
        <w:t xml:space="preserve">Για πρώτη φορά το μοτίβο του άφθονου δείπνου συνδέεται με αυτό της Κρίσης ενώ ο ίδιος ο Κύριος εμφανώς συντρώει με όλους τους λαούς και δη στη Σιών. </w:t>
      </w:r>
      <w:r w:rsidRPr="00D1147A">
        <w:rPr>
          <w:rFonts w:ascii="Palatino Linotype" w:hAnsi="Palatino Linotype"/>
          <w:sz w:val="24"/>
          <w:szCs w:val="24"/>
        </w:rPr>
        <w:t xml:space="preserve">Και η </w:t>
      </w:r>
      <w:r w:rsidRPr="00D1147A">
        <w:rPr>
          <w:rFonts w:ascii="Palatino Linotype" w:hAnsi="Palatino Linotype"/>
          <w:caps/>
          <w:sz w:val="24"/>
          <w:szCs w:val="24"/>
        </w:rPr>
        <w:t>σ</w:t>
      </w:r>
      <w:r w:rsidRPr="00D1147A">
        <w:rPr>
          <w:rFonts w:ascii="Palatino Linotype" w:hAnsi="Palatino Linotype"/>
          <w:sz w:val="24"/>
          <w:szCs w:val="24"/>
        </w:rPr>
        <w:t xml:space="preserve">οφία στις </w:t>
      </w:r>
      <w:r w:rsidRPr="00D1147A">
        <w:rPr>
          <w:rFonts w:ascii="Palatino Linotype" w:hAnsi="Palatino Linotype"/>
          <w:i/>
          <w:sz w:val="24"/>
          <w:szCs w:val="24"/>
        </w:rPr>
        <w:t>Παροιμίες</w:t>
      </w:r>
      <w:r w:rsidRPr="00D1147A">
        <w:rPr>
          <w:rStyle w:val="a4"/>
          <w:rFonts w:ascii="Palatino Linotype" w:hAnsi="Palatino Linotype"/>
          <w:i/>
          <w:sz w:val="24"/>
          <w:szCs w:val="24"/>
        </w:rPr>
        <w:footnoteReference w:id="65"/>
      </w:r>
      <w:r w:rsidRPr="00D1147A">
        <w:rPr>
          <w:rFonts w:ascii="Palatino Linotype" w:hAnsi="Palatino Linotype"/>
          <w:i/>
          <w:sz w:val="24"/>
          <w:szCs w:val="24"/>
        </w:rPr>
        <w:t xml:space="preserve"> </w:t>
      </w:r>
      <w:r w:rsidRPr="00D1147A">
        <w:rPr>
          <w:rFonts w:ascii="Palatino Linotype" w:hAnsi="Palatino Linotype"/>
          <w:sz w:val="24"/>
          <w:szCs w:val="24"/>
        </w:rPr>
        <w:t xml:space="preserve">ετοιμάζει την τράπεζά της και καλεί μέσω </w:t>
      </w:r>
      <w:r w:rsidRPr="00D1147A">
        <w:rPr>
          <w:rFonts w:ascii="Palatino Linotype" w:hAnsi="Palatino Linotype"/>
          <w:b/>
          <w:i/>
          <w:sz w:val="24"/>
          <w:szCs w:val="24"/>
        </w:rPr>
        <w:t>κηρύκων</w:t>
      </w:r>
      <w:r w:rsidRPr="00D1147A">
        <w:rPr>
          <w:rFonts w:ascii="Palatino Linotype" w:hAnsi="Palatino Linotype"/>
          <w:sz w:val="24"/>
          <w:szCs w:val="24"/>
        </w:rPr>
        <w:t xml:space="preserve"> σε αυτήν όλους, ακόμη και τους άφρονες (9, 1 κ.ε. Ο’</w:t>
      </w:r>
      <w:r w:rsidRPr="00D1147A">
        <w:rPr>
          <w:rFonts w:ascii="Palatino Linotype" w:hAnsi="Palatino Linotype"/>
          <w:sz w:val="24"/>
          <w:szCs w:val="24"/>
          <w:vertAlign w:val="superscript"/>
        </w:rPr>
        <w:t>.</w:t>
      </w:r>
      <w:r w:rsidRPr="00D1147A">
        <w:rPr>
          <w:rFonts w:ascii="Palatino Linotype" w:hAnsi="Palatino Linotype"/>
          <w:sz w:val="24"/>
          <w:szCs w:val="24"/>
        </w:rPr>
        <w:t xml:space="preserve"> πρβλ. Άσμα 5, 1</w:t>
      </w:r>
      <w:r w:rsidRPr="00D1147A">
        <w:rPr>
          <w:rStyle w:val="a4"/>
          <w:rFonts w:ascii="Palatino Linotype" w:hAnsi="Palatino Linotype"/>
          <w:sz w:val="24"/>
          <w:szCs w:val="24"/>
        </w:rPr>
        <w:footnoteReference w:id="66"/>
      </w:r>
      <w:r w:rsidRPr="00D1147A">
        <w:rPr>
          <w:rFonts w:ascii="Palatino Linotype" w:hAnsi="Palatino Linotype"/>
          <w:sz w:val="24"/>
          <w:szCs w:val="24"/>
        </w:rPr>
        <w:t>). Η ευφροσύνη των τελικών εσχάτων μεταφέρεται επίσης και με την εικόνα του γάμου (Ησ. 61, 10</w:t>
      </w:r>
      <w:r w:rsidRPr="00D1147A">
        <w:rPr>
          <w:rStyle w:val="a4"/>
          <w:rFonts w:ascii="Palatino Linotype" w:hAnsi="Palatino Linotype"/>
          <w:sz w:val="24"/>
          <w:szCs w:val="24"/>
        </w:rPr>
        <w:footnoteReference w:id="67"/>
      </w:r>
      <w:r w:rsidRPr="00D1147A">
        <w:rPr>
          <w:rFonts w:ascii="Palatino Linotype" w:hAnsi="Palatino Linotype"/>
          <w:sz w:val="24"/>
          <w:szCs w:val="24"/>
          <w:vertAlign w:val="superscript"/>
        </w:rPr>
        <w:t>.</w:t>
      </w:r>
      <w:r w:rsidRPr="00D1147A">
        <w:rPr>
          <w:rFonts w:ascii="Palatino Linotype" w:hAnsi="Palatino Linotype"/>
          <w:sz w:val="24"/>
          <w:szCs w:val="24"/>
        </w:rPr>
        <w:t xml:space="preserve"> 62, 5</w:t>
      </w:r>
      <w:r w:rsidRPr="00D1147A">
        <w:rPr>
          <w:rStyle w:val="a4"/>
          <w:rFonts w:ascii="Palatino Linotype" w:hAnsi="Palatino Linotype"/>
          <w:sz w:val="24"/>
          <w:szCs w:val="24"/>
        </w:rPr>
        <w:footnoteReference w:id="68"/>
      </w:r>
      <w:r w:rsidRPr="00D1147A">
        <w:rPr>
          <w:rFonts w:ascii="Palatino Linotype" w:hAnsi="Palatino Linotype"/>
          <w:sz w:val="24"/>
          <w:szCs w:val="24"/>
        </w:rPr>
        <w:t xml:space="preserve">), ο οποίος στην Ανατολή γιορταζόταν με «τραπέζι» που διαρκούσε επί μία εβδομάδα (εξ ου και ο πληθυντικός </w:t>
      </w:r>
      <w:r w:rsidRPr="00D1147A">
        <w:rPr>
          <w:rFonts w:ascii="Palatino Linotype" w:hAnsi="Palatino Linotype"/>
          <w:i/>
          <w:sz w:val="24"/>
          <w:szCs w:val="24"/>
        </w:rPr>
        <w:t>γάμοι</w:t>
      </w:r>
      <w:r w:rsidRPr="00D1147A">
        <w:rPr>
          <w:rFonts w:ascii="Palatino Linotype" w:hAnsi="Palatino Linotype"/>
          <w:sz w:val="24"/>
          <w:szCs w:val="24"/>
        </w:rPr>
        <w:t xml:space="preserve">). </w:t>
      </w:r>
    </w:p>
    <w:p w:rsidR="00A90096" w:rsidRPr="00D1147A" w:rsidRDefault="00A90096" w:rsidP="00A90096">
      <w:pPr>
        <w:pStyle w:val="af8"/>
        <w:numPr>
          <w:ilvl w:val="0"/>
          <w:numId w:val="13"/>
        </w:numPr>
        <w:autoSpaceDE w:val="0"/>
        <w:autoSpaceDN w:val="0"/>
        <w:adjustRightInd w:val="0"/>
        <w:spacing w:line="240" w:lineRule="auto"/>
        <w:ind w:left="0" w:right="-2" w:firstLine="357"/>
        <w:jc w:val="both"/>
        <w:rPr>
          <w:rFonts w:ascii="Palatino Linotype" w:hAnsi="Palatino Linotype" w:cs="Times"/>
          <w:sz w:val="24"/>
          <w:szCs w:val="24"/>
        </w:rPr>
      </w:pPr>
      <w:r w:rsidRPr="00D1147A">
        <w:rPr>
          <w:rFonts w:ascii="Palatino Linotype" w:hAnsi="Palatino Linotype" w:cs="Arial"/>
          <w:sz w:val="24"/>
          <w:szCs w:val="24"/>
          <w:lang w:bidi="he-IL"/>
        </w:rPr>
        <w:t xml:space="preserve">Δυστυχώς η ανωτέρω οικουμενική νότα λησμονήθηκε στην Παλαιστίνη αφού η υποδούλωση 500 ολόκληρα χρόνια (με κάποια διαλείμματα) οδήγησε αρκετούς κύκλους σε αυτοάμυνα μέσω του αποκλεισμού των </w:t>
      </w:r>
      <w:r w:rsidRPr="00D1147A">
        <w:rPr>
          <w:rFonts w:ascii="Palatino Linotype" w:hAnsi="Palatino Linotype" w:cs="Arial"/>
          <w:i/>
          <w:sz w:val="24"/>
          <w:szCs w:val="24"/>
          <w:lang w:bidi="he-IL"/>
        </w:rPr>
        <w:t>εκτός</w:t>
      </w:r>
      <w:r w:rsidRPr="00D1147A">
        <w:rPr>
          <w:rFonts w:ascii="Palatino Linotype" w:hAnsi="Palatino Linotype" w:cs="Arial"/>
          <w:sz w:val="24"/>
          <w:szCs w:val="24"/>
          <w:lang w:bidi="he-IL"/>
        </w:rPr>
        <w:t>-αλλοδαπών ως ακαθάρτων και από τις δύο προμνημονευθείσες ιερές σφαίρες της ανθρώπινης ύπαρξης. Μέχρι σήμερα ο συντηρητικός Ιουδαίος Φαρισαίος (</w:t>
      </w:r>
      <w:r w:rsidRPr="00D1147A">
        <w:rPr>
          <w:rFonts w:ascii="Palatino Linotype" w:hAnsi="Palatino Linotype"/>
          <w:color w:val="000000"/>
          <w:sz w:val="24"/>
          <w:szCs w:val="24"/>
          <w:lang w:val="en-US"/>
        </w:rPr>
        <w:t>Perusim</w:t>
      </w:r>
      <w:r w:rsidRPr="00D1147A">
        <w:rPr>
          <w:rFonts w:ascii="Palatino Linotype" w:hAnsi="Palatino Linotype"/>
          <w:color w:val="000000"/>
          <w:sz w:val="24"/>
          <w:szCs w:val="24"/>
        </w:rPr>
        <w:t xml:space="preserve"> = </w:t>
      </w:r>
      <w:r w:rsidRPr="00D1147A">
        <w:rPr>
          <w:rFonts w:ascii="Palatino Linotype" w:hAnsi="Palatino Linotype"/>
          <w:i/>
          <w:color w:val="000000"/>
          <w:sz w:val="24"/>
          <w:szCs w:val="24"/>
        </w:rPr>
        <w:t>κεχωρισμένος</w:t>
      </w:r>
      <w:r w:rsidRPr="00D1147A">
        <w:rPr>
          <w:rFonts w:ascii="Palatino Linotype" w:hAnsi="Palatino Linotype"/>
          <w:color w:val="000000"/>
          <w:sz w:val="24"/>
          <w:szCs w:val="24"/>
        </w:rPr>
        <w:t xml:space="preserve"> από την ανομία και τον πολύ όχλο/</w:t>
      </w:r>
      <w:r w:rsidRPr="00D1147A">
        <w:rPr>
          <w:rFonts w:ascii="Palatino Linotype" w:hAnsi="Palatino Linotype"/>
          <w:b/>
          <w:bCs/>
          <w:i/>
          <w:kern w:val="36"/>
          <w:sz w:val="24"/>
          <w:szCs w:val="24"/>
        </w:rPr>
        <w:t xml:space="preserve"> </w:t>
      </w:r>
      <w:r w:rsidRPr="00D1147A">
        <w:rPr>
          <w:rFonts w:ascii="Palatino Linotype" w:hAnsi="Palatino Linotype"/>
          <w:b/>
          <w:bCs/>
          <w:i/>
          <w:kern w:val="36"/>
          <w:sz w:val="24"/>
          <w:szCs w:val="24"/>
          <w:lang w:val="en-US"/>
        </w:rPr>
        <w:t>a</w:t>
      </w:r>
      <w:r w:rsidRPr="00D1147A">
        <w:rPr>
          <w:rFonts w:ascii="Palatino Linotype" w:hAnsi="Palatino Linotype"/>
          <w:b/>
          <w:bCs/>
          <w:i/>
          <w:kern w:val="36"/>
          <w:sz w:val="24"/>
          <w:szCs w:val="24"/>
        </w:rPr>
        <w:t>m ha'aretz</w:t>
      </w:r>
      <w:r w:rsidRPr="00D1147A">
        <w:rPr>
          <w:rFonts w:ascii="Palatino Linotype" w:hAnsi="Palatino Linotype"/>
          <w:color w:val="000000"/>
          <w:sz w:val="24"/>
          <w:szCs w:val="24"/>
        </w:rPr>
        <w:t>)</w:t>
      </w:r>
      <w:r w:rsidRPr="00D1147A">
        <w:rPr>
          <w:rFonts w:ascii="Palatino Linotype" w:hAnsi="Palatino Linotype" w:cs="Arial"/>
          <w:sz w:val="24"/>
          <w:szCs w:val="24"/>
          <w:lang w:bidi="he-IL"/>
        </w:rPr>
        <w:t xml:space="preserve"> επιβεβαιώνει στον πολυσυλλεκτικό κόσμο την ταυτότητά του με την περιτομή και τη βρώση στο πλαίσιο της </w:t>
      </w:r>
      <w:r w:rsidRPr="00D1147A">
        <w:rPr>
          <w:rFonts w:ascii="Palatino Linotype" w:hAnsi="Palatino Linotype" w:cs="Arial"/>
          <w:i/>
          <w:sz w:val="24"/>
          <w:szCs w:val="24"/>
          <w:lang w:bidi="he-IL"/>
        </w:rPr>
        <w:t>δικής του συντροφιάς-αδελφότητας</w:t>
      </w:r>
      <w:r w:rsidRPr="00D1147A">
        <w:rPr>
          <w:rFonts w:ascii="Palatino Linotype" w:hAnsi="Palatino Linotype" w:cs="Arial"/>
          <w:sz w:val="24"/>
          <w:szCs w:val="24"/>
          <w:lang w:bidi="he-IL"/>
        </w:rPr>
        <w:t xml:space="preserve"> (γι’ αυτό και αυτοαποκαλούνται</w:t>
      </w:r>
      <w:r w:rsidRPr="00D1147A">
        <w:rPr>
          <w:rFonts w:ascii="Palatino Linotype" w:hAnsi="Palatino Linotype"/>
          <w:sz w:val="24"/>
          <w:szCs w:val="24"/>
        </w:rPr>
        <w:t xml:space="preserve"> Χαμπερίμ &lt; χαβουρά = παρέα</w:t>
      </w:r>
      <w:r w:rsidRPr="00D1147A">
        <w:rPr>
          <w:rFonts w:ascii="Palatino Linotype" w:hAnsi="Palatino Linotype" w:cs="Arial"/>
          <w:sz w:val="24"/>
          <w:szCs w:val="24"/>
          <w:lang w:bidi="he-IL"/>
        </w:rPr>
        <w:t xml:space="preserve">) μόνον </w:t>
      </w:r>
      <w:r w:rsidRPr="00D1147A">
        <w:rPr>
          <w:rFonts w:ascii="Palatino Linotype" w:hAnsi="Palatino Linotype" w:cs="Arial"/>
          <w:i/>
          <w:sz w:val="24"/>
          <w:szCs w:val="24"/>
          <w:lang w:bidi="he-IL"/>
        </w:rPr>
        <w:t>κόσερ</w:t>
      </w:r>
      <w:r w:rsidRPr="00D1147A">
        <w:rPr>
          <w:rFonts w:ascii="Palatino Linotype" w:hAnsi="Palatino Linotype" w:cs="Arial"/>
          <w:sz w:val="24"/>
          <w:szCs w:val="24"/>
          <w:lang w:bidi="he-IL"/>
        </w:rPr>
        <w:t xml:space="preserve">/καθαρής τροφής ακολουθώντας το πολυτραγουδισμένο και στην ορθόδοξη Εκκλησία παράδειγμα των </w:t>
      </w:r>
      <w:r w:rsidRPr="00D1147A">
        <w:rPr>
          <w:rFonts w:ascii="Palatino Linotype" w:hAnsi="Palatino Linotype"/>
          <w:i/>
          <w:sz w:val="24"/>
          <w:szCs w:val="24"/>
        </w:rPr>
        <w:lastRenderedPageBreak/>
        <w:t xml:space="preserve">τριών παίδων </w:t>
      </w:r>
      <w:r w:rsidRPr="00D1147A">
        <w:rPr>
          <w:rFonts w:ascii="Palatino Linotype" w:hAnsi="Palatino Linotype"/>
          <w:sz w:val="24"/>
          <w:szCs w:val="24"/>
        </w:rPr>
        <w:t>στη Βαβυλώνα</w:t>
      </w:r>
      <w:r w:rsidRPr="00D1147A">
        <w:rPr>
          <w:rFonts w:ascii="Palatino Linotype" w:hAnsi="Palatino Linotype"/>
          <w:i/>
          <w:sz w:val="24"/>
          <w:szCs w:val="24"/>
        </w:rPr>
        <w:t xml:space="preserve"> </w:t>
      </w:r>
      <w:r w:rsidRPr="00D1147A">
        <w:rPr>
          <w:rFonts w:ascii="Palatino Linotype" w:hAnsi="Palatino Linotype"/>
          <w:sz w:val="24"/>
          <w:szCs w:val="24"/>
        </w:rPr>
        <w:t>(Δαν. 2</w:t>
      </w:r>
      <w:r w:rsidRPr="00D1147A">
        <w:rPr>
          <w:rFonts w:ascii="Palatino Linotype" w:hAnsi="Palatino Linotype"/>
          <w:sz w:val="24"/>
          <w:szCs w:val="24"/>
          <w:vertAlign w:val="superscript"/>
        </w:rPr>
        <w:t>.</w:t>
      </w:r>
      <w:r w:rsidRPr="00D1147A">
        <w:rPr>
          <w:rFonts w:ascii="Palatino Linotype" w:hAnsi="Palatino Linotype"/>
          <w:sz w:val="24"/>
          <w:szCs w:val="24"/>
        </w:rPr>
        <w:t xml:space="preserve"> πρβλ. Βηλ και Δράκων [ειρωνεία της </w:t>
      </w:r>
      <w:r w:rsidRPr="00D1147A">
        <w:rPr>
          <w:rFonts w:ascii="Palatino Linotype" w:hAnsi="Palatino Linotype"/>
          <w:i/>
          <w:sz w:val="24"/>
          <w:szCs w:val="24"/>
        </w:rPr>
        <w:t>θεοξενίας</w:t>
      </w:r>
      <w:r w:rsidRPr="00D1147A">
        <w:rPr>
          <w:rFonts w:ascii="Palatino Linotype" w:hAnsi="Palatino Linotype"/>
          <w:sz w:val="24"/>
          <w:szCs w:val="24"/>
        </w:rPr>
        <w:t>])</w:t>
      </w:r>
      <w:r w:rsidRPr="00D1147A">
        <w:rPr>
          <w:rStyle w:val="a4"/>
          <w:rFonts w:ascii="Palatino Linotype" w:hAnsi="Palatino Linotype"/>
          <w:sz w:val="24"/>
          <w:szCs w:val="24"/>
        </w:rPr>
        <w:footnoteReference w:id="69"/>
      </w:r>
      <w:r w:rsidRPr="00D1147A">
        <w:rPr>
          <w:rFonts w:ascii="Palatino Linotype" w:hAnsi="Palatino Linotype"/>
          <w:sz w:val="24"/>
          <w:szCs w:val="24"/>
        </w:rPr>
        <w:t xml:space="preserve">. Στο κοινόβιο του Κουμράν μόνον μετά από σκληρή τριετή δοκιμασία μπορούσε κάποιος να καθίσει στην ίδια τράπεζα με τους αδελφούς του κοινοβίου που αυτοχαρακτηρίζονταν </w:t>
      </w:r>
      <w:r w:rsidRPr="00D1147A">
        <w:rPr>
          <w:rFonts w:ascii="Palatino Linotype" w:hAnsi="Palatino Linotype"/>
          <w:i/>
          <w:sz w:val="24"/>
          <w:szCs w:val="24"/>
        </w:rPr>
        <w:t>παιδιά του φωτός</w:t>
      </w:r>
      <w:r w:rsidRPr="00D1147A">
        <w:rPr>
          <w:rFonts w:ascii="Palatino Linotype" w:hAnsi="Palatino Linotype"/>
          <w:sz w:val="24"/>
          <w:szCs w:val="24"/>
        </w:rPr>
        <w:t xml:space="preserve"> αφού </w:t>
      </w:r>
      <w:r w:rsidRPr="00D1147A">
        <w:rPr>
          <w:rFonts w:ascii="Palatino Linotype" w:hAnsi="Palatino Linotype"/>
          <w:b/>
          <w:sz w:val="24"/>
          <w:szCs w:val="24"/>
        </w:rPr>
        <w:t>μισούσαν</w:t>
      </w:r>
      <w:r w:rsidRPr="00D1147A">
        <w:rPr>
          <w:rFonts w:ascii="Palatino Linotype" w:hAnsi="Palatino Linotype"/>
          <w:sz w:val="24"/>
          <w:szCs w:val="24"/>
        </w:rPr>
        <w:t xml:space="preserve"> τα τέκνα του σκότους </w:t>
      </w:r>
      <w:r w:rsidRPr="00D1147A">
        <w:rPr>
          <w:rFonts w:ascii="Palatino Linotype" w:hAnsi="Palatino Linotype" w:cs="TimesNewRomanPSMT"/>
          <w:sz w:val="24"/>
          <w:szCs w:val="24"/>
        </w:rPr>
        <w:t>(1QS 6.13b–23)</w:t>
      </w:r>
      <w:r w:rsidRPr="00D1147A">
        <w:rPr>
          <w:rFonts w:ascii="Palatino Linotype" w:hAnsi="Palatino Linotype"/>
          <w:sz w:val="24"/>
          <w:szCs w:val="24"/>
        </w:rPr>
        <w:t xml:space="preserve">. Όσοι δεν ήταν παιδιά του </w:t>
      </w:r>
      <w:r w:rsidRPr="00D1147A">
        <w:rPr>
          <w:rFonts w:ascii="Palatino Linotype" w:hAnsi="Palatino Linotype"/>
          <w:b/>
          <w:sz w:val="24"/>
          <w:szCs w:val="24"/>
        </w:rPr>
        <w:t xml:space="preserve">Αβραάμ </w:t>
      </w:r>
      <w:r w:rsidRPr="00D1147A">
        <w:rPr>
          <w:rFonts w:ascii="Palatino Linotype" w:hAnsi="Palatino Linotype"/>
          <w:sz w:val="24"/>
          <w:szCs w:val="24"/>
        </w:rPr>
        <w:t xml:space="preserve">δεν επιτρεπόταν να συμφάγουν με τους εκλεκτούς, τους «καθαρούς», ούτε θα μπορούν στα Έσχατα να γευθούν το ουράνιο μάννα στην αγκαλιά του πατριάρχη. Παραδόξως βέβαια ο συγκεκριμένος πατέρας και των τριών μονοθεϊστικών θρησκειών φιλοξένησε μεσημέρι (και όχι βράδυ όπως συνηθιζόταν) </w:t>
      </w:r>
      <w:r w:rsidRPr="00D1147A">
        <w:rPr>
          <w:rFonts w:ascii="Palatino Linotype" w:hAnsi="Palatino Linotype"/>
          <w:b/>
          <w:i/>
          <w:sz w:val="24"/>
          <w:szCs w:val="24"/>
        </w:rPr>
        <w:t>άκλητους</w:t>
      </w:r>
      <w:r w:rsidRPr="00D1147A">
        <w:rPr>
          <w:rFonts w:ascii="Palatino Linotype" w:hAnsi="Palatino Linotype"/>
          <w:sz w:val="24"/>
          <w:szCs w:val="24"/>
        </w:rPr>
        <w:t xml:space="preserve"> αφού τους προσκύνησε γονυπετώς. Θα προηγηθεί η ιεραποδημία όλων </w:t>
      </w:r>
      <w:r w:rsidRPr="00D1147A">
        <w:rPr>
          <w:rFonts w:ascii="Palatino Linotype" w:hAnsi="Palatino Linotype"/>
          <w:i/>
          <w:sz w:val="24"/>
          <w:szCs w:val="24"/>
        </w:rPr>
        <w:t>των Εβραίων</w:t>
      </w:r>
      <w:r w:rsidRPr="00D1147A">
        <w:rPr>
          <w:rFonts w:ascii="Palatino Linotype" w:hAnsi="Palatino Linotype"/>
          <w:sz w:val="24"/>
          <w:szCs w:val="24"/>
        </w:rPr>
        <w:t xml:space="preserve"> της Διασποράς (των «σωζομένων» Τωβ. 14, 7 Σιναϊτικός) από τα τέσσερα σημεία του ορίζοντα (Ψ. 106, 2 Ο’ «λελυτρωμένοι ὑπὸ Κυρίου» </w:t>
      </w:r>
      <w:r w:rsidRPr="00D1147A">
        <w:rPr>
          <w:rFonts w:ascii="Palatino Linotype" w:hAnsi="Palatino Linotype"/>
          <w:sz w:val="24"/>
          <w:szCs w:val="24"/>
          <w:vertAlign w:val="superscript"/>
        </w:rPr>
        <w:t>.</w:t>
      </w:r>
      <w:r w:rsidRPr="00D1147A">
        <w:rPr>
          <w:rFonts w:ascii="Palatino Linotype" w:hAnsi="Palatino Linotype"/>
          <w:sz w:val="24"/>
          <w:szCs w:val="24"/>
        </w:rPr>
        <w:t xml:space="preserve"> Ησ. 43, 5 κε.</w:t>
      </w:r>
      <w:r w:rsidRPr="00D1147A">
        <w:rPr>
          <w:rFonts w:ascii="Palatino Linotype" w:hAnsi="Palatino Linotype"/>
          <w:sz w:val="24"/>
          <w:szCs w:val="24"/>
          <w:vertAlign w:val="superscript"/>
        </w:rPr>
        <w:t>.</w:t>
      </w:r>
      <w:r w:rsidRPr="00D1147A">
        <w:rPr>
          <w:rFonts w:ascii="Palatino Linotype" w:hAnsi="Palatino Linotype"/>
          <w:sz w:val="24"/>
          <w:szCs w:val="24"/>
        </w:rPr>
        <w:t xml:space="preserve"> 49, 12</w:t>
      </w:r>
      <w:r w:rsidRPr="00D1147A">
        <w:rPr>
          <w:rFonts w:ascii="Palatino Linotype" w:hAnsi="Palatino Linotype"/>
          <w:sz w:val="24"/>
          <w:szCs w:val="24"/>
          <w:vertAlign w:val="superscript"/>
        </w:rPr>
        <w:t>.</w:t>
      </w:r>
      <w:r w:rsidRPr="00D1147A">
        <w:rPr>
          <w:rFonts w:ascii="Palatino Linotype" w:hAnsi="Palatino Linotype"/>
          <w:sz w:val="24"/>
          <w:szCs w:val="24"/>
        </w:rPr>
        <w:t xml:space="preserve"> Βαρ. 4, 37</w:t>
      </w:r>
      <w:r w:rsidRPr="00D1147A">
        <w:rPr>
          <w:rFonts w:ascii="Palatino Linotype" w:hAnsi="Palatino Linotype"/>
          <w:sz w:val="24"/>
          <w:szCs w:val="24"/>
          <w:vertAlign w:val="superscript"/>
        </w:rPr>
        <w:t>.</w:t>
      </w:r>
      <w:r w:rsidRPr="00D1147A">
        <w:rPr>
          <w:rFonts w:ascii="Palatino Linotype" w:hAnsi="Palatino Linotype"/>
          <w:sz w:val="24"/>
          <w:szCs w:val="24"/>
        </w:rPr>
        <w:t xml:space="preserve"> 5, 5</w:t>
      </w:r>
      <w:r w:rsidRPr="00D1147A">
        <w:rPr>
          <w:rFonts w:ascii="Palatino Linotype" w:hAnsi="Palatino Linotype"/>
          <w:sz w:val="24"/>
          <w:szCs w:val="24"/>
          <w:vertAlign w:val="superscript"/>
        </w:rPr>
        <w:t>.</w:t>
      </w:r>
      <w:r w:rsidRPr="00D1147A">
        <w:rPr>
          <w:rFonts w:ascii="Palatino Linotype" w:hAnsi="Palatino Linotype"/>
          <w:sz w:val="24"/>
          <w:szCs w:val="24"/>
        </w:rPr>
        <w:t xml:space="preserve"> Ψ. Σολ. 11, 2</w:t>
      </w:r>
      <w:r w:rsidRPr="00D1147A">
        <w:rPr>
          <w:rFonts w:ascii="Palatino Linotype" w:hAnsi="Palatino Linotype"/>
          <w:sz w:val="24"/>
          <w:szCs w:val="24"/>
          <w:vertAlign w:val="superscript"/>
        </w:rPr>
        <w:t>.</w:t>
      </w:r>
      <w:r w:rsidRPr="00D1147A">
        <w:rPr>
          <w:rFonts w:ascii="Palatino Linotype" w:hAnsi="Palatino Linotype"/>
          <w:sz w:val="24"/>
          <w:szCs w:val="24"/>
        </w:rPr>
        <w:t xml:space="preserve"> Α’ Ενώχ 57.1). Σημειωτέον ότι στην τράπεζα της κοινότητας του Κουμράν δεν έχουν θέση όσοι είναι ανάπηροι και έχουν σωματικό, ηθικό ή άλλο μώμο.</w:t>
      </w:r>
    </w:p>
    <w:p w:rsidR="00A90096" w:rsidRPr="00D1147A" w:rsidRDefault="00A90096" w:rsidP="00A90096">
      <w:pPr>
        <w:autoSpaceDE w:val="0"/>
        <w:autoSpaceDN w:val="0"/>
        <w:adjustRightInd w:val="0"/>
        <w:spacing w:after="200"/>
        <w:ind w:right="-2" w:firstLine="357"/>
        <w:jc w:val="both"/>
        <w:rPr>
          <w:rFonts w:ascii="Palatino Linotype" w:hAnsi="Palatino Linotype"/>
        </w:rPr>
      </w:pPr>
      <w:r w:rsidRPr="00D1147A">
        <w:rPr>
          <w:rFonts w:ascii="Palatino Linotype" w:hAnsi="Palatino Linotype"/>
        </w:rPr>
        <w:t>Και η πρώτη παρουσία του Ιησού Χριστού αποκορυφώθηκε με το τελευταίο δείπνο το οποίο με το κοινό ποτήριο (που δεν συνηθιζόταν ούτε στο πασχάλιο δείπνο των Εβραίων) συνιστά κατεξοχήν χαρακτηριστικό της χριστιανικής κοινότητας η οποία κατηγορήθηκε μάλιστα για οιδιπόδειες μίξεις και θυέστεια δείπνα</w:t>
      </w:r>
      <w:r w:rsidRPr="00D1147A">
        <w:rPr>
          <w:rStyle w:val="a4"/>
          <w:rFonts w:ascii="Palatino Linotype" w:hAnsi="Palatino Linotype"/>
        </w:rPr>
        <w:footnoteReference w:id="70"/>
      </w:r>
      <w:r w:rsidRPr="00D1147A">
        <w:rPr>
          <w:rFonts w:ascii="Palatino Linotype" w:hAnsi="Palatino Linotype"/>
        </w:rPr>
        <w:t xml:space="preserve">. </w:t>
      </w:r>
    </w:p>
    <w:p w:rsidR="00A90096" w:rsidRPr="00D1147A" w:rsidRDefault="00A90096" w:rsidP="00A90096">
      <w:pPr>
        <w:pStyle w:val="af8"/>
        <w:numPr>
          <w:ilvl w:val="0"/>
          <w:numId w:val="14"/>
        </w:numPr>
        <w:autoSpaceDE w:val="0"/>
        <w:autoSpaceDN w:val="0"/>
        <w:adjustRightInd w:val="0"/>
        <w:spacing w:line="240" w:lineRule="auto"/>
        <w:ind w:left="0" w:right="-2" w:firstLine="357"/>
        <w:jc w:val="both"/>
        <w:rPr>
          <w:rFonts w:ascii="Palatino Linotype" w:hAnsi="Palatino Linotype" w:cs="HebraicaII"/>
          <w:sz w:val="24"/>
          <w:szCs w:val="24"/>
          <w:lang w:bidi="he-IL"/>
        </w:rPr>
      </w:pPr>
      <w:r w:rsidRPr="00D1147A">
        <w:rPr>
          <w:rFonts w:ascii="Palatino Linotype" w:hAnsi="Palatino Linotype"/>
          <w:sz w:val="24"/>
          <w:szCs w:val="24"/>
        </w:rPr>
        <w:t>Η δημόσια δράση Του εγκαινιάζεται με την βάπτιση και την παραμονή του στην έρημο όπου και ο πειρασμός να μετατρέψει τους άρτους σε ψωμιά για να αναδειχθεί ως ο «από μηχανής θεός» Μεσσίας που θα μοιράσει άρτον και θέαμα (Μτ. 4, 3)</w:t>
      </w:r>
      <w:r w:rsidRPr="00D1147A">
        <w:rPr>
          <w:rStyle w:val="a4"/>
          <w:rFonts w:ascii="Palatino Linotype" w:hAnsi="Palatino Linotype"/>
          <w:sz w:val="24"/>
          <w:szCs w:val="24"/>
        </w:rPr>
        <w:footnoteReference w:id="71"/>
      </w:r>
      <w:r w:rsidRPr="00D1147A">
        <w:rPr>
          <w:rFonts w:ascii="Palatino Linotype" w:hAnsi="Palatino Linotype"/>
          <w:sz w:val="24"/>
          <w:szCs w:val="24"/>
        </w:rPr>
        <w:t>. Αυτός τα λίγα χρόνια της δημόσιας δράσης του δεν έζησε όπως ο ασκητικός/ναζιραίος Ιωάννης ο Βαπτιστής στην έρημο του Ιορδάνη, ούτε τρεφόταν με ακρίδες και μέλι άγριο (Μκ. 1, 6 κ.παρ.). Περπάτησε ανάμεσα στα πλήθη της επαρχίας (και όχι των άστεων) της Γαλιλαίας και συμ</w:t>
      </w:r>
      <w:r w:rsidRPr="00D1147A">
        <w:rPr>
          <w:rFonts w:ascii="Palatino Linotype" w:hAnsi="Palatino Linotype"/>
          <w:b/>
          <w:i/>
          <w:sz w:val="24"/>
          <w:szCs w:val="24"/>
        </w:rPr>
        <w:t>μετείχε</w:t>
      </w:r>
      <w:r w:rsidRPr="00D1147A">
        <w:rPr>
          <w:rFonts w:ascii="Palatino Linotype" w:hAnsi="Palatino Linotype"/>
          <w:sz w:val="24"/>
          <w:szCs w:val="24"/>
        </w:rPr>
        <w:t xml:space="preserve"> σε δείπνα (Μκ. 2, 15 κε.</w:t>
      </w:r>
      <w:r w:rsidRPr="00D1147A">
        <w:rPr>
          <w:rFonts w:ascii="Palatino Linotype" w:hAnsi="Palatino Linotype"/>
          <w:sz w:val="24"/>
          <w:szCs w:val="24"/>
          <w:vertAlign w:val="superscript"/>
        </w:rPr>
        <w:t>.</w:t>
      </w:r>
      <w:r w:rsidRPr="00D1147A">
        <w:rPr>
          <w:rFonts w:ascii="Palatino Linotype" w:hAnsi="Palatino Linotype"/>
          <w:sz w:val="24"/>
          <w:szCs w:val="24"/>
        </w:rPr>
        <w:t xml:space="preserve"> Λκ. 15, 1 κε.</w:t>
      </w:r>
      <w:r w:rsidRPr="00D1147A">
        <w:rPr>
          <w:rFonts w:ascii="Palatino Linotype" w:hAnsi="Palatino Linotype"/>
          <w:sz w:val="24"/>
          <w:szCs w:val="24"/>
          <w:vertAlign w:val="superscript"/>
        </w:rPr>
        <w:t>.</w:t>
      </w:r>
      <w:r w:rsidRPr="00D1147A">
        <w:rPr>
          <w:rFonts w:ascii="Palatino Linotype" w:hAnsi="Palatino Linotype"/>
          <w:sz w:val="24"/>
          <w:szCs w:val="24"/>
        </w:rPr>
        <w:t xml:space="preserve"> Μτ. 11, 18 κε.), προκειμένου να αντιπροσφέρει με τρόπο παραβολικό το δικό του «άρτο»</w:t>
      </w:r>
      <w:r w:rsidRPr="00D1147A">
        <w:rPr>
          <w:rFonts w:ascii="Palatino Linotype" w:hAnsi="Palatino Linotype"/>
          <w:sz w:val="24"/>
          <w:szCs w:val="24"/>
          <w:vertAlign w:val="superscript"/>
        </w:rPr>
        <w:t>.</w:t>
      </w:r>
      <w:r w:rsidRPr="00D1147A">
        <w:rPr>
          <w:rFonts w:ascii="Palatino Linotype" w:hAnsi="Palatino Linotype"/>
          <w:sz w:val="24"/>
          <w:szCs w:val="24"/>
        </w:rPr>
        <w:t xml:space="preserve"> το κήρυγμα της Βασιλείας του Θεού (πρβλ. Αμ. 8, 11: </w:t>
      </w:r>
      <w:r w:rsidRPr="00D1147A">
        <w:rPr>
          <w:rFonts w:ascii="Palatino Linotype" w:hAnsi="Palatino Linotype" w:cs="SBL Greek"/>
          <w:i/>
          <w:sz w:val="24"/>
          <w:szCs w:val="24"/>
          <w:lang w:bidi="he-IL"/>
        </w:rPr>
        <w:t>ἰδοὺ ἡμέραι ἔρχονται λέγει Κύριος καὶ ἐξαποστελῶ λιμὸν ἐπὶ τὴν γῆν οὐ λιμὸν ἄρτου οὐδὲ δίψαν ὕδατος ἀλλὰ λιμὸν τοῦ ἀκοῦσαι λόγον Κυρίου</w:t>
      </w:r>
      <w:r w:rsidRPr="00D1147A">
        <w:rPr>
          <w:rFonts w:ascii="Palatino Linotype" w:hAnsi="Palatino Linotype"/>
          <w:sz w:val="24"/>
          <w:szCs w:val="24"/>
        </w:rPr>
        <w:t xml:space="preserve">). Κατηγορήθηκε ως φάγος και οινοπότης (Λκ. 7, 34). Άλλωστε οι </w:t>
      </w:r>
      <w:r w:rsidRPr="00D1147A">
        <w:rPr>
          <w:rFonts w:ascii="Palatino Linotype" w:hAnsi="Palatino Linotype"/>
          <w:i/>
          <w:sz w:val="24"/>
          <w:szCs w:val="24"/>
        </w:rPr>
        <w:t>Παροιμίες</w:t>
      </w:r>
      <w:r w:rsidRPr="00D1147A">
        <w:rPr>
          <w:rFonts w:ascii="Palatino Linotype" w:hAnsi="Palatino Linotype"/>
          <w:sz w:val="24"/>
          <w:szCs w:val="24"/>
        </w:rPr>
        <w:t xml:space="preserve"> παροτρύνουν: </w:t>
      </w:r>
      <w:r w:rsidRPr="00D1147A">
        <w:rPr>
          <w:rFonts w:ascii="Palatino Linotype" w:hAnsi="Palatino Linotype" w:cs="SBL Greek"/>
          <w:i/>
          <w:sz w:val="24"/>
          <w:szCs w:val="24"/>
          <w:lang w:bidi="he-IL"/>
        </w:rPr>
        <w:t>Μὴ ἔσο μεταξὺ οἰνοποτῶν, μεταξὺ κρεοφάγων ἀσώτων·</w:t>
      </w:r>
      <w:r w:rsidRPr="00D1147A">
        <w:rPr>
          <w:rFonts w:ascii="Palatino Linotype" w:hAnsi="Palatino Linotype" w:cs="Arial"/>
          <w:i/>
          <w:sz w:val="24"/>
          <w:szCs w:val="24"/>
          <w:lang w:bidi="he-IL"/>
        </w:rPr>
        <w:t xml:space="preserve"> </w:t>
      </w:r>
      <w:r w:rsidRPr="00D1147A">
        <w:rPr>
          <w:rFonts w:ascii="Palatino Linotype" w:hAnsi="Palatino Linotype" w:cs="SBL Greek"/>
          <w:i/>
          <w:sz w:val="24"/>
          <w:szCs w:val="24"/>
          <w:lang w:bidi="he-IL"/>
        </w:rPr>
        <w:t>διότι ὁ μέθυσος καὶ ὁ ἄσωτος θέλουσι πτωχεύσει· καὶ ὁ ὑπνώδης θέλει ἐνδυθῆ ῥάκη</w:t>
      </w:r>
      <w:r w:rsidRPr="00D1147A">
        <w:rPr>
          <w:rFonts w:ascii="Palatino Linotype" w:hAnsi="Palatino Linotype" w:cs="SBL Greek"/>
          <w:sz w:val="24"/>
          <w:szCs w:val="24"/>
          <w:lang w:bidi="he-IL"/>
        </w:rPr>
        <w:t xml:space="preserve"> (</w:t>
      </w:r>
      <w:r w:rsidRPr="00D1147A">
        <w:rPr>
          <w:rFonts w:ascii="Palatino Linotype" w:hAnsi="Palatino Linotype"/>
          <w:sz w:val="24"/>
          <w:szCs w:val="24"/>
        </w:rPr>
        <w:t>23, 20-21 [Μτφρ. Βάμβα]</w:t>
      </w:r>
      <w:r w:rsidRPr="00D1147A">
        <w:rPr>
          <w:rFonts w:ascii="Palatino Linotype" w:hAnsi="Palatino Linotype"/>
          <w:sz w:val="24"/>
          <w:szCs w:val="24"/>
          <w:vertAlign w:val="superscript"/>
        </w:rPr>
        <w:t>.</w:t>
      </w:r>
      <w:r w:rsidRPr="00D1147A">
        <w:rPr>
          <w:rFonts w:ascii="Palatino Linotype" w:hAnsi="Palatino Linotype"/>
          <w:sz w:val="24"/>
          <w:szCs w:val="24"/>
        </w:rPr>
        <w:t xml:space="preserve"> </w:t>
      </w:r>
      <w:r w:rsidRPr="00D1147A">
        <w:rPr>
          <w:rFonts w:ascii="Palatino Linotype" w:hAnsi="Palatino Linotype" w:cs="SBL Greek"/>
          <w:sz w:val="24"/>
          <w:szCs w:val="24"/>
          <w:lang w:bidi="he-IL"/>
        </w:rPr>
        <w:t>πρβλ. και το «σαβουάρ Βιβρ» της Σοφ. Σιρ. 31, 12-32 [9, 9]).</w:t>
      </w:r>
      <w:r w:rsidRPr="00D1147A">
        <w:rPr>
          <w:rFonts w:ascii="Palatino Linotype" w:hAnsi="Palatino Linotype"/>
          <w:caps/>
          <w:sz w:val="24"/>
          <w:szCs w:val="24"/>
        </w:rPr>
        <w:t xml:space="preserve"> γ</w:t>
      </w:r>
      <w:r w:rsidRPr="00D1147A">
        <w:rPr>
          <w:rFonts w:ascii="Palatino Linotype" w:hAnsi="Palatino Linotype"/>
          <w:sz w:val="24"/>
          <w:szCs w:val="24"/>
        </w:rPr>
        <w:t xml:space="preserve">νώριζε ότι τους ανθρώπους δεν τους κερδίζει κάποιος με </w:t>
      </w:r>
      <w:r w:rsidRPr="00D1147A">
        <w:rPr>
          <w:rFonts w:ascii="Palatino Linotype" w:hAnsi="Palatino Linotype"/>
          <w:sz w:val="24"/>
          <w:szCs w:val="24"/>
        </w:rPr>
        <w:lastRenderedPageBreak/>
        <w:t xml:space="preserve">κηρύγματα αφ’ υψηλού, αλλά όταν μοιράζεσαι μαζί τους απλές καθημερινές στιγμές και ιδίως την «ιερή ώρα» του φαγητού. Ενώ αρνήθηκε να υποκύψει στο σατανικό πειρασμό, τροφοδότησε με απλά συστατικά τις μάζες στην έρημο εφόσον όμως είχαν χορτάσει με το λόγο του. Έτσι εκπληρώθηκε ο </w:t>
      </w:r>
      <w:r w:rsidRPr="00D1147A">
        <w:rPr>
          <w:rFonts w:ascii="Palatino Linotype" w:hAnsi="Palatino Linotype"/>
          <w:i/>
          <w:sz w:val="24"/>
          <w:szCs w:val="24"/>
        </w:rPr>
        <w:t>προγραμματικός</w:t>
      </w:r>
      <w:r w:rsidRPr="00D1147A">
        <w:rPr>
          <w:rFonts w:ascii="Palatino Linotype" w:hAnsi="Palatino Linotype"/>
          <w:sz w:val="24"/>
          <w:szCs w:val="24"/>
        </w:rPr>
        <w:t xml:space="preserve">/ προφητικός ύμνος της Παναγίας: </w:t>
      </w:r>
      <w:r w:rsidRPr="00D1147A">
        <w:rPr>
          <w:rFonts w:ascii="Palatino Linotype" w:hAnsi="Palatino Linotype"/>
          <w:i/>
          <w:sz w:val="24"/>
          <w:szCs w:val="24"/>
        </w:rPr>
        <w:t xml:space="preserve">καὶ πεινῶντας ἐνέπλησε ἀγαθῶν </w:t>
      </w:r>
      <w:r w:rsidRPr="00D1147A">
        <w:rPr>
          <w:rFonts w:ascii="Palatino Linotype" w:hAnsi="Palatino Linotype"/>
          <w:sz w:val="24"/>
          <w:szCs w:val="24"/>
        </w:rPr>
        <w:t xml:space="preserve">(Λκ. 1, 53). Είχε ακολουθήσει η προγραμματική ομιλία του Ι. Χριστού στη Ναζαρέτ: </w:t>
      </w:r>
      <w:r w:rsidRPr="00D1147A">
        <w:rPr>
          <w:rFonts w:ascii="Palatino Linotype" w:hAnsi="Palatino Linotype" w:cs="SBL Greek"/>
          <w:b/>
          <w:i/>
          <w:sz w:val="24"/>
          <w:szCs w:val="24"/>
          <w:lang w:bidi="he-IL"/>
        </w:rPr>
        <w:t>Πνεῦμα Κυρίου ἐπ᾽ ἐμὲ οὗ εἵνεκεν ἔχρισέν με εὐαγγελίσασθαι πτωχοῖς, ἀπέσταλκέν με, κηρύξαι αἰχμαλώτοις ἄφεσιν καὶ τυφλοῖς ἀνάβλεψιν, ἀποστεῖλαι τεθραυσμένους ἐν ἀφέσει,</w:t>
      </w:r>
      <w:r w:rsidRPr="00D1147A">
        <w:rPr>
          <w:rFonts w:ascii="Palatino Linotype" w:hAnsi="Palatino Linotype" w:cs="SBL Greek"/>
          <w:sz w:val="24"/>
          <w:szCs w:val="24"/>
          <w:lang w:bidi="he-IL"/>
        </w:rPr>
        <w:t xml:space="preserve"> </w:t>
      </w:r>
      <w:r w:rsidRPr="00D1147A">
        <w:rPr>
          <w:rFonts w:ascii="Palatino Linotype" w:hAnsi="Palatino Linotype" w:cs="SBL Greek"/>
          <w:i/>
          <w:sz w:val="24"/>
          <w:szCs w:val="24"/>
          <w:lang w:bidi="he-IL"/>
        </w:rPr>
        <w:t>κηρύξαι ἐνιαυτὸν Κυρίου δεκτόν</w:t>
      </w:r>
      <w:r w:rsidRPr="00D1147A">
        <w:rPr>
          <w:rFonts w:ascii="Palatino Linotype" w:hAnsi="Palatino Linotype" w:cs="SBL Greek"/>
          <w:sz w:val="24"/>
          <w:szCs w:val="24"/>
          <w:lang w:bidi="he-IL"/>
        </w:rPr>
        <w:t xml:space="preserve"> </w:t>
      </w:r>
      <w:r w:rsidRPr="00D1147A">
        <w:rPr>
          <w:rFonts w:ascii="Palatino Linotype" w:hAnsi="Palatino Linotype" w:cs="Arial"/>
          <w:sz w:val="24"/>
          <w:szCs w:val="24"/>
          <w:lang w:bidi="he-IL"/>
        </w:rPr>
        <w:t>(Λκ.</w:t>
      </w:r>
      <w:r w:rsidRPr="00D1147A">
        <w:rPr>
          <w:rFonts w:ascii="Palatino Linotype" w:hAnsi="Palatino Linotype" w:cs="Arial"/>
          <w:sz w:val="24"/>
          <w:szCs w:val="24"/>
          <w:lang w:val="en-US" w:bidi="he-IL"/>
        </w:rPr>
        <w:t> </w:t>
      </w:r>
      <w:r w:rsidRPr="00D1147A">
        <w:rPr>
          <w:rFonts w:ascii="Palatino Linotype" w:hAnsi="Palatino Linotype" w:cs="Arial"/>
          <w:sz w:val="24"/>
          <w:szCs w:val="24"/>
          <w:lang w:bidi="he-IL"/>
        </w:rPr>
        <w:t>4, 18-19</w:t>
      </w:r>
      <w:r w:rsidRPr="00D1147A">
        <w:rPr>
          <w:rFonts w:ascii="Palatino Linotype" w:hAnsi="Palatino Linotype" w:cs="Arial"/>
          <w:sz w:val="24"/>
          <w:szCs w:val="24"/>
          <w:lang w:val="en-US" w:bidi="he-IL"/>
        </w:rPr>
        <w:t> </w:t>
      </w:r>
      <w:r w:rsidRPr="00D1147A">
        <w:rPr>
          <w:rFonts w:ascii="Palatino Linotype" w:hAnsi="Palatino Linotype" w:cs="Arial"/>
          <w:sz w:val="24"/>
          <w:szCs w:val="24"/>
          <w:lang w:bidi="he-IL"/>
        </w:rPr>
        <w:t>// Ησ. 61)</w:t>
      </w:r>
      <w:r w:rsidRPr="00D1147A">
        <w:rPr>
          <w:rStyle w:val="a4"/>
          <w:rFonts w:ascii="Palatino Linotype" w:hAnsi="Palatino Linotype" w:cs="Arial"/>
          <w:sz w:val="24"/>
          <w:szCs w:val="24"/>
          <w:lang w:bidi="he-IL"/>
        </w:rPr>
        <w:footnoteReference w:id="72"/>
      </w:r>
      <w:r w:rsidRPr="00D1147A">
        <w:rPr>
          <w:rFonts w:ascii="Palatino Linotype" w:hAnsi="Palatino Linotype" w:cs="Arial"/>
          <w:sz w:val="24"/>
          <w:szCs w:val="24"/>
          <w:lang w:bidi="he-IL"/>
        </w:rPr>
        <w:t>.</w:t>
      </w:r>
    </w:p>
    <w:p w:rsidR="00A90096" w:rsidRPr="00D1147A" w:rsidRDefault="00A90096" w:rsidP="00A90096">
      <w:pPr>
        <w:pStyle w:val="af8"/>
        <w:numPr>
          <w:ilvl w:val="0"/>
          <w:numId w:val="14"/>
        </w:numPr>
        <w:autoSpaceDE w:val="0"/>
        <w:autoSpaceDN w:val="0"/>
        <w:adjustRightInd w:val="0"/>
        <w:spacing w:line="240" w:lineRule="auto"/>
        <w:ind w:left="0" w:right="-2" w:firstLine="357"/>
        <w:jc w:val="both"/>
        <w:rPr>
          <w:rFonts w:ascii="Palatino Linotype" w:hAnsi="Palatino Linotype" w:cs="HebraicaII"/>
          <w:sz w:val="24"/>
          <w:szCs w:val="24"/>
          <w:lang w:bidi="he-IL"/>
        </w:rPr>
      </w:pPr>
      <w:r w:rsidRPr="00D1147A">
        <w:rPr>
          <w:rFonts w:ascii="Palatino Linotype" w:hAnsi="Palatino Linotype"/>
          <w:sz w:val="24"/>
          <w:szCs w:val="24"/>
        </w:rPr>
        <w:t>Μάλιστα στον Μκ. και τον Μτ. σώζονται δύο τροφοδοσίες</w:t>
      </w:r>
      <w:r w:rsidRPr="00D1147A">
        <w:rPr>
          <w:rStyle w:val="a4"/>
          <w:rFonts w:ascii="Palatino Linotype" w:hAnsi="Palatino Linotype"/>
          <w:sz w:val="24"/>
          <w:szCs w:val="24"/>
        </w:rPr>
        <w:footnoteReference w:id="73"/>
      </w:r>
      <w:r w:rsidRPr="00D1147A">
        <w:rPr>
          <w:rFonts w:ascii="Palatino Linotype" w:hAnsi="Palatino Linotype"/>
          <w:sz w:val="24"/>
          <w:szCs w:val="24"/>
        </w:rPr>
        <w:t>. Η β’ περικοπή του χορτασμού των επτά χιλιάδων στον αρχαιότερο ευαγγελιστή</w:t>
      </w:r>
      <w:r w:rsidRPr="00D1147A">
        <w:rPr>
          <w:rStyle w:val="a4"/>
          <w:rFonts w:ascii="Palatino Linotype" w:hAnsi="Palatino Linotype" w:cs="Arial"/>
          <w:sz w:val="24"/>
          <w:szCs w:val="24"/>
          <w:lang w:bidi="he-IL"/>
        </w:rPr>
        <w:footnoteReference w:id="74"/>
      </w:r>
      <w:r w:rsidRPr="00D1147A">
        <w:rPr>
          <w:rFonts w:ascii="Palatino Linotype" w:hAnsi="Palatino Linotype"/>
          <w:sz w:val="24"/>
          <w:szCs w:val="24"/>
        </w:rPr>
        <w:t xml:space="preserve"> εντάσσεται σε μια ευρύτερη ενότητα η οποία με άξονα το μοτίβο του ψωμιού περιγράφει </w:t>
      </w:r>
      <w:r w:rsidRPr="00D1147A">
        <w:rPr>
          <w:rFonts w:ascii="Palatino Linotype" w:hAnsi="Palatino Linotype"/>
          <w:i/>
          <w:sz w:val="24"/>
          <w:szCs w:val="24"/>
        </w:rPr>
        <w:t>το άνοιγμα στην κοινωνία των εθνών</w:t>
      </w:r>
      <w:r w:rsidRPr="00D1147A">
        <w:rPr>
          <w:rFonts w:ascii="Palatino Linotype" w:hAnsi="Palatino Linotype"/>
          <w:sz w:val="24"/>
          <w:szCs w:val="24"/>
        </w:rPr>
        <w:t xml:space="preserve">: προηγούνται της περικοπής (α) η κατάργηση των διακρίσεων </w:t>
      </w:r>
      <w:r w:rsidRPr="00D1147A">
        <w:rPr>
          <w:rFonts w:ascii="Palatino Linotype" w:eastAsia="Calibri" w:hAnsi="Palatino Linotype"/>
          <w:b/>
          <w:bCs/>
          <w:sz w:val="24"/>
          <w:szCs w:val="24"/>
        </w:rPr>
        <w:t xml:space="preserve">καθαρού και ακαθάρτου, </w:t>
      </w:r>
      <w:r w:rsidRPr="00D1147A">
        <w:rPr>
          <w:rFonts w:ascii="Palatino Linotype" w:hAnsi="Palatino Linotype"/>
          <w:sz w:val="24"/>
          <w:szCs w:val="24"/>
        </w:rPr>
        <w:t xml:space="preserve">οι </w:t>
      </w:r>
      <w:r w:rsidRPr="00D1147A">
        <w:rPr>
          <w:rFonts w:ascii="Palatino Linotype" w:eastAsia="Calibri" w:hAnsi="Palatino Linotype"/>
          <w:sz w:val="24"/>
          <w:szCs w:val="24"/>
        </w:rPr>
        <w:t>οποίες</w:t>
      </w:r>
      <w:r w:rsidRPr="00D1147A">
        <w:rPr>
          <w:rFonts w:ascii="Palatino Linotype" w:eastAsia="Calibri" w:hAnsi="Palatino Linotype"/>
          <w:b/>
          <w:bCs/>
          <w:sz w:val="24"/>
          <w:szCs w:val="24"/>
        </w:rPr>
        <w:t xml:space="preserve"> </w:t>
      </w:r>
      <w:r w:rsidRPr="00D1147A">
        <w:rPr>
          <w:rFonts w:ascii="Palatino Linotype" w:eastAsia="Calibri" w:hAnsi="Palatino Linotype"/>
          <w:sz w:val="24"/>
          <w:szCs w:val="24"/>
        </w:rPr>
        <w:t>εμπόδιζαν τα κοινά γεύματα και συνεπώς την συναναστροφή Ιουδαίων και Εθνικών</w:t>
      </w:r>
      <w:r w:rsidRPr="00D1147A">
        <w:rPr>
          <w:rFonts w:ascii="Palatino Linotype" w:hAnsi="Palatino Linotype"/>
          <w:sz w:val="24"/>
          <w:szCs w:val="24"/>
        </w:rPr>
        <w:t xml:space="preserve"> (7, 1-23) και (β) η </w:t>
      </w:r>
      <w:r w:rsidRPr="00D1147A">
        <w:rPr>
          <w:rFonts w:ascii="Palatino Linotype" w:hAnsi="Palatino Linotype"/>
          <w:i/>
          <w:sz w:val="24"/>
          <w:szCs w:val="24"/>
        </w:rPr>
        <w:t xml:space="preserve">πάλη </w:t>
      </w:r>
      <w:r w:rsidRPr="00D1147A">
        <w:rPr>
          <w:rFonts w:ascii="Palatino Linotype" w:hAnsi="Palatino Linotype"/>
          <w:sz w:val="24"/>
          <w:szCs w:val="24"/>
        </w:rPr>
        <w:t xml:space="preserve">με τον Ιησού της </w:t>
      </w:r>
      <w:r w:rsidRPr="00D1147A">
        <w:rPr>
          <w:rFonts w:ascii="Palatino Linotype" w:hAnsi="Palatino Linotype"/>
          <w:i/>
          <w:sz w:val="24"/>
          <w:szCs w:val="24"/>
        </w:rPr>
        <w:t>Ελληνίδος Συροφοινίκισσας</w:t>
      </w:r>
      <w:r w:rsidRPr="00D1147A">
        <w:rPr>
          <w:rFonts w:ascii="Palatino Linotype" w:hAnsi="Palatino Linotype"/>
          <w:sz w:val="24"/>
          <w:szCs w:val="24"/>
        </w:rPr>
        <w:t xml:space="preserve"> μητέρας που κορυφώνεται με την αναφορά στον άρτο: </w:t>
      </w:r>
      <w:r w:rsidRPr="00D1147A">
        <w:rPr>
          <w:rFonts w:ascii="Palatino Linotype" w:hAnsi="Palatino Linotype" w:cs="SBL Greek"/>
          <w:i/>
          <w:sz w:val="24"/>
          <w:szCs w:val="24"/>
          <w:lang w:bidi="he-IL"/>
        </w:rPr>
        <w:t xml:space="preserve">ἄφες πρῶτον χορτασθῆναι τὰ τέκνα, οὐ γάρ ἐστιν καλὸν λαβεῖν </w:t>
      </w:r>
      <w:r w:rsidRPr="00D1147A">
        <w:rPr>
          <w:rFonts w:ascii="Palatino Linotype" w:hAnsi="Palatino Linotype" w:cs="SBL Greek"/>
          <w:b/>
          <w:i/>
          <w:sz w:val="24"/>
          <w:szCs w:val="24"/>
          <w:lang w:bidi="he-IL"/>
        </w:rPr>
        <w:t>τὸν ἄρτον τῶν τέκνων καὶ τοῖς κυναρίοις</w:t>
      </w:r>
      <w:r w:rsidRPr="00D1147A">
        <w:rPr>
          <w:rFonts w:ascii="Palatino Linotype" w:hAnsi="Palatino Linotype" w:cs="SBL Greek"/>
          <w:i/>
          <w:sz w:val="24"/>
          <w:szCs w:val="24"/>
          <w:lang w:bidi="he-IL"/>
        </w:rPr>
        <w:t xml:space="preserve"> </w:t>
      </w:r>
      <w:r w:rsidRPr="00D1147A">
        <w:rPr>
          <w:rFonts w:ascii="Palatino Linotype" w:hAnsi="Palatino Linotype" w:cs="SBL Greek"/>
          <w:sz w:val="24"/>
          <w:szCs w:val="24"/>
          <w:lang w:bidi="he-IL"/>
        </w:rPr>
        <w:t>(σκυλάκια = εθνικοί)</w:t>
      </w:r>
      <w:r w:rsidRPr="00D1147A">
        <w:rPr>
          <w:rFonts w:ascii="Palatino Linotype" w:hAnsi="Palatino Linotype" w:cs="SBL Greek"/>
          <w:i/>
          <w:sz w:val="24"/>
          <w:szCs w:val="24"/>
          <w:lang w:bidi="he-IL"/>
        </w:rPr>
        <w:t xml:space="preserve"> βαλεῖν</w:t>
      </w:r>
      <w:r w:rsidRPr="00D1147A">
        <w:rPr>
          <w:rFonts w:ascii="Palatino Linotype" w:hAnsi="Palatino Linotype"/>
          <w:sz w:val="24"/>
          <w:szCs w:val="24"/>
        </w:rPr>
        <w:t xml:space="preserve"> - </w:t>
      </w:r>
      <w:r w:rsidRPr="00D1147A">
        <w:rPr>
          <w:rFonts w:ascii="Palatino Linotype" w:hAnsi="Palatino Linotype" w:cs="SBL Greek"/>
          <w:i/>
          <w:sz w:val="24"/>
          <w:szCs w:val="24"/>
          <w:lang w:bidi="he-IL"/>
        </w:rPr>
        <w:t xml:space="preserve">Κύριε· καὶ τὰ κυνάρια ὑποκάτω τῆς τραπέζης ἐσθίουσιν </w:t>
      </w:r>
      <w:r w:rsidRPr="00D1147A">
        <w:rPr>
          <w:rFonts w:ascii="Palatino Linotype" w:hAnsi="Palatino Linotype" w:cs="SBL Greek"/>
          <w:b/>
          <w:i/>
          <w:sz w:val="24"/>
          <w:szCs w:val="24"/>
          <w:lang w:bidi="he-IL"/>
        </w:rPr>
        <w:t>ἀπὸ τῶν ψιχίων τῶν παιδίων</w:t>
      </w:r>
      <w:r w:rsidRPr="00D1147A">
        <w:rPr>
          <w:rFonts w:ascii="Palatino Linotype" w:hAnsi="Palatino Linotype" w:cs="Arial"/>
          <w:sz w:val="24"/>
          <w:szCs w:val="24"/>
          <w:lang w:bidi="he-IL"/>
        </w:rPr>
        <w:t xml:space="preserve"> (7, 27-28)</w:t>
      </w:r>
      <w:r w:rsidRPr="00D1147A">
        <w:rPr>
          <w:rFonts w:ascii="Palatino Linotype" w:eastAsia="Calibri" w:hAnsi="Palatino Linotype"/>
          <w:sz w:val="24"/>
          <w:szCs w:val="24"/>
        </w:rPr>
        <w:t>.</w:t>
      </w:r>
      <w:r w:rsidRPr="00D1147A">
        <w:rPr>
          <w:rFonts w:ascii="Palatino Linotype" w:hAnsi="Palatino Linotype"/>
          <w:sz w:val="24"/>
          <w:szCs w:val="24"/>
        </w:rPr>
        <w:t xml:space="preserve"> </w:t>
      </w:r>
      <w:r w:rsidRPr="00D1147A">
        <w:rPr>
          <w:rFonts w:ascii="Palatino Linotype" w:hAnsi="Palatino Linotype" w:cs="Arial"/>
          <w:sz w:val="24"/>
          <w:szCs w:val="24"/>
          <w:lang w:bidi="he-IL"/>
        </w:rPr>
        <w:t xml:space="preserve">Ακολουθούν (γ) η θεραπεία του κωφού και μογιλάλου (= βραδύγλωσσου) </w:t>
      </w:r>
      <w:r w:rsidRPr="00D1147A">
        <w:rPr>
          <w:rFonts w:ascii="Palatino Linotype" w:hAnsi="Palatino Linotype" w:cs="SBL Greek"/>
          <w:i/>
          <w:sz w:val="24"/>
          <w:szCs w:val="24"/>
          <w:lang w:bidi="he-IL"/>
        </w:rPr>
        <w:t>ἀνὰ μέσον τῶν ὁρίων Δεκαπόλεως</w:t>
      </w:r>
      <w:r w:rsidRPr="00D1147A">
        <w:rPr>
          <w:rFonts w:ascii="Palatino Linotype" w:hAnsi="Palatino Linotype" w:cs="SBL Greek"/>
          <w:sz w:val="24"/>
          <w:szCs w:val="24"/>
          <w:lang w:bidi="he-IL"/>
        </w:rPr>
        <w:t xml:space="preserve"> </w:t>
      </w:r>
      <w:r w:rsidRPr="00D1147A">
        <w:rPr>
          <w:rFonts w:ascii="Palatino Linotype" w:hAnsi="Palatino Linotype" w:cs="Arial"/>
          <w:sz w:val="24"/>
          <w:szCs w:val="24"/>
          <w:lang w:bidi="he-IL"/>
        </w:rPr>
        <w:t>(7, 31-37), ο οποίος καταρχάς ακούει και μετά ομιλεί (!) και (δ) ο χορτασμός των 4.000</w:t>
      </w:r>
      <w:r w:rsidRPr="00D1147A">
        <w:rPr>
          <w:rFonts w:ascii="Palatino Linotype" w:hAnsi="Palatino Linotype"/>
          <w:sz w:val="24"/>
          <w:szCs w:val="24"/>
        </w:rPr>
        <w:t xml:space="preserve"> </w:t>
      </w:r>
      <w:r w:rsidRPr="00D1147A">
        <w:rPr>
          <w:rFonts w:ascii="Palatino Linotype" w:eastAsia="Calibri" w:hAnsi="Palatino Linotype"/>
          <w:sz w:val="24"/>
          <w:szCs w:val="24"/>
        </w:rPr>
        <w:t xml:space="preserve">οι οποίοι </w:t>
      </w:r>
      <w:r w:rsidRPr="00D1147A">
        <w:rPr>
          <w:rFonts w:ascii="Palatino Linotype" w:eastAsia="Calibri" w:hAnsi="Palatino Linotype"/>
          <w:i/>
          <w:iCs/>
          <w:sz w:val="24"/>
          <w:szCs w:val="24"/>
        </w:rPr>
        <w:t>μακρόθεν ἢκασιν</w:t>
      </w:r>
      <w:r w:rsidRPr="00D1147A">
        <w:rPr>
          <w:rFonts w:ascii="Palatino Linotype" w:eastAsia="Calibri" w:hAnsi="Palatino Linotype"/>
          <w:sz w:val="24"/>
          <w:szCs w:val="24"/>
        </w:rPr>
        <w:t xml:space="preserve"> και ήδη επί τρεις ημέρες είναι νήστεις (όπως ακριβώς οι προσήλυτοι πριν τη βάπτισή τους</w:t>
      </w:r>
      <w:r w:rsidRPr="00D1147A">
        <w:rPr>
          <w:rFonts w:ascii="Palatino Linotype" w:eastAsia="Calibri" w:hAnsi="Palatino Linotype"/>
          <w:sz w:val="24"/>
          <w:szCs w:val="24"/>
          <w:vertAlign w:val="superscript"/>
        </w:rPr>
        <w:t>.</w:t>
      </w:r>
      <w:r w:rsidRPr="00D1147A">
        <w:rPr>
          <w:rFonts w:ascii="Palatino Linotype" w:eastAsia="Calibri" w:hAnsi="Palatino Linotype"/>
          <w:sz w:val="24"/>
          <w:szCs w:val="24"/>
        </w:rPr>
        <w:t xml:space="preserve"> πρβλ. Πρ. 9)</w:t>
      </w:r>
      <w:r w:rsidRPr="00D1147A">
        <w:rPr>
          <w:rFonts w:ascii="Palatino Linotype" w:hAnsi="Palatino Linotype" w:cs="Arial"/>
          <w:sz w:val="24"/>
          <w:szCs w:val="24"/>
          <w:lang w:bidi="he-IL"/>
        </w:rPr>
        <w:t xml:space="preserve">. </w:t>
      </w:r>
      <w:r w:rsidRPr="00D1147A">
        <w:rPr>
          <w:rFonts w:ascii="Palatino Linotype" w:hAnsi="Palatino Linotype"/>
          <w:sz w:val="24"/>
          <w:szCs w:val="24"/>
        </w:rPr>
        <w:t xml:space="preserve">Έπεται </w:t>
      </w:r>
      <w:r w:rsidRPr="00D1147A">
        <w:rPr>
          <w:rFonts w:ascii="Palatino Linotype" w:eastAsia="Calibri" w:hAnsi="Palatino Linotype"/>
          <w:sz w:val="24"/>
          <w:szCs w:val="24"/>
        </w:rPr>
        <w:t>το ταξίδι στην</w:t>
      </w:r>
      <w:r w:rsidRPr="00D1147A">
        <w:rPr>
          <w:rFonts w:ascii="Palatino Linotype" w:hAnsi="Palatino Linotype"/>
          <w:sz w:val="24"/>
          <w:szCs w:val="24"/>
        </w:rPr>
        <w:t xml:space="preserve"> «άγνωστη»</w:t>
      </w:r>
      <w:r w:rsidRPr="00D1147A">
        <w:rPr>
          <w:rFonts w:ascii="Palatino Linotype" w:eastAsia="Calibri" w:hAnsi="Palatino Linotype"/>
          <w:sz w:val="24"/>
          <w:szCs w:val="24"/>
        </w:rPr>
        <w:t xml:space="preserve"> Δαλμανουθά (Μάγδαλα;), όπου οι Φαρισαίοι προκλητικά τυφλοί από το πάθος τους ενάντια στον Ιησού και τα </w:t>
      </w:r>
      <w:r w:rsidRPr="00D1147A">
        <w:rPr>
          <w:rFonts w:ascii="Palatino Linotype" w:eastAsia="Calibri" w:hAnsi="Palatino Linotype"/>
          <w:sz w:val="24"/>
          <w:szCs w:val="24"/>
        </w:rPr>
        <w:lastRenderedPageBreak/>
        <w:t xml:space="preserve">«οικουμενιστικά ανοίγματά» του, ζητούν από Εκείνον σημείο (ίσως </w:t>
      </w:r>
      <w:r w:rsidRPr="00D1147A">
        <w:rPr>
          <w:rFonts w:ascii="Palatino Linotype" w:eastAsia="Calibri" w:hAnsi="Palatino Linotype"/>
          <w:b/>
          <w:i/>
          <w:sz w:val="24"/>
          <w:szCs w:val="24"/>
        </w:rPr>
        <w:t>μάννα/άρτο</w:t>
      </w:r>
      <w:r w:rsidRPr="00D1147A">
        <w:rPr>
          <w:rFonts w:ascii="Palatino Linotype" w:eastAsia="Calibri" w:hAnsi="Palatino Linotype"/>
          <w:sz w:val="24"/>
          <w:szCs w:val="24"/>
        </w:rPr>
        <w:t>) από τον ουρανό (8, 11-13</w:t>
      </w:r>
      <w:r w:rsidRPr="00D1147A">
        <w:rPr>
          <w:rFonts w:ascii="Palatino Linotype" w:eastAsia="Calibri" w:hAnsi="Palatino Linotype"/>
          <w:sz w:val="24"/>
          <w:szCs w:val="24"/>
          <w:vertAlign w:val="superscript"/>
        </w:rPr>
        <w:t>.</w:t>
      </w:r>
      <w:r w:rsidRPr="00D1147A">
        <w:rPr>
          <w:rFonts w:ascii="Palatino Linotype" w:eastAsia="Calibri" w:hAnsi="Palatino Linotype"/>
          <w:sz w:val="24"/>
          <w:szCs w:val="24"/>
        </w:rPr>
        <w:t xml:space="preserve"> πρβλ. Ιω. 6). Αυτή η εκούσια τύφλωση προκαλεί τον αναστεναγμό του Ιησού για τη σκληροκαρδία των πνευματικών ταγών του Ισραήλ και δικαιώνει ουσιαστι</w:t>
      </w:r>
      <w:r w:rsidRPr="00D1147A">
        <w:rPr>
          <w:rFonts w:ascii="Palatino Linotype" w:hAnsi="Palatino Linotype"/>
          <w:sz w:val="24"/>
          <w:szCs w:val="24"/>
        </w:rPr>
        <w:t xml:space="preserve">κά τη στροφή του προς τα έθνη. Δεν είναι όμως μόνον </w:t>
      </w:r>
      <w:r w:rsidRPr="00D1147A">
        <w:rPr>
          <w:rFonts w:ascii="Palatino Linotype" w:hAnsi="Palatino Linotype"/>
          <w:b/>
          <w:i/>
          <w:sz w:val="24"/>
          <w:szCs w:val="24"/>
        </w:rPr>
        <w:t xml:space="preserve">η </w:t>
      </w:r>
      <w:r w:rsidRPr="00D1147A">
        <w:rPr>
          <w:rFonts w:ascii="Palatino Linotype" w:hAnsi="Palatino Linotype"/>
          <w:sz w:val="24"/>
          <w:szCs w:val="24"/>
        </w:rPr>
        <w:t>(όξινη)</w:t>
      </w:r>
      <w:r w:rsidRPr="00D1147A">
        <w:rPr>
          <w:rFonts w:ascii="Palatino Linotype" w:hAnsi="Palatino Linotype"/>
          <w:b/>
          <w:i/>
          <w:sz w:val="24"/>
          <w:szCs w:val="24"/>
        </w:rPr>
        <w:t xml:space="preserve"> ζύμη/μαγιά</w:t>
      </w:r>
      <w:r w:rsidRPr="00D1147A">
        <w:rPr>
          <w:rFonts w:ascii="Palatino Linotype" w:hAnsi="Palatino Linotype"/>
          <w:sz w:val="24"/>
          <w:szCs w:val="24"/>
        </w:rPr>
        <w:t xml:space="preserve"> (!) των «εκλεκτών» Φαρισαίων και του Ηρώδη</w:t>
      </w:r>
      <w:r w:rsidRPr="00D1147A">
        <w:rPr>
          <w:rFonts w:ascii="Palatino Linotype" w:eastAsia="Calibri" w:hAnsi="Palatino Linotype"/>
          <w:sz w:val="24"/>
          <w:szCs w:val="24"/>
        </w:rPr>
        <w:t xml:space="preserve">, αλλά και </w:t>
      </w:r>
      <w:r w:rsidRPr="00D1147A">
        <w:rPr>
          <w:rFonts w:ascii="Palatino Linotype" w:eastAsia="Calibri" w:hAnsi="Palatino Linotype"/>
          <w:b/>
          <w:bCs/>
          <w:sz w:val="24"/>
          <w:szCs w:val="24"/>
        </w:rPr>
        <w:t>οι μαθητές</w:t>
      </w:r>
      <w:r w:rsidRPr="00D1147A">
        <w:rPr>
          <w:rFonts w:ascii="Palatino Linotype" w:eastAsia="Calibri" w:hAnsi="Palatino Linotype"/>
          <w:sz w:val="24"/>
          <w:szCs w:val="24"/>
        </w:rPr>
        <w:t xml:space="preserve">, εκείνοι, οι οποίοι παρόλο ότι έχουν ενεργά συμμετάσχει στα θαύματα της αρτοδοσίας, συνεχίζουν να αγνοούν επιδεικτικά τη δύναμη του Ιησού και να αγωνιούν για την έλλειψη άρτων (8, 14-21). </w:t>
      </w:r>
      <w:r w:rsidRPr="00D1147A">
        <w:rPr>
          <w:rFonts w:ascii="Palatino Linotype" w:hAnsi="Palatino Linotype"/>
          <w:sz w:val="24"/>
          <w:szCs w:val="24"/>
        </w:rPr>
        <w:t xml:space="preserve">Σημειωτέον ότι για τον </w:t>
      </w:r>
      <w:r w:rsidRPr="00D1147A">
        <w:rPr>
          <w:rFonts w:ascii="Palatino Linotype" w:hAnsi="Palatino Linotype"/>
          <w:sz w:val="24"/>
          <w:szCs w:val="24"/>
          <w:lang w:val="en-US"/>
        </w:rPr>
        <w:t>J</w:t>
      </w:r>
      <w:r w:rsidRPr="00D1147A">
        <w:rPr>
          <w:rFonts w:ascii="Palatino Linotype" w:hAnsi="Palatino Linotype"/>
          <w:sz w:val="24"/>
          <w:szCs w:val="24"/>
        </w:rPr>
        <w:t xml:space="preserve">. </w:t>
      </w:r>
      <w:r w:rsidRPr="00D1147A">
        <w:rPr>
          <w:rFonts w:ascii="Palatino Linotype" w:hAnsi="Palatino Linotype"/>
          <w:sz w:val="24"/>
          <w:szCs w:val="24"/>
          <w:lang w:val="en-US"/>
        </w:rPr>
        <w:t>Breck</w:t>
      </w:r>
      <w:r w:rsidRPr="00D1147A">
        <w:rPr>
          <w:rFonts w:ascii="Palatino Linotype" w:hAnsi="Palatino Linotype"/>
          <w:sz w:val="24"/>
          <w:szCs w:val="24"/>
        </w:rPr>
        <w:t xml:space="preserve"> το 6, 16-21, η περικοπή του περιπάτου πάνω στη θάλασσα πλαισιωμένη από τον χορτασμό των πέντε χιλιάδων και την ομιλία περί του άρτου της ζωής συνιστά τον πυρήνα ολόκληρου του Ιω</w:t>
      </w:r>
      <w:proofErr w:type="gramStart"/>
      <w:r w:rsidRPr="00D1147A">
        <w:rPr>
          <w:rFonts w:ascii="Palatino Linotype" w:hAnsi="Palatino Linotype"/>
          <w:sz w:val="24"/>
          <w:szCs w:val="24"/>
        </w:rPr>
        <w:t>.</w:t>
      </w:r>
      <w:proofErr w:type="gramEnd"/>
      <w:r w:rsidRPr="00D1147A">
        <w:rPr>
          <w:rStyle w:val="a4"/>
          <w:rFonts w:ascii="Palatino Linotype" w:hAnsi="Palatino Linotype"/>
          <w:sz w:val="24"/>
          <w:szCs w:val="24"/>
        </w:rPr>
        <w:footnoteReference w:id="75"/>
      </w:r>
      <w:r w:rsidRPr="00D1147A">
        <w:rPr>
          <w:rFonts w:ascii="Palatino Linotype" w:hAnsi="Palatino Linotype"/>
          <w:sz w:val="24"/>
          <w:szCs w:val="24"/>
        </w:rPr>
        <w:t>.</w:t>
      </w:r>
    </w:p>
    <w:p w:rsidR="00A90096" w:rsidRPr="00D1147A" w:rsidRDefault="00A90096" w:rsidP="00A90096">
      <w:pPr>
        <w:pStyle w:val="af8"/>
        <w:numPr>
          <w:ilvl w:val="0"/>
          <w:numId w:val="14"/>
        </w:numPr>
        <w:autoSpaceDE w:val="0"/>
        <w:autoSpaceDN w:val="0"/>
        <w:adjustRightInd w:val="0"/>
        <w:spacing w:line="240" w:lineRule="auto"/>
        <w:ind w:left="0" w:right="-2" w:firstLine="357"/>
        <w:jc w:val="both"/>
        <w:rPr>
          <w:rFonts w:ascii="Palatino Linotype" w:hAnsi="Palatino Linotype" w:cs="Times"/>
          <w:sz w:val="24"/>
          <w:szCs w:val="24"/>
        </w:rPr>
      </w:pPr>
      <w:r w:rsidRPr="00D1147A">
        <w:rPr>
          <w:rFonts w:ascii="Palatino Linotype" w:hAnsi="Palatino Linotype" w:cs="Arial"/>
          <w:sz w:val="24"/>
          <w:szCs w:val="24"/>
          <w:lang w:bidi="he-IL"/>
        </w:rPr>
        <w:t>Τελικά το τραπέζι δεν αποτέλεσε μόνο στοιχείο ταυτότητας της πρώτης κοινότητας αλλά και παράγοντα μεγάλης διένεξης και διαίρεσης. Γι’ αυτό και απασχολεί πολλά κείμενα της Καινής Διαθήκης: Γαλ., Α’Κορ., Ρωμ., Πρ. 6 (πρόβλημα με τις χήρες των Ελληνιστών), 10. Αποκ. 2-3. Ιούδα/Β’Πέ. (αγάπες = σπιλάδες). Στην πρώτη το θέμα είναι η κοινή τράπεζα με αλλόφυλος ενώ στην Κόρινθο αν οι πιστοί «μολύνονται» από τα «ακάθαρτα» κρέατα (ιερόθυτα/ ειδωλόθυτα) που πωλούνταν τότε στο μάκελλον (= κρεοπωλείο</w:t>
      </w:r>
      <w:r w:rsidRPr="00D1147A">
        <w:rPr>
          <w:rFonts w:ascii="Palatino Linotype" w:hAnsi="Palatino Linotype" w:cs="Arial"/>
          <w:sz w:val="24"/>
          <w:szCs w:val="24"/>
          <w:vertAlign w:val="superscript"/>
          <w:lang w:bidi="he-IL"/>
        </w:rPr>
        <w:t>.</w:t>
      </w:r>
      <w:r w:rsidRPr="00D1147A">
        <w:rPr>
          <w:rFonts w:ascii="Palatino Linotype" w:hAnsi="Palatino Linotype" w:cs="Arial"/>
          <w:sz w:val="24"/>
          <w:szCs w:val="24"/>
          <w:lang w:bidi="he-IL"/>
        </w:rPr>
        <w:t xml:space="preserve"> Α’ Κορ. 8, 1).</w:t>
      </w:r>
    </w:p>
    <w:p w:rsidR="00A90096" w:rsidRPr="00D1147A" w:rsidRDefault="00A90096" w:rsidP="00A90096">
      <w:pPr>
        <w:pStyle w:val="4"/>
        <w:spacing w:before="0" w:after="200"/>
        <w:ind w:right="-2"/>
        <w:rPr>
          <w:vertAlign w:val="superscript"/>
        </w:rPr>
      </w:pPr>
      <w:bookmarkStart w:id="39" w:name="_Toc396244938"/>
      <w:bookmarkStart w:id="40" w:name="_Toc449524186"/>
      <w:r w:rsidRPr="00E9645C">
        <w:t>Β. Συνάφεια - Σύγκριση</w:t>
      </w:r>
      <w:r w:rsidRPr="00D1147A">
        <w:rPr>
          <w:vertAlign w:val="superscript"/>
        </w:rPr>
        <w:footnoteReference w:id="76"/>
      </w:r>
      <w:bookmarkEnd w:id="39"/>
      <w:bookmarkEnd w:id="40"/>
    </w:p>
    <w:p w:rsidR="00A90096" w:rsidRPr="00D1147A" w:rsidRDefault="00A90096" w:rsidP="00A90096">
      <w:pPr>
        <w:autoSpaceDE w:val="0"/>
        <w:autoSpaceDN w:val="0"/>
        <w:adjustRightInd w:val="0"/>
        <w:spacing w:after="200"/>
        <w:ind w:right="-2" w:firstLine="357"/>
        <w:jc w:val="both"/>
        <w:rPr>
          <w:rFonts w:ascii="Palatino Linotype" w:hAnsi="Palatino Linotype" w:cs="Times"/>
        </w:rPr>
      </w:pPr>
      <w:r w:rsidRPr="00D1147A">
        <w:rPr>
          <w:rFonts w:ascii="Palatino Linotype" w:hAnsi="Palatino Linotype" w:cs="Times"/>
        </w:rPr>
        <w:t>Έχοντας ήδη αναψηλαφήσει τη σημασία κατεξοχήν του δείπνου στην Ανατολή και κατεξοχήν στην Παλαιστίνη, εστιάζουμε πλέον το φακό μας στην παραβολή αναφορικά με το τραπέζι. Αυτή απαντά στον Λουκά (ο οποίος στο δίτομο προς Θεόφιλον έργο του δίνει μεγάλη έμφαση στα τραπέζια του Χριστού και της πρώτης Εκκλησίας) και σε αυτή με την τραγική κατάληξη στον Ματθαίο ο οποίος σύμφωνα με την αφήγηση επισφράγισε την μεταστροφή του και εγκαινίασε τη μαθητεία με ένα τραπέζι που σκανδάλισε (Μκ. 2, 14. Μτ. 9, 9). Οι δύο ευαγγελιστές τοποθετούν την παραβολή του δείπνου ή του αρίστου σε διαφορετική συνάφεια. Σε κάθε περίπτωση δεν συνδέεται με το τελευταίο δείπνο του Ιησού όπως ερμηνεύεται σε αρκετά Κυριακοδρόμια εφόσον η περικοπή του Λουκά ακούγεται στη λατρεία την «παραμονή» των Χριστουγέννων (</w:t>
      </w:r>
      <w:r w:rsidRPr="00D1147A">
        <w:rPr>
          <w:rFonts w:ascii="Palatino Linotype" w:hAnsi="Palatino Linotype" w:cs="Times"/>
          <w:i/>
        </w:rPr>
        <w:t>Κυριακή Προπατόρων</w:t>
      </w:r>
      <w:r w:rsidRPr="00D1147A">
        <w:rPr>
          <w:rFonts w:ascii="Palatino Linotype" w:hAnsi="Palatino Linotype" w:cs="Times"/>
        </w:rPr>
        <w:t xml:space="preserve">) ενώ αυτή του Μτ. σχολιάζεται υμνολογικά στον όρθρο της Μ. Τρίτης. </w:t>
      </w:r>
    </w:p>
    <w:p w:rsidR="00A90096" w:rsidRPr="00D1147A" w:rsidRDefault="00A90096" w:rsidP="00A90096">
      <w:pPr>
        <w:autoSpaceDE w:val="0"/>
        <w:autoSpaceDN w:val="0"/>
        <w:adjustRightInd w:val="0"/>
        <w:spacing w:after="200"/>
        <w:ind w:right="-2" w:firstLine="357"/>
        <w:jc w:val="both"/>
        <w:rPr>
          <w:rFonts w:ascii="Palatino Linotype" w:hAnsi="Palatino Linotype" w:cs="Times"/>
        </w:rPr>
      </w:pPr>
      <w:r w:rsidRPr="00D1147A">
        <w:rPr>
          <w:rFonts w:ascii="Palatino Linotype" w:hAnsi="Palatino Linotype" w:cs="Times"/>
        </w:rPr>
        <w:t>Στους δύο πίνακες που ακολουθούν, αφενός παρουσιάζονται οι δύο διαφορετικές συνάφειες στις οποίες παραδίδουν την παραβολή οι δύο ευαγγελιστές και αφετέρου συγκρίνονται αυτές καθεαυτές οι αφηγήσεις.</w:t>
      </w:r>
    </w:p>
    <w:p w:rsidR="00A90096" w:rsidRPr="00D1147A" w:rsidRDefault="00A90096" w:rsidP="00A90096">
      <w:pPr>
        <w:spacing w:after="200"/>
        <w:ind w:right="-2" w:firstLine="357"/>
        <w:jc w:val="both"/>
        <w:rPr>
          <w:rFonts w:ascii="Palatino Linotype" w:hAnsi="Palatino Linotype"/>
          <w:b/>
        </w:rPr>
      </w:pPr>
      <w:r w:rsidRPr="00D1147A">
        <w:rPr>
          <w:rFonts w:ascii="Palatino Linotype" w:hAnsi="Palatino Linotype"/>
          <w:b/>
          <w:noProof/>
        </w:rPr>
        <w:lastRenderedPageBreak/>
        <w:drawing>
          <wp:inline distT="0" distB="0" distL="0" distR="0">
            <wp:extent cx="5271135" cy="7221220"/>
            <wp:effectExtent l="19050" t="0" r="5715" b="0"/>
            <wp:docPr id="17"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271135" cy="7221220"/>
                    </a:xfrm>
                    <a:prstGeom prst="rect">
                      <a:avLst/>
                    </a:prstGeom>
                    <a:noFill/>
                    <a:ln w="9525">
                      <a:noFill/>
                      <a:miter lim="800000"/>
                      <a:headEnd/>
                      <a:tailEnd/>
                    </a:ln>
                  </pic:spPr>
                </pic:pic>
              </a:graphicData>
            </a:graphic>
          </wp:inline>
        </w:drawing>
      </w:r>
      <w:r w:rsidRPr="00D1147A">
        <w:rPr>
          <w:rFonts w:ascii="Palatino Linotype" w:hAnsi="Palatino Linotype"/>
          <w:b/>
        </w:rPr>
        <w:t xml:space="preserve"> </w:t>
      </w:r>
      <w:r w:rsidRPr="00D1147A">
        <w:rPr>
          <w:rFonts w:ascii="Palatino Linotype" w:hAnsi="Palatino Linotype"/>
          <w:b/>
          <w:noProof/>
        </w:rPr>
        <w:lastRenderedPageBreak/>
        <w:drawing>
          <wp:inline distT="0" distB="0" distL="0" distR="0">
            <wp:extent cx="5271135" cy="7005955"/>
            <wp:effectExtent l="19050" t="0" r="5715"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271135" cy="7005955"/>
                    </a:xfrm>
                    <a:prstGeom prst="rect">
                      <a:avLst/>
                    </a:prstGeom>
                    <a:noFill/>
                    <a:ln w="9525">
                      <a:noFill/>
                      <a:miter lim="800000"/>
                      <a:headEnd/>
                      <a:tailEnd/>
                    </a:ln>
                  </pic:spPr>
                </pic:pic>
              </a:graphicData>
            </a:graphic>
          </wp:inline>
        </w:drawing>
      </w:r>
    </w:p>
    <w:p w:rsidR="00A90096" w:rsidRPr="00D1147A" w:rsidRDefault="00A90096" w:rsidP="00A90096">
      <w:pPr>
        <w:spacing w:after="200"/>
        <w:ind w:right="-2" w:firstLine="357"/>
        <w:jc w:val="both"/>
        <w:rPr>
          <w:rFonts w:ascii="Palatino Linotype" w:hAnsi="Palatino Linotype"/>
        </w:rPr>
      </w:pPr>
      <w:r w:rsidRPr="00D1147A">
        <w:rPr>
          <w:rFonts w:ascii="Palatino Linotype" w:hAnsi="Palatino Linotype"/>
          <w:b/>
          <w:noProof/>
        </w:rPr>
        <w:drawing>
          <wp:inline distT="0" distB="0" distL="0" distR="0">
            <wp:extent cx="4975225" cy="833755"/>
            <wp:effectExtent l="1905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4975225" cy="833755"/>
                    </a:xfrm>
                    <a:prstGeom prst="rect">
                      <a:avLst/>
                    </a:prstGeom>
                    <a:noFill/>
                    <a:ln w="9525">
                      <a:noFill/>
                      <a:miter lim="800000"/>
                      <a:headEnd/>
                      <a:tailEnd/>
                    </a:ln>
                  </pic:spPr>
                </pic:pic>
              </a:graphicData>
            </a:graphic>
          </wp:inline>
        </w:drawing>
      </w:r>
      <w:r w:rsidRPr="00D1147A">
        <w:rPr>
          <w:rFonts w:ascii="Palatino Linotype" w:hAnsi="Palatino Linotype"/>
          <w:b/>
        </w:rPr>
        <w:t>Γνωστικό Ευαγ. Θωμά 64</w:t>
      </w:r>
      <w:r w:rsidRPr="00D1147A">
        <w:rPr>
          <w:rStyle w:val="a4"/>
          <w:rFonts w:ascii="Palatino Linotype" w:hAnsi="Palatino Linotype"/>
          <w:b/>
        </w:rPr>
        <w:footnoteReference w:id="77"/>
      </w:r>
      <w:r w:rsidRPr="00D1147A">
        <w:rPr>
          <w:rFonts w:ascii="Palatino Linotype" w:hAnsi="Palatino Linotype"/>
          <w:b/>
        </w:rPr>
        <w:t>:</w:t>
      </w:r>
      <w:r w:rsidRPr="00D1147A">
        <w:rPr>
          <w:rFonts w:ascii="Palatino Linotype" w:hAnsi="Palatino Linotype"/>
        </w:rPr>
        <w:t xml:space="preserve"> </w:t>
      </w:r>
      <w:r w:rsidRPr="00D1147A">
        <w:rPr>
          <w:rFonts w:ascii="Palatino Linotype" w:hAnsi="Palatino Linotype"/>
          <w:i/>
          <w:caps/>
        </w:rPr>
        <w:t>ο</w:t>
      </w:r>
      <w:r w:rsidRPr="00D1147A">
        <w:rPr>
          <w:rFonts w:ascii="Palatino Linotype" w:hAnsi="Palatino Linotype"/>
          <w:i/>
        </w:rPr>
        <w:t xml:space="preserve"> Ιησούς είπε: Κάποιος άνθρωπος είχε καλεσμένους κι όταν ετοίμασε δείπνο, έστειλε το δούλο του να φωνάξει τους επισκέπτες. Ήλθε στον πρώτο και του λέγει</w:t>
      </w:r>
      <w:r w:rsidRPr="00D1147A">
        <w:rPr>
          <w:rFonts w:ascii="Palatino Linotype" w:hAnsi="Palatino Linotype" w:cs="Sylfaen"/>
          <w:i/>
        </w:rPr>
        <w:t>: «</w:t>
      </w:r>
      <w:r w:rsidRPr="00D1147A">
        <w:rPr>
          <w:rFonts w:ascii="Palatino Linotype" w:hAnsi="Palatino Linotype"/>
          <w:i/>
        </w:rPr>
        <w:t>Ο Κύριός μου σε καλεί». Εκείνος εί</w:t>
      </w:r>
      <w:r w:rsidRPr="00D1147A">
        <w:rPr>
          <w:rFonts w:ascii="Palatino Linotype" w:hAnsi="Palatino Linotype"/>
          <w:i/>
        </w:rPr>
        <w:softHyphen/>
        <w:t xml:space="preserve">πε: </w:t>
      </w:r>
      <w:r w:rsidRPr="00D1147A">
        <w:rPr>
          <w:rFonts w:ascii="Palatino Linotype" w:hAnsi="Palatino Linotype" w:cs="Sylfaen"/>
          <w:i/>
        </w:rPr>
        <w:t>«</w:t>
      </w:r>
      <w:r w:rsidRPr="00D1147A">
        <w:rPr>
          <w:rFonts w:ascii="Palatino Linotype" w:hAnsi="Palatino Linotype"/>
          <w:i/>
        </w:rPr>
        <w:t>Έχω δώσει χρήματα σε εμπόρους. Αυτοί θα έλθουν το βράδυ σ' ε</w:t>
      </w:r>
      <w:r w:rsidRPr="00D1147A">
        <w:rPr>
          <w:rFonts w:ascii="Palatino Linotype" w:hAnsi="Palatino Linotype"/>
          <w:i/>
        </w:rPr>
        <w:softHyphen/>
        <w:t>μένα και εγώ θα πάω να τους δώσω εντολές.</w:t>
      </w:r>
      <w:r w:rsidRPr="00D1147A">
        <w:rPr>
          <w:rFonts w:ascii="Palatino Linotype" w:hAnsi="Palatino Linotype" w:cs="Sylfaen"/>
          <w:i/>
        </w:rPr>
        <w:t xml:space="preserve"> </w:t>
      </w:r>
      <w:r w:rsidRPr="00D1147A">
        <w:rPr>
          <w:rFonts w:ascii="Palatino Linotype" w:hAnsi="Palatino Linotype"/>
          <w:b/>
          <w:i/>
        </w:rPr>
        <w:t>Παραιτούμαι από το δείπνο»</w:t>
      </w:r>
      <w:r w:rsidRPr="00D1147A">
        <w:rPr>
          <w:rFonts w:ascii="Palatino Linotype" w:hAnsi="Palatino Linotype"/>
          <w:i/>
        </w:rPr>
        <w:t>. Ήλθε σ' άλλον (και) του λέγει</w:t>
      </w:r>
      <w:r w:rsidRPr="00D1147A">
        <w:rPr>
          <w:rFonts w:ascii="Palatino Linotype" w:hAnsi="Palatino Linotype" w:cs="Sylfaen"/>
          <w:i/>
        </w:rPr>
        <w:t>: «</w:t>
      </w:r>
      <w:r w:rsidRPr="00D1147A">
        <w:rPr>
          <w:rFonts w:ascii="Palatino Linotype" w:hAnsi="Palatino Linotype"/>
          <w:i/>
        </w:rPr>
        <w:t>Ο κύριός μου σε καλεί». Εκεί</w:t>
      </w:r>
      <w:r w:rsidRPr="00D1147A">
        <w:rPr>
          <w:rFonts w:ascii="Palatino Linotype" w:hAnsi="Palatino Linotype"/>
          <w:i/>
        </w:rPr>
        <w:softHyphen/>
        <w:t xml:space="preserve">νος του είπε: «αγόρασα σπίτι </w:t>
      </w:r>
      <w:r w:rsidRPr="00D1147A">
        <w:rPr>
          <w:rFonts w:ascii="Palatino Linotype" w:hAnsi="Palatino Linotype"/>
          <w:i/>
        </w:rPr>
        <w:lastRenderedPageBreak/>
        <w:t>και με χρειάζονται για μια μέρα</w:t>
      </w:r>
      <w:r w:rsidRPr="00D1147A">
        <w:rPr>
          <w:rFonts w:ascii="Palatino Linotype" w:hAnsi="Palatino Linotype" w:cs="Sylfaen"/>
          <w:i/>
        </w:rPr>
        <w:t xml:space="preserve"> </w:t>
      </w:r>
      <w:r w:rsidRPr="00D1147A">
        <w:rPr>
          <w:rFonts w:ascii="Palatino Linotype" w:hAnsi="Palatino Linotype"/>
          <w:i/>
        </w:rPr>
        <w:t>δεν έχω καιρό». Ήλθε σ' άλλον (και) του λέγει</w:t>
      </w:r>
      <w:r w:rsidRPr="00D1147A">
        <w:rPr>
          <w:rFonts w:ascii="Palatino Linotype" w:hAnsi="Palatino Linotype" w:cs="Sylfaen"/>
          <w:i/>
        </w:rPr>
        <w:t>: «</w:t>
      </w:r>
      <w:r w:rsidRPr="00D1147A">
        <w:rPr>
          <w:rFonts w:ascii="Palatino Linotype" w:hAnsi="Palatino Linotype"/>
          <w:i/>
        </w:rPr>
        <w:t>Ο Κύριός μου σε καλεί». Αυτός είπε</w:t>
      </w:r>
      <w:r w:rsidRPr="00D1147A">
        <w:rPr>
          <w:rFonts w:ascii="Palatino Linotype" w:hAnsi="Palatino Linotype" w:cs="Sylfaen"/>
          <w:i/>
        </w:rPr>
        <w:t xml:space="preserve"> «</w:t>
      </w:r>
      <w:r w:rsidRPr="00D1147A">
        <w:rPr>
          <w:rFonts w:ascii="Palatino Linotype" w:hAnsi="Palatino Linotype"/>
          <w:i/>
        </w:rPr>
        <w:t>Ο φίλος μου θα κάνει το γάμο του, κι εγώ θα είμαι υπεύ</w:t>
      </w:r>
      <w:r w:rsidRPr="00D1147A">
        <w:rPr>
          <w:rFonts w:ascii="Palatino Linotype" w:hAnsi="Palatino Linotype"/>
          <w:i/>
        </w:rPr>
        <w:softHyphen/>
        <w:t xml:space="preserve">θυνος του συμποσίου του. </w:t>
      </w:r>
      <w:r w:rsidRPr="00D1147A">
        <w:rPr>
          <w:rFonts w:ascii="Palatino Linotype" w:hAnsi="Palatino Linotype" w:cs="Sylfaen"/>
          <w:i/>
        </w:rPr>
        <w:t>Π</w:t>
      </w:r>
      <w:r w:rsidRPr="00D1147A">
        <w:rPr>
          <w:rFonts w:ascii="Palatino Linotype" w:hAnsi="Palatino Linotype"/>
          <w:i/>
        </w:rPr>
        <w:t>αραιτούμαι από το δείπνο». Ήλθε σ' άλ</w:t>
      </w:r>
      <w:r w:rsidRPr="00D1147A">
        <w:rPr>
          <w:rFonts w:ascii="Palatino Linotype" w:hAnsi="Palatino Linotype"/>
          <w:i/>
        </w:rPr>
        <w:softHyphen/>
        <w:t>λον (και) του λέγει:</w:t>
      </w:r>
      <w:r w:rsidRPr="00D1147A">
        <w:rPr>
          <w:rFonts w:ascii="Palatino Linotype" w:hAnsi="Palatino Linotype" w:cs="Sylfaen"/>
          <w:i/>
        </w:rPr>
        <w:t xml:space="preserve"> «</w:t>
      </w:r>
      <w:r w:rsidRPr="00D1147A">
        <w:rPr>
          <w:rFonts w:ascii="Palatino Linotype" w:hAnsi="Palatino Linotype"/>
          <w:i/>
        </w:rPr>
        <w:t>ο Κύριος μου σε καλεί». Αυτός είπε</w:t>
      </w:r>
      <w:r w:rsidRPr="00D1147A">
        <w:rPr>
          <w:rFonts w:ascii="Palatino Linotype" w:hAnsi="Palatino Linotype" w:cs="Sylfaen"/>
          <w:i/>
        </w:rPr>
        <w:t>: «</w:t>
      </w:r>
      <w:r w:rsidRPr="00D1147A">
        <w:rPr>
          <w:rFonts w:ascii="Palatino Linotype" w:hAnsi="Palatino Linotype"/>
          <w:i/>
        </w:rPr>
        <w:t>Αγόρασα ένα κτήμα, πηγαίνω να πάρω το ενοίκιο. Δεν μπορώ να έλθω. Παραι</w:t>
      </w:r>
      <w:r w:rsidRPr="00D1147A">
        <w:rPr>
          <w:rFonts w:ascii="Palatino Linotype" w:hAnsi="Palatino Linotype"/>
          <w:i/>
        </w:rPr>
        <w:softHyphen/>
        <w:t xml:space="preserve">τούμαι (από το δείπνο)». Επέστρεψε ο δούλος και είπε στον κύριο του: </w:t>
      </w:r>
      <w:r w:rsidRPr="00D1147A">
        <w:rPr>
          <w:rFonts w:ascii="Palatino Linotype" w:hAnsi="Palatino Linotype" w:cs="Sylfaen"/>
          <w:i/>
        </w:rPr>
        <w:t>«</w:t>
      </w:r>
      <w:r w:rsidRPr="00D1147A">
        <w:rPr>
          <w:rFonts w:ascii="Palatino Linotype" w:hAnsi="Palatino Linotype"/>
          <w:i/>
        </w:rPr>
        <w:t>αυτοί που κάλεσες στο δείπνο παραιτούνται». Ο κύριος είπε στον δούλο του:</w:t>
      </w:r>
      <w:r w:rsidRPr="00D1147A">
        <w:rPr>
          <w:rFonts w:ascii="Palatino Linotype" w:hAnsi="Palatino Linotype" w:cs="Sylfaen"/>
          <w:i/>
        </w:rPr>
        <w:t xml:space="preserve"> «</w:t>
      </w:r>
      <w:r w:rsidRPr="00D1147A">
        <w:rPr>
          <w:rFonts w:ascii="Palatino Linotype" w:hAnsi="Palatino Linotype"/>
          <w:i/>
        </w:rPr>
        <w:t>Βγες στους δρόμους και όσους βρεις φέρε τους εδώ να δειπνήσουν. Οι αγοράζοντες και εμπορευόμενοι δεν θα εισέλ</w:t>
      </w:r>
      <w:r w:rsidRPr="00D1147A">
        <w:rPr>
          <w:rFonts w:ascii="Palatino Linotype" w:hAnsi="Palatino Linotype"/>
          <w:i/>
        </w:rPr>
        <w:softHyphen/>
        <w:t>θουν] στους τόπους του Πατέρα μου».</w:t>
      </w:r>
      <w:r w:rsidRPr="00D1147A">
        <w:rPr>
          <w:rFonts w:ascii="Palatino Linotype" w:hAnsi="Palatino Linotype"/>
        </w:rPr>
        <w:t xml:space="preserve"> [Ο τόπος του Πατέρα ανακαλύπτεται στο εσωτερικό του ανθρώπου μέσω της επίγνωσης της θεϊκής καταγωγής (Ευ. Θωμά 50) και μέσω μιας ζωής αποστασιοποιημένης από τον πλούτο και τις επιχειτρήσεις (</w:t>
      </w:r>
      <w:r w:rsidRPr="00D1147A">
        <w:rPr>
          <w:rFonts w:ascii="Palatino Linotype" w:hAnsi="Palatino Linotype"/>
          <w:lang w:val="en-US"/>
        </w:rPr>
        <w:t>business</w:t>
      </w:r>
      <w:r w:rsidRPr="00D1147A">
        <w:rPr>
          <w:rFonts w:ascii="Palatino Linotype" w:hAnsi="Palatino Linotype"/>
        </w:rPr>
        <w:t>)).</w:t>
      </w:r>
    </w:p>
    <w:p w:rsidR="00A90096" w:rsidRPr="00D1147A" w:rsidRDefault="00A90096" w:rsidP="00A90096">
      <w:pPr>
        <w:spacing w:after="200"/>
        <w:ind w:right="-2" w:firstLine="357"/>
        <w:jc w:val="both"/>
        <w:rPr>
          <w:rFonts w:ascii="Palatino Linotype" w:hAnsi="Palatino Linotype"/>
        </w:rPr>
      </w:pPr>
      <w:r w:rsidRPr="00D1147A">
        <w:rPr>
          <w:rFonts w:ascii="Palatino Linotype" w:hAnsi="Palatino Linotype"/>
          <w:b/>
        </w:rPr>
        <w:t>Ραββινική παροιμία</w:t>
      </w:r>
      <w:r w:rsidRPr="00D1147A">
        <w:rPr>
          <w:rFonts w:ascii="Palatino Linotype" w:hAnsi="Palatino Linotype"/>
        </w:rPr>
        <w:t xml:space="preserve">: </w:t>
      </w:r>
      <w:r w:rsidRPr="00D1147A">
        <w:rPr>
          <w:rFonts w:ascii="Palatino Linotype" w:hAnsi="Palatino Linotype"/>
          <w:i/>
        </w:rPr>
        <w:t>Ήταν δύο φίλοι που έπιναν και έτρωγαν αλλά και σπούδαζαν μαζί. Όταν πέθαναν, στον ένα δεν πραγματοποιήθηκε το ευσεβές (κηδεία) ενώ στον άλλο τον τελώνη τον γιο του Μαγιάν όλη η πόλη σταμάτησε να εργάζεται για να τον συνοδεύσει στην τελευταία του κατοικία. Τι το κακό έκανε ο πρώτος; Μόνο ένα {!) Αντί να βάλει πρώτα τα κορδόνια της προσευχής στο κεφάλι τοποθέτησε αυτά που αρμόζουν στα χέρια. Το το καλό έκανε ο δεύτερος; Μόνο ένα. Μια φορά είχε καλέσει για πρωινό τους βουλευτές και δεν ήλθαν. Τότε είπε: ας έλθουν οι φτωχοί για να μην πάει χαμένο τίποτε</w:t>
      </w:r>
      <w:r w:rsidRPr="00D1147A">
        <w:rPr>
          <w:rFonts w:ascii="Palatino Linotype" w:hAnsi="Palatino Linotype"/>
        </w:rPr>
        <w:t>. (Από απογοήτευση ή/και οργή κάνει ένα καλό) (</w:t>
      </w:r>
      <w:r w:rsidRPr="00D1147A">
        <w:rPr>
          <w:rFonts w:ascii="Palatino Linotype" w:hAnsi="Palatino Linotype"/>
          <w:lang w:val="en-US"/>
        </w:rPr>
        <w:t>Str</w:t>
      </w:r>
      <w:r w:rsidRPr="00D1147A">
        <w:rPr>
          <w:rFonts w:ascii="Palatino Linotype" w:hAnsi="Palatino Linotype"/>
        </w:rPr>
        <w:t>.-</w:t>
      </w:r>
      <w:r w:rsidRPr="00D1147A">
        <w:rPr>
          <w:rFonts w:ascii="Palatino Linotype" w:hAnsi="Palatino Linotype"/>
          <w:lang w:val="en-US"/>
        </w:rPr>
        <w:t>Bill</w:t>
      </w:r>
      <w:r w:rsidRPr="00D1147A">
        <w:rPr>
          <w:rFonts w:ascii="Palatino Linotype" w:hAnsi="Palatino Linotype"/>
        </w:rPr>
        <w:t>. 2. 231 κε.).</w:t>
      </w:r>
    </w:p>
    <w:p w:rsidR="00A90096" w:rsidRPr="00D1147A" w:rsidRDefault="00A90096" w:rsidP="00A90096">
      <w:pPr>
        <w:spacing w:after="200"/>
        <w:ind w:right="-2" w:firstLine="357"/>
        <w:jc w:val="both"/>
        <w:rPr>
          <w:rFonts w:ascii="Palatino Linotype" w:hAnsi="Palatino Linotype"/>
        </w:rPr>
      </w:pPr>
      <w:r w:rsidRPr="00D1147A">
        <w:rPr>
          <w:rFonts w:ascii="Palatino Linotype" w:hAnsi="Palatino Linotype"/>
        </w:rPr>
        <w:t xml:space="preserve">Είναι φανερό από την ανωτέρω σύγκριση ότι ο Μτ. τοποθετώντας την αφήγηση στην αποκορύφωση της δράσης του Ι. Χριστού και της σύγκρουσής του με την ηγεσία του ιουδαϊκού έθνους, χρησιμοποιεί σε όλα τα σημεία το ρητορικό σχήμα της </w:t>
      </w:r>
      <w:r w:rsidRPr="00D1147A">
        <w:rPr>
          <w:rFonts w:ascii="Palatino Linotype" w:hAnsi="Palatino Linotype"/>
          <w:b/>
          <w:i/>
        </w:rPr>
        <w:t>υπερβολής</w:t>
      </w:r>
      <w:r w:rsidRPr="00D1147A">
        <w:rPr>
          <w:rFonts w:ascii="Palatino Linotype" w:hAnsi="Palatino Linotype"/>
        </w:rPr>
        <w:t xml:space="preserve">. Ίσως ομιλεί ευθύς εξ αρχής για </w:t>
      </w:r>
      <w:r w:rsidRPr="00D1147A">
        <w:rPr>
          <w:rFonts w:ascii="Palatino Linotype" w:hAnsi="Palatino Linotype"/>
          <w:b/>
          <w:i/>
        </w:rPr>
        <w:t>άριστον</w:t>
      </w:r>
      <w:r w:rsidRPr="00D1147A">
        <w:rPr>
          <w:rFonts w:ascii="Palatino Linotype" w:hAnsi="Palatino Linotype"/>
        </w:rPr>
        <w:t xml:space="preserve"> –μεσημεριανό (πράγμα παράδοξο αφού οι γάμοι συνήθως εγκαινιάζονται με δείπνο) υπονοώντας ότι το πλέον τιμητικό είδος </w:t>
      </w:r>
      <w:r w:rsidRPr="00D1147A">
        <w:rPr>
          <w:rFonts w:ascii="Palatino Linotype" w:hAnsi="Palatino Linotype"/>
          <w:b/>
          <w:i/>
        </w:rPr>
        <w:t>τραπέζωματος</w:t>
      </w:r>
      <w:r w:rsidRPr="00D1147A">
        <w:rPr>
          <w:rFonts w:ascii="Palatino Linotype" w:hAnsi="Palatino Linotype"/>
        </w:rPr>
        <w:t xml:space="preserve"> ξεκινά νωρίς για να </w:t>
      </w:r>
      <w:r w:rsidRPr="00D1147A">
        <w:rPr>
          <w:rFonts w:ascii="Palatino Linotype" w:hAnsi="Palatino Linotype"/>
          <w:b/>
        </w:rPr>
        <w:t>έχει διάρκεια η χαρά</w:t>
      </w:r>
      <w:r w:rsidRPr="00D1147A">
        <w:rPr>
          <w:rFonts w:ascii="Palatino Linotype" w:hAnsi="Palatino Linotype"/>
        </w:rPr>
        <w:t xml:space="preserve"> αλλά και είναι όντως άριστο-τέλειο. </w:t>
      </w:r>
    </w:p>
    <w:p w:rsidR="00A90096" w:rsidRPr="00D1147A" w:rsidRDefault="00A90096" w:rsidP="00A90096">
      <w:pPr>
        <w:ind w:firstLine="357"/>
        <w:jc w:val="both"/>
        <w:rPr>
          <w:rFonts w:ascii="Palatino Linotype" w:hAnsi="Palatino Linotype"/>
        </w:rPr>
      </w:pPr>
      <w:r w:rsidRPr="00D1147A">
        <w:rPr>
          <w:rFonts w:ascii="Palatino Linotype" w:hAnsi="Palatino Linotype"/>
          <w:b/>
        </w:rPr>
        <w:t>ΕΠΙΜΕΤΡΟ: ΑΝΤI-ΠΑΡΑΒΟΛΗ ΜΕΣΩ ΤΩΝ ΣΤΟIΧΕIΩΝ ΤΗΣ ΠΑΡΑΒΟΛΗΣ (Δ. Πασσάκου)</w:t>
      </w:r>
      <w:r w:rsidRPr="00D1147A">
        <w:rPr>
          <w:rStyle w:val="a4"/>
          <w:rFonts w:ascii="Palatino Linotype" w:hAnsi="Palatino Linotype"/>
        </w:rPr>
        <w:footnoteReference w:id="78"/>
      </w:r>
    </w:p>
    <w:p w:rsidR="00A90096" w:rsidRPr="00D1147A" w:rsidRDefault="00A90096" w:rsidP="00A90096">
      <w:pPr>
        <w:ind w:firstLine="357"/>
        <w:jc w:val="both"/>
        <w:rPr>
          <w:rFonts w:ascii="Palatino Linotype" w:hAnsi="Palatino Linotype"/>
          <w:u w:val="single"/>
        </w:rPr>
      </w:pPr>
    </w:p>
    <w:p w:rsidR="00A90096" w:rsidRPr="00D1147A" w:rsidRDefault="00A90096" w:rsidP="00A90096">
      <w:pPr>
        <w:ind w:firstLine="357"/>
        <w:jc w:val="both"/>
        <w:rPr>
          <w:rFonts w:ascii="Palatino Linotype" w:hAnsi="Palatino Linotype"/>
          <w:u w:val="single"/>
        </w:rPr>
      </w:pPr>
      <w:r w:rsidRPr="00D1147A">
        <w:rPr>
          <w:rFonts w:ascii="Palatino Linotype" w:hAnsi="Palatino Linotype"/>
          <w:u w:val="single"/>
        </w:rPr>
        <w:t>1. Ο Φιλoξενώv</w:t>
      </w:r>
    </w:p>
    <w:p w:rsidR="00A90096" w:rsidRPr="00D1147A" w:rsidRDefault="00A90096" w:rsidP="00A90096">
      <w:pPr>
        <w:ind w:firstLine="357"/>
        <w:jc w:val="both"/>
        <w:rPr>
          <w:rFonts w:ascii="Palatino Linotype" w:hAnsi="Palatino Linotype"/>
        </w:rPr>
      </w:pPr>
      <w:r w:rsidRPr="00D1147A">
        <w:rPr>
          <w:rFonts w:ascii="Palatino Linotype" w:hAnsi="Palatino Linotype"/>
        </w:rPr>
        <w:t>Λουκάς</w:t>
      </w:r>
      <w:r w:rsidRPr="00D1147A">
        <w:rPr>
          <w:rFonts w:ascii="Palatino Linotype" w:hAnsi="Palatino Linotype"/>
        </w:rPr>
        <w:tab/>
        <w:t xml:space="preserve"> </w:t>
      </w:r>
      <w:r w:rsidRPr="00D1147A">
        <w:rPr>
          <w:rFonts w:ascii="Palatino Linotype" w:hAnsi="Palatino Linotype"/>
        </w:rPr>
        <w:tab/>
        <w:t>Κάποιος άνθρωπος</w:t>
      </w:r>
    </w:p>
    <w:p w:rsidR="00A90096" w:rsidRPr="00D1147A" w:rsidRDefault="00A90096" w:rsidP="00A90096">
      <w:pPr>
        <w:ind w:firstLine="357"/>
        <w:jc w:val="both"/>
        <w:rPr>
          <w:rFonts w:ascii="Palatino Linotype" w:hAnsi="Palatino Linotype"/>
        </w:rPr>
      </w:pPr>
      <w:r w:rsidRPr="00D1147A">
        <w:rPr>
          <w:rFonts w:ascii="Palatino Linotype" w:hAnsi="Palatino Linotype"/>
        </w:rPr>
        <w:t>Ματθαίος</w:t>
      </w:r>
      <w:r w:rsidRPr="00D1147A">
        <w:rPr>
          <w:rFonts w:ascii="Palatino Linotype" w:hAnsi="Palatino Linotype"/>
        </w:rPr>
        <w:tab/>
      </w:r>
      <w:r w:rsidRPr="00D1147A">
        <w:rPr>
          <w:rFonts w:ascii="Palatino Linotype" w:hAnsi="Palatino Linotype"/>
        </w:rPr>
        <w:tab/>
        <w:t>Ένας βασιλιάς</w:t>
      </w:r>
    </w:p>
    <w:p w:rsidR="00A90096" w:rsidRPr="00D1147A" w:rsidRDefault="00A90096" w:rsidP="00A90096">
      <w:pPr>
        <w:ind w:firstLine="357"/>
        <w:jc w:val="both"/>
        <w:rPr>
          <w:rFonts w:ascii="Palatino Linotype" w:hAnsi="Palatino Linotype"/>
        </w:rPr>
      </w:pPr>
      <w:r w:rsidRPr="00D1147A">
        <w:rPr>
          <w:rFonts w:ascii="Palatino Linotype" w:hAnsi="Palatino Linotype"/>
        </w:rPr>
        <w:t>Θωμάς</w:t>
      </w:r>
      <w:r w:rsidRPr="00D1147A">
        <w:rPr>
          <w:rFonts w:ascii="Palatino Linotype" w:hAnsi="Palatino Linotype"/>
        </w:rPr>
        <w:tab/>
      </w:r>
      <w:r w:rsidRPr="00D1147A">
        <w:rPr>
          <w:rFonts w:ascii="Palatino Linotype" w:hAnsi="Palatino Linotype"/>
        </w:rPr>
        <w:tab/>
        <w:t>Κάποιος άνθρωπος</w:t>
      </w:r>
    </w:p>
    <w:p w:rsidR="00A90096" w:rsidRPr="00D1147A" w:rsidRDefault="00A90096" w:rsidP="00A90096">
      <w:pPr>
        <w:ind w:firstLine="357"/>
        <w:jc w:val="both"/>
        <w:rPr>
          <w:rFonts w:ascii="Palatino Linotype" w:hAnsi="Palatino Linotype"/>
        </w:rPr>
      </w:pPr>
    </w:p>
    <w:p w:rsidR="00A90096" w:rsidRPr="00D1147A" w:rsidRDefault="00A90096" w:rsidP="00A90096">
      <w:pPr>
        <w:ind w:firstLine="357"/>
        <w:jc w:val="both"/>
        <w:rPr>
          <w:rFonts w:ascii="Palatino Linotype" w:hAnsi="Palatino Linotype"/>
          <w:u w:val="single"/>
        </w:rPr>
      </w:pPr>
      <w:r w:rsidRPr="00D1147A">
        <w:rPr>
          <w:rFonts w:ascii="Palatino Linotype" w:hAnsi="Palatino Linotype"/>
          <w:u w:val="single"/>
        </w:rPr>
        <w:t>2. Η περίσταση</w:t>
      </w:r>
    </w:p>
    <w:p w:rsidR="00A90096" w:rsidRPr="00D1147A" w:rsidRDefault="00A90096" w:rsidP="00A90096">
      <w:pPr>
        <w:ind w:firstLine="357"/>
        <w:jc w:val="both"/>
        <w:rPr>
          <w:rFonts w:ascii="Palatino Linotype" w:hAnsi="Palatino Linotype"/>
        </w:rPr>
      </w:pPr>
      <w:r w:rsidRPr="00D1147A">
        <w:rPr>
          <w:rFonts w:ascii="Palatino Linotype" w:hAnsi="Palatino Linotype"/>
        </w:rPr>
        <w:t>Λουκάς</w:t>
      </w:r>
      <w:r w:rsidRPr="00D1147A">
        <w:rPr>
          <w:rFonts w:ascii="Palatino Linotype" w:hAnsi="Palatino Linotype"/>
        </w:rPr>
        <w:tab/>
      </w:r>
      <w:r w:rsidRPr="00D1147A">
        <w:rPr>
          <w:rFonts w:ascii="Palatino Linotype" w:hAnsi="Palatino Linotype"/>
        </w:rPr>
        <w:tab/>
        <w:t>Μεγάλο δείπνο</w:t>
      </w:r>
    </w:p>
    <w:p w:rsidR="00A90096" w:rsidRPr="00D1147A" w:rsidRDefault="00A90096" w:rsidP="00A90096">
      <w:pPr>
        <w:ind w:firstLine="357"/>
        <w:jc w:val="both"/>
        <w:rPr>
          <w:rFonts w:ascii="Palatino Linotype" w:hAnsi="Palatino Linotype"/>
        </w:rPr>
      </w:pPr>
      <w:r w:rsidRPr="00D1147A">
        <w:rPr>
          <w:rFonts w:ascii="Palatino Linotype" w:hAnsi="Palatino Linotype"/>
        </w:rPr>
        <w:t>Ματθαίος</w:t>
      </w:r>
      <w:r w:rsidRPr="00D1147A">
        <w:rPr>
          <w:rFonts w:ascii="Palatino Linotype" w:hAnsi="Palatino Linotype"/>
        </w:rPr>
        <w:tab/>
      </w:r>
      <w:r w:rsidRPr="00D1147A">
        <w:rPr>
          <w:rFonts w:ascii="Palatino Linotype" w:hAnsi="Palatino Linotype"/>
        </w:rPr>
        <w:tab/>
        <w:t>Γαμήλιο τραπέζι</w:t>
      </w:r>
    </w:p>
    <w:p w:rsidR="00A90096" w:rsidRPr="00D1147A" w:rsidRDefault="00A90096" w:rsidP="00A90096">
      <w:pPr>
        <w:ind w:firstLine="357"/>
        <w:jc w:val="both"/>
        <w:rPr>
          <w:rFonts w:ascii="Palatino Linotype" w:hAnsi="Palatino Linotype"/>
        </w:rPr>
      </w:pPr>
      <w:r w:rsidRPr="00D1147A">
        <w:rPr>
          <w:rFonts w:ascii="Palatino Linotype" w:hAnsi="Palatino Linotype"/>
        </w:rPr>
        <w:t>Θωμάς</w:t>
      </w:r>
      <w:r w:rsidRPr="00D1147A">
        <w:rPr>
          <w:rFonts w:ascii="Palatino Linotype" w:hAnsi="Palatino Linotype"/>
        </w:rPr>
        <w:tab/>
      </w:r>
      <w:r w:rsidRPr="00D1147A">
        <w:rPr>
          <w:rFonts w:ascii="Palatino Linotype" w:hAnsi="Palatino Linotype"/>
        </w:rPr>
        <w:tab/>
        <w:t>δείπνο</w:t>
      </w:r>
    </w:p>
    <w:p w:rsidR="00A90096" w:rsidRDefault="00A90096" w:rsidP="00A90096">
      <w:pPr>
        <w:ind w:firstLine="357"/>
        <w:jc w:val="both"/>
        <w:rPr>
          <w:rFonts w:ascii="Palatino Linotype" w:hAnsi="Palatino Linotype"/>
        </w:rPr>
      </w:pPr>
    </w:p>
    <w:p w:rsidR="00A90096" w:rsidRPr="00D1147A" w:rsidRDefault="00A90096" w:rsidP="00A90096">
      <w:pPr>
        <w:ind w:firstLine="357"/>
        <w:jc w:val="both"/>
        <w:rPr>
          <w:rFonts w:ascii="Palatino Linotype" w:hAnsi="Palatino Linotype"/>
          <w:u w:val="single"/>
        </w:rPr>
      </w:pPr>
      <w:r w:rsidRPr="00D1147A">
        <w:rPr>
          <w:rFonts w:ascii="Palatino Linotype" w:hAnsi="Palatino Linotype"/>
          <w:u w:val="single"/>
        </w:rPr>
        <w:t>3. Αρχική πρόσκληση</w:t>
      </w:r>
    </w:p>
    <w:p w:rsidR="00A90096" w:rsidRPr="00D1147A" w:rsidRDefault="00A90096" w:rsidP="00A90096">
      <w:pPr>
        <w:ind w:firstLine="357"/>
        <w:jc w:val="both"/>
        <w:rPr>
          <w:rFonts w:ascii="Palatino Linotype" w:hAnsi="Palatino Linotype"/>
        </w:rPr>
      </w:pPr>
      <w:r w:rsidRPr="00D1147A">
        <w:rPr>
          <w:rFonts w:ascii="Palatino Linotype" w:hAnsi="Palatino Linotype"/>
        </w:rPr>
        <w:t>Λουκάς</w:t>
      </w:r>
      <w:r w:rsidRPr="00D1147A">
        <w:rPr>
          <w:rFonts w:ascii="Palatino Linotype" w:hAnsi="Palatino Linotype"/>
        </w:rPr>
        <w:tab/>
      </w:r>
      <w:r w:rsidRPr="00D1147A">
        <w:rPr>
          <w:rFonts w:ascii="Palatino Linotype" w:hAnsi="Palatino Linotype"/>
        </w:rPr>
        <w:tab/>
        <w:t>Διπλή πρόσκληση</w:t>
      </w:r>
    </w:p>
    <w:p w:rsidR="00A90096" w:rsidRPr="00D1147A" w:rsidRDefault="00A90096" w:rsidP="00A90096">
      <w:pPr>
        <w:ind w:firstLine="357"/>
        <w:jc w:val="both"/>
        <w:rPr>
          <w:rFonts w:ascii="Palatino Linotype" w:hAnsi="Palatino Linotype"/>
        </w:rPr>
      </w:pPr>
      <w:r w:rsidRPr="00D1147A">
        <w:rPr>
          <w:rFonts w:ascii="Palatino Linotype" w:hAnsi="Palatino Linotype"/>
        </w:rPr>
        <w:t>Ματθαίος</w:t>
      </w:r>
      <w:r w:rsidRPr="00D1147A">
        <w:rPr>
          <w:rFonts w:ascii="Palatino Linotype" w:hAnsi="Palatino Linotype"/>
        </w:rPr>
        <w:tab/>
      </w:r>
      <w:r w:rsidRPr="00D1147A">
        <w:rPr>
          <w:rFonts w:ascii="Palatino Linotype" w:hAnsi="Palatino Linotype"/>
        </w:rPr>
        <w:tab/>
        <w:t>Διπλή πρόσκληση</w:t>
      </w:r>
    </w:p>
    <w:p w:rsidR="00A90096" w:rsidRPr="00D1147A" w:rsidRDefault="00A90096" w:rsidP="00A90096">
      <w:pPr>
        <w:ind w:firstLine="357"/>
        <w:jc w:val="both"/>
        <w:rPr>
          <w:rFonts w:ascii="Palatino Linotype" w:hAnsi="Palatino Linotype"/>
        </w:rPr>
      </w:pPr>
      <w:r w:rsidRPr="00D1147A">
        <w:rPr>
          <w:rFonts w:ascii="Palatino Linotype" w:hAnsi="Palatino Linotype"/>
        </w:rPr>
        <w:t>Θωμάς</w:t>
      </w:r>
      <w:r w:rsidRPr="00D1147A">
        <w:rPr>
          <w:rFonts w:ascii="Palatino Linotype" w:hAnsi="Palatino Linotype"/>
        </w:rPr>
        <w:tab/>
      </w:r>
      <w:r w:rsidRPr="00D1147A">
        <w:rPr>
          <w:rFonts w:ascii="Palatino Linotype" w:hAnsi="Palatino Linotype"/>
        </w:rPr>
        <w:tab/>
        <w:t>Μια μόνο πρόσκληση</w:t>
      </w:r>
    </w:p>
    <w:p w:rsidR="00A90096" w:rsidRPr="00D1147A" w:rsidRDefault="00A90096" w:rsidP="00A90096">
      <w:pPr>
        <w:ind w:firstLine="357"/>
        <w:jc w:val="both"/>
        <w:rPr>
          <w:rFonts w:ascii="Palatino Linotype" w:hAnsi="Palatino Linotype"/>
        </w:rPr>
      </w:pPr>
    </w:p>
    <w:p w:rsidR="00A90096" w:rsidRPr="00D1147A" w:rsidRDefault="00A90096" w:rsidP="00A90096">
      <w:pPr>
        <w:ind w:firstLine="357"/>
        <w:jc w:val="both"/>
        <w:rPr>
          <w:rFonts w:ascii="Palatino Linotype" w:hAnsi="Palatino Linotype"/>
          <w:u w:val="single"/>
        </w:rPr>
      </w:pPr>
      <w:r w:rsidRPr="00D1147A">
        <w:rPr>
          <w:rFonts w:ascii="Palatino Linotype" w:hAnsi="Palatino Linotype"/>
          <w:u w:val="single"/>
        </w:rPr>
        <w:t>4. Δικαιολογίες παραίτησης</w:t>
      </w:r>
    </w:p>
    <w:p w:rsidR="00A90096" w:rsidRPr="00D1147A" w:rsidRDefault="00A90096" w:rsidP="00A90096">
      <w:pPr>
        <w:ind w:firstLine="357"/>
        <w:jc w:val="both"/>
        <w:rPr>
          <w:rFonts w:ascii="Palatino Linotype" w:hAnsi="Palatino Linotype"/>
        </w:rPr>
      </w:pPr>
      <w:r w:rsidRPr="00D1147A">
        <w:rPr>
          <w:rFonts w:ascii="Palatino Linotype" w:hAnsi="Palatino Linotype"/>
        </w:rPr>
        <w:t>Λουκάς</w:t>
      </w:r>
      <w:r w:rsidRPr="00D1147A">
        <w:rPr>
          <w:rFonts w:ascii="Palatino Linotype" w:hAnsi="Palatino Linotype"/>
        </w:rPr>
        <w:tab/>
      </w:r>
      <w:r w:rsidRPr="00D1147A">
        <w:rPr>
          <w:rFonts w:ascii="Palatino Linotype" w:hAnsi="Palatino Linotype"/>
        </w:rPr>
        <w:tab/>
        <w:t>Τρεις</w:t>
      </w:r>
    </w:p>
    <w:p w:rsidR="00A90096" w:rsidRPr="00D1147A" w:rsidRDefault="00A90096" w:rsidP="00A90096">
      <w:pPr>
        <w:ind w:firstLine="357"/>
        <w:jc w:val="both"/>
        <w:rPr>
          <w:rFonts w:ascii="Palatino Linotype" w:hAnsi="Palatino Linotype"/>
        </w:rPr>
      </w:pPr>
      <w:r w:rsidRPr="00D1147A">
        <w:rPr>
          <w:rFonts w:ascii="Palatino Linotype" w:hAnsi="Palatino Linotype"/>
        </w:rPr>
        <w:t>Ματθαίος</w:t>
      </w:r>
      <w:r w:rsidRPr="00D1147A">
        <w:rPr>
          <w:rFonts w:ascii="Palatino Linotype" w:hAnsi="Palatino Linotype"/>
        </w:rPr>
        <w:tab/>
      </w:r>
      <w:r w:rsidRPr="00D1147A">
        <w:rPr>
          <w:rFonts w:ascii="Palatino Linotype" w:hAnsi="Palatino Linotype"/>
        </w:rPr>
        <w:tab/>
        <w:t>Τρεις (δύo όμoιες με τoυ Λoυκά)</w:t>
      </w:r>
    </w:p>
    <w:p w:rsidR="00A90096" w:rsidRPr="00D1147A" w:rsidRDefault="00A90096" w:rsidP="00A90096">
      <w:pPr>
        <w:ind w:firstLine="357"/>
        <w:jc w:val="both"/>
        <w:rPr>
          <w:rFonts w:ascii="Palatino Linotype" w:hAnsi="Palatino Linotype"/>
        </w:rPr>
      </w:pPr>
      <w:r w:rsidRPr="00D1147A">
        <w:rPr>
          <w:rFonts w:ascii="Palatino Linotype" w:hAnsi="Palatino Linotype"/>
        </w:rPr>
        <w:t>Θωμάς</w:t>
      </w:r>
      <w:r w:rsidRPr="00D1147A">
        <w:rPr>
          <w:rFonts w:ascii="Palatino Linotype" w:hAnsi="Palatino Linotype"/>
        </w:rPr>
        <w:tab/>
      </w:r>
      <w:r w:rsidRPr="00D1147A">
        <w:rPr>
          <w:rFonts w:ascii="Palatino Linotype" w:hAnsi="Palatino Linotype"/>
        </w:rPr>
        <w:tab/>
        <w:t>Τέσσερεις (δύo όμoιες με τoυ Λoυκά)</w:t>
      </w:r>
    </w:p>
    <w:p w:rsidR="00A90096" w:rsidRPr="00D1147A" w:rsidRDefault="00A90096" w:rsidP="00A90096">
      <w:pPr>
        <w:ind w:firstLine="357"/>
        <w:jc w:val="both"/>
        <w:rPr>
          <w:rFonts w:ascii="Palatino Linotype" w:hAnsi="Palatino Linotype"/>
        </w:rPr>
      </w:pPr>
    </w:p>
    <w:p w:rsidR="00A90096" w:rsidRPr="00D1147A" w:rsidRDefault="00A90096" w:rsidP="00A90096">
      <w:pPr>
        <w:ind w:firstLine="357"/>
        <w:jc w:val="both"/>
        <w:rPr>
          <w:rFonts w:ascii="Palatino Linotype" w:hAnsi="Palatino Linotype"/>
          <w:u w:val="single"/>
        </w:rPr>
      </w:pPr>
      <w:r w:rsidRPr="00D1147A">
        <w:rPr>
          <w:rFonts w:ascii="Palatino Linotype" w:hAnsi="Palatino Linotype"/>
          <w:u w:val="single"/>
        </w:rPr>
        <w:t>5. Αντίδραση τoυ φιλoξενoύvτoς</w:t>
      </w:r>
    </w:p>
    <w:p w:rsidR="00A90096" w:rsidRPr="00D1147A" w:rsidRDefault="00A90096" w:rsidP="00A90096">
      <w:pPr>
        <w:ind w:firstLine="357"/>
        <w:jc w:val="both"/>
        <w:rPr>
          <w:rFonts w:ascii="Palatino Linotype" w:hAnsi="Palatino Linotype"/>
        </w:rPr>
      </w:pPr>
      <w:r w:rsidRPr="00D1147A">
        <w:rPr>
          <w:rFonts w:ascii="Palatino Linotype" w:hAnsi="Palatino Linotype"/>
        </w:rPr>
        <w:t>Λουκάς</w:t>
      </w:r>
      <w:r w:rsidRPr="00D1147A">
        <w:rPr>
          <w:rFonts w:ascii="Palatino Linotype" w:hAnsi="Palatino Linotype"/>
        </w:rPr>
        <w:tab/>
      </w:r>
      <w:r w:rsidRPr="00D1147A">
        <w:rPr>
          <w:rFonts w:ascii="Palatino Linotype" w:hAnsi="Palatino Linotype"/>
        </w:rPr>
        <w:tab/>
        <w:t>Οργή</w:t>
      </w:r>
    </w:p>
    <w:p w:rsidR="00A90096" w:rsidRPr="00D1147A" w:rsidRDefault="00A90096" w:rsidP="00A90096">
      <w:pPr>
        <w:ind w:firstLine="357"/>
        <w:jc w:val="both"/>
        <w:rPr>
          <w:rFonts w:ascii="Palatino Linotype" w:hAnsi="Palatino Linotype"/>
        </w:rPr>
      </w:pPr>
      <w:r w:rsidRPr="00D1147A">
        <w:rPr>
          <w:rFonts w:ascii="Palatino Linotype" w:hAnsi="Palatino Linotype"/>
        </w:rPr>
        <w:t>Ματθαίος</w:t>
      </w:r>
      <w:r w:rsidRPr="00D1147A">
        <w:rPr>
          <w:rFonts w:ascii="Palatino Linotype" w:hAnsi="Palatino Linotype"/>
        </w:rPr>
        <w:tab/>
      </w:r>
      <w:r w:rsidRPr="00D1147A">
        <w:rPr>
          <w:rFonts w:ascii="Palatino Linotype" w:hAnsi="Palatino Linotype"/>
        </w:rPr>
        <w:tab/>
        <w:t>Οργή</w:t>
      </w:r>
    </w:p>
    <w:p w:rsidR="00A90096" w:rsidRPr="00D1147A" w:rsidRDefault="00A90096" w:rsidP="00A90096">
      <w:pPr>
        <w:ind w:firstLine="357"/>
        <w:jc w:val="both"/>
        <w:rPr>
          <w:rFonts w:ascii="Palatino Linotype" w:hAnsi="Palatino Linotype"/>
        </w:rPr>
      </w:pPr>
      <w:r w:rsidRPr="00D1147A">
        <w:rPr>
          <w:rFonts w:ascii="Palatino Linotype" w:hAnsi="Palatino Linotype"/>
        </w:rPr>
        <w:t>Θωμάς</w:t>
      </w:r>
      <w:r w:rsidRPr="00D1147A">
        <w:rPr>
          <w:rFonts w:ascii="Palatino Linotype" w:hAnsi="Palatino Linotype"/>
        </w:rPr>
        <w:tab/>
      </w:r>
      <w:r w:rsidRPr="00D1147A">
        <w:rPr>
          <w:rFonts w:ascii="Palatino Linotype" w:hAnsi="Palatino Linotype"/>
        </w:rPr>
        <w:tab/>
        <w:t>Καμιά αναφορά</w:t>
      </w:r>
    </w:p>
    <w:p w:rsidR="00A90096" w:rsidRPr="00D1147A" w:rsidRDefault="00A90096" w:rsidP="00A90096">
      <w:pPr>
        <w:ind w:firstLine="357"/>
        <w:jc w:val="both"/>
        <w:rPr>
          <w:rFonts w:ascii="Palatino Linotype" w:hAnsi="Palatino Linotype"/>
        </w:rPr>
      </w:pPr>
    </w:p>
    <w:p w:rsidR="00A90096" w:rsidRPr="00D1147A" w:rsidRDefault="00A90096" w:rsidP="00A90096">
      <w:pPr>
        <w:ind w:firstLine="357"/>
        <w:jc w:val="both"/>
        <w:rPr>
          <w:rFonts w:ascii="Palatino Linotype" w:hAnsi="Palatino Linotype"/>
          <w:u w:val="single"/>
        </w:rPr>
      </w:pPr>
      <w:r w:rsidRPr="00D1147A">
        <w:rPr>
          <w:rFonts w:ascii="Palatino Linotype" w:hAnsi="Palatino Linotype"/>
          <w:u w:val="single"/>
        </w:rPr>
        <w:t>6. Τελική πρόσκληση</w:t>
      </w:r>
    </w:p>
    <w:p w:rsidR="00A90096" w:rsidRPr="00D1147A" w:rsidRDefault="00A90096" w:rsidP="00A90096">
      <w:pPr>
        <w:ind w:firstLine="357"/>
        <w:jc w:val="both"/>
        <w:rPr>
          <w:rFonts w:ascii="Palatino Linotype" w:hAnsi="Palatino Linotype"/>
        </w:rPr>
      </w:pPr>
      <w:r w:rsidRPr="00D1147A">
        <w:rPr>
          <w:rFonts w:ascii="Palatino Linotype" w:hAnsi="Palatino Linotype"/>
        </w:rPr>
        <w:t>Λουκάς</w:t>
      </w:r>
      <w:r w:rsidRPr="00D1147A">
        <w:rPr>
          <w:rFonts w:ascii="Palatino Linotype" w:hAnsi="Palatino Linotype"/>
        </w:rPr>
        <w:tab/>
      </w:r>
      <w:r w:rsidRPr="00D1147A">
        <w:rPr>
          <w:rFonts w:ascii="Palatino Linotype" w:hAnsi="Palatino Linotype"/>
        </w:rPr>
        <w:tab/>
        <w:t>1. πτωχοί, ανάπηροι, χωλοί, τυφλοί</w:t>
      </w:r>
    </w:p>
    <w:p w:rsidR="00A90096" w:rsidRPr="00D1147A" w:rsidRDefault="00A90096" w:rsidP="00A90096">
      <w:pPr>
        <w:ind w:left="1440" w:firstLine="720"/>
        <w:jc w:val="both"/>
        <w:rPr>
          <w:rFonts w:ascii="Palatino Linotype" w:hAnsi="Palatino Linotype"/>
        </w:rPr>
      </w:pPr>
      <w:r w:rsidRPr="00D1147A">
        <w:rPr>
          <w:rFonts w:ascii="Palatino Linotype" w:hAnsi="Palatino Linotype"/>
        </w:rPr>
        <w:t xml:space="preserve">2. όσοι βρίσκονται στους δρόμους και στα μονοπάτια </w:t>
      </w:r>
    </w:p>
    <w:p w:rsidR="00A90096" w:rsidRPr="00D1147A" w:rsidRDefault="00A90096" w:rsidP="00A90096">
      <w:pPr>
        <w:ind w:left="1440" w:firstLine="720"/>
        <w:jc w:val="both"/>
        <w:rPr>
          <w:rFonts w:ascii="Palatino Linotype" w:hAnsi="Palatino Linotype"/>
        </w:rPr>
      </w:pPr>
      <w:r w:rsidRPr="00D1147A">
        <w:rPr>
          <w:rFonts w:ascii="Palatino Linotype" w:hAnsi="Palatino Linotype"/>
        </w:rPr>
        <w:t>(έξω από την πόλη)</w:t>
      </w:r>
    </w:p>
    <w:p w:rsidR="00A90096" w:rsidRPr="00D1147A" w:rsidRDefault="00A90096" w:rsidP="00A90096">
      <w:pPr>
        <w:ind w:firstLine="357"/>
        <w:jc w:val="both"/>
        <w:rPr>
          <w:rFonts w:ascii="Palatino Linotype" w:hAnsi="Palatino Linotype"/>
        </w:rPr>
      </w:pPr>
      <w:r>
        <w:rPr>
          <w:rFonts w:ascii="Palatino Linotype" w:hAnsi="Palatino Linotype"/>
        </w:rPr>
        <w:t>Ματθαίος</w:t>
      </w:r>
      <w:r>
        <w:rPr>
          <w:rFonts w:ascii="Palatino Linotype" w:hAnsi="Palatino Linotype"/>
        </w:rPr>
        <w:tab/>
      </w:r>
      <w:r w:rsidRPr="00D1147A">
        <w:rPr>
          <w:rFonts w:ascii="Palatino Linotype" w:hAnsi="Palatino Linotype"/>
        </w:rPr>
        <w:t>πονηροί και αγαθοί</w:t>
      </w:r>
    </w:p>
    <w:p w:rsidR="00A90096" w:rsidRPr="00D1147A" w:rsidRDefault="00A90096" w:rsidP="00A90096">
      <w:pPr>
        <w:ind w:firstLine="357"/>
        <w:jc w:val="both"/>
        <w:rPr>
          <w:rFonts w:ascii="Palatino Linotype" w:hAnsi="Palatino Linotype"/>
        </w:rPr>
      </w:pPr>
      <w:r w:rsidRPr="00D1147A">
        <w:rPr>
          <w:rFonts w:ascii="Palatino Linotype" w:hAnsi="Palatino Linotype"/>
        </w:rPr>
        <w:t>Θωμάς</w:t>
      </w:r>
      <w:r w:rsidRPr="00D1147A">
        <w:rPr>
          <w:rFonts w:ascii="Palatino Linotype" w:hAnsi="Palatino Linotype"/>
        </w:rPr>
        <w:tab/>
      </w:r>
      <w:r w:rsidRPr="00D1147A">
        <w:rPr>
          <w:rFonts w:ascii="Palatino Linotype" w:hAnsi="Palatino Linotype"/>
        </w:rPr>
        <w:tab/>
        <w:t>Όσοι βρεθούν</w:t>
      </w:r>
    </w:p>
    <w:p w:rsidR="00A90096" w:rsidRPr="00D1147A" w:rsidRDefault="00A90096" w:rsidP="00A90096">
      <w:pPr>
        <w:ind w:firstLine="357"/>
        <w:jc w:val="both"/>
        <w:rPr>
          <w:rFonts w:ascii="Palatino Linotype" w:hAnsi="Palatino Linotype"/>
        </w:rPr>
      </w:pPr>
    </w:p>
    <w:p w:rsidR="00A90096" w:rsidRPr="00D1147A" w:rsidRDefault="00A90096" w:rsidP="00A90096">
      <w:pPr>
        <w:ind w:firstLine="357"/>
        <w:jc w:val="both"/>
        <w:rPr>
          <w:rFonts w:ascii="Palatino Linotype" w:hAnsi="Palatino Linotype"/>
          <w:u w:val="single"/>
        </w:rPr>
      </w:pPr>
      <w:r w:rsidRPr="00D1147A">
        <w:rPr>
          <w:rFonts w:ascii="Palatino Linotype" w:hAnsi="Palatino Linotype"/>
          <w:u w:val="single"/>
        </w:rPr>
        <w:t>7. Το αποτέλεσμα της τελικής πρόσκλησης</w:t>
      </w:r>
    </w:p>
    <w:p w:rsidR="00A90096" w:rsidRPr="00D1147A" w:rsidRDefault="00A90096" w:rsidP="00A90096">
      <w:pPr>
        <w:ind w:firstLine="357"/>
        <w:jc w:val="both"/>
        <w:rPr>
          <w:rFonts w:ascii="Palatino Linotype" w:hAnsi="Palatino Linotype"/>
        </w:rPr>
      </w:pPr>
      <w:r w:rsidRPr="00D1147A">
        <w:rPr>
          <w:rFonts w:ascii="Palatino Linotype" w:hAnsi="Palatino Linotype"/>
        </w:rPr>
        <w:t>Λουκάς</w:t>
      </w:r>
      <w:r w:rsidRPr="00D1147A">
        <w:rPr>
          <w:rFonts w:ascii="Palatino Linotype" w:hAnsi="Palatino Linotype"/>
        </w:rPr>
        <w:tab/>
      </w:r>
      <w:r w:rsidRPr="00D1147A">
        <w:rPr>
          <w:rFonts w:ascii="Palatino Linotype" w:hAnsi="Palatino Linotype"/>
        </w:rPr>
        <w:tab/>
        <w:t>Ο χώρος μη γεμάτος. Πρόσκληση προς τους εκτός πόλης</w:t>
      </w:r>
    </w:p>
    <w:p w:rsidR="00A90096" w:rsidRPr="00D1147A" w:rsidRDefault="00A90096" w:rsidP="00A90096">
      <w:pPr>
        <w:ind w:firstLine="357"/>
        <w:jc w:val="both"/>
        <w:rPr>
          <w:rFonts w:ascii="Palatino Linotype" w:hAnsi="Palatino Linotype"/>
        </w:rPr>
      </w:pPr>
      <w:r>
        <w:rPr>
          <w:rFonts w:ascii="Palatino Linotype" w:hAnsi="Palatino Linotype"/>
        </w:rPr>
        <w:t>Ματθαίος</w:t>
      </w:r>
      <w:r>
        <w:rPr>
          <w:rFonts w:ascii="Palatino Linotype" w:hAnsi="Palatino Linotype"/>
        </w:rPr>
        <w:tab/>
      </w:r>
      <w:r w:rsidRPr="00D1147A">
        <w:rPr>
          <w:rFonts w:ascii="Palatino Linotype" w:hAnsi="Palatino Linotype"/>
        </w:rPr>
        <w:t>Ο χώρος γεμάτος</w:t>
      </w:r>
    </w:p>
    <w:p w:rsidR="00A90096" w:rsidRPr="00D1147A" w:rsidRDefault="00A90096" w:rsidP="00A90096">
      <w:pPr>
        <w:ind w:firstLine="357"/>
        <w:jc w:val="both"/>
        <w:rPr>
          <w:rFonts w:ascii="Palatino Linotype" w:hAnsi="Palatino Linotype"/>
        </w:rPr>
      </w:pPr>
      <w:r w:rsidRPr="00D1147A">
        <w:rPr>
          <w:rFonts w:ascii="Palatino Linotype" w:hAnsi="Palatino Linotype"/>
        </w:rPr>
        <w:t>Θωμάς</w:t>
      </w:r>
      <w:r w:rsidRPr="00D1147A">
        <w:rPr>
          <w:rFonts w:ascii="Palatino Linotype" w:hAnsi="Palatino Linotype"/>
        </w:rPr>
        <w:tab/>
      </w:r>
      <w:r w:rsidRPr="00D1147A">
        <w:rPr>
          <w:rFonts w:ascii="Palatino Linotype" w:hAnsi="Palatino Linotype"/>
        </w:rPr>
        <w:tab/>
        <w:t>Καμιά αναφορά</w:t>
      </w:r>
    </w:p>
    <w:p w:rsidR="00A90096" w:rsidRPr="00D1147A" w:rsidRDefault="00A90096" w:rsidP="00A90096">
      <w:pPr>
        <w:ind w:firstLine="357"/>
        <w:jc w:val="both"/>
        <w:rPr>
          <w:rFonts w:ascii="Palatino Linotype" w:hAnsi="Palatino Linotype"/>
        </w:rPr>
      </w:pPr>
    </w:p>
    <w:p w:rsidR="00A90096" w:rsidRPr="00D1147A" w:rsidRDefault="00A90096" w:rsidP="00A90096">
      <w:pPr>
        <w:ind w:firstLine="357"/>
        <w:jc w:val="both"/>
        <w:rPr>
          <w:rFonts w:ascii="Palatino Linotype" w:hAnsi="Palatino Linotype"/>
          <w:u w:val="single"/>
        </w:rPr>
      </w:pPr>
      <w:r w:rsidRPr="00D1147A">
        <w:rPr>
          <w:rFonts w:ascii="Palatino Linotype" w:hAnsi="Palatino Linotype"/>
          <w:u w:val="single"/>
        </w:rPr>
        <w:t>8. Κατάληξη</w:t>
      </w:r>
    </w:p>
    <w:p w:rsidR="00A90096" w:rsidRPr="00D1147A" w:rsidRDefault="00A90096" w:rsidP="00A90096">
      <w:pPr>
        <w:jc w:val="both"/>
        <w:rPr>
          <w:rFonts w:ascii="Palatino Linotype" w:hAnsi="Palatino Linotype"/>
        </w:rPr>
      </w:pPr>
      <w:r w:rsidRPr="00D1147A">
        <w:rPr>
          <w:rFonts w:ascii="Palatino Linotype" w:hAnsi="Palatino Linotype"/>
        </w:rPr>
        <w:t>Λoυκάς</w:t>
      </w:r>
      <w:r w:rsidRPr="00D1147A">
        <w:rPr>
          <w:rFonts w:ascii="Palatino Linotype" w:hAnsi="Palatino Linotype"/>
        </w:rPr>
        <w:tab/>
        <w:t xml:space="preserve">Κανείς από τους καλεσμένους δε θα γευθεί το δείπνο </w:t>
      </w:r>
    </w:p>
    <w:p w:rsidR="00A90096" w:rsidRPr="00D1147A" w:rsidRDefault="00A90096" w:rsidP="00A90096">
      <w:pPr>
        <w:jc w:val="both"/>
        <w:rPr>
          <w:rFonts w:ascii="Palatino Linotype" w:hAnsi="Palatino Linotype"/>
        </w:rPr>
      </w:pPr>
      <w:r w:rsidRPr="00D1147A">
        <w:rPr>
          <w:rFonts w:ascii="Palatino Linotype" w:hAnsi="Palatino Linotype"/>
        </w:rPr>
        <w:t>Ματθαίος</w:t>
      </w:r>
      <w:r w:rsidRPr="00D1147A">
        <w:rPr>
          <w:rFonts w:ascii="Palatino Linotype" w:hAnsi="Palatino Linotype"/>
        </w:rPr>
        <w:tab/>
      </w:r>
      <w:r w:rsidRPr="00D1147A">
        <w:rPr>
          <w:rFonts w:ascii="Palatino Linotype" w:hAnsi="Palatino Linotype"/>
        </w:rPr>
        <w:tab/>
        <w:t>Ο ακατάλληλα ντυμένος καλεσμένος στο σκότος το εξώτερο</w:t>
      </w:r>
    </w:p>
    <w:p w:rsidR="00A90096" w:rsidRPr="00D1147A" w:rsidRDefault="00A90096" w:rsidP="00A90096">
      <w:pPr>
        <w:jc w:val="both"/>
        <w:rPr>
          <w:rFonts w:ascii="Palatino Linotype" w:hAnsi="Palatino Linotype"/>
        </w:rPr>
      </w:pPr>
      <w:r w:rsidRPr="00D1147A">
        <w:rPr>
          <w:rFonts w:ascii="Palatino Linotype" w:hAnsi="Palatino Linotype"/>
        </w:rPr>
        <w:t>Θωμάς</w:t>
      </w:r>
      <w:r w:rsidRPr="00D1147A">
        <w:rPr>
          <w:rFonts w:ascii="Palatino Linotype" w:hAnsi="Palatino Linotype"/>
        </w:rPr>
        <w:tab/>
      </w:r>
      <w:r w:rsidRPr="00D1147A">
        <w:rPr>
          <w:rFonts w:ascii="Palatino Linotype" w:hAnsi="Palatino Linotype"/>
        </w:rPr>
        <w:tab/>
        <w:t>Αποκλεισμός όσων εμπορεύεται από τους τόπους του Πατέρα</w:t>
      </w:r>
    </w:p>
    <w:p w:rsidR="00A90096" w:rsidRPr="00D1147A" w:rsidRDefault="00A90096" w:rsidP="00A90096">
      <w:pPr>
        <w:pStyle w:val="4"/>
        <w:spacing w:before="0" w:after="200"/>
        <w:ind w:right="-2"/>
      </w:pPr>
      <w:bookmarkStart w:id="41" w:name="_Toc449524187"/>
      <w:bookmarkStart w:id="42" w:name="_Toc396244939"/>
      <w:r w:rsidRPr="00D1147A">
        <w:t>Γ. Προϋποθέσεις κατανόησης</w:t>
      </w:r>
      <w:bookmarkEnd w:id="41"/>
      <w:r w:rsidRPr="00D1147A">
        <w:t xml:space="preserve"> </w:t>
      </w:r>
      <w:bookmarkEnd w:id="42"/>
    </w:p>
    <w:p w:rsidR="00A90096" w:rsidRPr="00D1147A" w:rsidRDefault="00A90096" w:rsidP="00A90096">
      <w:pPr>
        <w:pStyle w:val="Web"/>
        <w:spacing w:before="0" w:beforeAutospacing="0" w:after="200" w:afterAutospacing="0"/>
        <w:ind w:right="-2" w:firstLine="357"/>
        <w:jc w:val="both"/>
        <w:rPr>
          <w:rFonts w:ascii="Palatino Linotype" w:hAnsi="Palatino Linotype"/>
        </w:rPr>
      </w:pPr>
      <w:r w:rsidRPr="00D1147A">
        <w:rPr>
          <w:rFonts w:ascii="Palatino Linotype" w:hAnsi="Palatino Linotype"/>
        </w:rPr>
        <w:t xml:space="preserve">1. </w:t>
      </w:r>
      <w:r w:rsidRPr="00D1147A">
        <w:rPr>
          <w:rFonts w:ascii="Palatino Linotype" w:hAnsi="Palatino Linotype"/>
          <w:b/>
        </w:rPr>
        <w:t xml:space="preserve">Χώρος (Υπο)δοχής: </w:t>
      </w:r>
      <w:r w:rsidRPr="00D1147A">
        <w:rPr>
          <w:rFonts w:ascii="Palatino Linotype" w:hAnsi="Palatino Linotype"/>
        </w:rPr>
        <w:t xml:space="preserve">Όταν τα δείπνα δεν πραγματοποιούνταν σε ναούς (όπως η </w:t>
      </w:r>
      <w:r w:rsidRPr="00D1147A">
        <w:rPr>
          <w:rFonts w:ascii="Palatino Linotype" w:hAnsi="Palatino Linotype"/>
          <w:i/>
        </w:rPr>
        <w:t xml:space="preserve">κλίνη του Σεράπιδος/Άνουβη </w:t>
      </w:r>
      <w:r w:rsidRPr="00D1147A">
        <w:rPr>
          <w:rFonts w:ascii="Palatino Linotype" w:hAnsi="Palatino Linotype"/>
        </w:rPr>
        <w:t>πρβλ</w:t>
      </w:r>
      <w:r w:rsidRPr="00D1147A">
        <w:rPr>
          <w:rFonts w:ascii="Palatino Linotype" w:hAnsi="Palatino Linotype"/>
          <w:i/>
        </w:rPr>
        <w:t xml:space="preserve">. </w:t>
      </w:r>
      <w:r w:rsidRPr="00D1147A">
        <w:rPr>
          <w:rFonts w:ascii="Palatino Linotype" w:hAnsi="Palatino Linotype"/>
        </w:rPr>
        <w:t>Ιώσ.</w:t>
      </w:r>
      <w:r w:rsidRPr="00D1147A">
        <w:rPr>
          <w:rFonts w:ascii="Palatino Linotype" w:hAnsi="Palatino Linotype"/>
          <w:i/>
        </w:rPr>
        <w:t xml:space="preserve"> Αρχ. </w:t>
      </w:r>
      <w:r w:rsidRPr="00D1147A">
        <w:rPr>
          <w:rFonts w:ascii="Palatino Linotype" w:hAnsi="Palatino Linotype"/>
        </w:rPr>
        <w:t>18.65-80) γίνονταν σε οίκους.</w:t>
      </w:r>
      <w:r w:rsidRPr="00D1147A">
        <w:rPr>
          <w:rFonts w:ascii="Palatino Linotype" w:hAnsi="Palatino Linotype"/>
          <w:b/>
        </w:rPr>
        <w:t xml:space="preserve"> </w:t>
      </w:r>
      <w:r w:rsidRPr="00D1147A">
        <w:rPr>
          <w:rFonts w:ascii="Palatino Linotype" w:hAnsi="Palatino Linotype"/>
        </w:rPr>
        <w:t xml:space="preserve">Τα είδη των κατοικιών διαφοροποιούνταν με βάση την κοινωνική θέση των ενοίκων. Αν και διέθεταν και επαύλεις (villae rusticae) όπου κυριαρχούσαν τα ζωγραφιστά αλλά και τα αληθινά τοπία, η μόνιμη κατοικία (domus) των αριστοκρατών ήταν στο κέντρο των πόλεων/ </w:t>
      </w:r>
      <w:r w:rsidRPr="00D1147A">
        <w:rPr>
          <w:rFonts w:ascii="Palatino Linotype" w:hAnsi="Palatino Linotype"/>
          <w:b/>
        </w:rPr>
        <w:t>down town</w:t>
      </w:r>
      <w:r w:rsidRPr="00D1147A">
        <w:rPr>
          <w:rFonts w:ascii="Palatino Linotype" w:hAnsi="Palatino Linotype"/>
        </w:rPr>
        <w:t xml:space="preserve"> (σε αντίθεση με ό,τι συμβαίνει σήμερα). </w:t>
      </w:r>
      <w:r w:rsidRPr="00D1147A">
        <w:rPr>
          <w:rFonts w:ascii="Palatino Linotype" w:hAnsi="Palatino Linotype"/>
          <w:i/>
        </w:rPr>
        <w:t>Αυτοί κατοικούσαν σε μια οικία ενώ οι φτωχοί/πληβείοι (plebs urbana) σε διαμερίσματα πολυκατοικιών (insulae), οι οποίες ήταν πολυώροφες (τρεις μέχρι εφτά ορόφους με ύψος 18-21 μέτρα). Ο τρόπος και τα ευτελή υλικά κατασκευής τους –οι τρεις πρώτοι με πέτρα αλλά οι υπόλοιποι με ξύλο- τις έκανε ιδιαίτερα ευάλωτες στις πυρκαγιές που συχνά είχαν ως συνέπειά τους την ολοκληρωτική κατάρρευσή τους. Στο ισόγειο υπήρχαν μαγαζιά (tabernae) που εκμισθώνονταν και στους ορόφους μικρά δωμάτια (cenacula) όπου διέμεναν ολόκληρες οικογένειες. Η μεγάλη στενότητα χώρου δεν επέτρεπε την ολοήμερη διαμονή των ενοίκων σε αυτά</w:t>
      </w:r>
      <w:r w:rsidRPr="00D1147A">
        <w:rPr>
          <w:rStyle w:val="a4"/>
          <w:rFonts w:ascii="Palatino Linotype" w:hAnsi="Palatino Linotype"/>
          <w:iCs/>
        </w:rPr>
        <w:footnoteReference w:id="79"/>
      </w:r>
      <w:r w:rsidRPr="00D1147A">
        <w:rPr>
          <w:rFonts w:ascii="Palatino Linotype" w:hAnsi="Palatino Linotype"/>
          <w:i/>
        </w:rPr>
        <w:t xml:space="preserve">. </w:t>
      </w:r>
      <w:r w:rsidRPr="00D1147A">
        <w:rPr>
          <w:rFonts w:ascii="Palatino Linotype" w:hAnsi="Palatino Linotype"/>
        </w:rPr>
        <w:t xml:space="preserve">Συνεπώς η μη </w:t>
      </w:r>
      <w:r w:rsidRPr="00D1147A">
        <w:rPr>
          <w:rFonts w:ascii="Palatino Linotype" w:hAnsi="Palatino Linotype"/>
        </w:rPr>
        <w:lastRenderedPageBreak/>
        <w:t>ελίτ συνωστιζόταν στους δρόμους όπου κυριαρχούσαν οι ανάπηροι που ζούσαν από την επαιτεία. Εκτός τειχών πόλης, σύχναζαν οι πόρνες, οι αλλοδαποί, οι βυρσοδέψηδες (ταμπάκηδες), οι λεπροί (πρβλ. πάσχοντες AIDS) που απαγορεύονταν να εισέλθουν (outcasts), γι’ αυτό και αναγκάζονται στην παραβολή να εισέλθουν.</w:t>
      </w:r>
    </w:p>
    <w:p w:rsidR="00A90096" w:rsidRPr="00D1147A" w:rsidRDefault="00A90096" w:rsidP="00A90096">
      <w:pPr>
        <w:spacing w:after="200"/>
        <w:ind w:right="-2" w:firstLine="357"/>
        <w:jc w:val="both"/>
        <w:rPr>
          <w:rFonts w:ascii="Palatino Linotype" w:hAnsi="Palatino Linotype"/>
        </w:rPr>
      </w:pPr>
      <w:r w:rsidRPr="00D1147A">
        <w:rPr>
          <w:rFonts w:ascii="Palatino Linotype" w:hAnsi="Palatino Linotype"/>
        </w:rPr>
        <w:t xml:space="preserve">Αυτό που άλλαξε δραματικά τη ρωμαϊκή περίοδο σε σύγκριση με τα σπίτια της κλασικής εποχής </w:t>
      </w:r>
      <w:r w:rsidRPr="00D1147A">
        <w:rPr>
          <w:rFonts w:ascii="Palatino Linotype" w:hAnsi="Palatino Linotype"/>
          <w:b/>
        </w:rPr>
        <w:t>ήταν το εύρος των χώρων της κοινωνικής προβολής</w:t>
      </w:r>
      <w:r w:rsidRPr="00D1147A">
        <w:rPr>
          <w:rFonts w:ascii="Palatino Linotype" w:hAnsi="Palatino Linotype"/>
        </w:rPr>
        <w:t xml:space="preserve"> που ήταν ορατοί και πιθανά προσβάσιμοι από τους επισκέπτες όταν εισέρχονταν στην αυλή. Καθώς τα οργιαστικά συμπόσια έγιναν συστατικό του ρωμαϊκού </w:t>
      </w:r>
      <w:r w:rsidRPr="00D1147A">
        <w:rPr>
          <w:rFonts w:ascii="Palatino Linotype" w:hAnsi="Palatino Linotype"/>
          <w:lang w:val="en-US"/>
        </w:rPr>
        <w:t>life</w:t>
      </w:r>
      <w:r w:rsidRPr="00D1147A">
        <w:rPr>
          <w:rFonts w:ascii="Palatino Linotype" w:hAnsi="Palatino Linotype"/>
        </w:rPr>
        <w:t xml:space="preserve"> </w:t>
      </w:r>
      <w:r w:rsidRPr="00D1147A">
        <w:rPr>
          <w:rFonts w:ascii="Palatino Linotype" w:hAnsi="Palatino Linotype"/>
          <w:lang w:val="en-US"/>
        </w:rPr>
        <w:t>style</w:t>
      </w:r>
      <w:r w:rsidRPr="00D1147A">
        <w:rPr>
          <w:rFonts w:ascii="Palatino Linotype" w:hAnsi="Palatino Linotype"/>
        </w:rPr>
        <w:t xml:space="preserve"> (μαζί με την τήβεννο και τη ρητορική [Τάκιτος, </w:t>
      </w:r>
      <w:r w:rsidRPr="00D1147A">
        <w:rPr>
          <w:rFonts w:ascii="Palatino Linotype" w:hAnsi="Palatino Linotype"/>
          <w:i/>
          <w:lang w:val="en-US"/>
        </w:rPr>
        <w:t>Agricola</w:t>
      </w:r>
      <w:r w:rsidRPr="00D1147A">
        <w:rPr>
          <w:rFonts w:ascii="Palatino Linotype" w:hAnsi="Palatino Linotype"/>
        </w:rPr>
        <w:t xml:space="preserve"> 21] ίσως και τα λουτρά και τις μονομαχίες αρένας) απέκτησαν μεγαλύτερη σημασία για την κοινωνική σκηνοθεσία και τα πολιτικά παιχνίδια των ιδιοκτητών. Έγιναν πιο μεγαλοπρεπή αφού κατά τη διάρκειά τους λάμβαναν χώρα μουσικές, χορευτικές και θεατρικές εκδηλώσεις (Βιτρούβιος, </w:t>
      </w:r>
      <w:r w:rsidRPr="00D1147A">
        <w:rPr>
          <w:rFonts w:ascii="Palatino Linotype" w:hAnsi="Palatino Linotype"/>
          <w:i/>
        </w:rPr>
        <w:t>Περί αρχιτεκτονικής</w:t>
      </w:r>
      <w:r w:rsidRPr="00D1147A">
        <w:rPr>
          <w:rFonts w:ascii="Palatino Linotype" w:hAnsi="Palatino Linotype"/>
        </w:rPr>
        <w:t xml:space="preserve"> 27-23 π.Χ.). Σύμφωνα με τον Φίλωνα, </w:t>
      </w:r>
      <w:r w:rsidRPr="00D1147A">
        <w:rPr>
          <w:rFonts w:ascii="Palatino Linotype" w:hAnsi="Palatino Linotype" w:cs="SBL Greek"/>
          <w:i/>
          <w:lang w:bidi="he-IL"/>
        </w:rPr>
        <w:t xml:space="preserve">θίασοι κατὰ τὴν πόλιν εἰσὶ πολυάνθρωποι, ὧν κατάρχει τῆς κοινωνίας οὐδὲν ὑγιές, </w:t>
      </w:r>
      <w:r w:rsidRPr="00D1147A">
        <w:rPr>
          <w:rFonts w:ascii="Palatino Linotype" w:hAnsi="Palatino Linotype" w:cs="SBL Greek"/>
          <w:b/>
          <w:i/>
          <w:lang w:bidi="he-IL"/>
        </w:rPr>
        <w:t>ἀλλ᾽ ἄκρατος καὶ μέθη καὶ παροινίαι καὶ ἡ τούτων ἔκγονος ὕβρις</w:t>
      </w:r>
      <w:r w:rsidRPr="00D1147A">
        <w:rPr>
          <w:rFonts w:ascii="Palatino Linotype" w:hAnsi="Palatino Linotype" w:cs="SBL Greek"/>
          <w:i/>
          <w:lang w:bidi="he-IL"/>
        </w:rPr>
        <w:t xml:space="preserve">· «σύνοδοι» καὶ «κλῖναι» προσονομάζονται ὑπὸ τῶν ἐγχωρίων (Φλάκων </w:t>
      </w:r>
      <w:r w:rsidRPr="00D1147A">
        <w:rPr>
          <w:rFonts w:ascii="Palatino Linotype" w:hAnsi="Palatino Linotype"/>
        </w:rPr>
        <w:t>136)</w:t>
      </w:r>
      <w:r w:rsidRPr="00D1147A">
        <w:rPr>
          <w:rStyle w:val="a4"/>
          <w:rFonts w:ascii="Palatino Linotype" w:hAnsi="Palatino Linotype"/>
        </w:rPr>
        <w:footnoteReference w:id="80"/>
      </w:r>
      <w:r w:rsidRPr="00D1147A">
        <w:rPr>
          <w:rFonts w:ascii="Palatino Linotype" w:hAnsi="Palatino Linotype"/>
        </w:rPr>
        <w:t>.</w:t>
      </w:r>
    </w:p>
    <w:p w:rsidR="00A90096" w:rsidRPr="00D1147A" w:rsidRDefault="00A90096" w:rsidP="00A90096">
      <w:pPr>
        <w:spacing w:after="200"/>
        <w:ind w:right="-2" w:firstLine="357"/>
        <w:jc w:val="both"/>
        <w:rPr>
          <w:rFonts w:ascii="Palatino Linotype" w:hAnsi="Palatino Linotype"/>
        </w:rPr>
      </w:pPr>
      <w:r w:rsidRPr="00D1147A">
        <w:rPr>
          <w:rFonts w:ascii="Palatino Linotype" w:hAnsi="Palatino Linotype"/>
        </w:rPr>
        <w:t xml:space="preserve">2. </w:t>
      </w:r>
      <w:r w:rsidRPr="00D1147A">
        <w:rPr>
          <w:rFonts w:ascii="Palatino Linotype" w:hAnsi="Palatino Linotype"/>
          <w:b/>
        </w:rPr>
        <w:t>Κατάλογος «προνομιούχων» καλεσμένων:</w:t>
      </w:r>
      <w:r w:rsidRPr="00D1147A">
        <w:rPr>
          <w:rFonts w:ascii="Palatino Linotype" w:hAnsi="Palatino Linotype"/>
        </w:rPr>
        <w:t xml:space="preserve"> Στη λίστα των καλεσμένων περιλαμβάνονταν κοινωνικά και οικονομικά ισάξιοι ή ανώτεροι του αμφιτρύωνα: </w:t>
      </w:r>
      <w:r w:rsidRPr="00D1147A">
        <w:rPr>
          <w:rFonts w:ascii="Palatino Linotype" w:eastAsia="Calibri" w:hAnsi="Palatino Linotype" w:cs="SBL Greek"/>
          <w:i/>
          <w:lang w:bidi="he-IL"/>
        </w:rPr>
        <w:t xml:space="preserve">Καὶ γενομένης </w:t>
      </w:r>
      <w:r w:rsidRPr="00D1147A">
        <w:rPr>
          <w:rFonts w:ascii="Palatino Linotype" w:eastAsia="Calibri" w:hAnsi="Palatino Linotype" w:cs="SBL Greek"/>
          <w:b/>
          <w:i/>
          <w:lang w:bidi="he-IL"/>
        </w:rPr>
        <w:t>ἡμέρας εὐκαίρου</w:t>
      </w:r>
      <w:r w:rsidRPr="00D1147A">
        <w:rPr>
          <w:rFonts w:ascii="Palatino Linotype" w:eastAsia="Calibri" w:hAnsi="Palatino Linotype" w:cs="SBL Greek"/>
          <w:i/>
          <w:lang w:bidi="he-IL"/>
        </w:rPr>
        <w:t xml:space="preserve"> ὅτε Ἡρῴδης τοῖς γενεσίοις αὐτοῦ δεῖπνον ἐποίησεν τοῖς </w:t>
      </w:r>
      <w:r w:rsidRPr="00D1147A">
        <w:rPr>
          <w:rFonts w:ascii="Palatino Linotype" w:eastAsia="Calibri" w:hAnsi="Palatino Linotype" w:cs="SBL Greek"/>
          <w:b/>
          <w:i/>
          <w:lang w:bidi="he-IL"/>
        </w:rPr>
        <w:t>μεγιστᾶσιν</w:t>
      </w:r>
      <w:r w:rsidRPr="00D1147A">
        <w:rPr>
          <w:rFonts w:ascii="Palatino Linotype" w:eastAsia="Calibri" w:hAnsi="Palatino Linotype" w:cs="SBL Greek"/>
          <w:i/>
          <w:lang w:bidi="he-IL"/>
        </w:rPr>
        <w:t xml:space="preserve"> αὐτοῦ καὶ τοῖς </w:t>
      </w:r>
      <w:r w:rsidRPr="00D1147A">
        <w:rPr>
          <w:rFonts w:ascii="Palatino Linotype" w:eastAsia="Calibri" w:hAnsi="Palatino Linotype" w:cs="SBL Greek"/>
          <w:b/>
          <w:i/>
          <w:lang w:bidi="he-IL"/>
        </w:rPr>
        <w:t>χιλιάρχοις</w:t>
      </w:r>
      <w:r w:rsidRPr="00D1147A">
        <w:rPr>
          <w:rFonts w:ascii="Palatino Linotype" w:eastAsia="Calibri" w:hAnsi="Palatino Linotype" w:cs="SBL Greek"/>
          <w:i/>
          <w:lang w:bidi="he-IL"/>
        </w:rPr>
        <w:t xml:space="preserve"> καὶ τοῖς </w:t>
      </w:r>
      <w:r w:rsidRPr="00D1147A">
        <w:rPr>
          <w:rFonts w:ascii="Palatino Linotype" w:eastAsia="Calibri" w:hAnsi="Palatino Linotype" w:cs="SBL Greek"/>
          <w:b/>
          <w:i/>
          <w:lang w:bidi="he-IL"/>
        </w:rPr>
        <w:t xml:space="preserve">πρώτοις </w:t>
      </w:r>
      <w:r w:rsidRPr="00D1147A">
        <w:rPr>
          <w:rFonts w:ascii="Palatino Linotype" w:eastAsia="Calibri" w:hAnsi="Palatino Linotype" w:cs="SBL Greek"/>
          <w:i/>
          <w:lang w:bidi="he-IL"/>
        </w:rPr>
        <w:t xml:space="preserve">τῆς Γαλιλαίας </w:t>
      </w:r>
      <w:r w:rsidRPr="00D1147A">
        <w:rPr>
          <w:rFonts w:ascii="Palatino Linotype" w:eastAsia="Calibri" w:hAnsi="Palatino Linotype" w:cs="SBL Greek"/>
          <w:lang w:bidi="he-IL"/>
        </w:rPr>
        <w:t>(</w:t>
      </w:r>
      <w:r w:rsidRPr="00D1147A">
        <w:rPr>
          <w:rFonts w:ascii="Palatino Linotype" w:hAnsi="Palatino Linotype"/>
          <w:lang w:val="en-US"/>
        </w:rPr>
        <w:t>M</w:t>
      </w:r>
      <w:r w:rsidRPr="00D1147A">
        <w:rPr>
          <w:rFonts w:ascii="Palatino Linotype" w:hAnsi="Palatino Linotype"/>
        </w:rPr>
        <w:t xml:space="preserve">κ. 6, 21). Σημειωτέον ότι στα χρόνια του Ιησού κύρος και υπόληψη (στάτους) είχε εκείνος που συνδύαζε καταγωγή από ένδοξη γενιά, γαιοκτησία που του αποδίδει σοδειά (και όχι τραπεζικά κεφάλαια) και πετυχημένο γάμο (Κικέρων </w:t>
      </w:r>
      <w:r w:rsidRPr="00D1147A">
        <w:rPr>
          <w:rFonts w:ascii="Palatino Linotype" w:hAnsi="Palatino Linotype"/>
          <w:i/>
          <w:lang w:val="en-US"/>
        </w:rPr>
        <w:t>Off</w:t>
      </w:r>
      <w:r w:rsidRPr="00D1147A">
        <w:rPr>
          <w:rFonts w:ascii="Palatino Linotype" w:hAnsi="Palatino Linotype"/>
          <w:i/>
        </w:rPr>
        <w:t>.</w:t>
      </w:r>
      <w:r w:rsidRPr="00D1147A">
        <w:rPr>
          <w:rFonts w:ascii="Palatino Linotype" w:hAnsi="Palatino Linotype"/>
        </w:rPr>
        <w:t xml:space="preserve"> 1.54</w:t>
      </w:r>
      <w:r w:rsidRPr="00D1147A">
        <w:rPr>
          <w:rFonts w:ascii="Palatino Linotype" w:hAnsi="Palatino Linotype"/>
          <w:vertAlign w:val="superscript"/>
        </w:rPr>
        <w:t>.</w:t>
      </w:r>
      <w:r w:rsidRPr="00D1147A">
        <w:rPr>
          <w:rFonts w:ascii="Palatino Linotype" w:hAnsi="Palatino Linotype"/>
        </w:rPr>
        <w:t xml:space="preserve"> 2.73</w:t>
      </w:r>
      <w:r w:rsidRPr="00D1147A">
        <w:rPr>
          <w:rFonts w:ascii="Palatino Linotype" w:hAnsi="Palatino Linotype"/>
          <w:vertAlign w:val="superscript"/>
        </w:rPr>
        <w:t>.</w:t>
      </w:r>
      <w:r w:rsidRPr="00D1147A">
        <w:rPr>
          <w:rFonts w:ascii="Palatino Linotype" w:hAnsi="Palatino Linotype"/>
        </w:rPr>
        <w:t xml:space="preserve"> </w:t>
      </w:r>
      <w:proofErr w:type="gramStart"/>
      <w:r w:rsidRPr="00D1147A">
        <w:rPr>
          <w:rFonts w:ascii="Palatino Linotype" w:hAnsi="Palatino Linotype"/>
          <w:i/>
          <w:lang w:val="en-US"/>
        </w:rPr>
        <w:t>Rep</w:t>
      </w:r>
      <w:r w:rsidRPr="00D1147A">
        <w:rPr>
          <w:rFonts w:ascii="Palatino Linotype" w:hAnsi="Palatino Linotype"/>
          <w:i/>
        </w:rPr>
        <w:t xml:space="preserve">. </w:t>
      </w:r>
      <w:r w:rsidRPr="00D1147A">
        <w:rPr>
          <w:rFonts w:ascii="Palatino Linotype" w:hAnsi="Palatino Linotype"/>
        </w:rPr>
        <w:t>5.7).</w:t>
      </w:r>
      <w:proofErr w:type="gramEnd"/>
      <w:r w:rsidRPr="00D1147A">
        <w:rPr>
          <w:rFonts w:ascii="Palatino Linotype" w:hAnsi="Palatino Linotype"/>
        </w:rPr>
        <w:t xml:space="preserve"> Στην περίπτωση του δείπνου του Λκ. είναι προνομιούχοι και κοινωνικά αλλά και θρησκευτικά αφού ο πλούτος τους σύμφωνα με το Δευτερονόμιο αποτελεί ευλογία του Θεού. Οι καλεσμένοι της παραβολής δεν ήταν απλοί γεωργοί και κτηνοτρόφοι, όπως η μεγάλη πλειοψηφία των κατοίκων της Παλαιστίνης, αλλά </w:t>
      </w:r>
      <w:r w:rsidRPr="00D1147A">
        <w:rPr>
          <w:rFonts w:ascii="Palatino Linotype" w:hAnsi="Palatino Linotype"/>
          <w:b/>
        </w:rPr>
        <w:t>γαιοκτήμονες.</w:t>
      </w:r>
      <w:r w:rsidRPr="00D1147A">
        <w:rPr>
          <w:rFonts w:ascii="Palatino Linotype" w:hAnsi="Palatino Linotype"/>
        </w:rPr>
        <w:t xml:space="preserve"> Ο δεύτερος είχε αποκτήσει 10 βόδια, όσα χρειάζονταν για να καλλιεργηθούν 500 στρέμματα γης. Εάν μάλιστα σκεφθεί κάποιος ότι κάθε χρόνο για τη μισή γη ίσχυε η αγρανάπαυση, τότε μπορεί να καταλάβει τη μεγάλη ακίνητη περιουσία που διέθεταν οι κοσμοπολίτες καλεσμένοι του κυρίου, τον οποίο σκοπίμως ο Ιησούς αποφεύγει να ονομάσει βασιλιά. Σημειωτέον ότι η αρχική πρόσκληση απευθυνόταν πριν από καιρό (και τότε την είχαν αποδεχτεί) και κατόπιν προφορικά από τον δούλο (</w:t>
      </w:r>
      <w:r w:rsidRPr="00D1147A">
        <w:rPr>
          <w:rFonts w:ascii="Palatino Linotype" w:hAnsi="Palatino Linotype"/>
          <w:lang w:val="en-US"/>
        </w:rPr>
        <w:t>vocator</w:t>
      </w:r>
      <w:r w:rsidRPr="00D1147A">
        <w:rPr>
          <w:rFonts w:ascii="Palatino Linotype" w:hAnsi="Palatino Linotype"/>
        </w:rPr>
        <w:t xml:space="preserve">). Άρνηση της πρώτης πρόσκλησης έπρεπε να δικαιολογηθεί (Πλίνιος, </w:t>
      </w:r>
      <w:r w:rsidRPr="00D1147A">
        <w:rPr>
          <w:rFonts w:ascii="Palatino Linotype" w:hAnsi="Palatino Linotype"/>
          <w:i/>
        </w:rPr>
        <w:t xml:space="preserve">Επ. </w:t>
      </w:r>
      <w:r w:rsidRPr="00D1147A">
        <w:rPr>
          <w:rFonts w:ascii="Palatino Linotype" w:hAnsi="Palatino Linotype"/>
        </w:rPr>
        <w:t>9.31 10.15). Άρνηση της δεύτερης, όταν ήταν τα πάντα έτοιμα και μάλιστα μετά από «θυσίες», προφανώς ήταν προσβολή.</w:t>
      </w:r>
    </w:p>
    <w:p w:rsidR="00A90096" w:rsidRPr="00D1147A" w:rsidRDefault="00A90096" w:rsidP="00A90096">
      <w:pPr>
        <w:spacing w:after="200"/>
        <w:ind w:right="-2" w:firstLine="357"/>
        <w:jc w:val="both"/>
        <w:rPr>
          <w:rFonts w:ascii="Palatino Linotype" w:hAnsi="Palatino Linotype"/>
        </w:rPr>
      </w:pPr>
      <w:r w:rsidRPr="00D1147A">
        <w:rPr>
          <w:rFonts w:ascii="Palatino Linotype" w:hAnsi="Palatino Linotype"/>
          <w:b/>
        </w:rPr>
        <w:lastRenderedPageBreak/>
        <w:t>3. Κατάλογος φαγητών (Μενού):</w:t>
      </w:r>
      <w:r w:rsidRPr="00D1147A">
        <w:rPr>
          <w:rFonts w:ascii="Palatino Linotype" w:hAnsi="Palatino Linotype"/>
        </w:rPr>
        <w:t xml:space="preserve"> Μετά την πρώτη πρόσκληση γινόταν η αρίθμηση και αναλόγως ρυθμιζόταν και η τροφή (το κοτόπουλο αρκούσε για 2-4 καλεσμένους, αρνί για 10-15, </w:t>
      </w:r>
      <w:r w:rsidRPr="00D1147A">
        <w:rPr>
          <w:rStyle w:val="hps"/>
          <w:rFonts w:ascii="Palatino Linotype" w:hAnsi="Palatino Linotype"/>
        </w:rPr>
        <w:t>ένα μοσχάρι</w:t>
      </w:r>
      <w:r w:rsidRPr="00D1147A">
        <w:rPr>
          <w:rStyle w:val="shorttext"/>
          <w:rFonts w:ascii="Palatino Linotype" w:hAnsi="Palatino Linotype"/>
        </w:rPr>
        <w:t xml:space="preserve"> </w:t>
      </w:r>
      <w:r w:rsidRPr="00D1147A">
        <w:rPr>
          <w:rStyle w:val="hps"/>
          <w:rFonts w:ascii="Palatino Linotype" w:hAnsi="Palatino Linotype"/>
        </w:rPr>
        <w:t>για</w:t>
      </w:r>
      <w:r w:rsidRPr="00D1147A">
        <w:rPr>
          <w:rStyle w:val="shorttext"/>
          <w:rFonts w:ascii="Palatino Linotype" w:hAnsi="Palatino Linotype"/>
        </w:rPr>
        <w:t xml:space="preserve"> </w:t>
      </w:r>
      <w:r w:rsidRPr="00D1147A">
        <w:rPr>
          <w:rStyle w:val="hps"/>
          <w:rFonts w:ascii="Palatino Linotype" w:hAnsi="Palatino Linotype"/>
        </w:rPr>
        <w:t>35-75). Ο απλός λαός σπάνια τρεφόταν με κρέας, αφού το πλέον πρόχειρο ήταν το ψάρι που μπορούσε να διατηρηθεί και παστό (Μάγδαλα= Ταριχαία!)</w:t>
      </w:r>
      <w:r w:rsidRPr="00D1147A">
        <w:rPr>
          <w:rStyle w:val="a4"/>
          <w:rFonts w:ascii="Palatino Linotype" w:hAnsi="Palatino Linotype"/>
        </w:rPr>
        <w:footnoteReference w:id="81"/>
      </w:r>
      <w:r w:rsidRPr="00D1147A">
        <w:rPr>
          <w:rStyle w:val="hps"/>
          <w:rFonts w:ascii="Palatino Linotype" w:hAnsi="Palatino Linotype"/>
        </w:rPr>
        <w:t xml:space="preserve">. Σημειωτέον ότι η προετοιμασία του κρέατος που περιλαμβανόταν οπωσδήποτε σε πολυτελή δείπνα όπως αυτό του Λκ., προϋπόθετε και στη Γαλιλαία, όπου εφαρμόζονταν ευλαβικά οι μωσαϊκές διατάξεις, επιλογή ζώου «καθαρού» και σφαγή επιμελημένη αφού έπρεπε να πραγματοποιηθεί ακαριαία σε συγκεκριμένη αρτηρία στο λαιμό με τον προβλεπόμενο από την Τορά τρόπο ώστε να χυθεί όλο το αίμα χωρίς να βασανιστεί το ζώο. Και η ετοιμασία του γεύματος έπρεπε να ανταποκρίνεται στις διατάξεις του Νόμου ενώ (το κρέας) έπρεπε να καταναλωθεί άμεσα διότι αλλιώς χαλούσε. Ο Ιουδαίος οικοδεσπότης σε μια ελληνική πόλη δεν μπορούσε να προμηθευθεί κρέας από το </w:t>
      </w:r>
      <w:r w:rsidRPr="00D1147A">
        <w:rPr>
          <w:rFonts w:ascii="Palatino Linotype" w:hAnsi="Palatino Linotype"/>
          <w:i/>
        </w:rPr>
        <w:t xml:space="preserve">μάκελλον/ </w:t>
      </w:r>
      <w:r w:rsidRPr="00D1147A">
        <w:rPr>
          <w:rFonts w:ascii="Palatino Linotype" w:hAnsi="Palatino Linotype"/>
        </w:rPr>
        <w:t>την κρεαταγορά αφού αυτή «τροφοδοτούνταν» από τα ιερόθυτα των πολλών ναών του Φόρουμ</w:t>
      </w:r>
      <w:r w:rsidRPr="00D1147A">
        <w:rPr>
          <w:rStyle w:val="a4"/>
          <w:rFonts w:ascii="Palatino Linotype" w:hAnsi="Palatino Linotype" w:cs="Arial"/>
          <w:lang w:bidi="he-IL"/>
        </w:rPr>
        <w:footnoteReference w:id="82"/>
      </w:r>
      <w:r w:rsidRPr="00D1147A">
        <w:rPr>
          <w:rFonts w:ascii="Palatino Linotype" w:hAnsi="Palatino Linotype"/>
        </w:rPr>
        <w:t xml:space="preserve"> αν και διέθετε και φρέσκα ψάρια στο κέντρο, το </w:t>
      </w:r>
      <w:r w:rsidRPr="00D1147A">
        <w:rPr>
          <w:rFonts w:ascii="Palatino Linotype" w:hAnsi="Palatino Linotype"/>
          <w:lang w:val="en-US"/>
        </w:rPr>
        <w:t>piscatorium</w:t>
      </w:r>
      <w:r w:rsidRPr="00D1147A">
        <w:rPr>
          <w:rFonts w:ascii="Palatino Linotype" w:hAnsi="Palatino Linotype"/>
        </w:rPr>
        <w:t>, αλλά και άλλου είδους τρόφιμα.</w:t>
      </w:r>
    </w:p>
    <w:p w:rsidR="00A90096" w:rsidRPr="00D1147A" w:rsidRDefault="00A90096" w:rsidP="00A90096">
      <w:pPr>
        <w:spacing w:after="200"/>
        <w:ind w:right="-2" w:firstLine="357"/>
        <w:jc w:val="both"/>
        <w:rPr>
          <w:rFonts w:ascii="Palatino Linotype" w:hAnsi="Palatino Linotype"/>
        </w:rPr>
      </w:pPr>
      <w:r w:rsidRPr="00D1147A">
        <w:rPr>
          <w:rFonts w:ascii="Palatino Linotype" w:hAnsi="Palatino Linotype"/>
        </w:rPr>
        <w:t xml:space="preserve">4. </w:t>
      </w:r>
      <w:r w:rsidRPr="00D1147A">
        <w:rPr>
          <w:rFonts w:ascii="Palatino Linotype" w:hAnsi="Palatino Linotype"/>
          <w:b/>
        </w:rPr>
        <w:t>Τυπικό υποδοχής</w:t>
      </w:r>
      <w:r w:rsidRPr="00D1147A">
        <w:rPr>
          <w:rFonts w:ascii="Palatino Linotype" w:hAnsi="Palatino Linotype"/>
          <w:b/>
          <w:caps/>
        </w:rPr>
        <w:t>:</w:t>
      </w:r>
      <w:r w:rsidRPr="00D1147A">
        <w:rPr>
          <w:rFonts w:ascii="Palatino Linotype" w:hAnsi="Palatino Linotype"/>
        </w:rPr>
        <w:t xml:space="preserve"> όπως ήδη επισημάνθηκε αγγελιοφόροι ή ο ίδιος ο αμφιτρύων προσκαλούσαν για δεύτερη φορά όταν οι ετοιμασίες ήδη είχαν ολοκληρωθεί. Κατά τη διάρκεια ιδίως του συμποσίου, εμφανίζονταν και απρόσκλητοι (</w:t>
      </w:r>
      <w:r w:rsidRPr="00D1147A">
        <w:rPr>
          <w:rFonts w:ascii="Palatino Linotype" w:hAnsi="Palatino Linotype"/>
          <w:i/>
        </w:rPr>
        <w:t>σκιές</w:t>
      </w:r>
      <w:r w:rsidRPr="00D1147A">
        <w:rPr>
          <w:rFonts w:ascii="Palatino Linotype" w:hAnsi="Palatino Linotype"/>
        </w:rPr>
        <w:t xml:space="preserve"> Πλούταρχος, </w:t>
      </w:r>
      <w:r w:rsidRPr="00D1147A">
        <w:rPr>
          <w:rFonts w:ascii="Palatino Linotype" w:hAnsi="Palatino Linotype"/>
          <w:i/>
        </w:rPr>
        <w:t>Συμποσιακά</w:t>
      </w:r>
      <w:r w:rsidRPr="00D1147A">
        <w:rPr>
          <w:rFonts w:ascii="Palatino Linotype" w:hAnsi="Palatino Linotype"/>
        </w:rPr>
        <w:t xml:space="preserve"> 707</w:t>
      </w:r>
      <w:r w:rsidRPr="00D1147A">
        <w:rPr>
          <w:rFonts w:ascii="Palatino Linotype" w:hAnsi="Palatino Linotype"/>
          <w:vertAlign w:val="superscript"/>
        </w:rPr>
        <w:t>Α.</w:t>
      </w:r>
      <w:r w:rsidRPr="00D1147A">
        <w:rPr>
          <w:rFonts w:ascii="Palatino Linotype" w:hAnsi="Palatino Linotype"/>
        </w:rPr>
        <w:t xml:space="preserve"> </w:t>
      </w:r>
      <w:r w:rsidRPr="00D1147A">
        <w:rPr>
          <w:rFonts w:ascii="Palatino Linotype" w:hAnsi="Palatino Linotype"/>
          <w:i/>
        </w:rPr>
        <w:t>παράσιτα</w:t>
      </w:r>
      <w:r w:rsidRPr="00D1147A">
        <w:rPr>
          <w:rFonts w:ascii="Palatino Linotype" w:hAnsi="Palatino Linotype"/>
        </w:rPr>
        <w:t xml:space="preserve"> Λουκιανός, </w:t>
      </w:r>
      <w:r w:rsidRPr="00D1147A">
        <w:rPr>
          <w:rFonts w:ascii="Palatino Linotype" w:hAnsi="Palatino Linotype"/>
          <w:i/>
        </w:rPr>
        <w:t>Περί Παρασίτου</w:t>
      </w:r>
      <w:r w:rsidRPr="00D1147A">
        <w:rPr>
          <w:rFonts w:ascii="Palatino Linotype" w:hAnsi="Palatino Linotype"/>
        </w:rPr>
        <w:t xml:space="preserve"> 15).</w:t>
      </w:r>
      <w:r w:rsidRPr="00D1147A">
        <w:rPr>
          <w:rStyle w:val="a4"/>
          <w:rFonts w:ascii="Palatino Linotype" w:hAnsi="Palatino Linotype" w:cs="Arial"/>
          <w:lang w:bidi="he-IL"/>
        </w:rPr>
        <w:t xml:space="preserve"> </w:t>
      </w:r>
      <w:r w:rsidRPr="00D1147A">
        <w:rPr>
          <w:rFonts w:ascii="Palatino Linotype" w:hAnsi="Palatino Linotype" w:cs="Arial"/>
          <w:lang w:bidi="he-IL"/>
        </w:rPr>
        <w:t xml:space="preserve">Ο τρόπος υποδοχής </w:t>
      </w:r>
      <w:r w:rsidRPr="00D1147A">
        <w:rPr>
          <w:rFonts w:ascii="Palatino Linotype" w:hAnsi="Palatino Linotype"/>
        </w:rPr>
        <w:t xml:space="preserve">σώζεται στον Λουκά (κεφ. 7) εξ αφορμής ενός λογίου του Ιησού προς τον οικοδεσπότη του: </w:t>
      </w:r>
      <w:r w:rsidRPr="00D1147A">
        <w:rPr>
          <w:rFonts w:ascii="Palatino Linotype" w:hAnsi="Palatino Linotype" w:cs="SBL Greek"/>
          <w:i/>
          <w:lang w:bidi="he-IL"/>
        </w:rPr>
        <w:t xml:space="preserve">εἰσῆλθόν σου εἰς τὴν οἰκίαν, </w:t>
      </w:r>
      <w:r w:rsidRPr="00D1147A">
        <w:rPr>
          <w:rFonts w:ascii="Palatino Linotype" w:hAnsi="Palatino Linotype" w:cs="SBL Greek"/>
          <w:b/>
          <w:i/>
          <w:lang w:bidi="he-IL"/>
        </w:rPr>
        <w:t>ὕδωρ μοι ἐπὶ πόδας οὐκ ἔδωκας</w:t>
      </w:r>
      <w:r w:rsidRPr="00D1147A">
        <w:rPr>
          <w:rFonts w:ascii="Palatino Linotype" w:hAnsi="Palatino Linotype" w:cs="SBL Greek"/>
          <w:i/>
          <w:lang w:bidi="he-IL"/>
        </w:rPr>
        <w:t xml:space="preserve">· […] </w:t>
      </w:r>
      <w:r w:rsidRPr="00D1147A">
        <w:rPr>
          <w:rFonts w:ascii="Palatino Linotype" w:hAnsi="Palatino Linotype" w:cs="Arial"/>
          <w:b/>
          <w:i/>
          <w:vertAlign w:val="superscript"/>
          <w:lang w:bidi="he-IL"/>
        </w:rPr>
        <w:t>45</w:t>
      </w:r>
      <w:r w:rsidRPr="00D1147A">
        <w:rPr>
          <w:rFonts w:ascii="Palatino Linotype" w:hAnsi="Palatino Linotype" w:cs="SBL Greek"/>
          <w:b/>
          <w:i/>
          <w:lang w:bidi="he-IL"/>
        </w:rPr>
        <w:t>φίλημά μοι οὐκ ἔδωκας</w:t>
      </w:r>
      <w:r w:rsidRPr="00D1147A">
        <w:rPr>
          <w:rFonts w:ascii="Palatino Linotype" w:hAnsi="Palatino Linotype" w:cs="SBL Greek"/>
          <w:i/>
          <w:lang w:bidi="he-IL"/>
        </w:rPr>
        <w:t xml:space="preserve">· […] </w:t>
      </w:r>
      <w:r w:rsidRPr="00D1147A">
        <w:rPr>
          <w:rFonts w:ascii="Palatino Linotype" w:hAnsi="Palatino Linotype" w:cs="Arial"/>
          <w:b/>
          <w:i/>
          <w:vertAlign w:val="superscript"/>
          <w:lang w:bidi="he-IL"/>
        </w:rPr>
        <w:t>46</w:t>
      </w:r>
      <w:r w:rsidRPr="00D1147A">
        <w:rPr>
          <w:rFonts w:ascii="Palatino Linotype" w:hAnsi="Palatino Linotype" w:cs="SBL Greek"/>
          <w:b/>
          <w:i/>
          <w:lang w:bidi="he-IL"/>
        </w:rPr>
        <w:t>ἐλαίῳ τὴν κεφαλήν μου οὐκ ἤλειψας</w:t>
      </w:r>
      <w:r w:rsidRPr="00D1147A">
        <w:rPr>
          <w:rFonts w:ascii="Palatino Linotype" w:hAnsi="Palatino Linotype" w:cs="SBL Greek"/>
          <w:lang w:bidi="he-IL"/>
        </w:rPr>
        <w:t xml:space="preserve">. </w:t>
      </w:r>
      <w:r w:rsidRPr="00D1147A">
        <w:rPr>
          <w:rFonts w:ascii="Palatino Linotype" w:hAnsi="Palatino Linotype"/>
        </w:rPr>
        <w:t xml:space="preserve">Στον Ιω., πιθανότατα όμως </w:t>
      </w:r>
      <w:r w:rsidRPr="00D1147A">
        <w:rPr>
          <w:rFonts w:ascii="Palatino Linotype" w:hAnsi="Palatino Linotype"/>
          <w:b/>
          <w:i/>
        </w:rPr>
        <w:t xml:space="preserve">μετά </w:t>
      </w:r>
      <w:r w:rsidRPr="00D1147A">
        <w:rPr>
          <w:rFonts w:ascii="Palatino Linotype" w:hAnsi="Palatino Linotype"/>
        </w:rPr>
        <w:t xml:space="preserve">το Δείπνο, ο ίδιος ο Ιησούς </w:t>
      </w:r>
      <w:r w:rsidRPr="00D1147A">
        <w:rPr>
          <w:rFonts w:ascii="Palatino Linotype" w:hAnsi="Palatino Linotype" w:cs="Palatino Linotype"/>
          <w:i/>
          <w:lang w:bidi="he-IL"/>
        </w:rPr>
        <w:t>βάλλει ὕδωρ εἰς τὸν νιπτῆρα καὶ ἤρξατο νίπτειν τοὺς πόδας τῶν μαθητῶν καὶ ἐκμάσσειν τῷ λεντίῳ</w:t>
      </w:r>
      <w:r w:rsidRPr="00D1147A">
        <w:rPr>
          <w:rStyle w:val="a4"/>
          <w:rFonts w:ascii="Palatino Linotype" w:hAnsi="Palatino Linotype" w:cs="Palatino Linotype"/>
          <w:i/>
          <w:lang w:bidi="he-IL"/>
        </w:rPr>
        <w:footnoteReference w:id="83"/>
      </w:r>
      <w:r w:rsidRPr="00D1147A">
        <w:rPr>
          <w:rFonts w:ascii="Palatino Linotype" w:hAnsi="Palatino Linotype" w:cs="Palatino Linotype"/>
          <w:i/>
          <w:lang w:bidi="he-IL"/>
        </w:rPr>
        <w:t xml:space="preserve"> ᾧ ἦν διεζωσμένος</w:t>
      </w:r>
      <w:r w:rsidRPr="00D1147A">
        <w:rPr>
          <w:rFonts w:ascii="Palatino Linotype" w:hAnsi="Palatino Linotype" w:cs="Palatino Linotype"/>
          <w:lang w:bidi="he-IL"/>
        </w:rPr>
        <w:t xml:space="preserve"> (13, 5). </w:t>
      </w:r>
      <w:r w:rsidRPr="00D1147A">
        <w:rPr>
          <w:rFonts w:ascii="Palatino Linotype" w:hAnsi="Palatino Linotype" w:cs="SBL Greek"/>
          <w:lang w:bidi="he-IL"/>
        </w:rPr>
        <w:t>Κατόπιν οι καλεσμένοι (φέροντας συνήθως στεφάνους στα ελληνορρωμαϊκά δείπνα), ανακλίνονταν έτσι ώστε το αριστερό χέρι να υποστηρίζει το κεφάλι και το δεξί να φθάνει τα τρόφιμα αφού δεν χρησιμοποιούσαν μαχαιροπήρουνα). Το να κάθεται κανείς θεωρείται από τον Λουκιανό (</w:t>
      </w:r>
      <w:r w:rsidRPr="00D1147A">
        <w:rPr>
          <w:rFonts w:ascii="Palatino Linotype" w:hAnsi="Palatino Linotype" w:cs="SBL Greek"/>
          <w:i/>
          <w:lang w:bidi="he-IL"/>
        </w:rPr>
        <w:t xml:space="preserve">Συμπόσιον </w:t>
      </w:r>
      <w:r w:rsidRPr="00D1147A">
        <w:rPr>
          <w:rFonts w:ascii="Palatino Linotype" w:hAnsi="Palatino Linotype" w:cs="SBL Greek"/>
          <w:lang w:bidi="he-IL"/>
        </w:rPr>
        <w:t xml:space="preserve">13) θηλυπρεπές και αδυναμία. </w:t>
      </w:r>
      <w:r w:rsidRPr="00D1147A">
        <w:rPr>
          <w:rFonts w:ascii="Palatino Linotype" w:hAnsi="Palatino Linotype"/>
        </w:rPr>
        <w:t xml:space="preserve">Η πλέον τιμητική θέση μάλιστα στην κεντρική κλίνη μάλλον δεν ήταν δεξιά αλλά αριστερά του αμφιτρύωνα, εκεί όπου μάλλον κατά το τελευταίο δείπνο του Ιησού βρέθηκε ο </w:t>
      </w:r>
      <w:r w:rsidRPr="00D1147A">
        <w:rPr>
          <w:rFonts w:ascii="Palatino Linotype" w:hAnsi="Palatino Linotype"/>
          <w:i/>
        </w:rPr>
        <w:t>Ιούδας</w:t>
      </w:r>
      <w:r w:rsidRPr="00D1147A">
        <w:rPr>
          <w:rFonts w:ascii="Palatino Linotype" w:hAnsi="Palatino Linotype"/>
        </w:rPr>
        <w:t xml:space="preserve"> (αφού ο Ιωάννης ως </w:t>
      </w:r>
      <w:r w:rsidRPr="00D1147A">
        <w:rPr>
          <w:rFonts w:ascii="Palatino Linotype" w:hAnsi="Palatino Linotype"/>
          <w:i/>
        </w:rPr>
        <w:t>επιστήθιος</w:t>
      </w:r>
      <w:r w:rsidRPr="00D1147A">
        <w:rPr>
          <w:rFonts w:ascii="Palatino Linotype" w:hAnsi="Palatino Linotype"/>
        </w:rPr>
        <w:t xml:space="preserve"> ήταν δεξιά του)</w:t>
      </w:r>
      <w:r w:rsidRPr="00D1147A">
        <w:rPr>
          <w:rStyle w:val="a4"/>
          <w:rFonts w:ascii="Palatino Linotype" w:hAnsi="Palatino Linotype"/>
        </w:rPr>
        <w:footnoteReference w:id="84"/>
      </w:r>
      <w:r w:rsidRPr="00D1147A">
        <w:rPr>
          <w:rFonts w:ascii="Palatino Linotype" w:hAnsi="Palatino Linotype"/>
        </w:rPr>
        <w:t>. Αυτός δέχθηκε και το εξαιρετικό «δείγμα φιλίας»: τη μπουκιά του οικοδεσπότη βουτηγμένη στον κοινό δίσκο με τη σάλτσα.</w:t>
      </w:r>
    </w:p>
    <w:p w:rsidR="00A90096" w:rsidRPr="00D1147A" w:rsidRDefault="00A90096" w:rsidP="00A90096">
      <w:pPr>
        <w:spacing w:after="200"/>
        <w:ind w:right="-2" w:firstLine="357"/>
        <w:jc w:val="both"/>
        <w:rPr>
          <w:rFonts w:ascii="Palatino Linotype" w:hAnsi="Palatino Linotype"/>
          <w:lang w:bidi="he-IL"/>
        </w:rPr>
      </w:pPr>
      <w:r w:rsidRPr="00D1147A">
        <w:rPr>
          <w:rFonts w:ascii="Palatino Linotype" w:hAnsi="Palatino Linotype"/>
          <w:b/>
        </w:rPr>
        <w:t>5. Πρόγραμμα</w:t>
      </w:r>
      <w:r w:rsidRPr="00D1147A">
        <w:rPr>
          <w:rFonts w:ascii="Palatino Linotype" w:hAnsi="Palatino Linotype"/>
        </w:rPr>
        <w:t>: Το δείπνο ξεκινούσε την ενάτη (15.00) με την κατανάλωση τροφίμων (</w:t>
      </w:r>
      <w:r w:rsidRPr="00D1147A">
        <w:rPr>
          <w:rFonts w:ascii="Palatino Linotype" w:hAnsi="Palatino Linotype"/>
          <w:lang w:val="en-US" w:bidi="he-IL"/>
        </w:rPr>
        <w:t>cena</w:t>
      </w:r>
      <w:r w:rsidRPr="00D1147A">
        <w:rPr>
          <w:rFonts w:ascii="Palatino Linotype" w:hAnsi="Palatino Linotype"/>
          <w:lang w:bidi="he-IL"/>
        </w:rPr>
        <w:t xml:space="preserve"> &lt; κοινωνία με τη θεότητα Πλούταρχος </w:t>
      </w:r>
      <w:r w:rsidRPr="00D1147A">
        <w:rPr>
          <w:rFonts w:ascii="Palatino Linotype" w:hAnsi="Palatino Linotype"/>
          <w:i/>
          <w:lang w:bidi="he-IL"/>
        </w:rPr>
        <w:t>Συμποσιακά</w:t>
      </w:r>
      <w:r w:rsidRPr="00D1147A">
        <w:rPr>
          <w:rFonts w:ascii="Palatino Linotype" w:hAnsi="Palatino Linotype"/>
          <w:lang w:bidi="he-IL"/>
        </w:rPr>
        <w:t xml:space="preserve"> 643/ </w:t>
      </w:r>
      <w:r w:rsidRPr="00D1147A">
        <w:rPr>
          <w:rFonts w:ascii="Palatino Linotype" w:hAnsi="Palatino Linotype"/>
          <w:b/>
          <w:bCs/>
          <w:lang w:val="en-US" w:bidi="he-IL"/>
        </w:rPr>
        <w:t>primae</w:t>
      </w:r>
      <w:r w:rsidRPr="00D1147A">
        <w:rPr>
          <w:rFonts w:ascii="Palatino Linotype" w:hAnsi="Palatino Linotype"/>
          <w:b/>
          <w:bCs/>
          <w:lang w:bidi="he-IL"/>
        </w:rPr>
        <w:t xml:space="preserve"> </w:t>
      </w:r>
      <w:r w:rsidRPr="00D1147A">
        <w:rPr>
          <w:rFonts w:ascii="Palatino Linotype" w:hAnsi="Palatino Linotype"/>
          <w:b/>
          <w:bCs/>
          <w:lang w:val="en-US" w:bidi="he-IL"/>
        </w:rPr>
        <w:t>mansae</w:t>
      </w:r>
      <w:r w:rsidRPr="00D1147A">
        <w:rPr>
          <w:rFonts w:ascii="Palatino Linotype" w:hAnsi="Palatino Linotype"/>
          <w:b/>
          <w:bCs/>
          <w:lang w:bidi="he-IL"/>
        </w:rPr>
        <w:t>)</w:t>
      </w:r>
      <w:r w:rsidRPr="00D1147A">
        <w:rPr>
          <w:rFonts w:ascii="Palatino Linotype" w:hAnsi="Palatino Linotype"/>
        </w:rPr>
        <w:t xml:space="preserve"> ακολουθούσε η κατανάλωση εύοσμου κρασιού (= κεκραμμένου με διπλάσιο ύδωρ οίνου)</w:t>
      </w:r>
      <w:r w:rsidRPr="00D1147A">
        <w:rPr>
          <w:rFonts w:ascii="Palatino Linotype" w:hAnsi="Palatino Linotype"/>
          <w:lang w:bidi="he-IL"/>
        </w:rPr>
        <w:t>.</w:t>
      </w:r>
      <w:r w:rsidRPr="00D1147A">
        <w:rPr>
          <w:rFonts w:ascii="Palatino Linotype" w:hAnsi="Palatino Linotype"/>
        </w:rPr>
        <w:t xml:space="preserve"> </w:t>
      </w:r>
      <w:r w:rsidRPr="00D1147A">
        <w:rPr>
          <w:rFonts w:ascii="Palatino Linotype" w:hAnsi="Palatino Linotype"/>
          <w:lang w:bidi="he-IL"/>
        </w:rPr>
        <w:lastRenderedPageBreak/>
        <w:t>Στον παρακάτω πίνακα επιχειρείται σύγκριση του τελετουργικού τού ελληνικού Συμποσίου με τον τρόπο τέλεσης της θείας Ευχαριστίας από τους Κορινθίους</w:t>
      </w:r>
      <w:r w:rsidRPr="00D1147A">
        <w:rPr>
          <w:rStyle w:val="a4"/>
          <w:rFonts w:ascii="Palatino Linotype" w:hAnsi="Palatino Linotype"/>
          <w:lang w:bidi="he-IL"/>
        </w:rPr>
        <w:footnoteReference w:id="85"/>
      </w:r>
      <w:r w:rsidRPr="00D1147A">
        <w:rPr>
          <w:rFonts w:ascii="Palatino Linotype" w:hAnsi="Palatino Linotype"/>
          <w:lang w:bidi="he-IL"/>
        </w:rPr>
        <w:t xml:space="preserve">: </w:t>
      </w:r>
    </w:p>
    <w:p w:rsidR="00A90096" w:rsidRPr="00D1147A" w:rsidRDefault="00A90096" w:rsidP="00A90096">
      <w:pPr>
        <w:autoSpaceDE w:val="0"/>
        <w:autoSpaceDN w:val="0"/>
        <w:adjustRightInd w:val="0"/>
        <w:spacing w:after="200"/>
        <w:ind w:right="-2" w:firstLine="357"/>
        <w:jc w:val="both"/>
        <w:rPr>
          <w:rFonts w:ascii="Palatino Linotype" w:hAnsi="Palatino Linotype"/>
          <w:lang w:bidi="he-IL"/>
        </w:rPr>
      </w:pPr>
      <w:r w:rsidRPr="00D1147A">
        <w:rPr>
          <w:rFonts w:ascii="Palatino Linotype" w:hAnsi="Palatino Linotype"/>
          <w:lang w:bidi="he-IL"/>
        </w:rPr>
        <w:t>- Αναφωνήσεις προς τους θεούς</w:t>
      </w:r>
    </w:p>
    <w:p w:rsidR="00A90096" w:rsidRPr="00D1147A" w:rsidRDefault="00A90096" w:rsidP="00A90096">
      <w:pPr>
        <w:autoSpaceDE w:val="0"/>
        <w:autoSpaceDN w:val="0"/>
        <w:adjustRightInd w:val="0"/>
        <w:spacing w:after="200"/>
        <w:ind w:right="-2" w:firstLine="357"/>
        <w:jc w:val="both"/>
        <w:rPr>
          <w:rFonts w:ascii="Palatino Linotype" w:hAnsi="Palatino Linotype"/>
          <w:lang w:bidi="he-IL"/>
        </w:rPr>
      </w:pPr>
      <w:r w:rsidRPr="00D1147A">
        <w:rPr>
          <w:rFonts w:ascii="Palatino Linotype" w:hAnsi="Palatino Linotype"/>
          <w:lang w:bidi="he-IL"/>
        </w:rPr>
        <w:t xml:space="preserve">- </w:t>
      </w:r>
      <w:r w:rsidRPr="00D1147A">
        <w:rPr>
          <w:rFonts w:ascii="Palatino Linotype" w:hAnsi="Palatino Linotype"/>
          <w:caps/>
          <w:lang w:bidi="he-IL"/>
        </w:rPr>
        <w:t>δ</w:t>
      </w:r>
      <w:r w:rsidRPr="00D1147A">
        <w:rPr>
          <w:rFonts w:ascii="Palatino Linotype" w:hAnsi="Palatino Linotype"/>
          <w:lang w:bidi="he-IL"/>
        </w:rPr>
        <w:t>είπνο (15:00) /</w:t>
      </w:r>
      <w:r w:rsidRPr="00D1147A">
        <w:rPr>
          <w:rFonts w:ascii="Palatino Linotype" w:hAnsi="Palatino Linotype"/>
          <w:lang w:val="en-US" w:bidi="he-IL"/>
        </w:rPr>
        <w:t>cena</w:t>
      </w:r>
      <w:r w:rsidRPr="00D1147A">
        <w:rPr>
          <w:rFonts w:ascii="Palatino Linotype" w:hAnsi="Palatino Linotype"/>
          <w:lang w:bidi="he-IL"/>
        </w:rPr>
        <w:t xml:space="preserve">/ </w:t>
      </w:r>
      <w:r w:rsidRPr="00D1147A">
        <w:rPr>
          <w:rFonts w:ascii="Palatino Linotype" w:hAnsi="Palatino Linotype"/>
          <w:b/>
          <w:bCs/>
          <w:lang w:val="en-US" w:bidi="he-IL"/>
        </w:rPr>
        <w:t>primae</w:t>
      </w:r>
      <w:r w:rsidRPr="00D1147A">
        <w:rPr>
          <w:rFonts w:ascii="Palatino Linotype" w:hAnsi="Palatino Linotype"/>
          <w:b/>
          <w:bCs/>
          <w:lang w:bidi="he-IL"/>
        </w:rPr>
        <w:t xml:space="preserve"> </w:t>
      </w:r>
      <w:r w:rsidRPr="00D1147A">
        <w:rPr>
          <w:rFonts w:ascii="Palatino Linotype" w:hAnsi="Palatino Linotype"/>
          <w:b/>
          <w:bCs/>
          <w:lang w:val="en-US" w:bidi="he-IL"/>
        </w:rPr>
        <w:t>mansae</w:t>
      </w:r>
      <w:r w:rsidRPr="00D1147A">
        <w:rPr>
          <w:rFonts w:ascii="Palatino Linotype" w:hAnsi="Palatino Linotype"/>
          <w:lang w:bidi="he-IL"/>
        </w:rPr>
        <w:tab/>
        <w:t xml:space="preserve">- το </w:t>
      </w:r>
      <w:r w:rsidRPr="00D1147A">
        <w:rPr>
          <w:rFonts w:ascii="Palatino Linotype" w:hAnsi="Palatino Linotype"/>
          <w:b/>
          <w:bCs/>
          <w:i/>
          <w:lang w:bidi="he-IL"/>
        </w:rPr>
        <w:t>προλαμβάνειν</w:t>
      </w:r>
      <w:r w:rsidRPr="00D1147A">
        <w:rPr>
          <w:rFonts w:ascii="Palatino Linotype" w:hAnsi="Palatino Linotype"/>
          <w:lang w:bidi="he-IL"/>
        </w:rPr>
        <w:t xml:space="preserve"> των πλουσίων</w:t>
      </w:r>
      <w:r w:rsidRPr="00D1147A">
        <w:rPr>
          <w:rFonts w:ascii="Palatino Linotype" w:hAnsi="Palatino Linotype"/>
          <w:u w:val="single"/>
          <w:lang w:bidi="he-IL"/>
        </w:rPr>
        <w:t xml:space="preserve"> </w:t>
      </w:r>
      <w:r w:rsidRPr="00D1147A">
        <w:rPr>
          <w:rFonts w:ascii="Palatino Linotype" w:hAnsi="Palatino Linotype"/>
          <w:lang w:bidi="he-IL"/>
        </w:rPr>
        <w:t>Κορινθίων</w:t>
      </w:r>
    </w:p>
    <w:p w:rsidR="00A90096" w:rsidRPr="00D1147A" w:rsidRDefault="00A90096" w:rsidP="00A90096">
      <w:pPr>
        <w:autoSpaceDE w:val="0"/>
        <w:autoSpaceDN w:val="0"/>
        <w:adjustRightInd w:val="0"/>
        <w:spacing w:after="200"/>
        <w:ind w:right="-2" w:firstLine="357"/>
        <w:jc w:val="both"/>
        <w:rPr>
          <w:rFonts w:ascii="Palatino Linotype" w:hAnsi="Palatino Linotype"/>
          <w:lang w:bidi="he-IL"/>
        </w:rPr>
      </w:pPr>
      <w:r w:rsidRPr="00D1147A">
        <w:rPr>
          <w:rFonts w:ascii="Palatino Linotype" w:hAnsi="Palatino Linotype"/>
          <w:lang w:bidi="he-IL"/>
        </w:rPr>
        <w:t>Αρχή του Συμποσίου (</w:t>
      </w:r>
      <w:r w:rsidRPr="00D1147A">
        <w:rPr>
          <w:rFonts w:ascii="Palatino Linotype" w:hAnsi="Palatino Linotype"/>
          <w:b/>
          <w:bCs/>
          <w:lang w:val="en-US" w:bidi="he-IL"/>
        </w:rPr>
        <w:t>comissatio</w:t>
      </w:r>
      <w:r w:rsidRPr="00D1147A">
        <w:rPr>
          <w:rFonts w:ascii="Palatino Linotype" w:hAnsi="Palatino Linotype"/>
          <w:b/>
          <w:bCs/>
          <w:lang w:bidi="he-IL"/>
        </w:rPr>
        <w:t xml:space="preserve"> </w:t>
      </w:r>
      <w:r w:rsidRPr="00D1147A">
        <w:rPr>
          <w:rFonts w:ascii="Palatino Linotype" w:hAnsi="Palatino Linotype"/>
          <w:b/>
          <w:bCs/>
          <w:lang w:val="en-US" w:bidi="he-IL"/>
        </w:rPr>
        <w:t>secundae</w:t>
      </w:r>
      <w:r w:rsidRPr="00D1147A">
        <w:rPr>
          <w:rFonts w:ascii="Palatino Linotype" w:hAnsi="Palatino Linotype"/>
          <w:b/>
          <w:bCs/>
          <w:lang w:bidi="he-IL"/>
        </w:rPr>
        <w:t xml:space="preserve"> </w:t>
      </w:r>
      <w:r w:rsidRPr="00D1147A">
        <w:rPr>
          <w:rFonts w:ascii="Palatino Linotype" w:hAnsi="Palatino Linotype"/>
          <w:b/>
          <w:bCs/>
          <w:lang w:val="en-US" w:bidi="he-IL"/>
        </w:rPr>
        <w:t>mensae</w:t>
      </w:r>
      <w:r w:rsidRPr="00D1147A">
        <w:rPr>
          <w:rFonts w:ascii="Palatino Linotype" w:hAnsi="Palatino Linotype"/>
          <w:lang w:bidi="he-IL"/>
        </w:rPr>
        <w:t>)</w:t>
      </w:r>
    </w:p>
    <w:p w:rsidR="00A90096" w:rsidRPr="00D1147A" w:rsidRDefault="00A90096" w:rsidP="00A90096">
      <w:pPr>
        <w:autoSpaceDE w:val="0"/>
        <w:autoSpaceDN w:val="0"/>
        <w:adjustRightInd w:val="0"/>
        <w:spacing w:after="200"/>
        <w:ind w:left="5040" w:right="-2" w:hanging="4680"/>
        <w:jc w:val="both"/>
        <w:rPr>
          <w:rFonts w:ascii="Palatino Linotype" w:hAnsi="Palatino Linotype"/>
          <w:lang w:bidi="he-IL"/>
        </w:rPr>
      </w:pPr>
      <w:r w:rsidRPr="00D1147A">
        <w:rPr>
          <w:rFonts w:ascii="Palatino Linotype" w:hAnsi="Palatino Linotype"/>
          <w:lang w:bidi="he-IL"/>
        </w:rPr>
        <w:t xml:space="preserve">- </w:t>
      </w:r>
      <w:r w:rsidRPr="00D1147A">
        <w:rPr>
          <w:rFonts w:ascii="Palatino Linotype" w:hAnsi="Palatino Linotype"/>
          <w:caps/>
          <w:lang w:bidi="he-IL"/>
        </w:rPr>
        <w:t>θ</w:t>
      </w:r>
      <w:r w:rsidRPr="00D1147A">
        <w:rPr>
          <w:rFonts w:ascii="Palatino Linotype" w:hAnsi="Palatino Linotype"/>
          <w:lang w:bidi="he-IL"/>
        </w:rPr>
        <w:t xml:space="preserve">υσία και επίκληση του πνεύματος </w:t>
      </w:r>
      <w:r w:rsidRPr="00D1147A">
        <w:rPr>
          <w:rFonts w:ascii="Palatino Linotype" w:hAnsi="Palatino Linotype"/>
          <w:lang w:bidi="he-IL"/>
        </w:rPr>
        <w:tab/>
        <w:t>- ευχή του άρτου/επίκληση του Ι. Χριστού</w:t>
      </w:r>
    </w:p>
    <w:p w:rsidR="00A90096" w:rsidRPr="00D1147A" w:rsidRDefault="00A90096" w:rsidP="00A90096">
      <w:pPr>
        <w:autoSpaceDE w:val="0"/>
        <w:autoSpaceDN w:val="0"/>
        <w:adjustRightInd w:val="0"/>
        <w:spacing w:after="200"/>
        <w:ind w:right="-2" w:firstLine="357"/>
        <w:jc w:val="both"/>
        <w:rPr>
          <w:rFonts w:ascii="Palatino Linotype" w:hAnsi="Palatino Linotype"/>
          <w:lang w:bidi="he-IL"/>
        </w:rPr>
      </w:pPr>
      <w:r w:rsidRPr="00D1147A">
        <w:rPr>
          <w:rFonts w:ascii="Palatino Linotype" w:hAnsi="Palatino Linotype"/>
          <w:lang w:bidi="he-IL"/>
        </w:rPr>
        <w:t>του οικοδεσπότη και του αυτοκράτορα</w:t>
      </w:r>
      <w:r w:rsidRPr="00D1147A">
        <w:rPr>
          <w:rFonts w:ascii="Palatino Linotype" w:hAnsi="Palatino Linotype"/>
          <w:lang w:bidi="he-IL"/>
        </w:rPr>
        <w:tab/>
      </w:r>
    </w:p>
    <w:p w:rsidR="00A90096" w:rsidRPr="00D1147A" w:rsidRDefault="00A90096" w:rsidP="00A90096">
      <w:pPr>
        <w:autoSpaceDE w:val="0"/>
        <w:autoSpaceDN w:val="0"/>
        <w:adjustRightInd w:val="0"/>
        <w:spacing w:after="200"/>
        <w:ind w:right="-2" w:firstLine="357"/>
        <w:jc w:val="both"/>
        <w:rPr>
          <w:rFonts w:ascii="Palatino Linotype" w:hAnsi="Palatino Linotype"/>
          <w:lang w:bidi="he-IL"/>
        </w:rPr>
      </w:pPr>
      <w:r w:rsidRPr="00D1147A">
        <w:rPr>
          <w:rFonts w:ascii="Palatino Linotype" w:hAnsi="Palatino Linotype"/>
          <w:lang w:bidi="he-IL"/>
        </w:rPr>
        <w:t xml:space="preserve">- </w:t>
      </w:r>
      <w:r w:rsidRPr="00D1147A">
        <w:rPr>
          <w:rFonts w:ascii="Palatino Linotype" w:hAnsi="Palatino Linotype"/>
          <w:b/>
          <w:bCs/>
          <w:caps/>
          <w:lang w:bidi="he-IL"/>
        </w:rPr>
        <w:t>κ</w:t>
      </w:r>
      <w:r w:rsidRPr="00D1147A">
        <w:rPr>
          <w:rFonts w:ascii="Palatino Linotype" w:hAnsi="Palatino Linotype"/>
          <w:b/>
          <w:bCs/>
          <w:lang w:bidi="he-IL"/>
        </w:rPr>
        <w:t>ώμος-συμπόσιο (</w:t>
      </w:r>
      <w:r w:rsidRPr="00D1147A">
        <w:rPr>
          <w:rFonts w:ascii="Palatino Linotype" w:hAnsi="Palatino Linotype"/>
          <w:b/>
          <w:bCs/>
          <w:lang w:val="en-US" w:bidi="he-IL"/>
        </w:rPr>
        <w:t>secundae</w:t>
      </w:r>
      <w:r w:rsidRPr="00D1147A">
        <w:rPr>
          <w:rFonts w:ascii="Palatino Linotype" w:hAnsi="Palatino Linotype"/>
          <w:b/>
          <w:bCs/>
          <w:lang w:bidi="he-IL"/>
        </w:rPr>
        <w:t xml:space="preserve"> </w:t>
      </w:r>
      <w:r w:rsidRPr="00D1147A">
        <w:rPr>
          <w:rFonts w:ascii="Palatino Linotype" w:hAnsi="Palatino Linotype"/>
          <w:b/>
          <w:bCs/>
          <w:lang w:val="en-US" w:bidi="he-IL"/>
        </w:rPr>
        <w:t>mensae</w:t>
      </w:r>
      <w:r w:rsidRPr="00D1147A">
        <w:rPr>
          <w:rFonts w:ascii="Palatino Linotype" w:hAnsi="Palatino Linotype"/>
          <w:b/>
          <w:bCs/>
          <w:lang w:bidi="he-IL"/>
        </w:rPr>
        <w:t>)</w:t>
      </w:r>
      <w:r w:rsidRPr="00D1147A">
        <w:rPr>
          <w:rFonts w:ascii="Palatino Linotype" w:hAnsi="Palatino Linotype"/>
          <w:b/>
          <w:bCs/>
          <w:lang w:bidi="he-IL"/>
        </w:rPr>
        <w:tab/>
        <w:t xml:space="preserve"> </w:t>
      </w:r>
      <w:r w:rsidRPr="00D1147A">
        <w:rPr>
          <w:rFonts w:ascii="Palatino Linotype" w:hAnsi="Palatino Linotype"/>
          <w:lang w:bidi="he-IL"/>
        </w:rPr>
        <w:t>- μυστηριακή βρώση του άρτου</w:t>
      </w:r>
    </w:p>
    <w:p w:rsidR="00A90096" w:rsidRPr="00D1147A" w:rsidRDefault="00A90096" w:rsidP="00A90096">
      <w:pPr>
        <w:autoSpaceDE w:val="0"/>
        <w:autoSpaceDN w:val="0"/>
        <w:adjustRightInd w:val="0"/>
        <w:spacing w:after="200"/>
        <w:ind w:right="-2" w:firstLine="357"/>
        <w:jc w:val="both"/>
        <w:rPr>
          <w:rFonts w:ascii="Palatino Linotype" w:hAnsi="Palatino Linotype"/>
          <w:lang w:bidi="he-IL"/>
        </w:rPr>
      </w:pPr>
      <w:r w:rsidRPr="00D1147A">
        <w:rPr>
          <w:rFonts w:ascii="Palatino Linotype" w:hAnsi="Palatino Linotype"/>
          <w:caps/>
          <w:lang w:bidi="he-IL"/>
        </w:rPr>
        <w:t>σ</w:t>
      </w:r>
      <w:r w:rsidRPr="00D1147A">
        <w:rPr>
          <w:rFonts w:ascii="Palatino Linotype" w:hAnsi="Palatino Linotype"/>
          <w:lang w:bidi="he-IL"/>
        </w:rPr>
        <w:t xml:space="preserve">πονδή άκρατου οίνου στον αγαθό </w:t>
      </w:r>
      <w:r w:rsidRPr="00D1147A">
        <w:rPr>
          <w:rFonts w:ascii="Palatino Linotype" w:hAnsi="Palatino Linotype"/>
          <w:caps/>
          <w:lang w:bidi="he-IL"/>
        </w:rPr>
        <w:t>δ</w:t>
      </w:r>
      <w:r w:rsidRPr="00D1147A">
        <w:rPr>
          <w:rFonts w:ascii="Palatino Linotype" w:hAnsi="Palatino Linotype"/>
          <w:lang w:bidi="he-IL"/>
        </w:rPr>
        <w:t>αίμονα</w:t>
      </w:r>
      <w:r w:rsidRPr="00D1147A">
        <w:rPr>
          <w:rFonts w:ascii="Palatino Linotype" w:hAnsi="Palatino Linotype"/>
          <w:lang w:bidi="he-IL"/>
        </w:rPr>
        <w:tab/>
      </w:r>
    </w:p>
    <w:p w:rsidR="00A90096" w:rsidRPr="00D1147A" w:rsidRDefault="00A90096" w:rsidP="00A90096">
      <w:pPr>
        <w:autoSpaceDE w:val="0"/>
        <w:autoSpaceDN w:val="0"/>
        <w:adjustRightInd w:val="0"/>
        <w:spacing w:after="200"/>
        <w:ind w:right="-2" w:firstLine="357"/>
        <w:jc w:val="both"/>
        <w:rPr>
          <w:rFonts w:ascii="Palatino Linotype" w:hAnsi="Palatino Linotype"/>
          <w:lang w:bidi="he-IL"/>
        </w:rPr>
      </w:pPr>
      <w:r w:rsidRPr="00D1147A">
        <w:rPr>
          <w:rFonts w:ascii="Palatino Linotype" w:hAnsi="Palatino Linotype"/>
          <w:lang w:bidi="he-IL"/>
        </w:rPr>
        <w:t>-</w:t>
      </w:r>
      <w:r w:rsidRPr="00D1147A">
        <w:rPr>
          <w:rFonts w:ascii="Palatino Linotype" w:hAnsi="Palatino Linotype"/>
          <w:caps/>
          <w:lang w:bidi="he-IL"/>
        </w:rPr>
        <w:t>μ</w:t>
      </w:r>
      <w:r w:rsidRPr="00D1147A">
        <w:rPr>
          <w:rFonts w:ascii="Palatino Linotype" w:hAnsi="Palatino Linotype"/>
          <w:lang w:bidi="he-IL"/>
        </w:rPr>
        <w:t>ίξη του πρώτου κρατήρα με νερό, σπονδή, άσματα - Ευχή του ποτηρίου</w:t>
      </w:r>
      <w:r w:rsidRPr="00D1147A">
        <w:rPr>
          <w:rFonts w:ascii="Palatino Linotype" w:hAnsi="Palatino Linotype"/>
          <w:lang w:bidi="he-IL"/>
        </w:rPr>
        <w:tab/>
      </w:r>
      <w:r w:rsidRPr="00D1147A">
        <w:rPr>
          <w:rFonts w:ascii="Palatino Linotype" w:hAnsi="Palatino Linotype"/>
          <w:lang w:bidi="he-IL"/>
        </w:rPr>
        <w:tab/>
      </w:r>
    </w:p>
    <w:p w:rsidR="00A90096" w:rsidRPr="00D1147A" w:rsidRDefault="00A90096" w:rsidP="00A90096">
      <w:pPr>
        <w:autoSpaceDE w:val="0"/>
        <w:autoSpaceDN w:val="0"/>
        <w:adjustRightInd w:val="0"/>
        <w:spacing w:after="200"/>
        <w:ind w:right="-2" w:firstLine="357"/>
        <w:jc w:val="both"/>
        <w:rPr>
          <w:rFonts w:ascii="Palatino Linotype" w:hAnsi="Palatino Linotype"/>
          <w:lang w:bidi="he-IL"/>
        </w:rPr>
      </w:pPr>
      <w:r w:rsidRPr="00D1147A">
        <w:rPr>
          <w:rFonts w:ascii="Palatino Linotype" w:hAnsi="Palatino Linotype"/>
          <w:lang w:bidi="he-IL"/>
        </w:rPr>
        <w:t xml:space="preserve">-Οινοποσία, συζήτηση, μουσική, εκστασιασμός </w:t>
      </w:r>
    </w:p>
    <w:p w:rsidR="00A90096" w:rsidRPr="00D1147A" w:rsidRDefault="00A90096" w:rsidP="00A90096">
      <w:pPr>
        <w:spacing w:after="200"/>
        <w:ind w:right="-2" w:firstLine="357"/>
        <w:jc w:val="both"/>
        <w:rPr>
          <w:rFonts w:ascii="Palatino Linotype" w:hAnsi="Palatino Linotype"/>
        </w:rPr>
      </w:pPr>
      <w:r w:rsidRPr="00D1147A">
        <w:rPr>
          <w:rFonts w:ascii="Palatino Linotype" w:hAnsi="Palatino Linotype"/>
        </w:rPr>
        <w:t>με τη συνοδεία, αυλού και κιθάρας</w:t>
      </w:r>
      <w:r w:rsidRPr="00D1147A">
        <w:rPr>
          <w:rFonts w:ascii="Palatino Linotype" w:hAnsi="Palatino Linotype"/>
          <w:b/>
        </w:rPr>
        <w:tab/>
      </w:r>
      <w:r w:rsidRPr="00D1147A">
        <w:rPr>
          <w:rFonts w:ascii="Palatino Linotype" w:hAnsi="Palatino Linotype"/>
        </w:rPr>
        <w:t>-τα πνευματικά φαινόμενα που περιγράφονται στα κεφ. 12+14 (ψαλμωδία, προφητεία, γλωσσολαλιά, ερμηνεία).</w:t>
      </w:r>
    </w:p>
    <w:p w:rsidR="00A90096" w:rsidRPr="00D1147A" w:rsidRDefault="00A90096" w:rsidP="00A90096">
      <w:pPr>
        <w:autoSpaceDE w:val="0"/>
        <w:autoSpaceDN w:val="0"/>
        <w:adjustRightInd w:val="0"/>
        <w:spacing w:after="200"/>
        <w:ind w:right="-2" w:firstLine="357"/>
        <w:jc w:val="both"/>
        <w:rPr>
          <w:rFonts w:ascii="Palatino Linotype" w:hAnsi="Palatino Linotype" w:cs="Times"/>
        </w:rPr>
      </w:pPr>
      <w:r w:rsidRPr="00D1147A">
        <w:rPr>
          <w:rFonts w:ascii="Palatino Linotype" w:hAnsi="Palatino Linotype" w:cs="Times"/>
        </w:rPr>
        <w:t xml:space="preserve">Όσον αφορά ειδικότερα το τελετουργικό κατεξοχήν του </w:t>
      </w:r>
      <w:r w:rsidRPr="00D1147A">
        <w:rPr>
          <w:rFonts w:ascii="Palatino Linotype" w:hAnsi="Palatino Linotype" w:cs="Times"/>
          <w:b/>
        </w:rPr>
        <w:t>ιουδαϊκού δείπνου</w:t>
      </w:r>
      <w:r w:rsidRPr="00D1147A">
        <w:rPr>
          <w:rFonts w:ascii="Palatino Linotype" w:hAnsi="Palatino Linotype" w:cs="Times"/>
        </w:rPr>
        <w:t xml:space="preserve"> προέβλεπε τα εξής</w:t>
      </w:r>
      <w:r w:rsidRPr="00D1147A">
        <w:rPr>
          <w:rStyle w:val="a4"/>
          <w:rFonts w:ascii="Palatino Linotype" w:hAnsi="Palatino Linotype" w:cs="Times"/>
        </w:rPr>
        <w:footnoteReference w:id="86"/>
      </w:r>
      <w:r w:rsidRPr="00D1147A">
        <w:rPr>
          <w:rFonts w:ascii="Palatino Linotype" w:hAnsi="Palatino Linotype" w:cs="Times"/>
        </w:rPr>
        <w:t>:</w:t>
      </w:r>
    </w:p>
    <w:p w:rsidR="00A90096" w:rsidRPr="00D1147A" w:rsidRDefault="00A90096" w:rsidP="00A90096">
      <w:pPr>
        <w:pStyle w:val="af8"/>
        <w:numPr>
          <w:ilvl w:val="0"/>
          <w:numId w:val="15"/>
        </w:numPr>
        <w:autoSpaceDE w:val="0"/>
        <w:autoSpaceDN w:val="0"/>
        <w:adjustRightInd w:val="0"/>
        <w:spacing w:line="240" w:lineRule="auto"/>
        <w:ind w:left="0" w:right="-2" w:firstLine="357"/>
        <w:jc w:val="both"/>
        <w:rPr>
          <w:rFonts w:ascii="Palatino Linotype" w:hAnsi="Palatino Linotype" w:cs="Times"/>
          <w:sz w:val="24"/>
          <w:szCs w:val="24"/>
        </w:rPr>
      </w:pPr>
      <w:r w:rsidRPr="00D1147A">
        <w:rPr>
          <w:rFonts w:ascii="Palatino Linotype" w:hAnsi="Palatino Linotype" w:cs="Times"/>
          <w:sz w:val="24"/>
          <w:szCs w:val="24"/>
        </w:rPr>
        <w:t xml:space="preserve">Κάθαρση (α) των ποδιών που έρχονταν κατεξοχήν σε επαφή με λατρευτικές και άλλες ακαθαρσίες, (β) λούσιμο του σώματος σε κολυμβήθρες/μικβαότ και (γ) νίψη των χεριών </w:t>
      </w:r>
      <w:r w:rsidRPr="00D1147A">
        <w:rPr>
          <w:rFonts w:ascii="Palatino Linotype" w:hAnsi="Palatino Linotype"/>
          <w:i/>
          <w:iCs/>
          <w:sz w:val="24"/>
          <w:szCs w:val="24"/>
        </w:rPr>
        <w:t>πυγμῇ</w:t>
      </w:r>
      <w:r w:rsidRPr="00D1147A">
        <w:rPr>
          <w:rFonts w:ascii="Palatino Linotype" w:hAnsi="Palatino Linotype"/>
          <w:sz w:val="24"/>
          <w:szCs w:val="24"/>
        </w:rPr>
        <w:t xml:space="preserve"> (= μέχρι τὸν ἀγκῶνα</w:t>
      </w:r>
      <w:r w:rsidRPr="00D1147A">
        <w:rPr>
          <w:rFonts w:ascii="Palatino Linotype" w:hAnsi="Palatino Linotype"/>
          <w:i/>
          <w:iCs/>
          <w:sz w:val="24"/>
          <w:szCs w:val="24"/>
        </w:rPr>
        <w:t>/</w:t>
      </w:r>
      <w:r w:rsidRPr="00D1147A">
        <w:rPr>
          <w:rFonts w:ascii="Palatino Linotype" w:hAnsi="Palatino Linotype"/>
          <w:sz w:val="24"/>
          <w:szCs w:val="24"/>
        </w:rPr>
        <w:t xml:space="preserve"> 35 πόντους ψηλά Μκ. 7, 3)</w:t>
      </w:r>
      <w:r w:rsidRPr="00D1147A">
        <w:rPr>
          <w:rStyle w:val="a4"/>
          <w:rFonts w:ascii="Palatino Linotype" w:hAnsi="Palatino Linotype"/>
          <w:sz w:val="24"/>
          <w:szCs w:val="24"/>
        </w:rPr>
        <w:footnoteReference w:id="87"/>
      </w:r>
      <w:r w:rsidRPr="00D1147A">
        <w:rPr>
          <w:rFonts w:ascii="Palatino Linotype" w:hAnsi="Palatino Linotype" w:cs="Times"/>
          <w:sz w:val="24"/>
          <w:szCs w:val="24"/>
        </w:rPr>
        <w:t>.</w:t>
      </w:r>
    </w:p>
    <w:p w:rsidR="00A90096" w:rsidRPr="00D1147A" w:rsidRDefault="00A90096" w:rsidP="00A90096">
      <w:pPr>
        <w:pStyle w:val="af8"/>
        <w:numPr>
          <w:ilvl w:val="0"/>
          <w:numId w:val="15"/>
        </w:numPr>
        <w:autoSpaceDE w:val="0"/>
        <w:autoSpaceDN w:val="0"/>
        <w:adjustRightInd w:val="0"/>
        <w:spacing w:line="240" w:lineRule="auto"/>
        <w:ind w:left="0" w:right="-2" w:firstLine="357"/>
        <w:jc w:val="both"/>
        <w:rPr>
          <w:rFonts w:ascii="Palatino Linotype" w:hAnsi="Palatino Linotype" w:cs="Times"/>
          <w:sz w:val="24"/>
          <w:szCs w:val="24"/>
        </w:rPr>
      </w:pPr>
      <w:r w:rsidRPr="00D1147A">
        <w:rPr>
          <w:rFonts w:ascii="Palatino Linotype" w:hAnsi="Palatino Linotype" w:cs="Arial"/>
          <w:sz w:val="24"/>
          <w:szCs w:val="24"/>
          <w:lang w:bidi="he-IL"/>
        </w:rPr>
        <w:t xml:space="preserve">Ξεκινούσε με την </w:t>
      </w:r>
      <w:r w:rsidRPr="00D1147A">
        <w:rPr>
          <w:rFonts w:ascii="Palatino Linotype" w:hAnsi="Palatino Linotype" w:cs="Arial"/>
          <w:b/>
          <w:i/>
          <w:sz w:val="24"/>
          <w:szCs w:val="24"/>
          <w:lang w:bidi="he-IL"/>
        </w:rPr>
        <w:t>κλάση του άρτου</w:t>
      </w:r>
      <w:r w:rsidRPr="00D1147A">
        <w:rPr>
          <w:rFonts w:ascii="Palatino Linotype" w:hAnsi="Palatino Linotype" w:cs="Arial"/>
          <w:i/>
          <w:sz w:val="24"/>
          <w:szCs w:val="24"/>
          <w:lang w:bidi="he-IL"/>
        </w:rPr>
        <w:t xml:space="preserve">: Είναι καταρχάς αρμοδιότητα του πατέρα του σπιτιού, ο οποίος με αυτόν τον τρόπο εκπροσωπεί κάπως και τον Θεό Πατέρα ο οποίος μοιράζει σε όλους μας τα προς το ζην απαραίτητα διά της γονιμότητας της γης. </w:t>
      </w:r>
      <w:r w:rsidRPr="00D1147A">
        <w:rPr>
          <w:rFonts w:ascii="Palatino Linotype" w:hAnsi="Palatino Linotype" w:cs="Arial"/>
          <w:b/>
          <w:i/>
          <w:sz w:val="24"/>
          <w:szCs w:val="24"/>
          <w:lang w:bidi="he-IL"/>
        </w:rPr>
        <w:t xml:space="preserve">Είναι επίσης μια χειρονομία φιλοξενίας διά της οποίας κάποιος επιτρέπει στους ξένους να συμμετέχουν στο δικό του, και τους προσλαμβάνει στην κοινότητα γύρω από τραπέζι. </w:t>
      </w:r>
      <w:r w:rsidRPr="00D1147A">
        <w:rPr>
          <w:rFonts w:ascii="Palatino Linotype" w:hAnsi="Palatino Linotype" w:cs="Arial"/>
          <w:i/>
          <w:sz w:val="24"/>
          <w:szCs w:val="24"/>
          <w:lang w:bidi="he-IL"/>
        </w:rPr>
        <w:t xml:space="preserve">Κλάση και μοίρασμα: ακριβώς το μοίρασμα δημιουργεί κοινότητα. Αυτή η αρχέγονη χειρονομία του δοσίματος, του μοιράσματος και της ενότητας, αποκτά στο τελευταίο δείπνο του Ιησού ένα εντελώς καινούργιο βάθος. </w:t>
      </w:r>
      <w:r w:rsidRPr="00D1147A">
        <w:rPr>
          <w:rFonts w:ascii="Palatino Linotype" w:hAnsi="Palatino Linotype" w:cs="Arial"/>
          <w:i/>
          <w:caps/>
          <w:sz w:val="24"/>
          <w:szCs w:val="24"/>
          <w:lang w:bidi="he-IL"/>
        </w:rPr>
        <w:t>α</w:t>
      </w:r>
      <w:r w:rsidRPr="00D1147A">
        <w:rPr>
          <w:rFonts w:ascii="Palatino Linotype" w:hAnsi="Palatino Linotype" w:cs="Arial"/>
          <w:i/>
          <w:sz w:val="24"/>
          <w:szCs w:val="24"/>
          <w:lang w:bidi="he-IL"/>
        </w:rPr>
        <w:t>υτός δίνει τον Εαυτό Του</w:t>
      </w:r>
      <w:r w:rsidRPr="00D1147A">
        <w:rPr>
          <w:rStyle w:val="a4"/>
          <w:rFonts w:ascii="Palatino Linotype" w:hAnsi="Palatino Linotype" w:cs="Arial"/>
          <w:sz w:val="24"/>
          <w:szCs w:val="24"/>
          <w:lang w:bidi="he-IL"/>
        </w:rPr>
        <w:footnoteReference w:id="88"/>
      </w:r>
      <w:r w:rsidRPr="00D1147A">
        <w:rPr>
          <w:rFonts w:ascii="Palatino Linotype" w:hAnsi="Palatino Linotype" w:cs="Arial"/>
          <w:sz w:val="24"/>
          <w:szCs w:val="24"/>
          <w:lang w:bidi="he-IL"/>
        </w:rPr>
        <w:t xml:space="preserve">. Να γιατί το </w:t>
      </w:r>
      <w:r w:rsidRPr="00D1147A">
        <w:rPr>
          <w:rFonts w:ascii="Palatino Linotype" w:hAnsi="Palatino Linotype" w:cs="Arial"/>
          <w:i/>
          <w:sz w:val="24"/>
          <w:szCs w:val="24"/>
          <w:lang w:bidi="he-IL"/>
        </w:rPr>
        <w:t>φαγεῖν ἄρτον</w:t>
      </w:r>
      <w:r w:rsidRPr="00D1147A">
        <w:rPr>
          <w:rFonts w:ascii="Palatino Linotype" w:hAnsi="Palatino Linotype" w:cs="Arial"/>
          <w:sz w:val="24"/>
          <w:szCs w:val="24"/>
          <w:lang w:bidi="he-IL"/>
        </w:rPr>
        <w:t xml:space="preserve"> είναι δηλωτική φράση όλου του γεύματος (14, 1. 15)</w:t>
      </w:r>
      <w:r w:rsidRPr="00D1147A">
        <w:rPr>
          <w:rStyle w:val="a4"/>
          <w:rFonts w:ascii="Palatino Linotype" w:hAnsi="Palatino Linotype" w:cs="Arial"/>
          <w:sz w:val="24"/>
          <w:szCs w:val="24"/>
          <w:lang w:bidi="he-IL"/>
        </w:rPr>
        <w:footnoteReference w:id="89"/>
      </w:r>
      <w:r w:rsidRPr="00D1147A">
        <w:rPr>
          <w:rFonts w:ascii="Palatino Linotype" w:hAnsi="Palatino Linotype" w:cs="Arial"/>
          <w:sz w:val="24"/>
          <w:szCs w:val="24"/>
          <w:lang w:bidi="he-IL"/>
        </w:rPr>
        <w:t>.</w:t>
      </w:r>
    </w:p>
    <w:p w:rsidR="00A90096" w:rsidRPr="00D1147A" w:rsidRDefault="00A90096" w:rsidP="00A90096">
      <w:pPr>
        <w:pStyle w:val="af8"/>
        <w:numPr>
          <w:ilvl w:val="0"/>
          <w:numId w:val="15"/>
        </w:numPr>
        <w:autoSpaceDE w:val="0"/>
        <w:autoSpaceDN w:val="0"/>
        <w:adjustRightInd w:val="0"/>
        <w:spacing w:line="240" w:lineRule="auto"/>
        <w:ind w:left="0" w:right="-2" w:firstLine="357"/>
        <w:jc w:val="both"/>
        <w:rPr>
          <w:rFonts w:ascii="Palatino Linotype" w:hAnsi="Palatino Linotype" w:cs="Times"/>
          <w:sz w:val="24"/>
          <w:szCs w:val="24"/>
        </w:rPr>
      </w:pPr>
      <w:r w:rsidRPr="00D1147A">
        <w:rPr>
          <w:rFonts w:ascii="Palatino Linotype" w:hAnsi="Palatino Linotype" w:cs="Arial"/>
          <w:sz w:val="24"/>
          <w:szCs w:val="24"/>
          <w:lang w:bidi="he-IL"/>
        </w:rPr>
        <w:lastRenderedPageBreak/>
        <w:t xml:space="preserve">Παλαιότερα η βρώση ψωμιού συνοδευόταν με </w:t>
      </w:r>
      <w:r w:rsidRPr="00D1147A">
        <w:rPr>
          <w:rFonts w:ascii="Palatino Linotype" w:hAnsi="Palatino Linotype" w:cs="Arial"/>
          <w:b/>
          <w:sz w:val="24"/>
          <w:szCs w:val="24"/>
          <w:lang w:bidi="he-IL"/>
        </w:rPr>
        <w:t>αλάτι</w:t>
      </w:r>
      <w:r w:rsidRPr="00D1147A">
        <w:rPr>
          <w:rFonts w:ascii="Palatino Linotype" w:hAnsi="Palatino Linotype" w:cs="Arial"/>
          <w:sz w:val="24"/>
          <w:szCs w:val="24"/>
          <w:lang w:bidi="he-IL"/>
        </w:rPr>
        <w:t>. Το συγκεκριμένο προϊόν (χωρίς το οποίο δεν υπάρχει ζωή άξια του ανθρώπου</w:t>
      </w:r>
      <w:r w:rsidRPr="00D1147A">
        <w:rPr>
          <w:rFonts w:ascii="Palatino Linotype" w:hAnsi="Palatino Linotype" w:cs="Arial"/>
          <w:sz w:val="24"/>
          <w:szCs w:val="24"/>
          <w:vertAlign w:val="superscript"/>
          <w:lang w:bidi="he-IL"/>
        </w:rPr>
        <w:t>.</w:t>
      </w:r>
      <w:r w:rsidRPr="00D1147A">
        <w:rPr>
          <w:rFonts w:ascii="Palatino Linotype" w:hAnsi="Palatino Linotype" w:cs="Arial"/>
          <w:sz w:val="24"/>
          <w:szCs w:val="24"/>
          <w:lang w:bidi="he-IL"/>
        </w:rPr>
        <w:t xml:space="preserve"> Πλίνιος, </w:t>
      </w:r>
      <w:r w:rsidRPr="00D1147A">
        <w:rPr>
          <w:rFonts w:ascii="Palatino Linotype" w:hAnsi="Palatino Linotype" w:cs="Arial"/>
          <w:i/>
          <w:sz w:val="24"/>
          <w:szCs w:val="24"/>
          <w:lang w:bidi="he-IL"/>
        </w:rPr>
        <w:t>Φυσικά</w:t>
      </w:r>
      <w:r w:rsidRPr="00D1147A">
        <w:rPr>
          <w:rFonts w:ascii="Palatino Linotype" w:hAnsi="Palatino Linotype" w:cs="Arial"/>
          <w:sz w:val="24"/>
          <w:szCs w:val="24"/>
          <w:lang w:bidi="he-IL"/>
        </w:rPr>
        <w:t xml:space="preserve"> 31.88) θεμελιώνει άρρηκτες συμφωνίες (</w:t>
      </w:r>
      <w:r w:rsidRPr="00D1147A">
        <w:rPr>
          <w:rFonts w:ascii="Palatino Linotype" w:hAnsi="Palatino Linotype" w:cs="Times"/>
          <w:sz w:val="24"/>
          <w:szCs w:val="24"/>
        </w:rPr>
        <w:t>πρβλ. Αρ. 18, 19</w:t>
      </w:r>
      <w:r w:rsidRPr="00D1147A">
        <w:rPr>
          <w:rFonts w:ascii="Palatino Linotype" w:hAnsi="Palatino Linotype" w:cs="Times"/>
          <w:sz w:val="24"/>
          <w:szCs w:val="24"/>
          <w:vertAlign w:val="superscript"/>
        </w:rPr>
        <w:t>.</w:t>
      </w:r>
      <w:r w:rsidRPr="00D1147A">
        <w:rPr>
          <w:rFonts w:ascii="Palatino Linotype" w:hAnsi="Palatino Linotype" w:cs="Times"/>
          <w:sz w:val="24"/>
          <w:szCs w:val="24"/>
        </w:rPr>
        <w:t xml:space="preserve"> </w:t>
      </w:r>
      <w:r w:rsidRPr="00D1147A">
        <w:rPr>
          <w:rFonts w:ascii="Palatino Linotype" w:hAnsi="Palatino Linotype"/>
          <w:sz w:val="24"/>
          <w:szCs w:val="24"/>
        </w:rPr>
        <w:t xml:space="preserve">Β’ Παρ. </w:t>
      </w:r>
      <w:r w:rsidRPr="00D1147A">
        <w:rPr>
          <w:rFonts w:ascii="Palatino Linotype" w:hAnsi="Palatino Linotype" w:cs="Times"/>
          <w:sz w:val="24"/>
          <w:szCs w:val="24"/>
        </w:rPr>
        <w:t>13, 5</w:t>
      </w:r>
      <w:r w:rsidRPr="00D1147A">
        <w:rPr>
          <w:rFonts w:ascii="Palatino Linotype" w:hAnsi="Palatino Linotype" w:cs="Times"/>
          <w:sz w:val="24"/>
          <w:szCs w:val="24"/>
          <w:vertAlign w:val="superscript"/>
        </w:rPr>
        <w:t>.</w:t>
      </w:r>
      <w:r w:rsidRPr="00D1147A">
        <w:rPr>
          <w:rFonts w:ascii="Palatino Linotype" w:hAnsi="Palatino Linotype" w:cs="Times"/>
          <w:sz w:val="24"/>
          <w:szCs w:val="24"/>
        </w:rPr>
        <w:t xml:space="preserve"> Πρβλ. </w:t>
      </w:r>
      <w:r w:rsidRPr="00D1147A">
        <w:rPr>
          <w:rFonts w:ascii="Palatino Linotype" w:hAnsi="Palatino Linotype" w:cs="Times"/>
          <w:sz w:val="24"/>
          <w:szCs w:val="24"/>
          <w:lang w:val="en-US"/>
        </w:rPr>
        <w:t>Hauck</w:t>
      </w:r>
      <w:r w:rsidRPr="00D1147A">
        <w:rPr>
          <w:rFonts w:ascii="Palatino Linotype" w:hAnsi="Palatino Linotype" w:cs="Times"/>
          <w:sz w:val="24"/>
          <w:szCs w:val="24"/>
        </w:rPr>
        <w:t xml:space="preserve">, </w:t>
      </w:r>
      <w:r w:rsidRPr="00D1147A">
        <w:rPr>
          <w:rFonts w:ascii="Palatino Linotype" w:hAnsi="Palatino Linotype" w:cs="Times"/>
          <w:i/>
          <w:iCs/>
          <w:sz w:val="24"/>
          <w:szCs w:val="24"/>
          <w:lang w:val="en-US"/>
        </w:rPr>
        <w:t>ThWNT</w:t>
      </w:r>
      <w:r w:rsidRPr="00D1147A">
        <w:rPr>
          <w:rFonts w:ascii="Palatino Linotype" w:hAnsi="Palatino Linotype" w:cs="Times"/>
          <w:i/>
          <w:iCs/>
          <w:sz w:val="24"/>
          <w:szCs w:val="24"/>
        </w:rPr>
        <w:t xml:space="preserve"> </w:t>
      </w:r>
      <w:r w:rsidRPr="00D1147A">
        <w:rPr>
          <w:rFonts w:ascii="Palatino Linotype" w:hAnsi="Palatino Linotype" w:cs="Times"/>
          <w:sz w:val="24"/>
          <w:szCs w:val="24"/>
          <w:lang w:val="en-US"/>
        </w:rPr>
        <w:t>I</w:t>
      </w:r>
      <w:r w:rsidRPr="00D1147A">
        <w:rPr>
          <w:rFonts w:ascii="Palatino Linotype" w:hAnsi="Palatino Linotype" w:cs="Times"/>
          <w:sz w:val="24"/>
          <w:szCs w:val="24"/>
        </w:rPr>
        <w:t xml:space="preserve"> </w:t>
      </w:r>
      <w:r w:rsidRPr="00D1147A">
        <w:rPr>
          <w:rFonts w:ascii="Palatino Linotype" w:hAnsi="Palatino Linotype"/>
          <w:sz w:val="24"/>
          <w:szCs w:val="24"/>
        </w:rPr>
        <w:t>σελ</w:t>
      </w:r>
      <w:r w:rsidRPr="00D1147A">
        <w:rPr>
          <w:rFonts w:ascii="Palatino Linotype" w:hAnsi="Palatino Linotype" w:cs="Times"/>
          <w:sz w:val="24"/>
          <w:szCs w:val="24"/>
        </w:rPr>
        <w:t>. 229</w:t>
      </w:r>
      <w:r w:rsidRPr="00D1147A">
        <w:rPr>
          <w:rFonts w:ascii="Palatino Linotype" w:hAnsi="Palatino Linotype" w:cs="Arial"/>
          <w:sz w:val="24"/>
          <w:szCs w:val="24"/>
          <w:lang w:bidi="he-IL"/>
        </w:rPr>
        <w:t xml:space="preserve">) και θεωρείται εγγυητής της διάρκειας. Αποτελεί το μέσον ενάντια στη σαπίλα, την αποσύνθεση που ανήκει στην ουσία του θανάτου. </w:t>
      </w:r>
      <w:r w:rsidRPr="00D1147A">
        <w:rPr>
          <w:rFonts w:ascii="Palatino Linotype" w:hAnsi="Palatino Linotype" w:cs="Arial"/>
          <w:i/>
          <w:sz w:val="24"/>
          <w:szCs w:val="24"/>
          <w:lang w:bidi="he-IL"/>
        </w:rPr>
        <w:t>Κάθε φαγητό είναι μια διαδικασία ενάντια στον θάνατο –ένας τρόπος να αποκτηθεί ζωή. Η βρώση αλατιού υπό του Ιησού μετά την ανάσταση την οποία εκλαμβάνουμε ως σημείο της καινούργιας αιώνιας ζωής, παραπέμπει σε ένα καινούργιο δείπνο του Αναστάντος με τους δικούς Του. Είναι ένα γεγονός διαθήκης και υπό αυτήν την έννοια βρίσκεται σε εσωτερική συνάφεια με το τελευταίο Δείπνο στο οποίο ο Κύριος ίδρυσε την Καινή Διαθήκη</w:t>
      </w:r>
      <w:r w:rsidRPr="00D1147A">
        <w:rPr>
          <w:rStyle w:val="a4"/>
          <w:rFonts w:ascii="Palatino Linotype" w:hAnsi="Palatino Linotype" w:cs="Arial"/>
          <w:sz w:val="24"/>
          <w:szCs w:val="24"/>
          <w:lang w:bidi="he-IL"/>
        </w:rPr>
        <w:footnoteReference w:id="90"/>
      </w:r>
      <w:r w:rsidRPr="00D1147A">
        <w:rPr>
          <w:rFonts w:ascii="Palatino Linotype" w:hAnsi="Palatino Linotype" w:cs="Arial"/>
          <w:i/>
          <w:sz w:val="24"/>
          <w:szCs w:val="24"/>
          <w:lang w:bidi="he-IL"/>
        </w:rPr>
        <w:t>.</w:t>
      </w:r>
    </w:p>
    <w:p w:rsidR="00A90096" w:rsidRPr="00D1147A" w:rsidRDefault="00A90096" w:rsidP="00A90096">
      <w:pPr>
        <w:pStyle w:val="4"/>
        <w:spacing w:before="0" w:after="200"/>
        <w:ind w:right="-2"/>
      </w:pPr>
      <w:bookmarkStart w:id="43" w:name="_Toc396244940"/>
      <w:bookmarkStart w:id="44" w:name="_Toc449524188"/>
      <w:r w:rsidRPr="00D1147A">
        <w:t>Δ. Ανάλυση</w:t>
      </w:r>
      <w:r w:rsidRPr="00D1147A">
        <w:rPr>
          <w:rStyle w:val="a4"/>
          <w:rFonts w:ascii="Palatino Linotype" w:hAnsi="Palatino Linotype"/>
        </w:rPr>
        <w:footnoteReference w:id="91"/>
      </w:r>
      <w:bookmarkEnd w:id="43"/>
      <w:bookmarkEnd w:id="44"/>
    </w:p>
    <w:p w:rsidR="00A90096" w:rsidRPr="00D1147A" w:rsidRDefault="00A90096" w:rsidP="00A90096">
      <w:pPr>
        <w:spacing w:after="200"/>
        <w:ind w:right="-2" w:firstLine="357"/>
        <w:jc w:val="both"/>
        <w:rPr>
          <w:rFonts w:ascii="Palatino Linotype" w:hAnsi="Palatino Linotype"/>
          <w:b/>
        </w:rPr>
      </w:pPr>
      <w:r w:rsidRPr="00D1147A">
        <w:rPr>
          <w:rFonts w:ascii="Palatino Linotype" w:hAnsi="Palatino Linotype"/>
          <w:b/>
        </w:rPr>
        <w:t>Βασικά σημεία:</w:t>
      </w:r>
    </w:p>
    <w:p w:rsidR="00A90096" w:rsidRPr="00D1147A" w:rsidRDefault="00A90096" w:rsidP="00A90096">
      <w:pPr>
        <w:spacing w:after="200"/>
        <w:ind w:right="-2" w:firstLine="357"/>
        <w:jc w:val="both"/>
        <w:rPr>
          <w:rFonts w:ascii="Palatino Linotype" w:hAnsi="Palatino Linotype"/>
        </w:rPr>
      </w:pPr>
      <w:r w:rsidRPr="00D1147A">
        <w:rPr>
          <w:rFonts w:ascii="Palatino Linotype" w:hAnsi="Palatino Linotype"/>
        </w:rPr>
        <w:t>* Βασιλεία+ Έσχατα = Χαρά, όχι τρόμος (πρβλ. την εικόνα του θέρους Μκ. 13, 28 κ. παρ.)</w:t>
      </w:r>
    </w:p>
    <w:p w:rsidR="00A90096" w:rsidRPr="00D1147A" w:rsidRDefault="00A90096" w:rsidP="00A90096">
      <w:pPr>
        <w:spacing w:after="200"/>
        <w:ind w:right="-2" w:firstLine="357"/>
        <w:jc w:val="both"/>
        <w:rPr>
          <w:rFonts w:ascii="Palatino Linotype" w:hAnsi="Palatino Linotype"/>
        </w:rPr>
      </w:pPr>
      <w:r w:rsidRPr="00D1147A">
        <w:rPr>
          <w:rFonts w:ascii="Palatino Linotype" w:hAnsi="Palatino Linotype"/>
        </w:rPr>
        <w:t>* Τωρινή πραγματικότητα = ήδη τα πάντα είναι έτοιμα</w:t>
      </w:r>
    </w:p>
    <w:p w:rsidR="00A90096" w:rsidRPr="00D1147A" w:rsidRDefault="00A90096" w:rsidP="00A90096">
      <w:pPr>
        <w:spacing w:after="200"/>
        <w:ind w:right="-2" w:firstLine="357"/>
        <w:jc w:val="both"/>
        <w:rPr>
          <w:rFonts w:ascii="Palatino Linotype" w:hAnsi="Palatino Linotype"/>
        </w:rPr>
      </w:pPr>
      <w:r w:rsidRPr="00D1147A">
        <w:rPr>
          <w:rFonts w:ascii="Palatino Linotype" w:hAnsi="Palatino Linotype"/>
        </w:rPr>
        <w:t xml:space="preserve">* Ανοικτή Πρόσκληση –: ἄριστο-δεῑπνο προορισμένο για πολλούς. </w:t>
      </w:r>
    </w:p>
    <w:p w:rsidR="00A90096" w:rsidRPr="00D1147A" w:rsidRDefault="00A90096" w:rsidP="00A90096">
      <w:pPr>
        <w:spacing w:after="200"/>
        <w:ind w:right="-2" w:firstLine="357"/>
        <w:jc w:val="both"/>
        <w:rPr>
          <w:rFonts w:ascii="Palatino Linotype" w:hAnsi="Palatino Linotype"/>
        </w:rPr>
      </w:pPr>
      <w:r w:rsidRPr="00D1147A">
        <w:rPr>
          <w:rFonts w:ascii="Palatino Linotype" w:hAnsi="Palatino Linotype"/>
        </w:rPr>
        <w:t>* Χώρος για όλους (καλούς-κακούς Μτ.)</w:t>
      </w:r>
    </w:p>
    <w:p w:rsidR="00A90096" w:rsidRPr="00D1147A" w:rsidRDefault="00A90096" w:rsidP="00A90096">
      <w:pPr>
        <w:spacing w:after="200"/>
        <w:ind w:right="-2" w:firstLine="357"/>
        <w:jc w:val="both"/>
        <w:rPr>
          <w:rFonts w:ascii="Palatino Linotype" w:hAnsi="Palatino Linotype"/>
        </w:rPr>
      </w:pPr>
      <w:r w:rsidRPr="00D1147A">
        <w:rPr>
          <w:rFonts w:ascii="Palatino Linotype" w:hAnsi="Palatino Linotype"/>
        </w:rPr>
        <w:t>* Άρνηση της πρόσκλησης ή μη συμμετοχή με προϋποθέσεις οδηγούν σε αυτοαποκλεισμό, στην επιλογή του σκότους</w:t>
      </w:r>
    </w:p>
    <w:p w:rsidR="00A90096" w:rsidRPr="00D1147A" w:rsidRDefault="00A90096" w:rsidP="00A90096">
      <w:pPr>
        <w:spacing w:after="200"/>
        <w:ind w:right="-2" w:firstLine="357"/>
        <w:jc w:val="both"/>
        <w:rPr>
          <w:rFonts w:ascii="Palatino Linotype" w:hAnsi="Palatino Linotype"/>
        </w:rPr>
      </w:pPr>
      <w:r w:rsidRPr="00D1147A">
        <w:rPr>
          <w:rFonts w:ascii="Palatino Linotype" w:hAnsi="Palatino Linotype"/>
        </w:rPr>
        <w:t xml:space="preserve">Ο Ιησούς σε αντίθεση με τις ζοφερές εικόνες των αποκαλυπτικών χρησιμοποίησε το γαμήλιο δείπνο ως την κατεξοχήν εικόνα των Εσχάτων. Μοιράστηκε το ίδιο τραπέζι όχι μόνο με ευσεβείς </w:t>
      </w:r>
      <w:r w:rsidRPr="00D1147A">
        <w:rPr>
          <w:rFonts w:ascii="Palatino Linotype" w:hAnsi="Palatino Linotype"/>
          <w:caps/>
        </w:rPr>
        <w:t>φ</w:t>
      </w:r>
      <w:r w:rsidRPr="00D1147A">
        <w:rPr>
          <w:rFonts w:ascii="Palatino Linotype" w:hAnsi="Palatino Linotype"/>
        </w:rPr>
        <w:t xml:space="preserve">αρισαίοι (όπως συμβαίνει στη σημερινή ευαγγελική περικοπή), αλλά και με τους «άνομους» τελώνες και πόρνες. Φυσικά αυτό δε συνέβαινε διότι ήταν ο ίδιος «φάγος και οινοπότης», όπως τον χαρακτήριζαν οι αντίπαλοί του, αλλά διότι με τη στάση </w:t>
      </w:r>
      <w:r w:rsidRPr="00D1147A">
        <w:rPr>
          <w:rFonts w:ascii="Palatino Linotype" w:hAnsi="Palatino Linotype"/>
        </w:rPr>
        <w:lastRenderedPageBreak/>
        <w:t>αυτή ήθελε να δείξει ότι το δείπνο των εσχάτων έχει ήδη αρχίσει. Ο Νυμφίος είναι παρών (Μκ. 2, 18 κ.ε.) και το κριτήριο για τη συμμετοχή στο δείπνο του δεν είναι η φυλετική γνησιότητα, η συγγένεια του αίματος, ή η λατρευτική καθαρότητα, αλλά η αποδοχή του λόγου Του. «Πολλοί θα φτάσουν από Ανατολή και Δύση και Βορρά και Νότο και θα καθίσουν στο τραπέζι στη Βασιλεία του Θεού και ιδού οι τελευταίοι, που θα γίνουν πρώτοι και πρώτοι που θα γίνουν τελευταίοι» (Λκ. 13, 28κ.ε.// Μτ. 8, 11).</w:t>
      </w:r>
    </w:p>
    <w:p w:rsidR="00A90096" w:rsidRPr="00D1147A" w:rsidRDefault="00A90096" w:rsidP="00A90096">
      <w:pPr>
        <w:spacing w:after="200"/>
        <w:ind w:right="-2" w:firstLine="357"/>
        <w:jc w:val="both"/>
        <w:rPr>
          <w:rFonts w:ascii="Palatino Linotype" w:hAnsi="Palatino Linotype"/>
        </w:rPr>
      </w:pPr>
      <w:r w:rsidRPr="00D1147A">
        <w:rPr>
          <w:rFonts w:ascii="Palatino Linotype" w:hAnsi="Palatino Linotype"/>
        </w:rPr>
        <w:t xml:space="preserve">Στο τραπέζι ενός Φαρισαίου και μάλιστα άρχοντα ανακλίνεται ο Κύριος στη σημερινή περικοπή, χωρίς μάλιστα να έχει προηγουμένως προσκληθεί. Αντί να ανταλλάξει με τους παρευρισκομένους, τις συνήθεις αβρότητες, με την όλη στάση και τα λόγια του τους προκαλεί. Παρότι Σάββατο, θεραπεύει κάποιον που πάσχει από υδρωπικία και με εξαιρετική αυθεντία στρέφεται ενάντια σε εκείνους τους συνανακειμένους του που διψούσαν για πρωτοκαθεδρίες και ταυτόχρονα συγχρωτίζονταν με πλουσίους «αδελφούς» αποσκοπώντας στην ανταπόδοση. Το παράδοξο είναι ότι δεν καταγράφεται καμιά αντίδραση στο λόγο του Ιησού. Μόνον κάποιος από τους συνδαιτυμόνες, αφορμάται από την αναφορά στην ανταπόδοση </w:t>
      </w:r>
      <w:r w:rsidRPr="00D1147A">
        <w:rPr>
          <w:rFonts w:ascii="Palatino Linotype" w:hAnsi="Palatino Linotype"/>
          <w:i/>
          <w:iCs/>
        </w:rPr>
        <w:t>ἐν τῇ ἀναστάσει τῶν δικαίων</w:t>
      </w:r>
      <w:r w:rsidRPr="00D1147A">
        <w:rPr>
          <w:rFonts w:ascii="Palatino Linotype" w:hAnsi="Palatino Linotype"/>
        </w:rPr>
        <w:t xml:space="preserve">, για να ανακόψει το μονόλογο του Ιησού και να πει: </w:t>
      </w:r>
      <w:r w:rsidRPr="00D1147A">
        <w:rPr>
          <w:rFonts w:ascii="Palatino Linotype" w:hAnsi="Palatino Linotype"/>
          <w:i/>
          <w:iCs/>
          <w:caps/>
        </w:rPr>
        <w:t>μ</w:t>
      </w:r>
      <w:r w:rsidRPr="00D1147A">
        <w:rPr>
          <w:rFonts w:ascii="Palatino Linotype" w:hAnsi="Palatino Linotype"/>
          <w:i/>
          <w:iCs/>
        </w:rPr>
        <w:t xml:space="preserve">ακάριος, τρισευτυχισμένος, όποιος θα φάγει το γεύμα στη </w:t>
      </w:r>
      <w:r w:rsidRPr="00D1147A">
        <w:rPr>
          <w:rFonts w:ascii="Palatino Linotype" w:hAnsi="Palatino Linotype"/>
          <w:i/>
          <w:iCs/>
          <w:caps/>
        </w:rPr>
        <w:t>β</w:t>
      </w:r>
      <w:r w:rsidRPr="00D1147A">
        <w:rPr>
          <w:rFonts w:ascii="Palatino Linotype" w:hAnsi="Palatino Linotype"/>
          <w:i/>
          <w:iCs/>
        </w:rPr>
        <w:t>ασιλεία του Θεού.</w:t>
      </w:r>
      <w:r w:rsidRPr="00D1147A">
        <w:rPr>
          <w:rFonts w:ascii="Palatino Linotype" w:hAnsi="Palatino Linotype"/>
        </w:rPr>
        <w:t xml:space="preserve"> </w:t>
      </w:r>
      <w:r w:rsidRPr="00D1147A">
        <w:rPr>
          <w:rFonts w:ascii="Palatino Linotype" w:hAnsi="Palatino Linotype"/>
          <w:caps/>
        </w:rPr>
        <w:t>ο</w:t>
      </w:r>
      <w:r w:rsidRPr="00D1147A">
        <w:rPr>
          <w:rFonts w:ascii="Palatino Linotype" w:hAnsi="Palatino Linotype"/>
        </w:rPr>
        <w:t xml:space="preserve"> ευσεβής αυτός Ιουδαίος διέπραξε ένα τριπλό λάθος. Πρώτον εκλάμβανε το δείπνο εντελώς υλιστικά και παχυλά. Δεύτερον θεωρούσε ότι μόνον εκείνος και οι ομοϊδεάτες του θα παρακαθίσουν σε αυτό, ενώ οι ασεβείς και οι αλλοεθνείς θα αποκλειστούν. Τρίτον δεν είχε καταλάβει ότι το δείπνο είχε ήδη αρχίσει, αφού ο Νυμφίος ήταν δίπλα του.</w:t>
      </w:r>
    </w:p>
    <w:p w:rsidR="00A90096" w:rsidRPr="00D1147A" w:rsidRDefault="00A90096" w:rsidP="00A90096">
      <w:pPr>
        <w:spacing w:after="200"/>
        <w:ind w:right="-2" w:firstLine="357"/>
        <w:jc w:val="both"/>
        <w:rPr>
          <w:rFonts w:ascii="Palatino Linotype" w:hAnsi="Palatino Linotype"/>
        </w:rPr>
      </w:pPr>
      <w:r w:rsidRPr="00D1147A">
        <w:rPr>
          <w:rFonts w:ascii="Palatino Linotype" w:hAnsi="Palatino Linotype"/>
        </w:rPr>
        <w:t xml:space="preserve">Όπως συνηθίζεται στην Παλαιστίνη λίγο πριν την ώρα του δείπνου και ενώ όλα ήσαν έτοιμα, ο άρχοντας έστειλε το δούλο του για την τελευταία υπενθύμιση. Οι δυο πρώτοι χρησιμοποίησαν φτηνές δικαιολογίες που προσέβαλαν βάναυσα το κύρος και την υπόληψη του αμφιτρύωνα. Η πολυτέλεια και η ζεστασιά του δείπνου ανταλλάχθηκαν από αυτούς με τη δυσοσμία του βουστασίου και τη λάσπη του χωραφιού. Ο τρίτος νυμφεύθηκε και είτε είχε πολλές κοινωνικές υποχρεώσεις, είτε δεν ήθελε να αφήσει μόνη τη γυναίκα, καθώς στα συμπόσια εκείνης της εποχής δε συμμετείχαν σύζυγο είτε για να παραστεί στο δείπνο έπρεπε να πραγματοποιήσει τελετουργικό λουτρό σε ειδικές στέρνες/μικβαόθ προκειμένου να απαλλαγεί από την ακαθαρσία (όπως θεωρούνταν και η έκκριση σπέρματος). Επειδή το Δευτερονόμιο (24,5) προβλέπει την απαλλαγή των νεόνυμφων από κάθε κοινωνική υποχρέωση, δεν θεωρεί καν σκόπιμο να επαναλάβει το «ρεφραίν» των άλλων </w:t>
      </w:r>
      <w:r w:rsidRPr="00D1147A">
        <w:rPr>
          <w:rFonts w:ascii="Palatino Linotype" w:hAnsi="Palatino Linotype"/>
          <w:i/>
          <w:iCs/>
        </w:rPr>
        <w:t xml:space="preserve">ἐρωτῶ σε͵ ἔχε με παρῃτημένον. </w:t>
      </w:r>
      <w:r w:rsidRPr="00D1147A">
        <w:rPr>
          <w:rFonts w:ascii="Palatino Linotype" w:hAnsi="Palatino Linotype"/>
          <w:iCs/>
        </w:rPr>
        <w:t xml:space="preserve">Βεβαίως οι γάμοι στις μικρές κοινότητες προαναγγέλλονταν στην αρχαιότητα καιρό πριν πραγματοποιηθούν (αφού συνιστούσαν μοναδικό </w:t>
      </w:r>
      <w:r w:rsidRPr="00D1147A">
        <w:rPr>
          <w:rFonts w:ascii="Palatino Linotype" w:hAnsi="Palatino Linotype"/>
          <w:iCs/>
          <w:lang w:val="en-US"/>
        </w:rPr>
        <w:t>event</w:t>
      </w:r>
      <w:r w:rsidRPr="00D1147A">
        <w:rPr>
          <w:rFonts w:ascii="Palatino Linotype" w:hAnsi="Palatino Linotype"/>
          <w:iCs/>
        </w:rPr>
        <w:t xml:space="preserve">) και διαρκούσαν μία ολόκληρη εβδομάδα. Σε κάθε περίπτωση πράγματα-δώρα του Θεού χρησιμοποιούνται ως προσχήματα απόρριψης της πρόσκλησης και βλασφημίας- ονειδισμού αυτού που τους έχει προσκαλέσει. </w:t>
      </w:r>
    </w:p>
    <w:p w:rsidR="00A90096" w:rsidRPr="00D1147A" w:rsidRDefault="00A90096" w:rsidP="00A90096">
      <w:pPr>
        <w:spacing w:after="200"/>
        <w:ind w:right="-2" w:firstLine="357"/>
        <w:jc w:val="both"/>
        <w:rPr>
          <w:rFonts w:ascii="Palatino Linotype" w:hAnsi="Palatino Linotype"/>
        </w:rPr>
      </w:pPr>
      <w:r w:rsidRPr="00D1147A">
        <w:rPr>
          <w:rFonts w:ascii="Palatino Linotype" w:hAnsi="Palatino Linotype"/>
        </w:rPr>
        <w:t xml:space="preserve">Οργισμένος ο κύριος για την προσβολή που υπέστη από τους εκλεκτούς καλεσμένους του, έστειλε δυο φορές το δούλο του για να αναπληρώσει τις κενές θέσεις της ευρύχωρης, όπως εκ των υστέρων αποδεικνύεται, οικίας του. Την πρώτη φορά περιμαζεύει από τις λεωφόρους και τα στενά της πόλης όλους εκείνους τους πτωχούς, ανάπηρους, κουτσούς και τυφλούς, που είχαν περιθωριοποιηθεί από την Εκκλησία/Συναγωγή του εκλεκτού λαού, ένεκα του φυσικού, ηθικού ή κοινωνικού μώμου τους που θεωρούνταν συνέπεια αμαρτίας (Ιω. 9, 3). Αυτοί δεν είχαν το δικαίωμα συμμετοχή στη λατρεία του Ναού και τα </w:t>
      </w:r>
      <w:r w:rsidRPr="00D1147A">
        <w:rPr>
          <w:rFonts w:ascii="Palatino Linotype" w:hAnsi="Palatino Linotype"/>
        </w:rPr>
        <w:lastRenderedPageBreak/>
        <w:t xml:space="preserve">συμπόσια των ευσεβών, ούτε είχαν τη δυνατότητα να αποκτήσουν κινητή ή ακίνητη περιουσία ούτε να νυμφευθούν. Τη δεύτερη φορά ο δούλος κατευθύνεται έξω από την πόλη στους δρόμους και τους φράκτες για να περιμαζέψει έστω και αναγκαστικά όλους εκείνους τους λεπρούς και τους αλλοδαπούς, τους «ακάθαρτους εθνικούς» που δεν είχαν την ευκαιρία να κληρονομήσουν και να γνωρίσουν Διαθήκες, επαγγελίες, ελπίδα στον κόσμο αυτό (Εφ. 2, 12). </w:t>
      </w:r>
    </w:p>
    <w:p w:rsidR="00A90096" w:rsidRPr="00D1147A" w:rsidRDefault="00A90096" w:rsidP="00A90096">
      <w:pPr>
        <w:spacing w:after="200"/>
        <w:ind w:right="-2" w:firstLine="357"/>
        <w:jc w:val="both"/>
        <w:rPr>
          <w:rFonts w:ascii="Palatino Linotype" w:hAnsi="Palatino Linotype"/>
        </w:rPr>
      </w:pPr>
      <w:r w:rsidRPr="00D1147A">
        <w:rPr>
          <w:rFonts w:ascii="Palatino Linotype" w:hAnsi="Palatino Linotype"/>
        </w:rPr>
        <w:t xml:space="preserve">Το δείπνο της σημερινής περικοπής σχετίζεται από τους Πατέρες κατεξοχήν με τη θεία Ευχαριστία, όπου η Σύναξη των πιστών βιώνει εδώ και τώρα τη Βασιλεία της σταυρωμένης αγάπης του Θεού. </w:t>
      </w:r>
      <w:r w:rsidRPr="00D1147A">
        <w:rPr>
          <w:rFonts w:ascii="Palatino Linotype" w:hAnsi="Palatino Linotype"/>
          <w:i/>
          <w:iCs/>
          <w:caps/>
        </w:rPr>
        <w:t>δ</w:t>
      </w:r>
      <w:r w:rsidRPr="00D1147A">
        <w:rPr>
          <w:rFonts w:ascii="Palatino Linotype" w:hAnsi="Palatino Linotype"/>
          <w:i/>
          <w:iCs/>
        </w:rPr>
        <w:t xml:space="preserve">εῖπνον δὲ αὐτὸ καλεῖ καὶ οὐχὶ ἄριστον͵ ὅτι ἐν ἐσχάτοις καιροῖς τοῦ αἰῶνος͵ καὶ οἷον ἐπὶ δυσμαῖς τοῦ καθ΄ ἡμᾶς αἰῶνος ἐπεφάνη ἡμῖν ὁ Υἱὸς͵ ὅτε καὶ τὸν δι΄ ἡμᾶς ὑπέστη θάνατον͵ καὶ δέδωκεν ἡμῖν τὴν ἑαυτοῦ σάρκα φαγεῖν͵ ἐκάλεσε δὲ πολλοὺς͵ τὰ πλήθη δηλονότι τῶν Ἰουδαίων </w:t>
      </w:r>
      <w:r w:rsidRPr="00D1147A">
        <w:rPr>
          <w:rFonts w:ascii="Palatino Linotype" w:hAnsi="Palatino Linotype"/>
          <w:iCs/>
        </w:rPr>
        <w:t>(</w:t>
      </w:r>
      <w:r w:rsidRPr="00D1147A">
        <w:rPr>
          <w:rFonts w:ascii="Palatino Linotype" w:eastAsia="Calibri" w:hAnsi="Palatino Linotype" w:cs="Arial"/>
          <w:lang w:val="en-US"/>
        </w:rPr>
        <w:t>Catena</w:t>
      </w:r>
      <w:r w:rsidRPr="00D1147A">
        <w:rPr>
          <w:rFonts w:ascii="Palatino Linotype" w:eastAsia="Calibri" w:hAnsi="Palatino Linotype" w:cs="Arial"/>
        </w:rPr>
        <w:t xml:space="preserve"> </w:t>
      </w:r>
      <w:r w:rsidRPr="00D1147A">
        <w:rPr>
          <w:rFonts w:ascii="Palatino Linotype" w:eastAsia="Calibri" w:hAnsi="Palatino Linotype" w:cs="Arial"/>
          <w:lang w:val="en-US"/>
        </w:rPr>
        <w:t>in</w:t>
      </w:r>
      <w:r w:rsidRPr="00D1147A">
        <w:rPr>
          <w:rFonts w:ascii="Palatino Linotype" w:eastAsia="Calibri" w:hAnsi="Palatino Linotype" w:cs="Arial"/>
        </w:rPr>
        <w:t xml:space="preserve"> </w:t>
      </w:r>
      <w:r w:rsidRPr="00D1147A">
        <w:rPr>
          <w:rFonts w:ascii="Palatino Linotype" w:eastAsia="Calibri" w:hAnsi="Palatino Linotype" w:cs="Arial"/>
          <w:lang w:val="en-US"/>
        </w:rPr>
        <w:t>Lucam</w:t>
      </w:r>
      <w:r w:rsidRPr="00D1147A">
        <w:rPr>
          <w:rFonts w:ascii="Palatino Linotype" w:eastAsia="Calibri" w:hAnsi="Palatino Linotype" w:cs="Arial"/>
        </w:rPr>
        <w:t xml:space="preserve"> 410.2</w:t>
      </w:r>
      <w:r w:rsidRPr="00D1147A">
        <w:rPr>
          <w:rStyle w:val="a4"/>
          <w:rFonts w:ascii="Palatino Linotype" w:eastAsia="Calibri" w:hAnsi="Palatino Linotype" w:cs="Arial"/>
        </w:rPr>
        <w:footnoteReference w:id="92"/>
      </w:r>
      <w:r w:rsidRPr="00D1147A">
        <w:rPr>
          <w:rFonts w:ascii="Palatino Linotype" w:eastAsia="Calibri" w:hAnsi="Palatino Linotype" w:cs="Arial"/>
        </w:rPr>
        <w:t>).</w:t>
      </w:r>
      <w:r w:rsidRPr="00D1147A">
        <w:rPr>
          <w:rFonts w:ascii="Palatino Linotype" w:hAnsi="Palatino Linotype"/>
          <w:i/>
          <w:iCs/>
        </w:rPr>
        <w:t xml:space="preserve"> </w:t>
      </w:r>
      <w:r w:rsidRPr="00D1147A">
        <w:rPr>
          <w:rFonts w:ascii="Palatino Linotype" w:hAnsi="Palatino Linotype"/>
        </w:rPr>
        <w:t xml:space="preserve">Στο Δείπνο αυτό που αντικατέστησε τις αιματηρές θυσίες του Ναού των Ιεροσολύμων, μέσα σε ένα κλίμα ενθουσιασμού και αποκαραδοκίας, αυτοί που μετέχουν βιώνουν </w:t>
      </w:r>
      <w:r w:rsidRPr="00D1147A">
        <w:rPr>
          <w:rFonts w:ascii="Palatino Linotype" w:hAnsi="Palatino Linotype"/>
          <w:b/>
          <w:bCs/>
          <w:i/>
          <w:iCs/>
        </w:rPr>
        <w:t>ἁμαρτιῶν ἀπόθεσιν͵ Πνεύματος Ἁγίου μέθεξιν͵ υἱοθεσίας λαμπρότητα͵ βασιλείαν οὐρανῶν</w:t>
      </w:r>
      <w:r w:rsidRPr="00D1147A">
        <w:rPr>
          <w:rFonts w:ascii="Palatino Linotype" w:hAnsi="Palatino Linotype"/>
          <w:i/>
          <w:iCs/>
        </w:rPr>
        <w:t xml:space="preserve">. </w:t>
      </w:r>
      <w:r w:rsidRPr="00D1147A">
        <w:rPr>
          <w:rFonts w:ascii="Palatino Linotype" w:hAnsi="Palatino Linotype"/>
        </w:rPr>
        <w:t xml:space="preserve">Την πρόσκληση σε αυτό το δείπνο την απορρίπτουν </w:t>
      </w:r>
      <w:r w:rsidRPr="00D1147A">
        <w:rPr>
          <w:rFonts w:ascii="Palatino Linotype" w:hAnsi="Palatino Linotype"/>
          <w:b/>
          <w:bCs/>
          <w:i/>
          <w:iCs/>
        </w:rPr>
        <w:t>ἄνδρες ἁδροὶ τὰ βαλλάντια καὶ φιλοκερδίᾳ ἡττημένοι͵ καὶ πᾶσαν εἰς τοῦτο δαπανῶντες σπουδήν</w:t>
      </w:r>
      <w:r w:rsidRPr="00D1147A">
        <w:rPr>
          <w:rFonts w:ascii="Palatino Linotype" w:hAnsi="Palatino Linotype"/>
          <w:i/>
          <w:iCs/>
        </w:rPr>
        <w:t>.</w:t>
      </w:r>
      <w:r w:rsidRPr="00D1147A">
        <w:rPr>
          <w:rFonts w:ascii="Palatino Linotype" w:hAnsi="Palatino Linotype"/>
        </w:rPr>
        <w:t xml:space="preserve"> </w:t>
      </w:r>
    </w:p>
    <w:p w:rsidR="00A90096" w:rsidRPr="00D1147A" w:rsidRDefault="00A90096" w:rsidP="00A90096">
      <w:pPr>
        <w:autoSpaceDE w:val="0"/>
        <w:autoSpaceDN w:val="0"/>
        <w:adjustRightInd w:val="0"/>
        <w:spacing w:after="200"/>
        <w:ind w:right="-2" w:firstLine="357"/>
        <w:jc w:val="both"/>
        <w:rPr>
          <w:rStyle w:val="hps"/>
          <w:rFonts w:ascii="Palatino Linotype" w:hAnsi="Palatino Linotype"/>
        </w:rPr>
      </w:pPr>
      <w:r w:rsidRPr="00D1147A">
        <w:rPr>
          <w:rFonts w:ascii="Palatino Linotype" w:hAnsi="Palatino Linotype"/>
        </w:rPr>
        <w:t xml:space="preserve">Στους ίδιους του Συνοπτικούς Ευαγγελιστές η συγκεκριμένη παραβολή δεν διασυνδέεται μέσω λεκτικών ή άλλων κρίκων με την αφήγηση του Τελευταίου Δείπνου. Το ερώτημα που προκύπτει είναι το εξής: Βεβαίως στην ορθόδοξη παράδοση το τραπέζι αποτελεί προέκταση της αναφοράς στο θυσιαστήριο των δώρων της φύσης, ζυμωμένων όμως με τον ανθρώπινο ιδρώτα. Κατεξοχήν το χριστουγεννιάτικο </w:t>
      </w:r>
      <w:r w:rsidRPr="00D1147A">
        <w:rPr>
          <w:rFonts w:ascii="Palatino Linotype" w:hAnsi="Palatino Linotype"/>
          <w:b/>
          <w:i/>
        </w:rPr>
        <w:t>ρεβεγιόν</w:t>
      </w:r>
      <w:r w:rsidRPr="00D1147A">
        <w:rPr>
          <w:rFonts w:ascii="Palatino Linotype" w:hAnsi="Palatino Linotype"/>
        </w:rPr>
        <w:t xml:space="preserve"> (&lt; </w:t>
      </w:r>
      <w:r w:rsidRPr="00D1147A">
        <w:rPr>
          <w:rFonts w:ascii="Palatino Linotype" w:hAnsi="Palatino Linotype"/>
          <w:lang w:val="en-US"/>
        </w:rPr>
        <w:t>re</w:t>
      </w:r>
      <w:r w:rsidRPr="00D1147A">
        <w:rPr>
          <w:rFonts w:ascii="Palatino Linotype" w:hAnsi="Palatino Linotype"/>
        </w:rPr>
        <w:t>+</w:t>
      </w:r>
      <w:r w:rsidRPr="00D1147A">
        <w:rPr>
          <w:rFonts w:ascii="Palatino Linotype" w:hAnsi="Palatino Linotype"/>
          <w:lang w:val="en-US"/>
        </w:rPr>
        <w:t>veiller</w:t>
      </w:r>
      <w:r w:rsidRPr="00D1147A">
        <w:rPr>
          <w:rFonts w:ascii="Palatino Linotype" w:hAnsi="Palatino Linotype"/>
        </w:rPr>
        <w:t xml:space="preserve"> [αγρυπνώ] = βρίσκομαι σε εγρήγορση) και στη Δύση ακολουθεί τη συμμετοχής στη θεία λειτουργία ακόμη και εκείνων των μελών της Εκκλησίας που ονομάζονται </w:t>
      </w:r>
      <w:r w:rsidRPr="00D1147A">
        <w:rPr>
          <w:rFonts w:ascii="Palatino Linotype" w:hAnsi="Palatino Linotype"/>
          <w:i/>
        </w:rPr>
        <w:t>υποβρύχιοι</w:t>
      </w:r>
      <w:r w:rsidRPr="00D1147A">
        <w:rPr>
          <w:rFonts w:ascii="Palatino Linotype" w:hAnsi="Palatino Linotype"/>
        </w:rPr>
        <w:t xml:space="preserve"> (</w:t>
      </w:r>
      <w:r w:rsidRPr="00D1147A">
        <w:rPr>
          <w:rFonts w:ascii="Palatino Linotype" w:hAnsi="Palatino Linotype"/>
          <w:lang w:val="en-US"/>
        </w:rPr>
        <w:t>U</w:t>
      </w:r>
      <w:r w:rsidRPr="00D1147A">
        <w:rPr>
          <w:rFonts w:ascii="Palatino Linotype" w:hAnsi="Palatino Linotype"/>
        </w:rPr>
        <w:t>-</w:t>
      </w:r>
      <w:r w:rsidRPr="00D1147A">
        <w:rPr>
          <w:rFonts w:ascii="Palatino Linotype" w:hAnsi="Palatino Linotype"/>
          <w:lang w:val="en-US"/>
        </w:rPr>
        <w:t>Boot</w:t>
      </w:r>
      <w:r w:rsidRPr="00D1147A">
        <w:rPr>
          <w:rFonts w:ascii="Palatino Linotype" w:hAnsi="Palatino Linotype"/>
        </w:rPr>
        <w:t>). Στην Ιερά Μονή του αγ. Ιωάννου του Θεολόγου στην Πάτμο η τράπεζα αρχιτεκτονικά συνιστά προέκταση του αγ. Βήματος ενώ έχοντας εκτός των άλλων και τρούλο αποτελεί «μικρό αντίγραφο» του Ναού</w:t>
      </w:r>
      <w:r w:rsidRPr="00D1147A">
        <w:rPr>
          <w:rStyle w:val="a4"/>
          <w:rFonts w:ascii="Palatino Linotype" w:hAnsi="Palatino Linotype"/>
        </w:rPr>
        <w:footnoteReference w:id="93"/>
      </w:r>
      <w:r w:rsidRPr="00D1147A">
        <w:rPr>
          <w:rFonts w:ascii="Palatino Linotype" w:hAnsi="Palatino Linotype"/>
        </w:rPr>
        <w:t xml:space="preserve">. Και η φάτνη στην αγιογραφία εκτός των άλλων προτυπώνει τον τάφο και συμβολίζει την Αγ. Τράπεζα: </w:t>
      </w:r>
      <w:r w:rsidRPr="00D1147A">
        <w:rPr>
          <w:rStyle w:val="hps"/>
          <w:rFonts w:ascii="Palatino Linotype" w:hAnsi="Palatino Linotype"/>
          <w:i/>
        </w:rPr>
        <w:t xml:space="preserve">Η εικονογραφική παράδοση με αφόρμηση τη θεολογία των Πατέρων ερμήνευσε θεολογικά και τη φάτνη και τα σπάργανα. Το άκαμπτο εσπαργανωμένο βρέφος συνιστά προτύπωση της ώρας του θανάτου του: είναι ο εξ αρχής θυσιασθείς όπως θα διαπιστώσουμε εγγύτερα αναλύοντας τον λόγο περί του πρωτότοκου. </w:t>
      </w:r>
      <w:r w:rsidRPr="00D1147A">
        <w:rPr>
          <w:rStyle w:val="hps"/>
          <w:rFonts w:ascii="Palatino Linotype" w:hAnsi="Palatino Linotype"/>
          <w:b/>
          <w:i/>
        </w:rPr>
        <w:t>Έτσι η φάτνη σχηματίζει ένα είδος βωμού-θυσιαστηρίου</w:t>
      </w:r>
      <w:r w:rsidRPr="00D1147A">
        <w:rPr>
          <w:rStyle w:val="hps"/>
          <w:rFonts w:ascii="Palatino Linotype" w:hAnsi="Palatino Linotype"/>
        </w:rPr>
        <w:t xml:space="preserve">. </w:t>
      </w:r>
      <w:r w:rsidRPr="00D1147A">
        <w:rPr>
          <w:rStyle w:val="hps"/>
          <w:rFonts w:ascii="Palatino Linotype" w:hAnsi="Palatino Linotype"/>
          <w:i/>
        </w:rPr>
        <w:t xml:space="preserve">Ο Αυγουστίνος ερμήνευσε τη σημασία της φάτνης με μία σκέψη που φαίνεται καταρχάς σχεδόν ακατάλληλη. Περιέχει όμως μια βαθύτερη αλήθεια εάν εξεταστεί βαθύτερα. Η φάτνη είναι ο χώρος στον οποίο βρίσκουν τα ζώα την τροφή τους. Πλέον στη φάτνη βρίσκεται εκείνος οποίος ο ίδιος αυτοπροσδιορίστηκε ως το ψωμί το αληθινό που έρχεται από τον ουρανό –ως η αληθινή τροφή την οποία έχει ανάγκη ο άνθρωπος για την επιβίωσή του. Είναι η τροφή που δωρίζει στον άνθρωπο την αιώνια ζωή. </w:t>
      </w:r>
      <w:r w:rsidRPr="00D1147A">
        <w:rPr>
          <w:rStyle w:val="hps"/>
          <w:rFonts w:ascii="Palatino Linotype" w:hAnsi="Palatino Linotype"/>
          <w:b/>
          <w:i/>
        </w:rPr>
        <w:t>Έτσι η φάτνη γίνεται προτύπωση της τράπεζας του Θεού</w:t>
      </w:r>
      <w:r w:rsidRPr="00D1147A">
        <w:rPr>
          <w:rStyle w:val="hps"/>
          <w:rFonts w:ascii="Palatino Linotype" w:hAnsi="Palatino Linotype"/>
          <w:i/>
        </w:rPr>
        <w:t xml:space="preserve"> όπου ο άνθρωπος είναι προσκεκλημένος να λάβει τον άρτο του Θεού. </w:t>
      </w:r>
      <w:r w:rsidRPr="00D1147A">
        <w:rPr>
          <w:rStyle w:val="hps"/>
          <w:rFonts w:ascii="Palatino Linotype" w:hAnsi="Palatino Linotype"/>
          <w:i/>
          <w:caps/>
        </w:rPr>
        <w:t>σ</w:t>
      </w:r>
      <w:r w:rsidRPr="00D1147A">
        <w:rPr>
          <w:rStyle w:val="hps"/>
          <w:rFonts w:ascii="Palatino Linotype" w:hAnsi="Palatino Linotype"/>
          <w:i/>
        </w:rPr>
        <w:t>την ποταπότητα της γέννησης του Ιησού καταδεικνύεται το μέγεθος στο οποίο μυστηριωδώς επιτελείται η σωτηρία του ανθρώπου</w:t>
      </w:r>
      <w:r w:rsidRPr="00D1147A">
        <w:rPr>
          <w:rStyle w:val="a4"/>
          <w:rFonts w:ascii="Palatino Linotype" w:hAnsi="Palatino Linotype"/>
          <w:i/>
        </w:rPr>
        <w:footnoteReference w:id="94"/>
      </w:r>
      <w:r w:rsidRPr="00D1147A">
        <w:rPr>
          <w:rStyle w:val="hps"/>
          <w:rFonts w:ascii="Palatino Linotype" w:hAnsi="Palatino Linotype"/>
        </w:rPr>
        <w:t>.</w:t>
      </w:r>
    </w:p>
    <w:p w:rsidR="00A90096" w:rsidRPr="00D1147A" w:rsidRDefault="00A90096" w:rsidP="00A90096">
      <w:pPr>
        <w:spacing w:after="200"/>
        <w:ind w:right="-2" w:firstLine="357"/>
        <w:jc w:val="both"/>
        <w:rPr>
          <w:rFonts w:ascii="Palatino Linotype" w:hAnsi="Palatino Linotype"/>
        </w:rPr>
      </w:pPr>
      <w:r w:rsidRPr="00D1147A">
        <w:rPr>
          <w:rFonts w:ascii="Palatino Linotype" w:hAnsi="Palatino Linotype"/>
        </w:rPr>
        <w:lastRenderedPageBreak/>
        <w:t>Το ερώτημα σήμερα είναι το εξής: άραγε σήμερα που κάποιος δεν γίνεται αλλά γεννιέται χριστιανός και δεν συμμετέχει αλλά «παρακολουθεί» (όπως σημειώνει ο νεοέλληνας) ήδη από βρέφος σχεδόν αποκλειστικά το β’ μέρος της θείας Λειτουργίας για να μεταλάβει ατομικά, ενίοτε «μαγικά», και όχι να κοινωνήσει των αχράντων μυστηρίων, μήπως μπορεί αντίστροφα μέσα από ένα τραπέζι/συσσίτιο με πραγματική θαλπωρή και συγ</w:t>
      </w:r>
      <w:r w:rsidRPr="00D1147A">
        <w:rPr>
          <w:rFonts w:ascii="Palatino Linotype" w:hAnsi="Palatino Linotype"/>
          <w:b/>
          <w:i/>
        </w:rPr>
        <w:t>χώρεση</w:t>
      </w:r>
      <w:r w:rsidRPr="00D1147A">
        <w:rPr>
          <w:rFonts w:ascii="Palatino Linotype" w:hAnsi="Palatino Linotype"/>
        </w:rPr>
        <w:t xml:space="preserve"> να οδηγηθεί στην Αγία Τράπεζα; Όπως, αποδεικνύει και η αφήγηση με τον Ζακχαίο (Λκ. 19, 1-10)</w:t>
      </w:r>
      <w:r w:rsidRPr="00D1147A">
        <w:rPr>
          <w:rStyle w:val="a4"/>
          <w:rFonts w:ascii="Palatino Linotype" w:hAnsi="Palatino Linotype"/>
        </w:rPr>
        <w:footnoteReference w:id="95"/>
      </w:r>
      <w:r w:rsidRPr="00D1147A">
        <w:rPr>
          <w:rFonts w:ascii="Palatino Linotype" w:hAnsi="Palatino Linotype"/>
        </w:rPr>
        <w:t xml:space="preserve"> στο τέλος του Οδοιπορικού Ιησού προς την Ιερουσαλήμ, ενίοτε ένα κοινό τραπέζι οδηγεί χωρίς ιδιαίτερη κατήχηση στη μετα</w:t>
      </w:r>
      <w:r w:rsidRPr="00D1147A">
        <w:rPr>
          <w:rFonts w:ascii="Palatino Linotype" w:hAnsi="Palatino Linotype"/>
          <w:b/>
          <w:i/>
        </w:rPr>
        <w:t>στροφή</w:t>
      </w:r>
      <w:r w:rsidRPr="00D1147A">
        <w:rPr>
          <w:rFonts w:ascii="Palatino Linotype" w:hAnsi="Palatino Linotype"/>
        </w:rPr>
        <w:t>, την κένωση/το μοίρασμα του πλούτου και διασταλτικά και στην Αγία Τράπεζα. Μια συν</w:t>
      </w:r>
      <w:r w:rsidRPr="00D1147A">
        <w:rPr>
          <w:rFonts w:ascii="Palatino Linotype" w:hAnsi="Palatino Linotype"/>
          <w:b/>
          <w:i/>
        </w:rPr>
        <w:t>τροφιά,</w:t>
      </w:r>
      <w:r w:rsidRPr="00D1147A">
        <w:rPr>
          <w:rFonts w:ascii="Palatino Linotype" w:hAnsi="Palatino Linotype"/>
          <w:i/>
        </w:rPr>
        <w:t xml:space="preserve"> μια</w:t>
      </w:r>
      <w:r w:rsidRPr="00D1147A">
        <w:rPr>
          <w:rFonts w:ascii="Palatino Linotype" w:hAnsi="Palatino Linotype"/>
        </w:rPr>
        <w:t xml:space="preserve"> </w:t>
      </w:r>
      <w:r w:rsidRPr="00D1147A">
        <w:rPr>
          <w:rFonts w:ascii="Palatino Linotype" w:hAnsi="Palatino Linotype"/>
          <w:i/>
        </w:rPr>
        <w:t>πρασιά</w:t>
      </w:r>
      <w:r w:rsidRPr="00D1147A">
        <w:rPr>
          <w:rFonts w:ascii="Palatino Linotype" w:hAnsi="Palatino Linotype"/>
        </w:rPr>
        <w:t xml:space="preserve"> (μια παρέα ανθρώπων και παιδιών καθισμένη στο γρασίδι Μκ. 6, 40) ή </w:t>
      </w:r>
      <w:r w:rsidRPr="00D1147A">
        <w:rPr>
          <w:rFonts w:ascii="Palatino Linotype" w:hAnsi="Palatino Linotype"/>
          <w:i/>
        </w:rPr>
        <w:t>κλισία</w:t>
      </w:r>
      <w:r w:rsidRPr="00D1147A">
        <w:rPr>
          <w:rFonts w:ascii="Palatino Linotype" w:hAnsi="Palatino Linotype"/>
        </w:rPr>
        <w:t xml:space="preserve"> (=παρέα που κάθεται να φάει, «πηγαδάκι» καθισμένων για φαγητό Λκ. 9, 14) που</w:t>
      </w:r>
      <w:r w:rsidRPr="00D1147A">
        <w:rPr>
          <w:rFonts w:ascii="Palatino Linotype" w:hAnsi="Palatino Linotype"/>
          <w:i/>
        </w:rPr>
        <w:t xml:space="preserve"> συναλίζεται </w:t>
      </w:r>
      <w:r w:rsidRPr="00D1147A">
        <w:rPr>
          <w:rFonts w:ascii="Palatino Linotype" w:hAnsi="Palatino Linotype"/>
        </w:rPr>
        <w:t xml:space="preserve">(που τρώει ψωμί </w:t>
      </w:r>
      <w:r w:rsidRPr="00D1147A">
        <w:rPr>
          <w:rFonts w:ascii="Palatino Linotype" w:hAnsi="Palatino Linotype"/>
          <w:i/>
        </w:rPr>
        <w:t>και αλάτι</w:t>
      </w:r>
      <w:r w:rsidRPr="00D1147A">
        <w:rPr>
          <w:rFonts w:ascii="Palatino Linotype" w:hAnsi="Palatino Linotype"/>
        </w:rPr>
        <w:t xml:space="preserve">) με τον </w:t>
      </w:r>
      <w:r w:rsidRPr="00D1147A">
        <w:rPr>
          <w:rFonts w:ascii="Palatino Linotype" w:hAnsi="Palatino Linotype"/>
          <w:b/>
          <w:i/>
        </w:rPr>
        <w:t xml:space="preserve">άλλο </w:t>
      </w:r>
      <w:r w:rsidRPr="00D1147A">
        <w:rPr>
          <w:rFonts w:ascii="Palatino Linotype" w:hAnsi="Palatino Linotype"/>
        </w:rPr>
        <w:t xml:space="preserve">τη ζωντανή εικόνα του Χριστού έχει ανεκτίμητη σημασία διότι μπορεί να προκαλέσει αλλαγή υπαρξιακή και μεταμόρφωση. Άλλωστε το Α’ Κορ. 11 αποδεικνύει ότι στην Κόρινθο η Ευχαριστία συνιστούσε συνέχεια του δείπνου και ότι η μη αληθινή κοινωνία με τους «ασήμαντους» κοινωνικά πτωχούς αδελφούς δεν είχε απλώς παρενέργειες αλλά την ακύρωνε! </w:t>
      </w:r>
    </w:p>
    <w:p w:rsidR="00A90096" w:rsidRPr="00D1147A" w:rsidRDefault="00A90096" w:rsidP="00A90096">
      <w:pPr>
        <w:spacing w:after="200"/>
        <w:ind w:right="-2" w:firstLine="357"/>
        <w:jc w:val="both"/>
        <w:rPr>
          <w:rFonts w:ascii="Palatino Linotype" w:hAnsi="Palatino Linotype"/>
        </w:rPr>
      </w:pPr>
      <w:r w:rsidRPr="00D1147A">
        <w:rPr>
          <w:rFonts w:ascii="Palatino Linotype" w:hAnsi="Palatino Linotype"/>
        </w:rPr>
        <w:t xml:space="preserve">Φυσικά ο Ιησούς με την παραβολή του δε θέλει να πλήξει μόνο την υποκριτική νοοτροπία της ιουδαϊκής αριστοκρατίας. Γι’ αυτό άλλωστε στο </w:t>
      </w:r>
      <w:r w:rsidRPr="00D1147A">
        <w:rPr>
          <w:rFonts w:ascii="Palatino Linotype" w:hAnsi="Palatino Linotype"/>
          <w:i/>
        </w:rPr>
        <w:t>Κατά Ματθαίον</w:t>
      </w:r>
      <w:r w:rsidRPr="00D1147A">
        <w:rPr>
          <w:rFonts w:ascii="Palatino Linotype" w:hAnsi="Palatino Linotype"/>
        </w:rPr>
        <w:t xml:space="preserve"> η συγκεκριμένη παραβολή δεν κατακλείεται με την πλήρωση της αιθούσης η οποία και στον Λκ. συνεπάγεται ότι οι «εκ γενετής» φίλοι του κυρίου που είχαν αποδεχθεί την α’ πρόκληση δεν έχουν τη δυνατότητα να επανέλθουν στη βασιλεία του. Συμπληρώνεται με τον αφορισμό στο απόλυτο σκοτάδι και κρύο, μακριά από τη φωταγωγία και τη θαλπωρή του δείπνου της Βασιλείας, εκείνου που τόλμησε να εισέλθει εντός αυτής (της αιθούσης) χωρίς να λάβει το κατάλληλο καθαρό ένδυμα που πρόσφερε ο ίδιος ο κύριος. Ήδη ο Ειρηναίος Λυών (4.5-6) χρησιμοποιεί τη συγκεκριμένη παραβολή του Μτ. για να τεκμηριώσει ότι ο </w:t>
      </w:r>
      <w:r w:rsidRPr="00D1147A">
        <w:rPr>
          <w:rFonts w:ascii="Palatino Linotype" w:hAnsi="Palatino Linotype"/>
          <w:b/>
        </w:rPr>
        <w:t>ίδιος</w:t>
      </w:r>
      <w:r w:rsidRPr="00D1147A">
        <w:rPr>
          <w:rFonts w:ascii="Palatino Linotype" w:hAnsi="Palatino Linotype"/>
        </w:rPr>
        <w:t xml:space="preserve"> Κύριος, ο Πατήρ, έστειλε τους προφήτες και τους αποστόλους όντας ταυτόχρονα ο ίδιος και κριτής και σωτήρας. Καλούμεθα διαρκώς να κοσμούμαστε τα έργα της δικαιοσύνης (= καλοσύνης) για να αναπαυθεί πάνω μας το </w:t>
      </w:r>
      <w:r w:rsidRPr="00D1147A">
        <w:rPr>
          <w:rFonts w:ascii="Palatino Linotype" w:hAnsi="Palatino Linotype"/>
          <w:i/>
        </w:rPr>
        <w:t>Πνεύμα του Θεού</w:t>
      </w:r>
      <w:r w:rsidRPr="00D1147A">
        <w:rPr>
          <w:rFonts w:ascii="Palatino Linotype" w:hAnsi="Palatino Linotype"/>
        </w:rPr>
        <w:t xml:space="preserve">. Αυτό με τους γνωστούς </w:t>
      </w:r>
      <w:r w:rsidRPr="00D1147A">
        <w:rPr>
          <w:rFonts w:ascii="Palatino Linotype" w:hAnsi="Palatino Linotype"/>
          <w:b/>
          <w:i/>
        </w:rPr>
        <w:t>καρπούς</w:t>
      </w:r>
      <w:r w:rsidRPr="00D1147A">
        <w:rPr>
          <w:rFonts w:ascii="Palatino Linotype" w:hAnsi="Palatino Linotype"/>
        </w:rPr>
        <w:t xml:space="preserve"> του τελικά είναι το ένδυμα γάμου (και όχι οι καλές μας </w:t>
      </w:r>
      <w:r w:rsidRPr="00D1147A">
        <w:rPr>
          <w:rFonts w:ascii="Palatino Linotype" w:hAnsi="Palatino Linotype"/>
          <w:b/>
          <w:i/>
        </w:rPr>
        <w:t>πράξεις</w:t>
      </w:r>
      <w:r w:rsidRPr="00D1147A">
        <w:rPr>
          <w:rFonts w:ascii="Palatino Linotype" w:hAnsi="Palatino Linotype"/>
        </w:rPr>
        <w:t xml:space="preserve">). </w:t>
      </w:r>
    </w:p>
    <w:p w:rsidR="00A90096" w:rsidRPr="00D1147A" w:rsidRDefault="00A90096" w:rsidP="00A90096">
      <w:pPr>
        <w:spacing w:after="200"/>
        <w:ind w:right="-2" w:firstLine="357"/>
        <w:jc w:val="both"/>
        <w:rPr>
          <w:rFonts w:ascii="Palatino Linotype" w:eastAsia="Calibri" w:hAnsi="Palatino Linotype" w:cs="SBL Greek"/>
          <w:i/>
          <w:lang w:bidi="he-IL"/>
        </w:rPr>
      </w:pPr>
      <w:r w:rsidRPr="00D1147A">
        <w:rPr>
          <w:rFonts w:ascii="Palatino Linotype" w:hAnsi="Palatino Linotype"/>
        </w:rPr>
        <w:t xml:space="preserve">Η συνανάγνωση της περικοπής του Δείπνου την Κυριακή των Προπατόρων με τον «απόστολο» Κολ. 3, 5-12 με οδηγεί σε μια άλλη νέα ερμηνεία του καθαρού ενδύματος. Η β’ περικοπή ομιλεί για φανέρωση με δόξα (η οποία προϋποθέτει και λαμπρά ενδύματα/σώματα) σε τέλειο βαθμό κατά την β’ Παρουσία του Κυρίου. Γι’ αυτό και παροτρύνει: </w:t>
      </w:r>
      <w:r w:rsidRPr="00D1147A">
        <w:rPr>
          <w:rFonts w:ascii="Palatino Linotype" w:eastAsia="Calibri" w:hAnsi="Palatino Linotype" w:cs="Arial"/>
          <w:i/>
          <w:vertAlign w:val="superscript"/>
          <w:lang w:bidi="he-IL"/>
        </w:rPr>
        <w:t xml:space="preserve">5 </w:t>
      </w:r>
      <w:r w:rsidRPr="00D1147A">
        <w:rPr>
          <w:rFonts w:ascii="Palatino Linotype" w:eastAsia="Calibri" w:hAnsi="Palatino Linotype" w:cs="SBL Greek"/>
          <w:i/>
          <w:lang w:bidi="he-IL"/>
        </w:rPr>
        <w:t>Νεκρώσατε οὖν τὰ μέλη τὰ ἐπὶ τῆς γῆς, πορνείαν ἀκαθαρσίαν πάθος ἐπιθυμίαν κακήν, καὶ τὴν πλεονεξίαν, ἥτις ἐστὶν εἰδωλολατρία,</w:t>
      </w:r>
      <w:r w:rsidRPr="00D1147A">
        <w:rPr>
          <w:rFonts w:ascii="Palatino Linotype" w:eastAsia="Calibri" w:hAnsi="Palatino Linotype" w:cs="Arial"/>
          <w:i/>
          <w:lang w:bidi="he-IL"/>
        </w:rPr>
        <w:t xml:space="preserve"> </w:t>
      </w:r>
      <w:r w:rsidRPr="00D1147A">
        <w:rPr>
          <w:rFonts w:ascii="Palatino Linotype" w:eastAsia="Calibri" w:hAnsi="Palatino Linotype" w:cs="Arial"/>
          <w:i/>
          <w:vertAlign w:val="superscript"/>
          <w:lang w:bidi="he-IL"/>
        </w:rPr>
        <w:t xml:space="preserve">6 </w:t>
      </w:r>
      <w:r w:rsidRPr="00D1147A">
        <w:rPr>
          <w:rFonts w:ascii="Palatino Linotype" w:eastAsia="Calibri" w:hAnsi="Palatino Linotype" w:cs="SBL Greek"/>
          <w:i/>
          <w:lang w:bidi="he-IL"/>
        </w:rPr>
        <w:t xml:space="preserve">δι᾽ ἃ ἔρχεται </w:t>
      </w:r>
      <w:r w:rsidRPr="00D1147A">
        <w:rPr>
          <w:rFonts w:ascii="Palatino Linotype" w:eastAsia="Calibri" w:hAnsi="Palatino Linotype" w:cs="SBL Greek"/>
          <w:b/>
          <w:i/>
          <w:lang w:bidi="he-IL"/>
        </w:rPr>
        <w:t>ἡ ὀργὴ τοῦ Θεοῦ</w:t>
      </w:r>
      <w:r w:rsidRPr="00D1147A">
        <w:rPr>
          <w:rFonts w:ascii="Palatino Linotype" w:eastAsia="Calibri" w:hAnsi="Palatino Linotype" w:cs="SBL Greek"/>
          <w:i/>
          <w:lang w:bidi="he-IL"/>
        </w:rPr>
        <w:t xml:space="preserve"> […] </w:t>
      </w:r>
      <w:r w:rsidRPr="00D1147A">
        <w:rPr>
          <w:rFonts w:ascii="Palatino Linotype" w:eastAsia="Calibri" w:hAnsi="Palatino Linotype" w:cs="Arial"/>
          <w:i/>
          <w:vertAlign w:val="superscript"/>
          <w:lang w:bidi="he-IL"/>
        </w:rPr>
        <w:t>8</w:t>
      </w:r>
      <w:r w:rsidRPr="00D1147A">
        <w:rPr>
          <w:rFonts w:ascii="Palatino Linotype" w:eastAsia="Calibri" w:hAnsi="Palatino Linotype" w:cs="SBL Greek"/>
          <w:i/>
          <w:lang w:bidi="he-IL"/>
        </w:rPr>
        <w:t>νυνὶ δὲ ἀπόθεσθε καὶ ὑμεῖς τὰ πάντα, ὀργήν, θυμόν, κακίαν, βλασφημίαν, αἰσχρολογίαν ἐκ τοῦ στόματος ὑμῶν·</w:t>
      </w:r>
      <w:r w:rsidRPr="00D1147A">
        <w:rPr>
          <w:rFonts w:ascii="Palatino Linotype" w:eastAsia="Calibri" w:hAnsi="Palatino Linotype" w:cs="Arial"/>
          <w:i/>
          <w:lang w:bidi="he-IL"/>
        </w:rPr>
        <w:t xml:space="preserve"> </w:t>
      </w:r>
      <w:r w:rsidRPr="00D1147A">
        <w:rPr>
          <w:rFonts w:ascii="Palatino Linotype" w:eastAsia="Calibri" w:hAnsi="Palatino Linotype" w:cs="Arial"/>
          <w:i/>
          <w:vertAlign w:val="superscript"/>
          <w:lang w:bidi="he-IL"/>
        </w:rPr>
        <w:t xml:space="preserve">9 </w:t>
      </w:r>
      <w:r w:rsidRPr="00D1147A">
        <w:rPr>
          <w:rFonts w:ascii="Palatino Linotype" w:eastAsia="Calibri" w:hAnsi="Palatino Linotype" w:cs="SBL Greek"/>
          <w:i/>
          <w:lang w:bidi="he-IL"/>
        </w:rPr>
        <w:t xml:space="preserve">μὴ ψεύδεσθε εἰς ἀλλήλους. </w:t>
      </w:r>
      <w:r w:rsidRPr="00D1147A">
        <w:rPr>
          <w:rFonts w:ascii="Palatino Linotype" w:eastAsia="Calibri" w:hAnsi="Palatino Linotype" w:cs="SBL Greek"/>
          <w:lang w:bidi="he-IL"/>
        </w:rPr>
        <w:t xml:space="preserve">Γι’ αυτό και καταλήγει σε παρότρυνση να </w:t>
      </w:r>
      <w:r w:rsidRPr="00D1147A">
        <w:rPr>
          <w:rFonts w:ascii="Palatino Linotype" w:eastAsia="Calibri" w:hAnsi="Palatino Linotype" w:cs="SBL Greek"/>
          <w:b/>
          <w:i/>
          <w:lang w:bidi="he-IL"/>
        </w:rPr>
        <w:t>απεκδυθούν</w:t>
      </w:r>
      <w:r w:rsidRPr="00D1147A">
        <w:rPr>
          <w:rFonts w:ascii="Palatino Linotype" w:eastAsia="Calibri" w:hAnsi="Palatino Linotype" w:cs="SBL Greek"/>
          <w:i/>
          <w:lang w:bidi="he-IL"/>
        </w:rPr>
        <w:t xml:space="preserve"> τὸν παλαιὸν ἄνθρωπον σὺν ταῖς πράξεσιν αὐτοῦ</w:t>
      </w:r>
      <w:r w:rsidRPr="00D1147A">
        <w:rPr>
          <w:rFonts w:ascii="Palatino Linotype" w:eastAsia="Calibri" w:hAnsi="Palatino Linotype" w:cs="Arial"/>
          <w:i/>
          <w:vertAlign w:val="superscript"/>
          <w:lang w:bidi="he-IL"/>
        </w:rPr>
        <w:t>10</w:t>
      </w:r>
      <w:r w:rsidRPr="00D1147A">
        <w:rPr>
          <w:rFonts w:ascii="Palatino Linotype" w:eastAsia="Calibri" w:hAnsi="Palatino Linotype" w:cs="SBL Greek"/>
          <w:i/>
          <w:lang w:bidi="he-IL"/>
        </w:rPr>
        <w:t>καὶ ἐνδυσάμενοι τὸν νέον τὸν ἀνακαινούμενον εἰς ἐπίγνωσιν κατ᾽ εἰκόνα τοῦ κτίσαντος αὐτόν,</w:t>
      </w:r>
      <w:r w:rsidRPr="00D1147A">
        <w:rPr>
          <w:rFonts w:ascii="Palatino Linotype" w:eastAsia="Calibri" w:hAnsi="Palatino Linotype" w:cs="Arial"/>
          <w:b/>
          <w:i/>
          <w:vertAlign w:val="superscript"/>
          <w:lang w:bidi="he-IL"/>
        </w:rPr>
        <w:t>11</w:t>
      </w:r>
      <w:r w:rsidRPr="00D1147A">
        <w:rPr>
          <w:rFonts w:ascii="Palatino Linotype" w:eastAsia="Calibri" w:hAnsi="Palatino Linotype" w:cs="SBL Greek"/>
          <w:b/>
          <w:i/>
          <w:lang w:bidi="he-IL"/>
        </w:rPr>
        <w:t>ὅπου οὐκ ἔνι Ἕλλην καὶ Ἰουδαῖος, περιτομὴ καὶ ἀκροβυστία, βάρβαρος, Σκύθης, δοῦλος, ἐλεύθερος,</w:t>
      </w:r>
      <w:r w:rsidRPr="00D1147A">
        <w:rPr>
          <w:rFonts w:ascii="Palatino Linotype" w:eastAsia="Calibri" w:hAnsi="Palatino Linotype" w:cs="SBL Greek"/>
          <w:i/>
          <w:lang w:bidi="he-IL"/>
        </w:rPr>
        <w:t xml:space="preserve"> ἀλλὰ [τὰ] πάντα καὶ ἐν πᾶσιν Χριστός. </w:t>
      </w:r>
      <w:r w:rsidRPr="00D1147A">
        <w:rPr>
          <w:rFonts w:ascii="Palatino Linotype" w:eastAsia="Calibri" w:hAnsi="Palatino Linotype" w:cs="Arial"/>
          <w:i/>
          <w:vertAlign w:val="superscript"/>
          <w:lang w:bidi="he-IL"/>
        </w:rPr>
        <w:t>12</w:t>
      </w:r>
      <w:r w:rsidRPr="00D1147A">
        <w:rPr>
          <w:rFonts w:ascii="Palatino Linotype" w:eastAsia="Calibri" w:hAnsi="Palatino Linotype" w:cs="SBL Greek"/>
          <w:i/>
          <w:lang w:bidi="he-IL"/>
        </w:rPr>
        <w:t xml:space="preserve">Ἐνδύσασθε οὖν, ὡς ἐκλεκτοὶ </w:t>
      </w:r>
      <w:r w:rsidRPr="00D1147A">
        <w:rPr>
          <w:rFonts w:ascii="Palatino Linotype" w:eastAsia="Calibri" w:hAnsi="Palatino Linotype" w:cs="SBL Greek"/>
          <w:i/>
          <w:lang w:bidi="he-IL"/>
        </w:rPr>
        <w:lastRenderedPageBreak/>
        <w:t xml:space="preserve">τοῦ Θεοῦ ἅγιοι καὶ ἠγαπημένοι, σπλάγχνα οἰκτιρμοῦ χρηστότητα ταπεινοφροσύνην πραΰτητα μακροθυμίαν. </w:t>
      </w:r>
    </w:p>
    <w:p w:rsidR="00A90096" w:rsidRPr="00D1147A" w:rsidRDefault="00A90096" w:rsidP="00A90096">
      <w:pPr>
        <w:spacing w:after="200"/>
        <w:ind w:right="-2" w:firstLine="357"/>
        <w:jc w:val="both"/>
        <w:rPr>
          <w:rFonts w:ascii="Palatino Linotype" w:hAnsi="Palatino Linotype"/>
        </w:rPr>
      </w:pPr>
      <w:r w:rsidRPr="00D1147A">
        <w:rPr>
          <w:rFonts w:ascii="Palatino Linotype" w:eastAsia="Calibri" w:hAnsi="Palatino Linotype" w:cs="SBL Greek"/>
          <w:lang w:bidi="he-IL"/>
        </w:rPr>
        <w:t xml:space="preserve">Και στις δύο περικοπές εξαίρεται το γεγονός ότι πλέον στο Δείπνο, όπου δεν υπάρχουν φυλετικές, κοινωνικές και εθνοτικές διακρίσεις, διαρκής πρέπει να είναι η μέριμνα για απέκδυση του «παλιανθρώπου» και ένδυση του καινού ανθρώπου, που συνδυάζεται κατεξοχήν με χρηστότητα, ταπεινοφροσύνη, μακροθυμία, τους γνωστούς από το Γαλ. 5, 22 καρπούς του Πνεύματος. Και όλα αυτά ενώ ήδη είναι γνωστό ότι κατά τη βάπτιση έχουν ενδυθεί (όχι όπως οι ηθοποιοί αλλά) «κατάσαρκα» τον Χριστό (Ρωμ. 6). Άραγε μήπως και στη συγκεκριμένη παραβολή της δεξίωσης του Μτ., το ακάθαρτο ένδυμα, το οποίο βρίσκεται σε αντίθεση προς τον όρο και τη σημασία </w:t>
      </w:r>
      <w:r w:rsidRPr="00D1147A">
        <w:rPr>
          <w:rFonts w:ascii="Palatino Linotype" w:eastAsia="Calibri" w:hAnsi="Palatino Linotype" w:cs="SBL Greek"/>
          <w:b/>
          <w:i/>
          <w:lang w:bidi="he-IL"/>
        </w:rPr>
        <w:t>άριστον</w:t>
      </w:r>
      <w:r w:rsidRPr="00D1147A">
        <w:rPr>
          <w:rFonts w:ascii="Palatino Linotype" w:eastAsia="Calibri" w:hAnsi="Palatino Linotype" w:cs="SBL Greek"/>
          <w:lang w:bidi="he-IL"/>
        </w:rPr>
        <w:t xml:space="preserve"> (που ήδη επισημάναμε ότι στον Μτ. σημαίνει παραδόξως και το μεσημεριανό και το τέλειο γεύμα), δεν συνδέεται (όπως θεωρούν οι υπομνηματιστές) με τη μη λήψη ευθύς εξ αρχής αυτού, αλλά με το γεγονός ότι ο καλεσμένος απρόσεκτος, χωρίς δέος για το χωρόχρονο, το «βρώμισε» κατά τη διάρκεια του </w:t>
      </w:r>
      <w:r w:rsidRPr="00D1147A">
        <w:rPr>
          <w:rFonts w:ascii="Palatino Linotype" w:eastAsia="Calibri" w:hAnsi="Palatino Linotype" w:cs="SBL Greek"/>
          <w:b/>
          <w:i/>
          <w:lang w:bidi="he-IL"/>
        </w:rPr>
        <w:t>προ</w:t>
      </w:r>
      <w:r w:rsidRPr="00D1147A">
        <w:rPr>
          <w:rFonts w:ascii="Palatino Linotype" w:eastAsia="Calibri" w:hAnsi="Palatino Linotype" w:cs="SBL Greek"/>
          <w:lang w:bidi="he-IL"/>
        </w:rPr>
        <w:t xml:space="preserve">γεύματος; Βεβαίως ο βασιλεύς μόλις πομπωδώς εμφανίστηκε στη γιορτινή σάλα, υποθέτει ότι εισήλθε έτσι ο προσκεκλημένος ή χρησιμοποιεί το </w:t>
      </w:r>
      <w:r w:rsidRPr="00D1147A">
        <w:rPr>
          <w:rFonts w:ascii="Palatino Linotype" w:eastAsia="Calibri" w:hAnsi="Palatino Linotype" w:cs="SBL Greek"/>
          <w:b/>
          <w:i/>
          <w:lang w:bidi="he-IL"/>
        </w:rPr>
        <w:t>εἰσῆλθες</w:t>
      </w:r>
      <w:r w:rsidRPr="00D1147A">
        <w:rPr>
          <w:rFonts w:ascii="Palatino Linotype" w:eastAsia="Calibri" w:hAnsi="Palatino Linotype" w:cs="SBL Greek"/>
          <w:lang w:bidi="he-IL"/>
        </w:rPr>
        <w:t xml:space="preserve"> με τη γενικότερη έννοια του </w:t>
      </w:r>
      <w:r w:rsidRPr="00D1147A">
        <w:rPr>
          <w:rFonts w:ascii="Palatino Linotype" w:eastAsia="Calibri" w:hAnsi="Palatino Linotype" w:cs="SBL Greek"/>
          <w:b/>
          <w:i/>
          <w:lang w:bidi="he-IL"/>
        </w:rPr>
        <w:t>παρευρίσκεσαι</w:t>
      </w:r>
      <w:r w:rsidRPr="00D1147A">
        <w:rPr>
          <w:rFonts w:ascii="Palatino Linotype" w:eastAsia="Calibri" w:hAnsi="Palatino Linotype" w:cs="SBL Greek"/>
          <w:lang w:bidi="he-IL"/>
        </w:rPr>
        <w:t>. Μήπως τελικά θέλει και με αυτή την αφήγηση (όπως και με πολλές άλλες παραβολές της Μ. Εβδομάδος του) ο Μτ. να παροτρύνει σε διαρκή εγρήγορση όπως και ο Παύλος; Είναι μια εναλλακτική ερμηνεία που βεβαίως χρήζει περαιτέρω έρευνας.</w:t>
      </w:r>
      <w:r w:rsidRPr="00D1147A">
        <w:rPr>
          <w:rFonts w:ascii="Palatino Linotype" w:hAnsi="Palatino Linotype"/>
        </w:rPr>
        <w:t xml:space="preserve"> </w:t>
      </w:r>
    </w:p>
    <w:p w:rsidR="00A90096" w:rsidRPr="00D1147A" w:rsidRDefault="00A90096" w:rsidP="00A90096">
      <w:pPr>
        <w:spacing w:after="200"/>
        <w:ind w:right="-2" w:firstLine="357"/>
        <w:jc w:val="both"/>
        <w:rPr>
          <w:rFonts w:ascii="Palatino Linotype" w:hAnsi="Palatino Linotype"/>
        </w:rPr>
      </w:pPr>
      <w:r w:rsidRPr="00D1147A">
        <w:rPr>
          <w:rFonts w:ascii="Palatino Linotype" w:hAnsi="Palatino Linotype"/>
        </w:rPr>
        <w:t>Τελικά «η καμπάνα χτυπά» και μάλιστα όχι πάντα χαρμόσυνα γι’ αυτούς που συμμετέχουν στο τραπέζι του Μεσσία χωρίς συναίσθηση της γαμήλιας γιορτής που ήδη μετέχουν αλλά και χωρίς το φιλότιμο να μη φανούν αχάριστοι σε αυτόν τον ευεργέτη που παντρεύει και θυσιάζει ήδη στη φάτνη το ίδιο το παιδί Του το νέο, τον προ αιώνων Θεό.</w:t>
      </w:r>
    </w:p>
    <w:p w:rsidR="00A90096" w:rsidRPr="00D1147A" w:rsidRDefault="00A90096" w:rsidP="00A90096">
      <w:pPr>
        <w:pStyle w:val="4"/>
        <w:spacing w:before="0" w:after="200"/>
        <w:ind w:right="-2"/>
      </w:pPr>
      <w:bookmarkStart w:id="45" w:name="_Toc396244941"/>
      <w:bookmarkStart w:id="46" w:name="_Toc449524189"/>
      <w:r w:rsidRPr="00D1147A">
        <w:t>Ε. Παιδαγωγική –ποιμαντική αξιοποιηση</w:t>
      </w:r>
      <w:bookmarkEnd w:id="45"/>
      <w:bookmarkEnd w:id="46"/>
      <w:r w:rsidRPr="00D1147A">
        <w:t xml:space="preserve"> </w:t>
      </w:r>
    </w:p>
    <w:p w:rsidR="00A90096" w:rsidRPr="00D1147A" w:rsidRDefault="00A90096" w:rsidP="00A90096">
      <w:pPr>
        <w:pStyle w:val="Web"/>
        <w:spacing w:before="0" w:beforeAutospacing="0" w:after="200" w:afterAutospacing="0"/>
        <w:ind w:right="-2" w:firstLine="357"/>
        <w:jc w:val="both"/>
        <w:rPr>
          <w:rFonts w:ascii="Palatino Linotype" w:hAnsi="Palatino Linotype"/>
          <w:lang w:val="de-DE"/>
        </w:rPr>
      </w:pPr>
      <w:r w:rsidRPr="00D1147A">
        <w:rPr>
          <w:rFonts w:ascii="Palatino Linotype" w:hAnsi="Palatino Linotype"/>
        </w:rPr>
        <w:t xml:space="preserve">Σήμερα ο χριστιανικός κόσμος της Δύσης και της Ανατολής πάσχει από την ανικανότητά του να γιορτάζει, να χαίρεται. Έχει παρατηρηθεί ότι στην Ευρώπη η πιο πληκτική ημέρα του χρόνου είναι αυτή των Χριστουγέννων. </w:t>
      </w:r>
      <w:r w:rsidRPr="00D1147A">
        <w:rPr>
          <w:rStyle w:val="a9"/>
          <w:rFonts w:ascii="Palatino Linotype" w:hAnsi="Palatino Linotype"/>
        </w:rPr>
        <w:t>Προκειμένου να αξιοποιήσουμε παιδαγωγικά και ποιμαντικά την παραπάνω «διαφάνεια» της βασιλείας θα αξιοποιήσω την τεχνική του Βιβλολόγου (</w:t>
      </w:r>
      <w:r w:rsidRPr="00D1147A">
        <w:rPr>
          <w:rStyle w:val="a9"/>
          <w:rFonts w:ascii="Palatino Linotype" w:hAnsi="Palatino Linotype"/>
          <w:lang w:val="de-DE"/>
        </w:rPr>
        <w:t>Bibliolog</w:t>
      </w:r>
      <w:r w:rsidRPr="00D1147A">
        <w:rPr>
          <w:rStyle w:val="a9"/>
          <w:rFonts w:ascii="Palatino Linotype" w:hAnsi="Palatino Linotype"/>
        </w:rPr>
        <w:t xml:space="preserve">), η οποία μπορεί να συνδυαστεί με το Βιβλόδραμα, την αναπαράσταση της περικοπής. Επίσης θα αναφερθώ και στα λεκτικά σχέδια-σχόλια των βιβλικών ιστοριών (Spechzeichen zu biblischen Geschichten). Τις συγκεκριμένες τεχνικές σε συνδυασμό με αρκετές άλλες εναλλακτικές μεθόδους, «αντιγράφω» από το πρόσφατα εκδοθέν </w:t>
      </w:r>
      <w:r w:rsidRPr="00D1147A">
        <w:rPr>
          <w:rStyle w:val="a9"/>
          <w:rFonts w:ascii="Palatino Linotype" w:hAnsi="Palatino Linotype"/>
          <w:i/>
          <w:lang w:val="de-DE"/>
        </w:rPr>
        <w:t>Handbuch</w:t>
      </w:r>
      <w:r w:rsidRPr="00D1147A">
        <w:rPr>
          <w:rStyle w:val="a9"/>
          <w:rFonts w:ascii="Palatino Linotype" w:hAnsi="Palatino Linotype"/>
          <w:i/>
        </w:rPr>
        <w:t xml:space="preserve"> </w:t>
      </w:r>
      <w:r w:rsidRPr="00D1147A">
        <w:rPr>
          <w:rStyle w:val="a9"/>
          <w:rFonts w:ascii="Palatino Linotype" w:hAnsi="Palatino Linotype"/>
          <w:i/>
          <w:lang w:val="de-DE"/>
        </w:rPr>
        <w:t>Bibeldidaktik</w:t>
      </w:r>
      <w:r w:rsidRPr="00D1147A">
        <w:rPr>
          <w:rFonts w:ascii="Palatino Linotype" w:hAnsi="Palatino Linotype"/>
          <w:b/>
          <w:i/>
        </w:rPr>
        <w:t xml:space="preserve"> </w:t>
      </w:r>
      <w:r w:rsidRPr="00D1147A">
        <w:rPr>
          <w:rFonts w:ascii="Palatino Linotype" w:hAnsi="Palatino Linotype"/>
          <w:i/>
        </w:rPr>
        <w:t>(</w:t>
      </w:r>
      <w:r w:rsidRPr="00D1147A">
        <w:rPr>
          <w:rFonts w:ascii="Palatino Linotype" w:hAnsi="Palatino Linotype"/>
        </w:rPr>
        <w:t xml:space="preserve">επιμ. </w:t>
      </w:r>
      <w:r w:rsidRPr="00D1147A">
        <w:rPr>
          <w:rFonts w:ascii="Palatino Linotype" w:hAnsi="Palatino Linotype"/>
          <w:lang w:val="de-DE"/>
        </w:rPr>
        <w:t xml:space="preserve">Mirjam Zimmermann u. Ruben Zimmermann, unter Mitarb. v. Susanne Luther u. Julian Enners), </w:t>
      </w:r>
      <w:r w:rsidRPr="00D1147A">
        <w:rPr>
          <w:rFonts w:ascii="Palatino Linotype" w:hAnsi="Palatino Linotype"/>
        </w:rPr>
        <w:t>Τ</w:t>
      </w:r>
      <w:r w:rsidRPr="00D1147A">
        <w:rPr>
          <w:rFonts w:ascii="Palatino Linotype" w:hAnsi="Palatino Linotype"/>
          <w:lang w:val="de-DE"/>
        </w:rPr>
        <w:t>übingen: Mohr Siebeck 2013</w:t>
      </w:r>
      <w:r w:rsidRPr="00D1147A">
        <w:rPr>
          <w:rStyle w:val="a4"/>
          <w:rFonts w:ascii="Palatino Linotype" w:hAnsi="Palatino Linotype"/>
          <w:lang w:val="de-DE"/>
        </w:rPr>
        <w:footnoteReference w:id="96"/>
      </w:r>
      <w:r w:rsidRPr="00D1147A">
        <w:rPr>
          <w:rFonts w:ascii="Palatino Linotype" w:hAnsi="Palatino Linotype"/>
          <w:lang w:val="de-DE"/>
        </w:rPr>
        <w:t xml:space="preserve">. </w:t>
      </w:r>
    </w:p>
    <w:p w:rsidR="00A90096" w:rsidRPr="00D1147A" w:rsidRDefault="00A90096" w:rsidP="00A90096">
      <w:pPr>
        <w:pStyle w:val="Web"/>
        <w:spacing w:before="0" w:beforeAutospacing="0" w:after="200" w:afterAutospacing="0"/>
        <w:ind w:right="-2" w:firstLine="357"/>
        <w:jc w:val="both"/>
        <w:rPr>
          <w:rFonts w:ascii="Palatino Linotype" w:hAnsi="Palatino Linotype"/>
        </w:rPr>
      </w:pPr>
      <w:r w:rsidRPr="00D1147A">
        <w:rPr>
          <w:rFonts w:ascii="Palatino Linotype" w:hAnsi="Palatino Linotype"/>
          <w:lang w:val="de-DE"/>
        </w:rPr>
        <w:t>H</w:t>
      </w:r>
      <w:r w:rsidRPr="00D1147A">
        <w:rPr>
          <w:rFonts w:ascii="Palatino Linotype" w:hAnsi="Palatino Linotype"/>
        </w:rPr>
        <w:t xml:space="preserve"> τεχνική </w:t>
      </w:r>
      <w:r w:rsidRPr="00D1147A">
        <w:rPr>
          <w:rStyle w:val="a9"/>
          <w:rFonts w:ascii="Palatino Linotype" w:hAnsi="Palatino Linotype"/>
        </w:rPr>
        <w:t>του Βιβλολόγου (</w:t>
      </w:r>
      <w:r w:rsidRPr="00D1147A">
        <w:rPr>
          <w:rStyle w:val="a9"/>
          <w:rFonts w:ascii="Palatino Linotype" w:hAnsi="Palatino Linotype"/>
          <w:lang w:val="de-DE"/>
        </w:rPr>
        <w:t>Bibliolog</w:t>
      </w:r>
      <w:r w:rsidRPr="00D1147A">
        <w:rPr>
          <w:rStyle w:val="a9"/>
          <w:rFonts w:ascii="Palatino Linotype" w:hAnsi="Palatino Linotype"/>
        </w:rPr>
        <w:t>)</w:t>
      </w:r>
      <w:r w:rsidRPr="00D1147A">
        <w:rPr>
          <w:rStyle w:val="a4"/>
          <w:rFonts w:ascii="Palatino Linotype" w:hAnsi="Palatino Linotype"/>
          <w:bCs/>
        </w:rPr>
        <w:footnoteReference w:id="97"/>
      </w:r>
      <w:r w:rsidRPr="00D1147A">
        <w:rPr>
          <w:rStyle w:val="a9"/>
          <w:rFonts w:ascii="Palatino Linotype" w:hAnsi="Palatino Linotype"/>
        </w:rPr>
        <w:t xml:space="preserve"> </w:t>
      </w:r>
      <w:r w:rsidRPr="00D1147A">
        <w:rPr>
          <w:rFonts w:ascii="Palatino Linotype" w:hAnsi="Palatino Linotype"/>
        </w:rPr>
        <w:t xml:space="preserve">βασίζεται στη διάκριση μεταξύ </w:t>
      </w:r>
      <w:r w:rsidRPr="00D1147A">
        <w:rPr>
          <w:rFonts w:ascii="Palatino Linotype" w:hAnsi="Palatino Linotype"/>
          <w:b/>
          <w:i/>
        </w:rPr>
        <w:t>μαύρης</w:t>
      </w:r>
      <w:r w:rsidRPr="00D1147A">
        <w:rPr>
          <w:rFonts w:ascii="Palatino Linotype" w:hAnsi="Palatino Linotype"/>
        </w:rPr>
        <w:t xml:space="preserve"> και </w:t>
      </w:r>
      <w:r w:rsidRPr="00D1147A">
        <w:rPr>
          <w:rFonts w:ascii="Palatino Linotype" w:hAnsi="Palatino Linotype"/>
          <w:b/>
          <w:i/>
        </w:rPr>
        <w:t>λευκής</w:t>
      </w:r>
      <w:r w:rsidRPr="00D1147A">
        <w:rPr>
          <w:rFonts w:ascii="Palatino Linotype" w:hAnsi="Palatino Linotype"/>
        </w:rPr>
        <w:t xml:space="preserve"> φλόγας, μεταξύ του </w:t>
      </w:r>
      <w:r w:rsidRPr="00D1147A">
        <w:rPr>
          <w:rFonts w:ascii="Palatino Linotype" w:hAnsi="Palatino Linotype"/>
          <w:i/>
        </w:rPr>
        <w:t>γράμματος</w:t>
      </w:r>
      <w:r w:rsidRPr="00D1147A">
        <w:rPr>
          <w:rFonts w:ascii="Palatino Linotype" w:hAnsi="Palatino Linotype"/>
        </w:rPr>
        <w:t xml:space="preserve"> της βιβλικής ιστορίας και των κενών που αφήνει κάθε διήγηση τα οποία αν κατανοηθούν, προκαλούν την αρτιότερη μυσταγωγία στο πνεύμα του κειμένου. Προηγείται μια εισαγωγή στην κατάσταση/τις ιστορικές και </w:t>
      </w:r>
      <w:r w:rsidRPr="00D1147A">
        <w:rPr>
          <w:rFonts w:ascii="Palatino Linotype" w:hAnsi="Palatino Linotype"/>
        </w:rPr>
        <w:lastRenderedPageBreak/>
        <w:t xml:space="preserve">κοινωνικές συνθήκες της βιβλικής ιστορίας (πρβλ. τις </w:t>
      </w:r>
      <w:r w:rsidRPr="00D1147A">
        <w:rPr>
          <w:rFonts w:ascii="Palatino Linotype" w:hAnsi="Palatino Linotype"/>
          <w:i/>
        </w:rPr>
        <w:t>Προϋποθέσεις κατανόησης</w:t>
      </w:r>
      <w:r w:rsidRPr="00D1147A">
        <w:rPr>
          <w:rFonts w:ascii="Palatino Linotype" w:hAnsi="Palatino Linotype"/>
        </w:rPr>
        <w:t xml:space="preserve"> στην παρούσα εισήγηση). Εξάπτεται η φαντασία και προκαλείται η ταύτιση του ακροατή με μια φιγούρα που πρωταγωνιστεί στην περικοπή. </w:t>
      </w:r>
    </w:p>
    <w:p w:rsidR="00A90096" w:rsidRPr="00D1147A" w:rsidRDefault="00A90096" w:rsidP="00A90096">
      <w:pPr>
        <w:pStyle w:val="Web"/>
        <w:spacing w:before="0" w:beforeAutospacing="0" w:after="200" w:afterAutospacing="0"/>
        <w:ind w:right="-2" w:firstLine="357"/>
        <w:jc w:val="both"/>
        <w:rPr>
          <w:rFonts w:ascii="Palatino Linotype" w:hAnsi="Palatino Linotype"/>
        </w:rPr>
      </w:pPr>
      <w:r w:rsidRPr="00D1147A">
        <w:rPr>
          <w:rFonts w:ascii="Palatino Linotype" w:hAnsi="Palatino Linotype"/>
        </w:rPr>
        <w:t xml:space="preserve">Ο διοργανωτής διαβάζει μία πρόταση ή περίοδο, π.χ. το στ. Λκ. 14, 16β. </w:t>
      </w:r>
      <w:r w:rsidRPr="00D1147A">
        <w:rPr>
          <w:rFonts w:ascii="Palatino Linotype" w:hAnsi="Palatino Linotype"/>
          <w:caps/>
        </w:rPr>
        <w:t>ε</w:t>
      </w:r>
      <w:r w:rsidRPr="00D1147A">
        <w:rPr>
          <w:rFonts w:ascii="Palatino Linotype" w:hAnsi="Palatino Linotype"/>
        </w:rPr>
        <w:t xml:space="preserve">ν συνεχεία ταυτοποιεί όποιον προαιρείται από το ακροατήριο με τον αμφιτρύωνα, που έχει διοργανώσει τη δεξίωση/ τη γκαλά και μέσω των παρακάτω ερωτήσεων δημιουργείται ένα φάσμα «θεραπευτικών» εκδοχών/ ερμηνειών του πολυσήμαντου βιβλικού κειμένου εμπλουτισμένων με εμπειρίες ζωής των εμπλεκομένων (enrolling). Αυτό συμβαίνει χωρίς να αποστασιοποιείται η «ομάδα» από την περικοπή. </w:t>
      </w:r>
    </w:p>
    <w:p w:rsidR="00A90096" w:rsidRPr="00D1147A" w:rsidRDefault="00A90096" w:rsidP="00A90096">
      <w:pPr>
        <w:pStyle w:val="Web"/>
        <w:numPr>
          <w:ilvl w:val="0"/>
          <w:numId w:val="16"/>
        </w:numPr>
        <w:spacing w:before="0" w:beforeAutospacing="0" w:after="200" w:afterAutospacing="0"/>
        <w:ind w:left="0" w:right="-2" w:firstLine="357"/>
        <w:jc w:val="both"/>
        <w:rPr>
          <w:rFonts w:ascii="Palatino Linotype" w:hAnsi="Palatino Linotype"/>
        </w:rPr>
      </w:pPr>
      <w:r w:rsidRPr="00D1147A">
        <w:rPr>
          <w:rFonts w:ascii="Palatino Linotype" w:hAnsi="Palatino Linotype"/>
        </w:rPr>
        <w:t xml:space="preserve">Είστε </w:t>
      </w:r>
      <w:r w:rsidRPr="00D1147A">
        <w:rPr>
          <w:rFonts w:ascii="Palatino Linotype" w:hAnsi="Palatino Linotype"/>
          <w:b/>
          <w:i/>
        </w:rPr>
        <w:t xml:space="preserve">εσείς </w:t>
      </w:r>
      <w:r w:rsidRPr="00D1147A">
        <w:rPr>
          <w:rFonts w:ascii="Palatino Linotype" w:hAnsi="Palatino Linotype"/>
        </w:rPr>
        <w:t>ο αμφιτρύων. Γιατί άραγε θέλεις να διοργανώσεις μια αξέχαστη βραδιά (επίδειξη, υποχρέωση, ανταπόδοση, πελάτες…);</w:t>
      </w:r>
    </w:p>
    <w:p w:rsidR="00A90096" w:rsidRPr="00D1147A" w:rsidRDefault="00A90096" w:rsidP="00A90096">
      <w:pPr>
        <w:pStyle w:val="Web"/>
        <w:numPr>
          <w:ilvl w:val="0"/>
          <w:numId w:val="16"/>
        </w:numPr>
        <w:spacing w:before="0" w:beforeAutospacing="0" w:after="200" w:afterAutospacing="0"/>
        <w:ind w:left="0" w:right="-2" w:firstLine="357"/>
        <w:jc w:val="both"/>
        <w:rPr>
          <w:rFonts w:ascii="Palatino Linotype" w:hAnsi="Palatino Linotype"/>
        </w:rPr>
      </w:pPr>
      <w:r w:rsidRPr="00D1147A">
        <w:rPr>
          <w:rFonts w:ascii="Palatino Linotype" w:hAnsi="Palatino Linotype"/>
        </w:rPr>
        <w:t>Πώς πρέπει να προγραμματίσεις αυτό το γκαλά (λίστα καλεσμένων- τακτοποίηση οικίας- μενού….);</w:t>
      </w:r>
    </w:p>
    <w:p w:rsidR="00A90096" w:rsidRPr="00D1147A" w:rsidRDefault="00A90096" w:rsidP="00A90096">
      <w:pPr>
        <w:pStyle w:val="Web"/>
        <w:numPr>
          <w:ilvl w:val="0"/>
          <w:numId w:val="16"/>
        </w:numPr>
        <w:spacing w:before="0" w:beforeAutospacing="0" w:after="200" w:afterAutospacing="0"/>
        <w:ind w:left="0" w:right="-2" w:firstLine="357"/>
        <w:jc w:val="both"/>
        <w:rPr>
          <w:rFonts w:ascii="Palatino Linotype" w:hAnsi="Palatino Linotype"/>
        </w:rPr>
      </w:pPr>
      <w:r w:rsidRPr="00D1147A">
        <w:rPr>
          <w:rFonts w:ascii="Palatino Linotype" w:hAnsi="Palatino Linotype"/>
        </w:rPr>
        <w:t xml:space="preserve">Έχετε προσκαλέσει πολλούς. Όλοι στο σπίτι έχουν προετοιμαστεί επί μέρες για το μεγάλο δείπνο/ ρεβεγιόν. Έχει λίγο χρόνο να ηρεμήσεις προτού έλθουν οι καλεσμένοι. Τι θα ήθελες για αυτό το βράδυ; </w:t>
      </w:r>
    </w:p>
    <w:p w:rsidR="00A90096" w:rsidRPr="00D1147A" w:rsidRDefault="00A90096" w:rsidP="00A90096">
      <w:pPr>
        <w:pStyle w:val="Web"/>
        <w:numPr>
          <w:ilvl w:val="0"/>
          <w:numId w:val="16"/>
        </w:numPr>
        <w:spacing w:before="0" w:beforeAutospacing="0" w:after="200" w:afterAutospacing="0"/>
        <w:ind w:left="0" w:right="-2" w:firstLine="357"/>
        <w:jc w:val="both"/>
        <w:rPr>
          <w:rFonts w:ascii="Palatino Linotype" w:hAnsi="Palatino Linotype"/>
        </w:rPr>
      </w:pPr>
      <w:r w:rsidRPr="00D1147A">
        <w:rPr>
          <w:rFonts w:ascii="Palatino Linotype" w:hAnsi="Palatino Linotype"/>
        </w:rPr>
        <w:t>Την τελευταία στιγμή κάποιοι εκλεκτοί σου καλεσμένοι από τον κύκλο σου αρνούνται προβάλλοντας δικαιολογίες. Τι σκέφτεσαι;</w:t>
      </w:r>
    </w:p>
    <w:p w:rsidR="00A90096" w:rsidRPr="00D1147A" w:rsidRDefault="00A90096" w:rsidP="00A90096">
      <w:pPr>
        <w:pStyle w:val="Web"/>
        <w:spacing w:before="0" w:beforeAutospacing="0" w:after="200" w:afterAutospacing="0"/>
        <w:ind w:right="-2" w:firstLine="357"/>
        <w:jc w:val="both"/>
        <w:rPr>
          <w:rFonts w:ascii="Palatino Linotype" w:hAnsi="Palatino Linotype"/>
        </w:rPr>
      </w:pPr>
      <w:r w:rsidRPr="00D1147A">
        <w:rPr>
          <w:rFonts w:ascii="Palatino Linotype" w:hAnsi="Palatino Linotype"/>
        </w:rPr>
        <w:t>Ο διοργανωτής «απηχεί» (επαναλαμβάνει με δική του διατύπωση χωρίς σχόλια) τις απαντήσεις και προχωρά και σε μία συνέντευξη (echoing &amp; interviewing). Εν συνεχεία διαβάζει τους στ. 14, 17-20. Ακολουθούν οι εξής ερωτήσεις:</w:t>
      </w:r>
    </w:p>
    <w:p w:rsidR="00A90096" w:rsidRPr="00D1147A" w:rsidRDefault="00A90096" w:rsidP="00A90096">
      <w:pPr>
        <w:pStyle w:val="Web"/>
        <w:numPr>
          <w:ilvl w:val="0"/>
          <w:numId w:val="16"/>
        </w:numPr>
        <w:spacing w:before="0" w:beforeAutospacing="0" w:after="200" w:afterAutospacing="0"/>
        <w:ind w:left="0" w:right="-2" w:firstLine="357"/>
        <w:jc w:val="both"/>
        <w:rPr>
          <w:rFonts w:ascii="Palatino Linotype" w:hAnsi="Palatino Linotype"/>
        </w:rPr>
      </w:pPr>
      <w:r w:rsidRPr="00D1147A">
        <w:rPr>
          <w:rFonts w:ascii="Palatino Linotype" w:hAnsi="Palatino Linotype"/>
        </w:rPr>
        <w:t>Είσαι ο δεύτερος προσκεκλημένος που αρνήθηκες. Είσαι ο εύπορος κτηματίας. Αγόρασες καινούργια μηχανήματα με πολλά «άλογα» για να αυξήσεις τη σοδειά και τα κεφάλαιά σου και έτσι να δεις «την ευλογία του Θεού πλούσια στην οικογένειά σου». Βλέπεις τον αγγελιοφόρο να απομακρύνεται αμέσως μετά τη δικαιολογία σου. Τι σκέφτεσαι;;;</w:t>
      </w:r>
    </w:p>
    <w:p w:rsidR="00A90096" w:rsidRPr="00D1147A" w:rsidRDefault="00A90096" w:rsidP="00A90096">
      <w:pPr>
        <w:pStyle w:val="Web"/>
        <w:spacing w:before="0" w:beforeAutospacing="0" w:after="200" w:afterAutospacing="0"/>
        <w:ind w:right="-2" w:firstLine="357"/>
        <w:jc w:val="both"/>
        <w:rPr>
          <w:rFonts w:ascii="Palatino Linotype" w:hAnsi="Palatino Linotype"/>
        </w:rPr>
      </w:pPr>
      <w:r w:rsidRPr="00D1147A">
        <w:rPr>
          <w:rFonts w:ascii="Palatino Linotype" w:hAnsi="Palatino Linotype"/>
        </w:rPr>
        <w:t xml:space="preserve">Είσαι ένας περιθωριακός του δρόμου. Ξαφνικά σε καλεί ένα μεγάλο όνομα σε μια γκαλά/τραπέζι; Ποιες είναι οι αντιδράσεις σου; Γύρω σου σε σερβίρουν πολλοί. Τι αισθάνεσαι; </w:t>
      </w:r>
    </w:p>
    <w:p w:rsidR="00A90096" w:rsidRPr="00D1147A" w:rsidRDefault="00A90096" w:rsidP="00A90096">
      <w:pPr>
        <w:pStyle w:val="Web"/>
        <w:spacing w:before="0" w:beforeAutospacing="0" w:after="200" w:afterAutospacing="0"/>
        <w:ind w:right="-2" w:firstLine="357"/>
        <w:jc w:val="both"/>
        <w:rPr>
          <w:rFonts w:ascii="Palatino Linotype" w:hAnsi="Palatino Linotype"/>
        </w:rPr>
      </w:pPr>
      <w:r w:rsidRPr="00D1147A">
        <w:rPr>
          <w:rFonts w:ascii="Palatino Linotype" w:hAnsi="Palatino Linotype"/>
        </w:rPr>
        <w:t>Στο τέλος, έχοντας αποκομίσει ένα απάνθισμα ερμηνειών αλλά και έχοντας ασκήσει και τον εαυτό του και τους συνομιλητές στην ανοχή (toleranz) όλων των απόψεων, «αποδεσμεύει» (deroling) τους ακροατές από τον ρόλο και τους «επαναφέρει» στην πραγματικότητα η οποία όμως όπως έχει αποδειχθεί παρουσιάζει αναλογίες και σε επίπεδο συναισθημάτων αλλά και πράξεων με την αφήγηση του 1</w:t>
      </w:r>
      <w:r w:rsidRPr="00D1147A">
        <w:rPr>
          <w:rFonts w:ascii="Palatino Linotype" w:hAnsi="Palatino Linotype"/>
          <w:vertAlign w:val="superscript"/>
        </w:rPr>
        <w:t>ου</w:t>
      </w:r>
      <w:r w:rsidRPr="00D1147A">
        <w:rPr>
          <w:rFonts w:ascii="Palatino Linotype" w:hAnsi="Palatino Linotype"/>
        </w:rPr>
        <w:t xml:space="preserve"> αι. π.Χ.</w:t>
      </w:r>
    </w:p>
    <w:p w:rsidR="00A90096" w:rsidRPr="00D1147A" w:rsidRDefault="00A90096" w:rsidP="00A90096">
      <w:pPr>
        <w:pStyle w:val="Web"/>
        <w:spacing w:before="0" w:beforeAutospacing="0" w:after="200" w:afterAutospacing="0"/>
        <w:ind w:right="-2" w:firstLine="357"/>
        <w:jc w:val="both"/>
        <w:rPr>
          <w:rFonts w:ascii="Palatino Linotype" w:hAnsi="Palatino Linotype"/>
        </w:rPr>
      </w:pPr>
      <w:r w:rsidRPr="00D1147A">
        <w:rPr>
          <w:rFonts w:ascii="Palatino Linotype" w:hAnsi="Palatino Linotype"/>
        </w:rPr>
        <w:t xml:space="preserve">Μία άλλη τεχνική είναι με απολύτως λιτά σχέδια να απεικονίσουμε επιλεγμένες σκηνές του κειμένου </w:t>
      </w:r>
      <w:r w:rsidRPr="00D1147A">
        <w:rPr>
          <w:rFonts w:ascii="Palatino Linotype" w:hAnsi="Palatino Linotype"/>
          <w:b/>
          <w:i/>
        </w:rPr>
        <w:t xml:space="preserve">ταυτόχρονα </w:t>
      </w:r>
      <w:r w:rsidRPr="00D1147A">
        <w:rPr>
          <w:rFonts w:ascii="Palatino Linotype" w:hAnsi="Palatino Linotype"/>
        </w:rPr>
        <w:t>με την ανάγνωση εις επήκοον και την ακρόαση (</w:t>
      </w:r>
      <w:r w:rsidRPr="00D1147A">
        <w:rPr>
          <w:rFonts w:ascii="Palatino Linotype" w:hAnsi="Palatino Linotype"/>
          <w:lang w:val="en-US"/>
        </w:rPr>
        <w:t>a</w:t>
      </w:r>
      <w:r w:rsidRPr="00D1147A">
        <w:rPr>
          <w:rFonts w:ascii="Palatino Linotype" w:hAnsi="Palatino Linotype"/>
        </w:rPr>
        <w:t xml:space="preserve">udition). Αυτό που θα λέγαμε/σχολιάζαμε το σκιτσάρουμε. Όποιος για παράδειγμα διαβάζει/ακούει αναφορικά με άνθρωπο σχεδιάζει το κάτωθι: </w:t>
      </w:r>
    </w:p>
    <w:p w:rsidR="00A90096" w:rsidRPr="00D1147A" w:rsidRDefault="00A90096" w:rsidP="00A90096">
      <w:pPr>
        <w:spacing w:after="200"/>
        <w:ind w:right="-2" w:firstLine="357"/>
        <w:jc w:val="both"/>
        <w:rPr>
          <w:rFonts w:ascii="Palatino Linotype" w:hAnsi="Palatino Linotype"/>
        </w:rPr>
      </w:pPr>
      <w:r w:rsidRPr="00D1147A">
        <w:rPr>
          <w:rFonts w:ascii="Palatino Linotype" w:hAnsi="Palatino Linotype"/>
          <w:b/>
          <w:noProof/>
        </w:rPr>
        <w:lastRenderedPageBreak/>
        <w:drawing>
          <wp:inline distT="0" distB="0" distL="0" distR="0">
            <wp:extent cx="215265" cy="631825"/>
            <wp:effectExtent l="19050" t="0" r="0" b="0"/>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4" cstate="print"/>
                    <a:srcRect/>
                    <a:stretch>
                      <a:fillRect/>
                    </a:stretch>
                  </pic:blipFill>
                  <pic:spPr bwMode="auto">
                    <a:xfrm>
                      <a:off x="0" y="0"/>
                      <a:ext cx="215265" cy="631825"/>
                    </a:xfrm>
                    <a:prstGeom prst="rect">
                      <a:avLst/>
                    </a:prstGeom>
                    <a:noFill/>
                    <a:ln w="9525">
                      <a:noFill/>
                      <a:miter lim="800000"/>
                      <a:headEnd/>
                      <a:tailEnd/>
                    </a:ln>
                  </pic:spPr>
                </pic:pic>
              </a:graphicData>
            </a:graphic>
          </wp:inline>
        </w:drawing>
      </w:r>
    </w:p>
    <w:p w:rsidR="00A90096" w:rsidRPr="00D1147A" w:rsidRDefault="00A90096" w:rsidP="00A90096">
      <w:pPr>
        <w:spacing w:after="200"/>
        <w:ind w:right="-2" w:firstLine="357"/>
        <w:jc w:val="both"/>
        <w:rPr>
          <w:rFonts w:ascii="Palatino Linotype" w:hAnsi="Palatino Linotype"/>
        </w:rPr>
      </w:pPr>
      <w:r w:rsidRPr="00D1147A">
        <w:rPr>
          <w:rFonts w:ascii="Palatino Linotype" w:hAnsi="Palatino Linotype"/>
        </w:rPr>
        <w:t xml:space="preserve">Οι φιγούρες οι </w:t>
      </w:r>
      <w:r w:rsidRPr="00D1147A">
        <w:rPr>
          <w:rFonts w:ascii="Palatino Linotype" w:hAnsi="Palatino Linotype"/>
          <w:b/>
          <w:i/>
        </w:rPr>
        <w:t>στάσεις</w:t>
      </w:r>
      <w:r w:rsidRPr="00D1147A">
        <w:rPr>
          <w:rFonts w:ascii="Palatino Linotype" w:hAnsi="Palatino Linotype"/>
        </w:rPr>
        <w:t xml:space="preserve"> και οι </w:t>
      </w:r>
      <w:r w:rsidRPr="00D1147A">
        <w:rPr>
          <w:rFonts w:ascii="Palatino Linotype" w:hAnsi="Palatino Linotype"/>
          <w:b/>
          <w:i/>
        </w:rPr>
        <w:t>χειρονομίες</w:t>
      </w:r>
      <w:r w:rsidRPr="00D1147A">
        <w:rPr>
          <w:rFonts w:ascii="Palatino Linotype" w:hAnsi="Palatino Linotype"/>
        </w:rPr>
        <w:t xml:space="preserve"> τους είναι απλές/αρχέγονες όπως λιτά απεικονίζονται και τα ζώα και το πλήθος αλλά και η συνάντηση (κατωτέρω του Χριστού με τον Ζακχαίο): </w:t>
      </w:r>
    </w:p>
    <w:p w:rsidR="00A90096" w:rsidRPr="00D1147A" w:rsidRDefault="00A90096" w:rsidP="00A90096">
      <w:pPr>
        <w:spacing w:after="200"/>
        <w:ind w:right="-2" w:firstLine="357"/>
        <w:jc w:val="both"/>
        <w:rPr>
          <w:rFonts w:ascii="Palatino Linotype" w:hAnsi="Palatino Linotype"/>
          <w:i/>
          <w:noProof/>
        </w:rPr>
      </w:pPr>
      <w:r w:rsidRPr="00D1147A">
        <w:rPr>
          <w:rFonts w:ascii="Palatino Linotype" w:hAnsi="Palatino Linotype"/>
          <w:noProof/>
        </w:rPr>
        <w:drawing>
          <wp:inline distT="0" distB="0" distL="0" distR="0">
            <wp:extent cx="1519555" cy="416560"/>
            <wp:effectExtent l="19050" t="0" r="4445" b="0"/>
            <wp:docPr id="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5" cstate="print"/>
                    <a:srcRect/>
                    <a:stretch>
                      <a:fillRect/>
                    </a:stretch>
                  </pic:blipFill>
                  <pic:spPr bwMode="auto">
                    <a:xfrm>
                      <a:off x="0" y="0"/>
                      <a:ext cx="1519555" cy="416560"/>
                    </a:xfrm>
                    <a:prstGeom prst="rect">
                      <a:avLst/>
                    </a:prstGeom>
                    <a:noFill/>
                    <a:ln w="9525">
                      <a:noFill/>
                      <a:miter lim="800000"/>
                      <a:headEnd/>
                      <a:tailEnd/>
                    </a:ln>
                  </pic:spPr>
                </pic:pic>
              </a:graphicData>
            </a:graphic>
          </wp:inline>
        </w:drawing>
      </w:r>
      <w:r w:rsidRPr="00D1147A">
        <w:rPr>
          <w:rFonts w:ascii="Palatino Linotype" w:hAnsi="Palatino Linotype"/>
          <w:noProof/>
        </w:rPr>
        <w:drawing>
          <wp:inline distT="0" distB="0" distL="0" distR="0">
            <wp:extent cx="1976755" cy="699135"/>
            <wp:effectExtent l="19050" t="0" r="4445" b="0"/>
            <wp:docPr id="8"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16" cstate="print"/>
                    <a:srcRect/>
                    <a:stretch>
                      <a:fillRect/>
                    </a:stretch>
                  </pic:blipFill>
                  <pic:spPr bwMode="auto">
                    <a:xfrm>
                      <a:off x="0" y="0"/>
                      <a:ext cx="1976755" cy="699135"/>
                    </a:xfrm>
                    <a:prstGeom prst="rect">
                      <a:avLst/>
                    </a:prstGeom>
                    <a:noFill/>
                    <a:ln w="9525">
                      <a:noFill/>
                      <a:miter lim="800000"/>
                      <a:headEnd/>
                      <a:tailEnd/>
                    </a:ln>
                  </pic:spPr>
                </pic:pic>
              </a:graphicData>
            </a:graphic>
          </wp:inline>
        </w:drawing>
      </w:r>
      <w:r w:rsidRPr="00D1147A">
        <w:rPr>
          <w:rFonts w:ascii="Palatino Linotype" w:hAnsi="Palatino Linotype"/>
          <w:i/>
          <w:noProof/>
        </w:rPr>
        <w:t xml:space="preserve"> </w:t>
      </w:r>
      <w:r w:rsidRPr="00D1147A">
        <w:rPr>
          <w:rFonts w:ascii="Palatino Linotype" w:hAnsi="Palatino Linotype"/>
          <w:noProof/>
        </w:rPr>
        <w:drawing>
          <wp:inline distT="0" distB="0" distL="0" distR="0">
            <wp:extent cx="1492885" cy="335915"/>
            <wp:effectExtent l="19050" t="0" r="0" b="0"/>
            <wp:docPr id="9"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pic:cNvPicPr>
                      <a:picLocks noChangeAspect="1" noChangeArrowheads="1"/>
                    </pic:cNvPicPr>
                  </pic:nvPicPr>
                  <pic:blipFill>
                    <a:blip r:embed="rId17" cstate="print"/>
                    <a:srcRect/>
                    <a:stretch>
                      <a:fillRect/>
                    </a:stretch>
                  </pic:blipFill>
                  <pic:spPr bwMode="auto">
                    <a:xfrm>
                      <a:off x="0" y="0"/>
                      <a:ext cx="1492885" cy="335915"/>
                    </a:xfrm>
                    <a:prstGeom prst="rect">
                      <a:avLst/>
                    </a:prstGeom>
                    <a:noFill/>
                    <a:ln w="9525">
                      <a:noFill/>
                      <a:miter lim="800000"/>
                      <a:headEnd/>
                      <a:tailEnd/>
                    </a:ln>
                  </pic:spPr>
                </pic:pic>
              </a:graphicData>
            </a:graphic>
          </wp:inline>
        </w:drawing>
      </w:r>
      <w:r w:rsidRPr="00D1147A">
        <w:rPr>
          <w:rFonts w:ascii="Palatino Linotype" w:hAnsi="Palatino Linotype"/>
          <w:i/>
          <w:noProof/>
        </w:rPr>
        <w:t xml:space="preserve"> </w:t>
      </w:r>
      <w:r w:rsidRPr="00D1147A">
        <w:rPr>
          <w:rFonts w:ascii="Palatino Linotype" w:hAnsi="Palatino Linotype"/>
          <w:i/>
          <w:noProof/>
        </w:rPr>
        <w:drawing>
          <wp:inline distT="0" distB="0" distL="0" distR="0">
            <wp:extent cx="1748155" cy="645160"/>
            <wp:effectExtent l="19050" t="0" r="4445" b="0"/>
            <wp:docPr id="10"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2"/>
                    <pic:cNvPicPr>
                      <a:picLocks noChangeAspect="1" noChangeArrowheads="1"/>
                    </pic:cNvPicPr>
                  </pic:nvPicPr>
                  <pic:blipFill>
                    <a:blip r:embed="rId18" cstate="print"/>
                    <a:srcRect/>
                    <a:stretch>
                      <a:fillRect/>
                    </a:stretch>
                  </pic:blipFill>
                  <pic:spPr bwMode="auto">
                    <a:xfrm>
                      <a:off x="0" y="0"/>
                      <a:ext cx="1748155" cy="645160"/>
                    </a:xfrm>
                    <a:prstGeom prst="rect">
                      <a:avLst/>
                    </a:prstGeom>
                    <a:noFill/>
                    <a:ln w="9525">
                      <a:noFill/>
                      <a:miter lim="800000"/>
                      <a:headEnd/>
                      <a:tailEnd/>
                    </a:ln>
                  </pic:spPr>
                </pic:pic>
              </a:graphicData>
            </a:graphic>
          </wp:inline>
        </w:drawing>
      </w:r>
      <w:r w:rsidRPr="00D1147A">
        <w:rPr>
          <w:rFonts w:ascii="Palatino Linotype" w:hAnsi="Palatino Linotype"/>
          <w:i/>
          <w:noProof/>
        </w:rPr>
        <w:t xml:space="preserve"> </w:t>
      </w:r>
      <w:r w:rsidRPr="00D1147A">
        <w:rPr>
          <w:rFonts w:ascii="Palatino Linotype" w:hAnsi="Palatino Linotype"/>
          <w:i/>
          <w:noProof/>
        </w:rPr>
        <w:drawing>
          <wp:inline distT="0" distB="0" distL="0" distR="0">
            <wp:extent cx="699135" cy="820420"/>
            <wp:effectExtent l="19050" t="0" r="5715" b="0"/>
            <wp:docPr id="11"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9"/>
                    <pic:cNvPicPr>
                      <a:picLocks noChangeAspect="1" noChangeArrowheads="1"/>
                    </pic:cNvPicPr>
                  </pic:nvPicPr>
                  <pic:blipFill>
                    <a:blip r:embed="rId19" cstate="print"/>
                    <a:srcRect/>
                    <a:stretch>
                      <a:fillRect/>
                    </a:stretch>
                  </pic:blipFill>
                  <pic:spPr bwMode="auto">
                    <a:xfrm>
                      <a:off x="0" y="0"/>
                      <a:ext cx="699135" cy="820420"/>
                    </a:xfrm>
                    <a:prstGeom prst="rect">
                      <a:avLst/>
                    </a:prstGeom>
                    <a:noFill/>
                    <a:ln w="9525">
                      <a:noFill/>
                      <a:miter lim="800000"/>
                      <a:headEnd/>
                      <a:tailEnd/>
                    </a:ln>
                  </pic:spPr>
                </pic:pic>
              </a:graphicData>
            </a:graphic>
          </wp:inline>
        </w:drawing>
      </w:r>
    </w:p>
    <w:p w:rsidR="00A90096" w:rsidRPr="00D1147A" w:rsidRDefault="00A90096" w:rsidP="00A90096">
      <w:pPr>
        <w:spacing w:after="200"/>
        <w:ind w:right="-2" w:firstLine="357"/>
        <w:jc w:val="both"/>
        <w:rPr>
          <w:rFonts w:ascii="Palatino Linotype" w:hAnsi="Palatino Linotype"/>
          <w:i/>
          <w:noProof/>
        </w:rPr>
      </w:pPr>
    </w:p>
    <w:p w:rsidR="00A90096" w:rsidRPr="00D1147A" w:rsidRDefault="00A90096" w:rsidP="00A90096">
      <w:pPr>
        <w:spacing w:after="200"/>
        <w:ind w:right="-2" w:firstLine="357"/>
        <w:jc w:val="both"/>
        <w:rPr>
          <w:rFonts w:ascii="Palatino Linotype" w:hAnsi="Palatino Linotype"/>
        </w:rPr>
      </w:pPr>
      <w:r w:rsidRPr="00D1147A">
        <w:rPr>
          <w:rFonts w:ascii="Palatino Linotype" w:hAnsi="Palatino Linotype"/>
        </w:rPr>
        <w:t xml:space="preserve">Με κάποια επιπλέον χαρακτηριστικά προσδιορίζεται το φύλο (το θηλυκό στην μορφή [α] κατωτέρω) ή η ιδιότητα: </w:t>
      </w:r>
    </w:p>
    <w:p w:rsidR="00A90096" w:rsidRPr="00D1147A" w:rsidRDefault="00A90096" w:rsidP="00A90096">
      <w:pPr>
        <w:spacing w:after="200"/>
        <w:ind w:right="-2" w:firstLine="357"/>
        <w:jc w:val="both"/>
        <w:rPr>
          <w:rFonts w:ascii="Palatino Linotype" w:hAnsi="Palatino Linotype"/>
        </w:rPr>
      </w:pPr>
      <w:r w:rsidRPr="00D1147A">
        <w:rPr>
          <w:rFonts w:ascii="Palatino Linotype" w:hAnsi="Palatino Linotype"/>
          <w:noProof/>
        </w:rPr>
        <w:drawing>
          <wp:inline distT="0" distB="0" distL="0" distR="0">
            <wp:extent cx="1600200" cy="739775"/>
            <wp:effectExtent l="19050" t="0" r="0" b="0"/>
            <wp:docPr id="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pic:cNvPicPr>
                      <a:picLocks noChangeAspect="1" noChangeArrowheads="1"/>
                    </pic:cNvPicPr>
                  </pic:nvPicPr>
                  <pic:blipFill>
                    <a:blip r:embed="rId20" cstate="print"/>
                    <a:srcRect/>
                    <a:stretch>
                      <a:fillRect/>
                    </a:stretch>
                  </pic:blipFill>
                  <pic:spPr bwMode="auto">
                    <a:xfrm>
                      <a:off x="0" y="0"/>
                      <a:ext cx="1600200" cy="739775"/>
                    </a:xfrm>
                    <a:prstGeom prst="rect">
                      <a:avLst/>
                    </a:prstGeom>
                    <a:noFill/>
                    <a:ln w="9525">
                      <a:noFill/>
                      <a:miter lim="800000"/>
                      <a:headEnd/>
                      <a:tailEnd/>
                    </a:ln>
                  </pic:spPr>
                </pic:pic>
              </a:graphicData>
            </a:graphic>
          </wp:inline>
        </w:drawing>
      </w:r>
    </w:p>
    <w:p w:rsidR="00A90096" w:rsidRPr="00D1147A" w:rsidRDefault="00A90096" w:rsidP="00A90096">
      <w:pPr>
        <w:spacing w:after="200"/>
        <w:ind w:right="-2" w:firstLine="357"/>
        <w:jc w:val="both"/>
        <w:rPr>
          <w:rFonts w:ascii="Palatino Linotype" w:hAnsi="Palatino Linotype"/>
        </w:rPr>
      </w:pPr>
      <w:r w:rsidRPr="00D1147A">
        <w:rPr>
          <w:rFonts w:ascii="Palatino Linotype" w:hAnsi="Palatino Linotype"/>
        </w:rPr>
        <w:t xml:space="preserve">Το αποτέλεσμα είναι ερμηνευτικά πολύτιμο καθώς για παράδειγμα στην κατωτέρω αφήγηση του ασώτου διαπιστώνει κάποιος ότι η πορεία του δευτερότοκου γιου είναι αντίστροφη των δεδομένων της δυτικής κουλτούρας (ήτοι από δεξιά προς αριστερά) ενώ η συμφιλίωση επιτυγχάνεται σε ένα ανώτερο επίπεδο, «ψηλά». Ακριβώς δίπλα στο επίκεντρο είναι ο πατέρας ο οποίος είναι παρών ακόμη και στο ναδίρ της πτώσης του τέκνου του. εάν χρησιμοποιηθούν και χρώματα θα εξαχθούν και άλλα ερμηνευτικά συμπεράσματα. </w:t>
      </w:r>
    </w:p>
    <w:p w:rsidR="00A90096" w:rsidRPr="00D1147A" w:rsidRDefault="00A90096" w:rsidP="00A90096">
      <w:pPr>
        <w:spacing w:after="200"/>
        <w:ind w:right="-2" w:firstLine="357"/>
        <w:jc w:val="both"/>
        <w:rPr>
          <w:rFonts w:ascii="Palatino Linotype" w:hAnsi="Palatino Linotype"/>
          <w:noProof/>
        </w:rPr>
      </w:pPr>
      <w:r w:rsidRPr="00D1147A">
        <w:rPr>
          <w:rFonts w:ascii="Palatino Linotype" w:hAnsi="Palatino Linotype"/>
          <w:noProof/>
        </w:rPr>
        <w:drawing>
          <wp:inline distT="0" distB="0" distL="0" distR="0">
            <wp:extent cx="2084070" cy="847090"/>
            <wp:effectExtent l="19050" t="0" r="0" b="0"/>
            <wp:docPr id="2"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5"/>
                    <pic:cNvPicPr>
                      <a:picLocks noChangeAspect="1" noChangeArrowheads="1"/>
                    </pic:cNvPicPr>
                  </pic:nvPicPr>
                  <pic:blipFill>
                    <a:blip r:embed="rId21" cstate="print"/>
                    <a:srcRect/>
                    <a:stretch>
                      <a:fillRect/>
                    </a:stretch>
                  </pic:blipFill>
                  <pic:spPr bwMode="auto">
                    <a:xfrm>
                      <a:off x="0" y="0"/>
                      <a:ext cx="2084070" cy="847090"/>
                    </a:xfrm>
                    <a:prstGeom prst="rect">
                      <a:avLst/>
                    </a:prstGeom>
                    <a:noFill/>
                    <a:ln w="9525">
                      <a:noFill/>
                      <a:miter lim="800000"/>
                      <a:headEnd/>
                      <a:tailEnd/>
                    </a:ln>
                  </pic:spPr>
                </pic:pic>
              </a:graphicData>
            </a:graphic>
          </wp:inline>
        </w:drawing>
      </w:r>
    </w:p>
    <w:p w:rsidR="00A90096" w:rsidRPr="00D1147A" w:rsidRDefault="00A90096" w:rsidP="00A90096">
      <w:pPr>
        <w:spacing w:after="200"/>
        <w:ind w:right="-2" w:firstLine="357"/>
        <w:jc w:val="both"/>
        <w:rPr>
          <w:rFonts w:ascii="Palatino Linotype" w:hAnsi="Palatino Linotype"/>
          <w:noProof/>
        </w:rPr>
      </w:pPr>
    </w:p>
    <w:p w:rsidR="00A90096" w:rsidRPr="00D1147A" w:rsidRDefault="00A90096" w:rsidP="00A90096">
      <w:pPr>
        <w:spacing w:after="200"/>
        <w:ind w:right="-2" w:firstLine="357"/>
        <w:jc w:val="both"/>
        <w:rPr>
          <w:rFonts w:ascii="Palatino Linotype" w:hAnsi="Palatino Linotype"/>
        </w:rPr>
      </w:pPr>
      <w:bookmarkStart w:id="47" w:name="_Toc379713251"/>
      <w:r w:rsidRPr="00D1147A">
        <w:rPr>
          <w:rFonts w:ascii="Palatino Linotype" w:hAnsi="Palatino Linotype"/>
        </w:rPr>
        <w:t>Εκτός του «δεξί-αριστερά», «πάνω-κάτω» στις απεικονίσεις πολλά έχουν να πουν η σχέση «μικρό-μεγάλο», όπως και η παραμόρφωση ή και το αφηρημένο (αντί δηλ. της φιγούρας Χριστός, το μονόγραμμα). Παρακάτω βλέπει κάποιος την παραμόρφωση-μεγιστοποίηση του χεριού του προφήτη Νάθαν που επιπλήττει το Δαυίδ για τη μοιχεία και το φόνο αλλά και τον Ιησού να «καθαρίζει» την άμπελο αλλά και να ταυτίζεται μαζί της.</w:t>
      </w:r>
      <w:bookmarkEnd w:id="47"/>
    </w:p>
    <w:p w:rsidR="00A90096" w:rsidRPr="00D1147A" w:rsidRDefault="00A90096" w:rsidP="00A90096">
      <w:pPr>
        <w:spacing w:after="200"/>
        <w:ind w:right="-2" w:firstLine="357"/>
        <w:jc w:val="both"/>
        <w:rPr>
          <w:rFonts w:ascii="Palatino Linotype" w:hAnsi="Palatino Linotype"/>
        </w:rPr>
      </w:pPr>
    </w:p>
    <w:p w:rsidR="00A90096" w:rsidRPr="00D1147A" w:rsidRDefault="00A90096" w:rsidP="00A90096">
      <w:pPr>
        <w:spacing w:after="200"/>
        <w:ind w:right="-2" w:firstLine="357"/>
        <w:jc w:val="both"/>
        <w:rPr>
          <w:rFonts w:ascii="Palatino Linotype" w:hAnsi="Palatino Linotype"/>
          <w:i/>
          <w:noProof/>
        </w:rPr>
      </w:pPr>
      <w:r w:rsidRPr="00D1147A">
        <w:rPr>
          <w:rFonts w:ascii="Palatino Linotype" w:hAnsi="Palatino Linotype"/>
          <w:noProof/>
        </w:rPr>
        <w:lastRenderedPageBreak/>
        <w:drawing>
          <wp:inline distT="0" distB="0" distL="0" distR="0">
            <wp:extent cx="901065" cy="1371600"/>
            <wp:effectExtent l="19050" t="0" r="0" b="0"/>
            <wp:docPr id="1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2" cstate="print"/>
                    <a:srcRect/>
                    <a:stretch>
                      <a:fillRect/>
                    </a:stretch>
                  </pic:blipFill>
                  <pic:spPr bwMode="auto">
                    <a:xfrm>
                      <a:off x="0" y="0"/>
                      <a:ext cx="901065" cy="1371600"/>
                    </a:xfrm>
                    <a:prstGeom prst="rect">
                      <a:avLst/>
                    </a:prstGeom>
                    <a:noFill/>
                    <a:ln w="9525">
                      <a:noFill/>
                      <a:miter lim="800000"/>
                      <a:headEnd/>
                      <a:tailEnd/>
                    </a:ln>
                  </pic:spPr>
                </pic:pic>
              </a:graphicData>
            </a:graphic>
          </wp:inline>
        </w:drawing>
      </w:r>
      <w:r w:rsidRPr="00D1147A">
        <w:rPr>
          <w:rFonts w:ascii="Palatino Linotype" w:hAnsi="Palatino Linotype"/>
          <w:noProof/>
        </w:rPr>
        <w:drawing>
          <wp:inline distT="0" distB="0" distL="0" distR="0">
            <wp:extent cx="2218690" cy="941070"/>
            <wp:effectExtent l="19050" t="0" r="0" b="0"/>
            <wp:docPr id="1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3" cstate="print"/>
                    <a:srcRect/>
                    <a:stretch>
                      <a:fillRect/>
                    </a:stretch>
                  </pic:blipFill>
                  <pic:spPr bwMode="auto">
                    <a:xfrm>
                      <a:off x="0" y="0"/>
                      <a:ext cx="2218690" cy="941070"/>
                    </a:xfrm>
                    <a:prstGeom prst="rect">
                      <a:avLst/>
                    </a:prstGeom>
                    <a:noFill/>
                    <a:ln w="9525">
                      <a:noFill/>
                      <a:miter lim="800000"/>
                      <a:headEnd/>
                      <a:tailEnd/>
                    </a:ln>
                  </pic:spPr>
                </pic:pic>
              </a:graphicData>
            </a:graphic>
          </wp:inline>
        </w:drawing>
      </w:r>
    </w:p>
    <w:p w:rsidR="00A90096" w:rsidRPr="00D1147A" w:rsidRDefault="00A90096" w:rsidP="00A90096">
      <w:pPr>
        <w:spacing w:after="200"/>
        <w:ind w:right="-2" w:firstLine="357"/>
        <w:jc w:val="both"/>
        <w:rPr>
          <w:rFonts w:ascii="Palatino Linotype" w:hAnsi="Palatino Linotype"/>
          <w:noProof/>
        </w:rPr>
      </w:pPr>
      <w:bookmarkStart w:id="48" w:name="_Toc379713252"/>
    </w:p>
    <w:p w:rsidR="00A90096" w:rsidRPr="00D1147A" w:rsidRDefault="00A90096" w:rsidP="00A90096">
      <w:pPr>
        <w:spacing w:after="200"/>
        <w:ind w:right="-2" w:firstLine="357"/>
        <w:jc w:val="both"/>
        <w:rPr>
          <w:rFonts w:ascii="Palatino Linotype" w:hAnsi="Palatino Linotype"/>
          <w:noProof/>
        </w:rPr>
      </w:pPr>
      <w:r w:rsidRPr="00D1147A">
        <w:rPr>
          <w:rFonts w:ascii="Palatino Linotype" w:hAnsi="Palatino Linotype"/>
          <w:noProof/>
        </w:rPr>
        <w:t>Στην αμέσως επόμενη απεικόνιση βλέπει κάποιος την υπό εξέταση παραβολή του Ιησού (γι’ αυτό και χρησιμοποιείται η γνωστή «φούσκα» που περικλείει και στα κόμικς λόγια). Μέχρι το σημείο της εισόδου του βασιλιά στη σάλα η αναπαράσταση είναι η κάτωθι. Όταν, όμως, ακούνε οι ακροατές ότι κάποιος δεν είχε ένδυμα γάμου, συνειδητοποιούν ότι πρέπει να διορθωθεί. Έτσι αναπληρώνεται ένα κενό του κειμένου, το οποίο ένεκα λακωνικότητας αλλά και του αυτονόητου για τους αρχικούς ακροατές, αποσιωπά ότι ήδη με την είσοδο όλοι οι «περιθωριακοί» έπρεπε να ενδυθούν με ιμάτιο καθαρό που τους πρόσφερε η ίδια η αφήγηση του κυρίου. Αποκωδικοποιείται έτσι η πρό(σ)κληση του Ευαγγελιστή: να είστε οι πάντες πάντα έτοιμοι!</w:t>
      </w:r>
      <w:bookmarkEnd w:id="48"/>
    </w:p>
    <w:p w:rsidR="00A90096" w:rsidRPr="00D1147A" w:rsidRDefault="00A90096" w:rsidP="00A90096">
      <w:pPr>
        <w:spacing w:after="200"/>
        <w:ind w:right="-2" w:firstLine="357"/>
        <w:jc w:val="both"/>
        <w:rPr>
          <w:rFonts w:ascii="Palatino Linotype" w:hAnsi="Palatino Linotype"/>
          <w:noProof/>
        </w:rPr>
      </w:pPr>
    </w:p>
    <w:p w:rsidR="00A90096" w:rsidRPr="00D1147A" w:rsidRDefault="00A90096" w:rsidP="00A90096">
      <w:pPr>
        <w:spacing w:after="200"/>
        <w:ind w:right="-2" w:firstLine="357"/>
        <w:jc w:val="both"/>
        <w:rPr>
          <w:rFonts w:ascii="Palatino Linotype" w:hAnsi="Palatino Linotype"/>
          <w:noProof/>
        </w:rPr>
      </w:pPr>
    </w:p>
    <w:p w:rsidR="00A90096" w:rsidRPr="00D1147A" w:rsidRDefault="00A90096" w:rsidP="00A90096">
      <w:pPr>
        <w:spacing w:after="200"/>
        <w:ind w:right="-2" w:firstLine="357"/>
        <w:jc w:val="both"/>
        <w:rPr>
          <w:rFonts w:ascii="Palatino Linotype" w:hAnsi="Palatino Linotype"/>
        </w:rPr>
      </w:pPr>
      <w:r w:rsidRPr="00D1147A">
        <w:rPr>
          <w:rFonts w:ascii="Palatino Linotype" w:hAnsi="Palatino Linotype"/>
          <w:noProof/>
        </w:rPr>
        <w:drawing>
          <wp:inline distT="0" distB="0" distL="0" distR="0">
            <wp:extent cx="1236980" cy="833755"/>
            <wp:effectExtent l="19050" t="0" r="1270" b="0"/>
            <wp:docPr id="16"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8"/>
                    <pic:cNvPicPr>
                      <a:picLocks noChangeAspect="1" noChangeArrowheads="1"/>
                    </pic:cNvPicPr>
                  </pic:nvPicPr>
                  <pic:blipFill>
                    <a:blip r:embed="rId24" cstate="print"/>
                    <a:srcRect/>
                    <a:stretch>
                      <a:fillRect/>
                    </a:stretch>
                  </pic:blipFill>
                  <pic:spPr bwMode="auto">
                    <a:xfrm>
                      <a:off x="0" y="0"/>
                      <a:ext cx="1236980" cy="833755"/>
                    </a:xfrm>
                    <a:prstGeom prst="rect">
                      <a:avLst/>
                    </a:prstGeom>
                    <a:noFill/>
                    <a:ln w="9525">
                      <a:noFill/>
                      <a:miter lim="800000"/>
                      <a:headEnd/>
                      <a:tailEnd/>
                    </a:ln>
                  </pic:spPr>
                </pic:pic>
              </a:graphicData>
            </a:graphic>
          </wp:inline>
        </w:drawing>
      </w:r>
    </w:p>
    <w:p w:rsidR="009475F6" w:rsidRDefault="009475F6"/>
    <w:sectPr w:rsidR="009475F6" w:rsidSect="00A90096">
      <w:footerReference w:type="default" r:id="rId25"/>
      <w:pgSz w:w="11906" w:h="16838"/>
      <w:pgMar w:top="426" w:right="991" w:bottom="567"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3713" w:rsidRDefault="00A93713" w:rsidP="005B6967">
      <w:r>
        <w:separator/>
      </w:r>
    </w:p>
  </w:endnote>
  <w:endnote w:type="continuationSeparator" w:id="0">
    <w:p w:rsidR="00A93713" w:rsidRDefault="00A93713" w:rsidP="005B696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A1"/>
    <w:family w:val="roman"/>
    <w:pitch w:val="variable"/>
    <w:sig w:usb0="E0000287" w:usb1="40000013" w:usb2="00000000" w:usb3="00000000" w:csb0="0000019F"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E00002FF" w:usb1="400004FF" w:usb2="00000000" w:usb3="00000000" w:csb0="0000019F" w:csb1="00000000"/>
  </w:font>
  <w:font w:name="Zurich Win95BT">
    <w:altName w:val="Trebuchet MS"/>
    <w:charset w:val="00"/>
    <w:family w:val="swiss"/>
    <w:pitch w:val="variable"/>
    <w:sig w:usb0="00000287" w:usb1="00000000" w:usb2="00000000" w:usb3="00000000" w:csb0="0000001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MgOldTimes UC Pol">
    <w:panose1 w:val="00000400000000000000"/>
    <w:charset w:val="00"/>
    <w:family w:val="auto"/>
    <w:pitch w:val="variable"/>
    <w:sig w:usb0="00000087" w:usb1="00000000" w:usb2="00000000" w:usb3="00000000" w:csb0="0000009B" w:csb1="00000000"/>
  </w:font>
  <w:font w:name="Georgia">
    <w:panose1 w:val="02040502050405020303"/>
    <w:charset w:val="A1"/>
    <w:family w:val="roman"/>
    <w:pitch w:val="variable"/>
    <w:sig w:usb0="00000287" w:usb1="00000000" w:usb2="00000000" w:usb3="00000000" w:csb0="0000009F" w:csb1="00000000"/>
  </w:font>
  <w:font w:name="Gentium">
    <w:altName w:val="MS Mincho"/>
    <w:panose1 w:val="00000000000000000000"/>
    <w:charset w:val="80"/>
    <w:family w:val="auto"/>
    <w:notTrueType/>
    <w:pitch w:val="default"/>
    <w:sig w:usb0="00000081" w:usb1="08070000" w:usb2="00000010" w:usb3="00000000" w:csb0="00020008" w:csb1="00000000"/>
  </w:font>
  <w:font w:name="Garamond">
    <w:panose1 w:val="02020404030301010803"/>
    <w:charset w:val="A1"/>
    <w:family w:val="roman"/>
    <w:pitch w:val="variable"/>
    <w:sig w:usb0="00000287" w:usb1="00000000" w:usb2="00000000" w:usb3="00000000" w:csb0="0000009F" w:csb1="00000000"/>
  </w:font>
  <w:font w:name="Bwgrkl">
    <w:panose1 w:val="02000400000000000000"/>
    <w:charset w:val="00"/>
    <w:family w:val="auto"/>
    <w:pitch w:val="variable"/>
    <w:sig w:usb0="00000003" w:usb1="00000000" w:usb2="00000000" w:usb3="00000000" w:csb0="00000001" w:csb1="00000000"/>
  </w:font>
  <w:font w:name="Bwhebb">
    <w:panose1 w:val="02000400000000000000"/>
    <w:charset w:val="00"/>
    <w:family w:val="auto"/>
    <w:pitch w:val="variable"/>
    <w:sig w:usb0="00000003" w:usb1="00000000" w:usb2="00000000" w:usb3="00000000" w:csb0="00000001" w:csb1="00000000"/>
  </w:font>
  <w:font w:name="Sgreek">
    <w:panose1 w:val="00000000000000000000"/>
    <w:charset w:val="00"/>
    <w:family w:val="auto"/>
    <w:pitch w:val="variable"/>
    <w:sig w:usb0="00000003" w:usb1="00000000" w:usb2="00000000" w:usb3="00000000" w:csb0="00000001" w:csb1="00000000"/>
  </w:font>
  <w:font w:name="font430">
    <w:altName w:val="Times New Roman"/>
    <w:charset w:val="01"/>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SBL Greek">
    <w:panose1 w:val="00000000000000000000"/>
    <w:charset w:val="A1"/>
    <w:family w:val="auto"/>
    <w:notTrueType/>
    <w:pitch w:val="default"/>
    <w:sig w:usb0="00000081" w:usb1="00000000" w:usb2="00000000" w:usb3="00000000" w:csb0="00000008" w:csb1="00000000"/>
  </w:font>
  <w:font w:name="SKBaskervillPolUni">
    <w:altName w:val="Mangal"/>
    <w:charset w:val="00"/>
    <w:family w:val="auto"/>
    <w:pitch w:val="variable"/>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Silver Humana">
    <w:panose1 w:val="020B0402000000000000"/>
    <w:charset w:val="00"/>
    <w:family w:val="swiss"/>
    <w:pitch w:val="variable"/>
    <w:sig w:usb0="00000207" w:usb1="00000000" w:usb2="00000000" w:usb3="00000000" w:csb0="00000001" w:csb1="00000000"/>
  </w:font>
  <w:font w:name="PalatinoLinotype,Bold">
    <w:panose1 w:val="00000000000000000000"/>
    <w:charset w:val="A1"/>
    <w:family w:val="auto"/>
    <w:notTrueType/>
    <w:pitch w:val="default"/>
    <w:sig w:usb0="00000081" w:usb1="00000000" w:usb2="00000000" w:usb3="00000000" w:csb0="00000008" w:csb1="00000000"/>
  </w:font>
  <w:font w:name="PalatinoLinotype,BoldItalic">
    <w:panose1 w:val="00000000000000000000"/>
    <w:charset w:val="A1"/>
    <w:family w:val="auto"/>
    <w:notTrueType/>
    <w:pitch w:val="default"/>
    <w:sig w:usb0="00000081" w:usb1="00000000" w:usb2="00000000" w:usb3="00000000" w:csb0="00000008" w:csb1="00000000"/>
  </w:font>
  <w:font w:name="Helvetica">
    <w:panose1 w:val="020B0604020202030204"/>
    <w:charset w:val="00"/>
    <w:family w:val="swiss"/>
    <w:pitch w:val="variable"/>
    <w:sig w:usb0="00000007" w:usb1="00000000" w:usb2="00000000" w:usb3="00000000" w:csb0="00000093"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HebraicaII">
    <w:panose1 w:val="00000400000000000000"/>
    <w:charset w:val="00"/>
    <w:family w:val="auto"/>
    <w:pitch w:val="variable"/>
    <w:sig w:usb0="00000003" w:usb1="00000000" w:usb2="00000000" w:usb3="00000000" w:csb0="00000001" w:csb1="00000000"/>
  </w:font>
  <w:font w:name="SKGaramondOldStylePolUniW">
    <w:altName w:val="MS Mincho"/>
    <w:panose1 w:val="00000000000000000000"/>
    <w:charset w:val="80"/>
    <w:family w:val="auto"/>
    <w:notTrueType/>
    <w:pitch w:val="default"/>
    <w:sig w:usb0="00000000" w:usb1="08070000" w:usb2="00000010" w:usb3="00000000" w:csb0="00020000" w:csb1="00000000"/>
  </w:font>
  <w:font w:name="Sylfaen">
    <w:panose1 w:val="010A0502050306030303"/>
    <w:charset w:val="A1"/>
    <w:family w:val="roman"/>
    <w:pitch w:val="variable"/>
    <w:sig w:usb0="04000687" w:usb1="00000000" w:usb2="00000000" w:usb3="00000000" w:csb0="0000009F" w:csb1="00000000"/>
  </w:font>
  <w:font w:name="MinionPro-Semibold">
    <w:panose1 w:val="00000000000000000000"/>
    <w:charset w:val="A1"/>
    <w:family w:val="roman"/>
    <w:notTrueType/>
    <w:pitch w:val="default"/>
    <w:sig w:usb0="00000081" w:usb1="00000000" w:usb2="00000000" w:usb3="00000000" w:csb0="0000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09807"/>
      <w:docPartObj>
        <w:docPartGallery w:val="Page Numbers (Bottom of Page)"/>
        <w:docPartUnique/>
      </w:docPartObj>
    </w:sdtPr>
    <w:sdtContent>
      <w:p w:rsidR="00A90096" w:rsidRDefault="00327892">
        <w:pPr>
          <w:pStyle w:val="a6"/>
          <w:jc w:val="right"/>
        </w:pPr>
        <w:fldSimple w:instr=" PAGE   \* MERGEFORMAT ">
          <w:r w:rsidR="009D2237">
            <w:rPr>
              <w:noProof/>
            </w:rPr>
            <w:t>1</w:t>
          </w:r>
        </w:fldSimple>
      </w:p>
    </w:sdtContent>
  </w:sdt>
  <w:p w:rsidR="00A90096" w:rsidRDefault="00A90096">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3713" w:rsidRDefault="00A93713" w:rsidP="005B6967">
      <w:r>
        <w:separator/>
      </w:r>
    </w:p>
  </w:footnote>
  <w:footnote w:type="continuationSeparator" w:id="0">
    <w:p w:rsidR="00A93713" w:rsidRDefault="00A93713" w:rsidP="005B6967">
      <w:r>
        <w:continuationSeparator/>
      </w:r>
    </w:p>
  </w:footnote>
  <w:footnote w:id="1">
    <w:p w:rsidR="0030314A" w:rsidRDefault="0030314A" w:rsidP="003C4D20">
      <w:pPr>
        <w:pStyle w:val="a3"/>
        <w:jc w:val="both"/>
      </w:pPr>
      <w:r>
        <w:rPr>
          <w:rStyle w:val="a4"/>
          <w:rFonts w:eastAsiaTheme="majorEastAsia"/>
        </w:rPr>
        <w:footnoteRef/>
      </w:r>
      <w:r>
        <w:t xml:space="preserve"> Περιέχεται και στο </w:t>
      </w:r>
      <w:r w:rsidRPr="00032F17">
        <w:rPr>
          <w:b/>
        </w:rPr>
        <w:t xml:space="preserve">Στογιαννίδης, Α. (Επιμέλεια, Εισαγωγή, Μετάφραση, Σχόλια). (2018). </w:t>
      </w:r>
      <w:r w:rsidRPr="00032F17">
        <w:rPr>
          <w:b/>
          <w:i/>
        </w:rPr>
        <w:t xml:space="preserve">Μάθημα Παιδείας, Πολιτισμού και Έμπνευσης. Ατενίζοντας το Μέλλον της Θρησκευτικής Εκπαίδευσης στην Ευρώπη. </w:t>
      </w:r>
      <w:r w:rsidRPr="00032F17">
        <w:rPr>
          <w:b/>
        </w:rPr>
        <w:t>Θεσσαλονίκη: Εκδόσεις Κυριακίδη</w:t>
      </w:r>
      <w:r>
        <w:t>.</w:t>
      </w:r>
      <w:r w:rsidRPr="006A21B4">
        <w:rPr>
          <w:bCs/>
        </w:rPr>
        <w:t xml:space="preserve">Στο εν λόγω κείμενο «υποστηρίζεται ένας τρίτος δρόμος ως προς το προφίλ του Μαθήματος των Θρησκευτικών στη Δημόσια Εκπαίδευση». Πρόκειται για ένα μοντέλο, το οποίο δεν ταυτίζεται ούτε με ένα είδος Κατήχησης στο Σχολείο, ούτε όμως και μ’ ένα είδος απλής πληροφόρησης για το θρησκευτικό φαινόμενο στην ποικιλομορφία του. Ο τρίτος αυτός δρόμος αποκλίνει από τις δύο παραπάνω δυνατότητες· η συγγραφέας τον ονομάζει </w:t>
      </w:r>
      <w:r w:rsidRPr="006A21B4">
        <w:rPr>
          <w:b/>
          <w:bCs/>
        </w:rPr>
        <w:t>„</w:t>
      </w:r>
      <w:r w:rsidRPr="006A21B4">
        <w:rPr>
          <w:b/>
          <w:bCs/>
          <w:lang w:val="de-DE"/>
        </w:rPr>
        <w:t>positioneller</w:t>
      </w:r>
      <w:r w:rsidRPr="006A21B4">
        <w:rPr>
          <w:b/>
          <w:bCs/>
        </w:rPr>
        <w:t xml:space="preserve"> </w:t>
      </w:r>
      <w:r w:rsidRPr="006A21B4">
        <w:rPr>
          <w:b/>
          <w:bCs/>
          <w:lang w:val="de-DE"/>
        </w:rPr>
        <w:t>Religionsunterricht</w:t>
      </w:r>
      <w:r w:rsidRPr="006A21B4">
        <w:rPr>
          <w:b/>
          <w:bCs/>
        </w:rPr>
        <w:t>“</w:t>
      </w:r>
      <w:r w:rsidRPr="006A21B4">
        <w:rPr>
          <w:bCs/>
        </w:rPr>
        <w:t xml:space="preserve"> ( = |Μάθημα των Θρησκευτικών με συγκεκριμένη ερμηνευτική προοπτική). Δεν αποτελεί ένα μοντέλο που περιορίζει τη διαδικασία της μάθησης στο πλαίσιο της θρησκείας (learning in religion) – δηλ. δεν θέτει ως κύριο στόχο την εκμάθηση της θρησκείας μήτε και την καλλιέργεια της θρησκευτικής ζωής των μαθητών.</w:t>
      </w:r>
    </w:p>
  </w:footnote>
  <w:footnote w:id="2">
    <w:p w:rsidR="005B6967" w:rsidRPr="001A0940" w:rsidRDefault="005B6967" w:rsidP="003C4D20">
      <w:pPr>
        <w:pStyle w:val="a3"/>
        <w:tabs>
          <w:tab w:val="left" w:pos="9070"/>
        </w:tabs>
        <w:ind w:firstLine="426"/>
        <w:jc w:val="both"/>
        <w:rPr>
          <w:rFonts w:ascii="Palatino Linotype" w:hAnsi="Palatino Linotype"/>
          <w:sz w:val="18"/>
          <w:szCs w:val="18"/>
          <w:lang w:val="de-DE"/>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Πρόκειται για Εισήγηση σε Σεμινάριο του Διορθόδοξου Κέντρου Πεντέλης (06.12.09) ενώπιον λειτουργών της Πρωτοβάθμιας και Δευτεροβάθμιας Εκπαίδευσης για τον τρόπο διδασκαλίας της Κ.Δ. Γι’αυτό και σε ορισμένα σημεία έχει διατηρηθεί ο χαρακτήρας της προφορικής Εισήγησης. Δημοσιεύθηκε</w:t>
      </w:r>
      <w:r w:rsidRPr="001A0940">
        <w:rPr>
          <w:rFonts w:ascii="Palatino Linotype" w:hAnsi="Palatino Linotype"/>
          <w:sz w:val="18"/>
          <w:szCs w:val="18"/>
          <w:lang w:val="de-DE"/>
        </w:rPr>
        <w:t xml:space="preserve"> </w:t>
      </w:r>
      <w:r w:rsidRPr="001A0940">
        <w:rPr>
          <w:rFonts w:ascii="Palatino Linotype" w:hAnsi="Palatino Linotype"/>
          <w:sz w:val="18"/>
          <w:szCs w:val="18"/>
        </w:rPr>
        <w:t>στη</w:t>
      </w:r>
      <w:r w:rsidRPr="001A0940">
        <w:rPr>
          <w:rFonts w:ascii="Palatino Linotype" w:hAnsi="Palatino Linotype"/>
          <w:sz w:val="18"/>
          <w:szCs w:val="18"/>
          <w:lang w:val="de-DE"/>
        </w:rPr>
        <w:t xml:space="preserve"> </w:t>
      </w:r>
      <w:r w:rsidRPr="001A0940">
        <w:rPr>
          <w:rFonts w:ascii="Palatino Linotype" w:hAnsi="Palatino Linotype"/>
          <w:i/>
          <w:sz w:val="18"/>
          <w:szCs w:val="18"/>
        </w:rPr>
        <w:t>Σύναξη</w:t>
      </w:r>
      <w:r w:rsidRPr="001A0940">
        <w:rPr>
          <w:rFonts w:ascii="Palatino Linotype" w:hAnsi="Palatino Linotype"/>
          <w:sz w:val="18"/>
          <w:szCs w:val="18"/>
          <w:lang w:val="de-DE"/>
        </w:rPr>
        <w:t xml:space="preserve"> 113 (2010) 40-53.</w:t>
      </w:r>
    </w:p>
  </w:footnote>
  <w:footnote w:id="3">
    <w:p w:rsidR="005B6967" w:rsidRPr="001A0940" w:rsidRDefault="005B6967" w:rsidP="003C4D20">
      <w:pPr>
        <w:pStyle w:val="a3"/>
        <w:tabs>
          <w:tab w:val="left" w:pos="9070"/>
        </w:tabs>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lang w:val="de-DE"/>
        </w:rPr>
        <w:t xml:space="preserve"> </w:t>
      </w:r>
      <w:r w:rsidRPr="001A0940">
        <w:rPr>
          <w:rFonts w:ascii="Palatino Linotype" w:hAnsi="Palatino Linotype"/>
          <w:sz w:val="18"/>
          <w:szCs w:val="18"/>
        </w:rPr>
        <w:t>Πρβλ</w:t>
      </w:r>
      <w:r w:rsidRPr="001A0940">
        <w:rPr>
          <w:rFonts w:ascii="Palatino Linotype" w:hAnsi="Palatino Linotype"/>
          <w:sz w:val="18"/>
          <w:szCs w:val="18"/>
          <w:lang w:val="de-DE"/>
        </w:rPr>
        <w:t xml:space="preserve">. </w:t>
      </w:r>
      <w:r w:rsidRPr="001A0940">
        <w:rPr>
          <w:rFonts w:ascii="Palatino Linotype" w:hAnsi="Palatino Linotype"/>
          <w:bCs/>
          <w:sz w:val="18"/>
          <w:szCs w:val="18"/>
          <w:lang w:val="de-DE"/>
        </w:rPr>
        <w:t>Ulrich Berges,</w:t>
      </w:r>
      <w:r w:rsidRPr="001A0940">
        <w:rPr>
          <w:rFonts w:ascii="Palatino Linotype" w:hAnsi="Palatino Linotype"/>
          <w:sz w:val="18"/>
          <w:szCs w:val="18"/>
          <w:lang w:val="de-DE"/>
        </w:rPr>
        <w:t xml:space="preserve"> </w:t>
      </w:r>
      <w:r w:rsidRPr="001A0940">
        <w:rPr>
          <w:rFonts w:ascii="Palatino Linotype" w:hAnsi="Palatino Linotype"/>
          <w:i/>
          <w:iCs/>
          <w:sz w:val="18"/>
          <w:szCs w:val="18"/>
          <w:lang w:val="de-DE"/>
        </w:rPr>
        <w:t>Das Buch Jesaja. Komposition und Endgestalt</w:t>
      </w:r>
      <w:r w:rsidRPr="001A0940">
        <w:rPr>
          <w:rFonts w:ascii="Palatino Linotype" w:hAnsi="Palatino Linotype"/>
          <w:sz w:val="18"/>
          <w:szCs w:val="18"/>
          <w:lang w:val="de-DE"/>
        </w:rPr>
        <w:t xml:space="preserve">, (HBS 16) Freiburg-Basel-Wien: Herder 1998. </w:t>
      </w:r>
      <w:r w:rsidRPr="001A0940">
        <w:rPr>
          <w:rFonts w:ascii="Palatino Linotype" w:hAnsi="Palatino Linotype"/>
          <w:sz w:val="18"/>
          <w:szCs w:val="18"/>
        </w:rPr>
        <w:t xml:space="preserve">Είναι αξιοσημείωτο ότι από το 1892 οπότε και κυκλοφορείται το υπόμνημα του </w:t>
      </w:r>
      <w:r w:rsidRPr="001A0940">
        <w:rPr>
          <w:rFonts w:ascii="Palatino Linotype" w:hAnsi="Palatino Linotype"/>
          <w:sz w:val="18"/>
          <w:szCs w:val="18"/>
          <w:lang w:val="de-DE"/>
        </w:rPr>
        <w:t>Bernard</w:t>
      </w:r>
      <w:r w:rsidRPr="001A0940">
        <w:rPr>
          <w:rFonts w:ascii="Palatino Linotype" w:hAnsi="Palatino Linotype"/>
          <w:sz w:val="18"/>
          <w:szCs w:val="18"/>
        </w:rPr>
        <w:t xml:space="preserve"> </w:t>
      </w:r>
      <w:r w:rsidRPr="001A0940">
        <w:rPr>
          <w:rFonts w:ascii="Palatino Linotype" w:hAnsi="Palatino Linotype"/>
          <w:sz w:val="18"/>
          <w:szCs w:val="18"/>
          <w:lang w:val="de-DE"/>
        </w:rPr>
        <w:t>Duhm</w:t>
      </w:r>
      <w:r w:rsidRPr="001A0940">
        <w:rPr>
          <w:rFonts w:ascii="Palatino Linotype" w:hAnsi="Palatino Linotype"/>
          <w:sz w:val="18"/>
          <w:szCs w:val="18"/>
        </w:rPr>
        <w:t xml:space="preserve"> (1892) και επί έναν αιώνα το Βιβλίο του Ησαΐα διαιρούνταν σε τρεις αυτόνομες ενότητες (Πρωτοησαΐα κεφ. 1-39, Δευτεροησαΐα 40-55, Τριτοησαΐα 56-66). Αντιθέτως, η υφηγεσία του </w:t>
      </w:r>
      <w:r w:rsidRPr="001A0940">
        <w:rPr>
          <w:rFonts w:ascii="Palatino Linotype" w:hAnsi="Palatino Linotype"/>
          <w:sz w:val="18"/>
          <w:szCs w:val="18"/>
          <w:lang w:val="en-US"/>
        </w:rPr>
        <w:t>Berges</w:t>
      </w:r>
      <w:r w:rsidRPr="001A0940">
        <w:rPr>
          <w:rFonts w:ascii="Palatino Linotype" w:hAnsi="Palatino Linotype"/>
          <w:sz w:val="18"/>
          <w:szCs w:val="18"/>
        </w:rPr>
        <w:t xml:space="preserve"> εκλαμβάνει το προφητικό αυτό βιβλίο ως ένα αρμονικό σύνολο-σύμπαν, προϊόν επεξεργασίας η οποία διήρκεσε μισή χιλιετηρίδα. Ο πυρήνας του έργου, ο οποίος συγκροτεί τις δύο αυτοτελείς καταρχάς ενότητες 1-32 και 40-66 σ’ ένα σύνολο, συνίσταται στα </w:t>
      </w:r>
      <w:r w:rsidRPr="001A0940">
        <w:rPr>
          <w:rFonts w:ascii="Palatino Linotype" w:hAnsi="Palatino Linotype"/>
          <w:bCs/>
          <w:sz w:val="18"/>
          <w:szCs w:val="18"/>
        </w:rPr>
        <w:t>κεφ. 36-39</w:t>
      </w:r>
      <w:r w:rsidRPr="001A0940">
        <w:rPr>
          <w:rFonts w:ascii="Palatino Linotype" w:hAnsi="Palatino Linotype"/>
          <w:sz w:val="18"/>
          <w:szCs w:val="18"/>
        </w:rPr>
        <w:t>, τα οποία μέχρι πρότινος παραθεωρούνταν ως ιστορικό επίμετρο, καθώς περιγράφουν με πεζό λόγο (γι΄ αυτό και διαφοροποιούνται από τα υπόλοιπα ποιητικά κείμενα) γεγονότα γνωστά από το Δ’ Βασ. 18-20. Με τα κεφ. όμως αυτά αποδεικνύεται έμπρακτα στον Ησαΐα το τέλος όσων υπερδυνάμεων στηρίζουν αλαζονικά την πεποίθησή τους στη στρατιωτική τους υπεροπλία. Μετά τα κεφ. 36-39 (κεφ. 52</w:t>
      </w:r>
      <w:r w:rsidRPr="001A0940">
        <w:rPr>
          <w:rFonts w:ascii="Palatino Linotype" w:hAnsi="Palatino Linotype"/>
          <w:sz w:val="18"/>
          <w:szCs w:val="18"/>
          <w:vertAlign w:val="superscript"/>
        </w:rPr>
        <w:t>.</w:t>
      </w:r>
      <w:r w:rsidRPr="001A0940">
        <w:rPr>
          <w:rFonts w:ascii="Palatino Linotype" w:hAnsi="Palatino Linotype"/>
          <w:sz w:val="18"/>
          <w:szCs w:val="18"/>
        </w:rPr>
        <w:t xml:space="preserve"> πρβλ. Δ’ Βασ. 24-25), τα οποία κατακλείονται με την προφητεία της εξορίας στη Βαβυλώνα (39, 6-8), σε αντίθεση προς τον Ιεζεκιήλ και τον Ιερεμία δεν περιγράφεται η καταστροφή της Ιερουσαλήμ. Ενώ το βιβλίο εισάγεται με τον ταλανισμό της αμαρτωλής Πόλης (1, 21), στο κομβικό αυτό σημείο δεσπόζει η </w:t>
      </w:r>
      <w:r w:rsidRPr="001A0940">
        <w:rPr>
          <w:rFonts w:ascii="Palatino Linotype" w:hAnsi="Palatino Linotype"/>
          <w:i/>
          <w:iCs/>
          <w:sz w:val="18"/>
          <w:szCs w:val="18"/>
        </w:rPr>
        <w:t>παράκληση</w:t>
      </w:r>
      <w:r w:rsidRPr="001A0940">
        <w:rPr>
          <w:rFonts w:ascii="Palatino Linotype" w:hAnsi="Palatino Linotype"/>
          <w:sz w:val="18"/>
          <w:szCs w:val="18"/>
        </w:rPr>
        <w:t xml:space="preserve">, ο Ευαγγελισμός του τυφλού και κωφού Ιακώβ/Ισραήλ. Στο κέντρο αυτής της ενότητας (κεφ. 40-48) εντοπίζεται η κλήση του Χριστού Κύρου (44, 1- 45, 4), ο οποίος πραγματοποιεί τις προφητείες του ίδιου του Ησαΐα για την καταστροφή της Βαβέλ. </w:t>
      </w:r>
      <w:r w:rsidRPr="001A0940">
        <w:rPr>
          <w:rFonts w:ascii="Palatino Linotype" w:hAnsi="Palatino Linotype"/>
          <w:caps/>
          <w:sz w:val="18"/>
          <w:szCs w:val="18"/>
        </w:rPr>
        <w:t>π</w:t>
      </w:r>
      <w:r w:rsidRPr="001A0940">
        <w:rPr>
          <w:rFonts w:ascii="Palatino Linotype" w:hAnsi="Palatino Linotype"/>
          <w:sz w:val="18"/>
          <w:szCs w:val="18"/>
        </w:rPr>
        <w:t xml:space="preserve">ροβάλλει επιπλέον ο γνωστός </w:t>
      </w:r>
      <w:r w:rsidRPr="001A0940">
        <w:rPr>
          <w:rFonts w:ascii="Palatino Linotype" w:hAnsi="Palatino Linotype"/>
          <w:bCs/>
          <w:i/>
          <w:iCs/>
          <w:sz w:val="18"/>
          <w:szCs w:val="18"/>
        </w:rPr>
        <w:t>Δούλος του Κυρίου</w:t>
      </w:r>
      <w:r w:rsidRPr="001A0940">
        <w:rPr>
          <w:rFonts w:ascii="Palatino Linotype" w:hAnsi="Palatino Linotype"/>
          <w:sz w:val="18"/>
          <w:szCs w:val="18"/>
        </w:rPr>
        <w:t xml:space="preserve">, ο οποίος (ταυτιζόμενος από τον </w:t>
      </w:r>
      <w:r w:rsidRPr="001A0940">
        <w:rPr>
          <w:rFonts w:ascii="Palatino Linotype" w:hAnsi="Palatino Linotype"/>
          <w:bCs/>
          <w:sz w:val="18"/>
          <w:szCs w:val="18"/>
          <w:lang w:val="de-DE"/>
        </w:rPr>
        <w:t>Berges</w:t>
      </w:r>
      <w:r w:rsidRPr="001A0940">
        <w:rPr>
          <w:rFonts w:ascii="Palatino Linotype" w:hAnsi="Palatino Linotype"/>
          <w:sz w:val="18"/>
          <w:szCs w:val="18"/>
        </w:rPr>
        <w:t xml:space="preserve"> καταρχάς με την χειμαζόμενη Κοινότητα) επιτελεί την παγκόσμια αποστολή του φωτισμού των εθνών μέσω του πάθους του.</w:t>
      </w:r>
    </w:p>
  </w:footnote>
  <w:footnote w:id="4">
    <w:p w:rsidR="005B6967" w:rsidRPr="001A0940" w:rsidRDefault="005B6967" w:rsidP="003C4D20">
      <w:pPr>
        <w:pStyle w:val="a3"/>
        <w:tabs>
          <w:tab w:val="left" w:pos="9070"/>
        </w:tabs>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Πρβλ. </w:t>
      </w:r>
      <w:r w:rsidRPr="001A0940">
        <w:rPr>
          <w:rFonts w:ascii="Palatino Linotype" w:hAnsi="Palatino Linotype"/>
          <w:sz w:val="18"/>
          <w:szCs w:val="18"/>
          <w:lang w:val="en-US"/>
        </w:rPr>
        <w:t>Klaus</w:t>
      </w:r>
      <w:r w:rsidRPr="001A0940">
        <w:rPr>
          <w:rFonts w:ascii="Palatino Linotype" w:hAnsi="Palatino Linotype"/>
          <w:sz w:val="18"/>
          <w:szCs w:val="18"/>
        </w:rPr>
        <w:t xml:space="preserve"> </w:t>
      </w:r>
      <w:r w:rsidRPr="001A0940">
        <w:rPr>
          <w:rFonts w:ascii="Palatino Linotype" w:hAnsi="Palatino Linotype"/>
          <w:sz w:val="18"/>
          <w:szCs w:val="18"/>
          <w:lang w:val="en-US"/>
        </w:rPr>
        <w:t>Koch</w:t>
      </w:r>
      <w:r w:rsidRPr="001A0940">
        <w:rPr>
          <w:rFonts w:ascii="Palatino Linotype" w:hAnsi="Palatino Linotype"/>
          <w:sz w:val="18"/>
          <w:szCs w:val="18"/>
        </w:rPr>
        <w:t xml:space="preserve">, </w:t>
      </w:r>
      <w:r w:rsidRPr="001A0940">
        <w:rPr>
          <w:rFonts w:ascii="Palatino Linotype" w:hAnsi="Palatino Linotype"/>
          <w:i/>
          <w:sz w:val="18"/>
          <w:szCs w:val="18"/>
        </w:rPr>
        <w:t>Οι Προφήτες</w:t>
      </w:r>
      <w:r w:rsidRPr="001A0940">
        <w:rPr>
          <w:rFonts w:ascii="Palatino Linotype" w:hAnsi="Palatino Linotype"/>
          <w:sz w:val="18"/>
          <w:szCs w:val="18"/>
        </w:rPr>
        <w:t>, Μτφρ. Π. Αντωνοπούλου, Αθήνα: Άρτος Ζωής 2009, 450 κε.</w:t>
      </w:r>
    </w:p>
  </w:footnote>
  <w:footnote w:id="5">
    <w:p w:rsidR="005B6967" w:rsidRPr="001A0940" w:rsidRDefault="005B6967" w:rsidP="003C4D20">
      <w:pPr>
        <w:pStyle w:val="a3"/>
        <w:tabs>
          <w:tab w:val="left" w:pos="9070"/>
        </w:tabs>
        <w:ind w:firstLine="426"/>
        <w:jc w:val="both"/>
        <w:rPr>
          <w:rFonts w:ascii="Palatino Linotype" w:hAnsi="Palatino Linotype"/>
          <w:sz w:val="18"/>
          <w:szCs w:val="18"/>
          <w:lang w:val="de-DE"/>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Στην Α’ Γυμνασίου διδάσκεται η Π.Δ., στη </w:t>
      </w:r>
      <w:r w:rsidRPr="001A0940">
        <w:rPr>
          <w:rFonts w:ascii="Palatino Linotype" w:hAnsi="Palatino Linotype"/>
          <w:caps/>
          <w:sz w:val="18"/>
          <w:szCs w:val="18"/>
        </w:rPr>
        <w:t>β</w:t>
      </w:r>
      <w:r w:rsidRPr="001A0940">
        <w:rPr>
          <w:rFonts w:ascii="Palatino Linotype" w:hAnsi="Palatino Linotype"/>
          <w:sz w:val="18"/>
          <w:szCs w:val="18"/>
        </w:rPr>
        <w:t xml:space="preserve">’ η Κ.Δ. και στη </w:t>
      </w:r>
      <w:r w:rsidRPr="001A0940">
        <w:rPr>
          <w:rFonts w:ascii="Palatino Linotype" w:hAnsi="Palatino Linotype"/>
          <w:caps/>
          <w:sz w:val="18"/>
          <w:szCs w:val="18"/>
        </w:rPr>
        <w:t>γ</w:t>
      </w:r>
      <w:r w:rsidRPr="001A0940">
        <w:rPr>
          <w:rFonts w:ascii="Palatino Linotype" w:hAnsi="Palatino Linotype"/>
          <w:sz w:val="18"/>
          <w:szCs w:val="18"/>
        </w:rPr>
        <w:t xml:space="preserve">’ η Εκκλησιαστική Ιστορία. Στην Ευρώπη το μοντέλο αυτό μετάδοσης βιβλικών πληροφοριών/ γνώσεων, παρότι επιχειρούσε υπαρξιακές προεκτάσεις και εφαρμογές στο παρόν, ξεπεράστηκε </w:t>
      </w:r>
      <w:r w:rsidRPr="001A0940">
        <w:rPr>
          <w:rFonts w:ascii="Palatino Linotype" w:hAnsi="Palatino Linotype"/>
          <w:i/>
          <w:iCs/>
          <w:sz w:val="18"/>
          <w:szCs w:val="18"/>
        </w:rPr>
        <w:t>ως κηρυγματικό και μονολογικό</w:t>
      </w:r>
      <w:r w:rsidRPr="001A0940">
        <w:rPr>
          <w:rFonts w:ascii="Palatino Linotype" w:hAnsi="Palatino Linotype"/>
          <w:sz w:val="18"/>
          <w:szCs w:val="18"/>
        </w:rPr>
        <w:t xml:space="preserve">. Το διαδέχτηκε η </w:t>
      </w:r>
      <w:r w:rsidRPr="001A0940">
        <w:rPr>
          <w:rFonts w:ascii="Palatino Linotype" w:hAnsi="Palatino Linotype"/>
          <w:i/>
          <w:iCs/>
          <w:sz w:val="18"/>
          <w:szCs w:val="18"/>
        </w:rPr>
        <w:t>ερμηνευτική βιβλική διδακτική</w:t>
      </w:r>
      <w:r w:rsidRPr="001A0940">
        <w:rPr>
          <w:rFonts w:ascii="Palatino Linotype" w:hAnsi="Palatino Linotype"/>
          <w:sz w:val="18"/>
          <w:szCs w:val="18"/>
        </w:rPr>
        <w:t xml:space="preserve">, η οποία προσπάθησε να μυήσει τους μαθητές στην ιστορικοκριτική μέθοδο. Απέτυχε, όμως, διότι ακριβώς δεν μπορούσε να εκσυγχρονίσει, να μετα-φράσει τα βιβλικά γεγονότα στον κόσμο των μαθητών και έτσι να τα ερμηνεύσει. Γι’ αυτό εφαρμόστηκαν διδακτικές μέθοδοι που προσπαθούν </w:t>
      </w:r>
      <w:r w:rsidRPr="001A0940">
        <w:rPr>
          <w:rFonts w:ascii="Palatino Linotype" w:hAnsi="Palatino Linotype"/>
          <w:bCs/>
          <w:sz w:val="18"/>
          <w:szCs w:val="18"/>
        </w:rPr>
        <w:t xml:space="preserve">να φέρουν σε διάλογο </w:t>
      </w:r>
      <w:r w:rsidRPr="001A0940">
        <w:rPr>
          <w:rFonts w:ascii="Palatino Linotype" w:hAnsi="Palatino Linotype"/>
          <w:sz w:val="18"/>
          <w:szCs w:val="18"/>
        </w:rPr>
        <w:t>(να διαδικτυώσουν)</w:t>
      </w:r>
      <w:r w:rsidRPr="001A0940">
        <w:rPr>
          <w:rFonts w:ascii="Palatino Linotype" w:hAnsi="Palatino Linotype"/>
          <w:bCs/>
          <w:sz w:val="18"/>
          <w:szCs w:val="18"/>
        </w:rPr>
        <w:t xml:space="preserve"> τα βιβλικά γεγονότα </w:t>
      </w:r>
      <w:r w:rsidRPr="001A0940">
        <w:rPr>
          <w:rFonts w:ascii="Palatino Linotype" w:hAnsi="Palatino Linotype"/>
          <w:sz w:val="18"/>
          <w:szCs w:val="18"/>
        </w:rPr>
        <w:t xml:space="preserve">με τη σύγχρονη προβληματική και ερμηνευτική της ύπαρξης αλλά και της εμπειρίας. Τα βιβλικά κείμενα διδάσκονται επί τη βάσει κεντρικών θεολογικών (π.χ. το περί Θεού ερώτημα, Βασιλεία του Θεού) ή εμπειρικών θεμάτων (π.χ. Πίστη και εμπιστοσύνη). Σήμερα που η ανάγνωση της Α.Γ. δε θεωρείται πλέον μια παθητική υπόθεση (κάτι σαν να ακούει κανείς μουσική), αλλά ως παραγωγική διαδικασία (σαν να συνθέτει κανείς μουσική), και με δεδομένο το γεγονός ότι οι μαθητές είναι ως επί το πλείστον αγνωστικιστές έναντι του Θεού, οι μαθητές ενθαρρύνονται να διαλεχθούν με τα βιβλικά κείμενα, χωρίς να τους προσφέρεται εκ των προτέρων ένα νόημα. Οι ερωτήσεις των μαθητών αποτελούν μέρος της βιβλικής ιστορίας. Ο στόχος αυτής της προσέγγισης είναι να γίνουν οι μαθητές από άτομα υπεύθυνα και ώριμα </w:t>
      </w:r>
      <w:r w:rsidRPr="001A0940">
        <w:rPr>
          <w:rFonts w:ascii="Palatino Linotype" w:hAnsi="Palatino Linotype"/>
          <w:bCs/>
          <w:sz w:val="18"/>
          <w:szCs w:val="18"/>
        </w:rPr>
        <w:t>πρόσωπα</w:t>
      </w:r>
      <w:r w:rsidRPr="001A0940">
        <w:rPr>
          <w:rFonts w:ascii="Palatino Linotype" w:hAnsi="Palatino Linotype"/>
          <w:sz w:val="18"/>
          <w:szCs w:val="18"/>
        </w:rPr>
        <w:t xml:space="preserve">. Ο εισηγητής της </w:t>
      </w:r>
      <w:r w:rsidRPr="001A0940">
        <w:rPr>
          <w:rFonts w:ascii="Palatino Linotype" w:hAnsi="Palatino Linotype"/>
          <w:i/>
          <w:iCs/>
          <w:sz w:val="18"/>
          <w:szCs w:val="18"/>
        </w:rPr>
        <w:t>Διδακτικής της Ελπίδας</w:t>
      </w:r>
      <w:r w:rsidRPr="001A0940">
        <w:rPr>
          <w:rFonts w:ascii="Palatino Linotype" w:hAnsi="Palatino Linotype"/>
          <w:spacing w:val="20"/>
          <w:sz w:val="18"/>
          <w:szCs w:val="18"/>
        </w:rPr>
        <w:t xml:space="preserve"> Ingo Baldermann</w:t>
      </w:r>
      <w:r w:rsidRPr="001A0940">
        <w:rPr>
          <w:rFonts w:ascii="Palatino Linotype" w:hAnsi="Palatino Linotype"/>
          <w:sz w:val="18"/>
          <w:szCs w:val="18"/>
        </w:rPr>
        <w:t xml:space="preserve"> (</w:t>
      </w:r>
      <w:r w:rsidRPr="001A0940">
        <w:rPr>
          <w:rFonts w:ascii="Palatino Linotype" w:hAnsi="Palatino Linotype"/>
          <w:i/>
          <w:sz w:val="18"/>
          <w:szCs w:val="18"/>
        </w:rPr>
        <w:t xml:space="preserve">Die Bibel-Buch des Lebens. </w:t>
      </w:r>
      <w:proofErr w:type="gramStart"/>
      <w:r w:rsidRPr="001A0940">
        <w:rPr>
          <w:rFonts w:ascii="Palatino Linotype" w:hAnsi="Palatino Linotype"/>
          <w:i/>
          <w:sz w:val="18"/>
          <w:szCs w:val="18"/>
          <w:lang w:val="en-US"/>
        </w:rPr>
        <w:t>Grundz</w:t>
      </w:r>
      <w:r w:rsidRPr="001A0940">
        <w:rPr>
          <w:rFonts w:ascii="Palatino Linotype" w:hAnsi="Palatino Linotype"/>
          <w:i/>
          <w:sz w:val="18"/>
          <w:szCs w:val="18"/>
        </w:rPr>
        <w:t>ü</w:t>
      </w:r>
      <w:r w:rsidRPr="001A0940">
        <w:rPr>
          <w:rFonts w:ascii="Palatino Linotype" w:hAnsi="Palatino Linotype"/>
          <w:i/>
          <w:sz w:val="18"/>
          <w:szCs w:val="18"/>
          <w:lang w:val="en-US"/>
        </w:rPr>
        <w:t>ge</w:t>
      </w:r>
      <w:r w:rsidRPr="001A0940">
        <w:rPr>
          <w:rFonts w:ascii="Palatino Linotype" w:hAnsi="Palatino Linotype"/>
          <w:i/>
          <w:sz w:val="18"/>
          <w:szCs w:val="18"/>
        </w:rPr>
        <w:t xml:space="preserve"> </w:t>
      </w:r>
      <w:r w:rsidRPr="001A0940">
        <w:rPr>
          <w:rFonts w:ascii="Palatino Linotype" w:hAnsi="Palatino Linotype"/>
          <w:i/>
          <w:sz w:val="18"/>
          <w:szCs w:val="18"/>
          <w:lang w:val="en-US"/>
        </w:rPr>
        <w:t>biblischer</w:t>
      </w:r>
      <w:r w:rsidRPr="001A0940">
        <w:rPr>
          <w:rFonts w:ascii="Palatino Linotype" w:hAnsi="Palatino Linotype"/>
          <w:i/>
          <w:sz w:val="18"/>
          <w:szCs w:val="18"/>
        </w:rPr>
        <w:t xml:space="preserve"> </w:t>
      </w:r>
      <w:r w:rsidRPr="001A0940">
        <w:rPr>
          <w:rFonts w:ascii="Palatino Linotype" w:hAnsi="Palatino Linotype"/>
          <w:i/>
          <w:sz w:val="18"/>
          <w:szCs w:val="18"/>
          <w:lang w:val="en-US"/>
        </w:rPr>
        <w:t>Didaktik</w:t>
      </w:r>
      <w:r w:rsidRPr="001A0940">
        <w:rPr>
          <w:rFonts w:ascii="Palatino Linotype" w:hAnsi="Palatino Linotype"/>
          <w:sz w:val="18"/>
          <w:szCs w:val="18"/>
        </w:rPr>
        <w:t xml:space="preserve"> [1980]) ορθά τονίζει ότι ο διαλογικός χαρακτήρας ανήκει στην ουσία της βιβλικής θεολογίας, όπως επίσης και η διαλεκτική διαφορετικών απόψεων και φωνών.</w:t>
      </w:r>
      <w:proofErr w:type="gramEnd"/>
      <w:r w:rsidRPr="001A0940">
        <w:rPr>
          <w:rFonts w:ascii="Palatino Linotype" w:hAnsi="Palatino Linotype"/>
          <w:sz w:val="18"/>
          <w:szCs w:val="18"/>
        </w:rPr>
        <w:t xml:space="preserve"> Ο</w:t>
      </w:r>
      <w:r w:rsidRPr="001A0940">
        <w:rPr>
          <w:rFonts w:ascii="Palatino Linotype" w:hAnsi="Palatino Linotype"/>
          <w:sz w:val="18"/>
          <w:szCs w:val="18"/>
          <w:lang w:val="de-DE"/>
        </w:rPr>
        <w:t xml:space="preserve"> </w:t>
      </w:r>
      <w:r w:rsidRPr="001A0940">
        <w:rPr>
          <w:rFonts w:ascii="Palatino Linotype" w:hAnsi="Palatino Linotype"/>
          <w:spacing w:val="20"/>
          <w:sz w:val="18"/>
          <w:szCs w:val="18"/>
          <w:lang w:val="de-DE"/>
        </w:rPr>
        <w:t>G.Theissen</w:t>
      </w:r>
      <w:r w:rsidRPr="001A0940">
        <w:rPr>
          <w:rFonts w:ascii="Palatino Linotype" w:hAnsi="Palatino Linotype"/>
          <w:sz w:val="18"/>
          <w:szCs w:val="18"/>
          <w:lang w:val="de-DE"/>
        </w:rPr>
        <w:t xml:space="preserve"> (Die Bibel an der Schwelle zum dritten Jahrtausend nach Christus. </w:t>
      </w:r>
      <w:r w:rsidRPr="001A0940">
        <w:rPr>
          <w:rFonts w:ascii="Palatino Linotype" w:hAnsi="Palatino Linotype"/>
          <w:i/>
          <w:iCs/>
          <w:sz w:val="18"/>
          <w:szCs w:val="18"/>
        </w:rPr>
        <w:t>Theologia Practica, Zeitschrift für praktische Theolologie u. Religionspädagogik</w:t>
      </w:r>
      <w:r w:rsidRPr="001A0940">
        <w:rPr>
          <w:rFonts w:ascii="Palatino Linotype" w:hAnsi="Palatino Linotype"/>
          <w:sz w:val="18"/>
          <w:szCs w:val="18"/>
        </w:rPr>
        <w:t xml:space="preserve"> 27 [1992] 4-23) αφού επισημάνει το πολυπολιτιστικό υπόβαθρο της Κ.Δ. και της Πρώτης Εκκλησίας προσπαθεί να συμβιβάσει τη μετάγγιση ελπίδας με την ιστορική ανάμνηση, συνδυάζοντας 15 μοτίβα της Α.Γ. με αντίστοιχα οικολογικά, κοινωνιολογικά και υπαρξιακά προβλήματα του σήμερα. </w:t>
      </w:r>
      <w:r w:rsidRPr="001A0940">
        <w:rPr>
          <w:rFonts w:ascii="Palatino Linotype" w:hAnsi="Palatino Linotype"/>
          <w:spacing w:val="20"/>
          <w:sz w:val="18"/>
          <w:szCs w:val="18"/>
          <w:lang w:val="de-DE"/>
        </w:rPr>
        <w:t>B.Feininger</w:t>
      </w:r>
      <w:r w:rsidRPr="001A0940">
        <w:rPr>
          <w:rFonts w:ascii="Palatino Linotype" w:hAnsi="Palatino Linotype"/>
          <w:sz w:val="18"/>
          <w:szCs w:val="18"/>
          <w:lang w:val="de-DE"/>
        </w:rPr>
        <w:t xml:space="preserve">, Mit der Bibel das Leben erzählen, </w:t>
      </w:r>
      <w:r w:rsidRPr="001A0940">
        <w:rPr>
          <w:rFonts w:ascii="Palatino Linotype" w:hAnsi="Palatino Linotype"/>
          <w:i/>
          <w:iCs/>
          <w:sz w:val="18"/>
          <w:szCs w:val="18"/>
          <w:lang w:val="de-DE"/>
        </w:rPr>
        <w:t>Bibel und Kirche</w:t>
      </w:r>
      <w:r w:rsidRPr="001A0940">
        <w:rPr>
          <w:rFonts w:ascii="Palatino Linotype" w:hAnsi="Palatino Linotype"/>
          <w:sz w:val="18"/>
          <w:szCs w:val="18"/>
          <w:lang w:val="de-DE"/>
        </w:rPr>
        <w:t xml:space="preserve"> 54 (1999) 148-155. </w:t>
      </w:r>
    </w:p>
  </w:footnote>
  <w:footnote w:id="6">
    <w:p w:rsidR="005B6967" w:rsidRPr="001A0940" w:rsidRDefault="005B6967" w:rsidP="003C4D20">
      <w:pPr>
        <w:pStyle w:val="a3"/>
        <w:tabs>
          <w:tab w:val="left" w:pos="9070"/>
        </w:tabs>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Παραδίδεται ότι κάποιος κουρασμένος από τους θρύλους ευχόταν να υπήρχε ένα Βιβλίο όχι ανδραγαθημάτων αλλά ελαττωμάτων των ηρώων. Τέτοιο είναι η Α.Γ. όπου ακόμη και ο Δαυίδ κάτι σαν το </w:t>
      </w:r>
      <w:r w:rsidRPr="001A0940">
        <w:rPr>
          <w:rFonts w:ascii="Palatino Linotype" w:hAnsi="Palatino Linotype"/>
          <w:sz w:val="18"/>
          <w:szCs w:val="18"/>
          <w:lang w:val="en-US"/>
        </w:rPr>
        <w:t>Super</w:t>
      </w:r>
      <w:r w:rsidRPr="001A0940">
        <w:rPr>
          <w:rFonts w:ascii="Palatino Linotype" w:hAnsi="Palatino Linotype"/>
          <w:sz w:val="18"/>
          <w:szCs w:val="18"/>
        </w:rPr>
        <w:t xml:space="preserve"> </w:t>
      </w:r>
      <w:r w:rsidRPr="001A0940">
        <w:rPr>
          <w:rFonts w:ascii="Palatino Linotype" w:hAnsi="Palatino Linotype"/>
          <w:caps/>
          <w:sz w:val="18"/>
          <w:szCs w:val="18"/>
          <w:lang w:val="en-US"/>
        </w:rPr>
        <w:t>s</w:t>
      </w:r>
      <w:r w:rsidRPr="001A0940">
        <w:rPr>
          <w:rFonts w:ascii="Palatino Linotype" w:hAnsi="Palatino Linotype"/>
          <w:sz w:val="18"/>
          <w:szCs w:val="18"/>
          <w:lang w:val="en-US"/>
        </w:rPr>
        <w:t>tar</w:t>
      </w:r>
      <w:r w:rsidRPr="001A0940">
        <w:rPr>
          <w:rFonts w:ascii="Palatino Linotype" w:hAnsi="Palatino Linotype"/>
          <w:sz w:val="18"/>
          <w:szCs w:val="18"/>
        </w:rPr>
        <w:t xml:space="preserve"> – </w:t>
      </w:r>
      <w:r w:rsidRPr="001A0940">
        <w:rPr>
          <w:rFonts w:ascii="Palatino Linotype" w:hAnsi="Palatino Linotype"/>
          <w:sz w:val="18"/>
          <w:szCs w:val="18"/>
          <w:lang w:val="en-US"/>
        </w:rPr>
        <w:t>idol</w:t>
      </w:r>
      <w:r w:rsidRPr="001A0940">
        <w:rPr>
          <w:rFonts w:ascii="Palatino Linotype" w:hAnsi="Palatino Linotype"/>
          <w:sz w:val="18"/>
          <w:szCs w:val="18"/>
        </w:rPr>
        <w:t xml:space="preserve"> δεν εξιδανικεύεται αλλά παρουσιάζεται με τις αδυναμίες και τις πτώσεις του.</w:t>
      </w:r>
    </w:p>
  </w:footnote>
  <w:footnote w:id="7">
    <w:p w:rsidR="005B6967" w:rsidRPr="001A0940" w:rsidRDefault="005B6967" w:rsidP="003C4D20">
      <w:pPr>
        <w:tabs>
          <w:tab w:val="left" w:pos="9070"/>
        </w:tabs>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Σημειώνει ο Μ. Βασίλειος: </w:t>
      </w:r>
      <w:r w:rsidRPr="001A0940">
        <w:rPr>
          <w:rFonts w:ascii="Palatino Linotype" w:hAnsi="Palatino Linotype"/>
          <w:i/>
          <w:sz w:val="18"/>
          <w:szCs w:val="18"/>
        </w:rPr>
        <w:t>Σπουδαιότατη οδός προς εύρεση του καθήκοντος είναι η μελέτη των θεόπνευστων Γραφών. Γιατί σε αυτές οι εντολές περί των πράξεων περιέχονται κι οι βίοι των μακαρίων ανδρών, παραδιδόμενοι εγγράφως σαν έμψυχοι εικόνες της διαγωγής κατά Θεόν... Έτσι λοιπόν, κάθε άνθρωπος σε ό,τι αισθάνεται τον εαυτό του ελλιπή, βρίσκει το πρόσφορο φάρμακο σαν από κοινό ιατρείο, αν αφοσιωθεί στο ανάλογο μίμημα (σωφροσύνη από τον Ιωσήφ, ανδρεία από τον Ιώβ, πραότητα από τον Δαυίδ και Μωυσή). Κι όπως οι ζωγράφοι ζωγραφίζουν αποβλέποντες σταθερά στο παράδειγμα, έτσι κι όποιος προσπαθεί να καταστήσει τον εαυτό του τέλειο σε κάθε είδος αρετής, προσβλέπει στους βίους των αγίων σαν αγάλματα κινούμενα και δρώντα</w:t>
      </w:r>
      <w:r w:rsidRPr="001A0940">
        <w:rPr>
          <w:rFonts w:ascii="Palatino Linotype" w:hAnsi="Palatino Linotype"/>
          <w:sz w:val="18"/>
          <w:szCs w:val="18"/>
        </w:rPr>
        <w:t xml:space="preserve"> (</w:t>
      </w:r>
      <w:r w:rsidRPr="001A0940">
        <w:rPr>
          <w:rFonts w:ascii="Palatino Linotype" w:hAnsi="Palatino Linotype"/>
          <w:i/>
          <w:sz w:val="18"/>
          <w:szCs w:val="18"/>
        </w:rPr>
        <w:t>Προς τον Γρηγόριο</w:t>
      </w:r>
      <w:r w:rsidRPr="001A0940">
        <w:rPr>
          <w:rFonts w:ascii="Palatino Linotype" w:hAnsi="Palatino Linotype"/>
          <w:sz w:val="18"/>
          <w:szCs w:val="18"/>
        </w:rPr>
        <w:t>).</w:t>
      </w:r>
    </w:p>
  </w:footnote>
  <w:footnote w:id="8">
    <w:p w:rsidR="005B6967" w:rsidRPr="001A0940" w:rsidRDefault="005B6967" w:rsidP="003C4D20">
      <w:pPr>
        <w:tabs>
          <w:tab w:val="left" w:pos="9070"/>
        </w:tabs>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Α. Ασπιώτη, </w:t>
      </w:r>
      <w:r w:rsidRPr="001A0940">
        <w:rPr>
          <w:rFonts w:ascii="Palatino Linotype" w:hAnsi="Palatino Linotype"/>
          <w:i/>
          <w:iCs/>
          <w:sz w:val="18"/>
          <w:szCs w:val="18"/>
        </w:rPr>
        <w:t>Το παιδί και η σχολική του ζωή</w:t>
      </w:r>
      <w:r w:rsidRPr="001A0940">
        <w:rPr>
          <w:rFonts w:ascii="Palatino Linotype" w:hAnsi="Palatino Linotype"/>
          <w:sz w:val="18"/>
          <w:szCs w:val="18"/>
        </w:rPr>
        <w:t>, Αθήναι 1963, 46.</w:t>
      </w:r>
    </w:p>
  </w:footnote>
  <w:footnote w:id="9">
    <w:p w:rsidR="005B6967" w:rsidRPr="001A0940" w:rsidRDefault="005B6967" w:rsidP="003C4D20">
      <w:pPr>
        <w:pStyle w:val="a3"/>
        <w:tabs>
          <w:tab w:val="left" w:pos="9070"/>
        </w:tabs>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Για παράδειγμα στην Α’ Γυμνασίου ως σύμβολο της καινής κτίσης προβάλλει το πολυσήμαντο για τις ευεργετικές και καταστροφικές του συνέπειες νερό.</w:t>
      </w:r>
    </w:p>
  </w:footnote>
  <w:footnote w:id="10">
    <w:p w:rsidR="005B6967" w:rsidRPr="001A0940" w:rsidRDefault="005B6967" w:rsidP="003C4D20">
      <w:pPr>
        <w:pStyle w:val="a3"/>
        <w:tabs>
          <w:tab w:val="left" w:pos="9070"/>
        </w:tabs>
        <w:ind w:firstLine="426"/>
        <w:jc w:val="both"/>
        <w:rPr>
          <w:rFonts w:ascii="Palatino Linotype" w:hAnsi="Palatino Linotype"/>
          <w:i/>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w:t>
      </w:r>
      <w:r w:rsidRPr="001A0940">
        <w:rPr>
          <w:rFonts w:ascii="Palatino Linotype" w:hAnsi="Palatino Linotype"/>
          <w:i/>
          <w:sz w:val="18"/>
          <w:szCs w:val="18"/>
        </w:rPr>
        <w:t xml:space="preserve">Όπως ένα δέντρο που είναι φυτεμένο στο μέρος, που τρέχουν άφθονα νερά, έτσι ευδοκιμεί κι η ψυχή, που ποτίζεται με την θεία Γραφή και καρποφορεί στον καιρό της την ορθόδοξη πίστη, και στολίζεται με αειθαλή φύλλα, εννοώ τα θαυμαστά έργα, γιατί οι Α. Γ. δημιουργούν μέσα μας αρμονία ως προς τα ενάρετα έργα και την καθαρή θεωρητική γνώση. Λοιπόν αν είμαστε φιλομαθείς θα γίνουμε και πολυμαθείς, γιατί όλα κατορθώνονται με το ενδιαφέρον και τον κόπο και την χάρη του </w:t>
      </w:r>
      <w:r w:rsidRPr="001A0940">
        <w:rPr>
          <w:rFonts w:ascii="Palatino Linotype" w:hAnsi="Palatino Linotype"/>
          <w:i/>
          <w:caps/>
          <w:sz w:val="18"/>
          <w:szCs w:val="18"/>
        </w:rPr>
        <w:t>θ</w:t>
      </w:r>
      <w:r w:rsidRPr="001A0940">
        <w:rPr>
          <w:rFonts w:ascii="Palatino Linotype" w:hAnsi="Palatino Linotype"/>
          <w:i/>
          <w:sz w:val="18"/>
          <w:szCs w:val="18"/>
        </w:rPr>
        <w:t>εού, που τα δίνει.</w:t>
      </w:r>
    </w:p>
  </w:footnote>
  <w:footnote w:id="11">
    <w:p w:rsidR="005B6967" w:rsidRPr="001A0940" w:rsidRDefault="005B6967" w:rsidP="003C4D20">
      <w:pPr>
        <w:pStyle w:val="a3"/>
        <w:tabs>
          <w:tab w:val="left" w:pos="9070"/>
        </w:tabs>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ΕΠΕ, Άπαντα </w:t>
      </w:r>
      <w:r w:rsidRPr="001A0940">
        <w:rPr>
          <w:rFonts w:ascii="Palatino Linotype" w:hAnsi="Palatino Linotype"/>
          <w:spacing w:val="20"/>
          <w:sz w:val="18"/>
          <w:szCs w:val="18"/>
        </w:rPr>
        <w:t>Ι. Δαμασκηνού</w:t>
      </w:r>
      <w:r w:rsidRPr="001A0940">
        <w:rPr>
          <w:rFonts w:ascii="Palatino Linotype" w:hAnsi="Palatino Linotype"/>
          <w:sz w:val="18"/>
          <w:szCs w:val="18"/>
        </w:rPr>
        <w:t>, τόμ.1</w:t>
      </w:r>
      <w:r w:rsidRPr="001A0940">
        <w:rPr>
          <w:rFonts w:ascii="Palatino Linotype" w:hAnsi="Palatino Linotype"/>
          <w:sz w:val="18"/>
          <w:szCs w:val="18"/>
          <w:vertAlign w:val="superscript"/>
        </w:rPr>
        <w:t>ος</w:t>
      </w:r>
      <w:r w:rsidRPr="001A0940">
        <w:rPr>
          <w:rFonts w:ascii="Palatino Linotype" w:hAnsi="Palatino Linotype"/>
          <w:sz w:val="18"/>
          <w:szCs w:val="18"/>
        </w:rPr>
        <w:t xml:space="preserve"> σελ. 577. </w:t>
      </w:r>
    </w:p>
  </w:footnote>
  <w:footnote w:id="12">
    <w:p w:rsidR="005B6967" w:rsidRPr="001A0940" w:rsidRDefault="005B6967" w:rsidP="003C4D20">
      <w:pPr>
        <w:pStyle w:val="a3"/>
        <w:tabs>
          <w:tab w:val="left" w:pos="9070"/>
        </w:tabs>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Αφορμή γι’αυτό το άρθρο στάθηκε το τεύχος του </w:t>
      </w:r>
      <w:r w:rsidRPr="001A0940">
        <w:rPr>
          <w:rFonts w:ascii="Palatino Linotype" w:hAnsi="Palatino Linotype"/>
          <w:sz w:val="18"/>
          <w:szCs w:val="18"/>
          <w:lang w:val="en-US"/>
        </w:rPr>
        <w:t>Bibel</w:t>
      </w:r>
      <w:r w:rsidRPr="001A0940">
        <w:rPr>
          <w:rFonts w:ascii="Palatino Linotype" w:hAnsi="Palatino Linotype"/>
          <w:sz w:val="18"/>
          <w:szCs w:val="18"/>
        </w:rPr>
        <w:t xml:space="preserve"> </w:t>
      </w:r>
      <w:r w:rsidRPr="001A0940">
        <w:rPr>
          <w:rFonts w:ascii="Palatino Linotype" w:hAnsi="Palatino Linotype"/>
          <w:sz w:val="18"/>
          <w:szCs w:val="18"/>
          <w:lang w:val="en-US"/>
        </w:rPr>
        <w:t>Heute</w:t>
      </w:r>
      <w:r w:rsidRPr="001A0940">
        <w:rPr>
          <w:rFonts w:ascii="Palatino Linotype" w:hAnsi="Palatino Linotype"/>
          <w:sz w:val="18"/>
          <w:szCs w:val="18"/>
        </w:rPr>
        <w:t xml:space="preserve"> 178 (2 </w:t>
      </w:r>
      <w:r w:rsidRPr="001A0940">
        <w:rPr>
          <w:rFonts w:ascii="Palatino Linotype" w:hAnsi="Palatino Linotype"/>
          <w:sz w:val="18"/>
          <w:szCs w:val="18"/>
          <w:lang w:val="en-US"/>
        </w:rPr>
        <w:t>Quartal</w:t>
      </w:r>
      <w:r w:rsidRPr="001A0940">
        <w:rPr>
          <w:rFonts w:ascii="Palatino Linotype" w:hAnsi="Palatino Linotype"/>
          <w:sz w:val="18"/>
          <w:szCs w:val="18"/>
        </w:rPr>
        <w:t xml:space="preserve"> 2009) με τίτλο </w:t>
      </w:r>
      <w:r w:rsidRPr="001A0940">
        <w:rPr>
          <w:rFonts w:ascii="Palatino Linotype" w:hAnsi="Palatino Linotype"/>
          <w:sz w:val="18"/>
          <w:szCs w:val="18"/>
          <w:lang w:val="en-US"/>
        </w:rPr>
        <w:t>Bibel</w:t>
      </w:r>
      <w:r w:rsidRPr="001A0940">
        <w:rPr>
          <w:rFonts w:ascii="Palatino Linotype" w:hAnsi="Palatino Linotype"/>
          <w:sz w:val="18"/>
          <w:szCs w:val="18"/>
        </w:rPr>
        <w:t xml:space="preserve"> </w:t>
      </w:r>
      <w:r w:rsidRPr="001A0940">
        <w:rPr>
          <w:rFonts w:ascii="Palatino Linotype" w:hAnsi="Palatino Linotype"/>
          <w:sz w:val="18"/>
          <w:szCs w:val="18"/>
          <w:lang w:val="en-US"/>
        </w:rPr>
        <w:t>lessen</w:t>
      </w:r>
      <w:r w:rsidRPr="001A0940">
        <w:rPr>
          <w:rFonts w:ascii="Palatino Linotype" w:hAnsi="Palatino Linotype"/>
          <w:sz w:val="18"/>
          <w:szCs w:val="18"/>
        </w:rPr>
        <w:t xml:space="preserve"> </w:t>
      </w:r>
      <w:r w:rsidRPr="001A0940">
        <w:rPr>
          <w:rFonts w:ascii="Palatino Linotype" w:hAnsi="Palatino Linotype"/>
          <w:sz w:val="18"/>
          <w:szCs w:val="18"/>
          <w:lang w:val="en-US"/>
        </w:rPr>
        <w:t>in</w:t>
      </w:r>
      <w:r w:rsidRPr="001A0940">
        <w:rPr>
          <w:rFonts w:ascii="Palatino Linotype" w:hAnsi="Palatino Linotype"/>
          <w:sz w:val="18"/>
          <w:szCs w:val="18"/>
        </w:rPr>
        <w:t xml:space="preserve"> </w:t>
      </w:r>
      <w:r w:rsidRPr="001A0940">
        <w:rPr>
          <w:rFonts w:ascii="Palatino Linotype" w:hAnsi="Palatino Linotype"/>
          <w:sz w:val="18"/>
          <w:szCs w:val="18"/>
          <w:lang w:val="en-US"/>
        </w:rPr>
        <w:t>Gemeinschaft</w:t>
      </w:r>
      <w:r w:rsidRPr="001A0940">
        <w:rPr>
          <w:rFonts w:ascii="Palatino Linotype" w:hAnsi="Palatino Linotype"/>
          <w:sz w:val="18"/>
          <w:szCs w:val="18"/>
        </w:rPr>
        <w:t xml:space="preserve"> το οποίο έχει αποθηκευτεί και στο Διαδίκτυο </w:t>
      </w:r>
      <w:hyperlink r:id="rId1" w:history="1">
        <w:r w:rsidRPr="001A0940">
          <w:rPr>
            <w:rStyle w:val="-"/>
            <w:rFonts w:ascii="Palatino Linotype" w:hAnsi="Palatino Linotype"/>
            <w:sz w:val="18"/>
            <w:szCs w:val="18"/>
            <w:lang w:eastAsia="de-DE"/>
          </w:rPr>
          <w:t>http://www.relilex.de/workspace/users/785 /Bibelwerk_Ideen/Dokumentordner/ BH_178_Praxis.pdf</w:t>
        </w:r>
      </w:hyperlink>
      <w:r w:rsidRPr="001A0940">
        <w:rPr>
          <w:rFonts w:ascii="Palatino Linotype" w:hAnsi="Palatino Linotype"/>
          <w:sz w:val="18"/>
          <w:szCs w:val="18"/>
          <w:lang w:eastAsia="de-DE"/>
        </w:rPr>
        <w:t xml:space="preserve">. </w:t>
      </w:r>
    </w:p>
  </w:footnote>
  <w:footnote w:id="13">
    <w:p w:rsidR="005B6967" w:rsidRPr="001A0940" w:rsidRDefault="005B6967" w:rsidP="003C4D20">
      <w:pPr>
        <w:pStyle w:val="a3"/>
        <w:tabs>
          <w:tab w:val="left" w:pos="9070"/>
        </w:tabs>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Η γερμανική δευτεροβάθμια εκπαίδευση ξεκινά με την Πέμπτη τάξη. Για τις δύο πρώτες τάξεις του Δημοτικού βλ. το κεφάλαιο που ακολουθεί.</w:t>
      </w:r>
    </w:p>
  </w:footnote>
  <w:footnote w:id="14">
    <w:p w:rsidR="005B6967" w:rsidRPr="001A0940" w:rsidRDefault="005B6967" w:rsidP="003C4D20">
      <w:pPr>
        <w:pStyle w:val="a3"/>
        <w:tabs>
          <w:tab w:val="left" w:pos="9070"/>
        </w:tabs>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Έτσι ονομάζουν οι Συνοπτικοί τις ευεργετικές πράξεις του Ιησού και όχι </w:t>
      </w:r>
      <w:r w:rsidRPr="001A0940">
        <w:rPr>
          <w:rFonts w:ascii="Palatino Linotype" w:hAnsi="Palatino Linotype"/>
          <w:i/>
          <w:sz w:val="18"/>
          <w:szCs w:val="18"/>
        </w:rPr>
        <w:t>θαύματα,</w:t>
      </w:r>
      <w:r w:rsidRPr="001A0940">
        <w:rPr>
          <w:rFonts w:ascii="Palatino Linotype" w:hAnsi="Palatino Linotype"/>
          <w:sz w:val="18"/>
          <w:szCs w:val="18"/>
        </w:rPr>
        <w:t xml:space="preserve"> καθώς το θαύμα εκθαμβώνει καταστέλοντας την ελευθερία. Ο Ιησούς Χριστός στην καταπληκτική διήγηση των Πειρασμών, η οποία δυστυχώς δεν ακούγεται στις κυριακάτικες Συνάξεις , αρνήθηκε να επιτελέσει τέτοιες ενέργειες που θα πραγματοποιήσει ο Αντίχριστος (Αποκ. 13).</w:t>
      </w:r>
    </w:p>
  </w:footnote>
  <w:footnote w:id="15">
    <w:p w:rsidR="00A90096" w:rsidRDefault="00A90096" w:rsidP="003C4D20">
      <w:pPr>
        <w:jc w:val="both"/>
      </w:pPr>
      <w:r>
        <w:rPr>
          <w:rStyle w:val="a4"/>
        </w:rPr>
        <w:footnoteRef/>
      </w:r>
      <w:r>
        <w:t xml:space="preserve"> Δημοσιεύτηκε στη </w:t>
      </w:r>
      <w:r w:rsidRPr="006F10C6">
        <w:t>Σύναξη 132 (2014) 22-30.</w:t>
      </w:r>
      <w:r w:rsidRPr="00A65D76">
        <w:t xml:space="preserve"> </w:t>
      </w:r>
    </w:p>
  </w:footnote>
  <w:footnote w:id="16">
    <w:p w:rsidR="00A90096" w:rsidRPr="0030314A" w:rsidRDefault="00A90096" w:rsidP="003C4D20">
      <w:pPr>
        <w:pStyle w:val="a3"/>
        <w:tabs>
          <w:tab w:val="left" w:pos="9070"/>
        </w:tabs>
        <w:jc w:val="both"/>
        <w:rPr>
          <w:rFonts w:ascii="Palatino Linotype" w:hAnsi="Palatino Linotype"/>
          <w:sz w:val="18"/>
          <w:szCs w:val="18"/>
        </w:rPr>
      </w:pPr>
      <w:r w:rsidRPr="001A0940">
        <w:rPr>
          <w:rStyle w:val="a4"/>
          <w:rFonts w:ascii="Palatino Linotype" w:hAnsi="Palatino Linotype"/>
          <w:sz w:val="18"/>
          <w:szCs w:val="18"/>
        </w:rPr>
        <w:footnoteRef/>
      </w:r>
      <w:r w:rsidRPr="0030314A">
        <w:rPr>
          <w:rFonts w:ascii="Palatino Linotype" w:hAnsi="Palatino Linotype"/>
          <w:sz w:val="18"/>
          <w:szCs w:val="18"/>
        </w:rPr>
        <w:t xml:space="preserve"> </w:t>
      </w:r>
      <w:r w:rsidRPr="001A0940">
        <w:rPr>
          <w:rFonts w:ascii="Palatino Linotype" w:hAnsi="Palatino Linotype"/>
          <w:sz w:val="18"/>
          <w:szCs w:val="18"/>
          <w:lang w:val="de-DE"/>
        </w:rPr>
        <w:t>Bultmann</w:t>
      </w:r>
      <w:r w:rsidRPr="0030314A">
        <w:rPr>
          <w:rFonts w:ascii="Palatino Linotype" w:hAnsi="Palatino Linotype"/>
          <w:sz w:val="18"/>
          <w:szCs w:val="18"/>
        </w:rPr>
        <w:t xml:space="preserve">/ </w:t>
      </w:r>
      <w:r w:rsidRPr="001A0940">
        <w:rPr>
          <w:rFonts w:ascii="Palatino Linotype" w:hAnsi="Palatino Linotype"/>
          <w:sz w:val="18"/>
          <w:szCs w:val="18"/>
          <w:lang w:val="de-DE"/>
        </w:rPr>
        <w:t>Weiser</w:t>
      </w:r>
      <w:r w:rsidRPr="0030314A">
        <w:rPr>
          <w:rFonts w:ascii="Palatino Linotype" w:hAnsi="Palatino Linotype"/>
          <w:sz w:val="18"/>
          <w:szCs w:val="18"/>
        </w:rPr>
        <w:t xml:space="preserve">, </w:t>
      </w:r>
      <w:r w:rsidRPr="001A0940">
        <w:rPr>
          <w:rFonts w:ascii="Palatino Linotype" w:hAnsi="Palatino Linotype"/>
          <w:sz w:val="18"/>
          <w:szCs w:val="18"/>
        </w:rPr>
        <w:t>πίστη</w:t>
      </w:r>
      <w:r w:rsidRPr="0030314A">
        <w:rPr>
          <w:rFonts w:ascii="Palatino Linotype" w:hAnsi="Palatino Linotype"/>
          <w:sz w:val="18"/>
          <w:szCs w:val="18"/>
        </w:rPr>
        <w:t xml:space="preserve"> </w:t>
      </w:r>
      <w:r w:rsidRPr="001A0940">
        <w:rPr>
          <w:rFonts w:ascii="Palatino Linotype" w:hAnsi="Palatino Linotype"/>
          <w:i/>
          <w:sz w:val="18"/>
          <w:szCs w:val="18"/>
          <w:lang w:val="de-DE"/>
        </w:rPr>
        <w:t>ThWNT</w:t>
      </w:r>
      <w:r w:rsidRPr="0030314A">
        <w:rPr>
          <w:rFonts w:ascii="Palatino Linotype" w:hAnsi="Palatino Linotype"/>
          <w:sz w:val="18"/>
          <w:szCs w:val="18"/>
        </w:rPr>
        <w:t xml:space="preserve"> 6 193-230.</w:t>
      </w:r>
    </w:p>
  </w:footnote>
  <w:footnote w:id="17">
    <w:p w:rsidR="00A90096" w:rsidRPr="0030314A" w:rsidRDefault="00A90096" w:rsidP="003C4D20">
      <w:pPr>
        <w:pStyle w:val="a3"/>
        <w:tabs>
          <w:tab w:val="left" w:pos="9070"/>
        </w:tabs>
        <w:jc w:val="both"/>
        <w:rPr>
          <w:rFonts w:ascii="Palatino Linotype" w:hAnsi="Palatino Linotype"/>
          <w:sz w:val="18"/>
          <w:szCs w:val="18"/>
        </w:rPr>
      </w:pPr>
      <w:r w:rsidRPr="001A0940">
        <w:rPr>
          <w:rStyle w:val="a4"/>
          <w:rFonts w:ascii="Palatino Linotype" w:hAnsi="Palatino Linotype"/>
          <w:sz w:val="18"/>
          <w:szCs w:val="18"/>
        </w:rPr>
        <w:footnoteRef/>
      </w:r>
      <w:r w:rsidRPr="0030314A">
        <w:rPr>
          <w:rFonts w:ascii="Palatino Linotype" w:hAnsi="Palatino Linotype"/>
          <w:sz w:val="18"/>
          <w:szCs w:val="18"/>
        </w:rPr>
        <w:t xml:space="preserve"> </w:t>
      </w:r>
      <w:r w:rsidRPr="001A0940">
        <w:rPr>
          <w:rFonts w:ascii="Palatino Linotype" w:hAnsi="Palatino Linotype"/>
          <w:sz w:val="18"/>
          <w:szCs w:val="18"/>
        </w:rPr>
        <w:t>Πρβλ</w:t>
      </w:r>
      <w:r w:rsidRPr="0030314A">
        <w:rPr>
          <w:rFonts w:ascii="Palatino Linotype" w:hAnsi="Palatino Linotype"/>
          <w:sz w:val="18"/>
          <w:szCs w:val="18"/>
        </w:rPr>
        <w:t xml:space="preserve">. </w:t>
      </w:r>
      <w:r w:rsidRPr="001A0940">
        <w:rPr>
          <w:rFonts w:ascii="Palatino Linotype" w:hAnsi="Palatino Linotype"/>
          <w:sz w:val="18"/>
          <w:szCs w:val="18"/>
        </w:rPr>
        <w:t>Ιωνά</w:t>
      </w:r>
      <w:r w:rsidRPr="0030314A">
        <w:rPr>
          <w:rFonts w:ascii="Palatino Linotype" w:hAnsi="Palatino Linotype"/>
          <w:sz w:val="18"/>
          <w:szCs w:val="18"/>
        </w:rPr>
        <w:t xml:space="preserve"> 3, 5</w:t>
      </w:r>
      <w:r w:rsidRPr="001A0940">
        <w:rPr>
          <w:sz w:val="18"/>
          <w:szCs w:val="18"/>
          <w:lang w:val="en-US"/>
        </w:rPr>
        <w:t>﻿</w:t>
      </w:r>
      <w:r w:rsidRPr="0030314A">
        <w:rPr>
          <w:rFonts w:ascii="Palatino Linotype" w:hAnsi="Palatino Linotype"/>
          <w:sz w:val="18"/>
          <w:szCs w:val="18"/>
          <w:vertAlign w:val="superscript"/>
        </w:rPr>
        <w:t>.</w:t>
      </w:r>
      <w:r w:rsidRPr="0030314A">
        <w:rPr>
          <w:rFonts w:ascii="Palatino Linotype" w:hAnsi="Palatino Linotype"/>
          <w:sz w:val="18"/>
          <w:szCs w:val="18"/>
        </w:rPr>
        <w:t xml:space="preserve"> </w:t>
      </w:r>
      <w:r w:rsidRPr="001A0940">
        <w:rPr>
          <w:sz w:val="18"/>
          <w:szCs w:val="18"/>
          <w:lang w:val="en-US"/>
        </w:rPr>
        <w:t>﻿</w:t>
      </w:r>
      <w:r w:rsidRPr="001A0940">
        <w:rPr>
          <w:rFonts w:ascii="Palatino Linotype" w:hAnsi="Palatino Linotype"/>
          <w:sz w:val="18"/>
          <w:szCs w:val="18"/>
        </w:rPr>
        <w:t>Ψ</w:t>
      </w:r>
      <w:r w:rsidRPr="0030314A">
        <w:rPr>
          <w:rFonts w:ascii="Palatino Linotype" w:hAnsi="Palatino Linotype"/>
          <w:sz w:val="18"/>
          <w:szCs w:val="18"/>
        </w:rPr>
        <w:t xml:space="preserve">. 77, </w:t>
      </w:r>
      <w:proofErr w:type="gramStart"/>
      <w:r w:rsidRPr="0030314A">
        <w:rPr>
          <w:rFonts w:ascii="Palatino Linotype" w:hAnsi="Palatino Linotype"/>
          <w:sz w:val="18"/>
          <w:szCs w:val="18"/>
        </w:rPr>
        <w:t>22</w:t>
      </w:r>
      <w:r w:rsidRPr="001A0940">
        <w:rPr>
          <w:sz w:val="18"/>
          <w:szCs w:val="18"/>
          <w:lang w:val="en-US"/>
        </w:rPr>
        <w:t>﻿</w:t>
      </w:r>
      <w:r w:rsidRPr="0030314A">
        <w:rPr>
          <w:rFonts w:ascii="Palatino Linotype" w:hAnsi="Palatino Linotype"/>
          <w:sz w:val="18"/>
          <w:szCs w:val="18"/>
        </w:rPr>
        <w:t>,</w:t>
      </w:r>
      <w:proofErr w:type="gramEnd"/>
      <w:r w:rsidRPr="0030314A">
        <w:rPr>
          <w:rFonts w:ascii="Palatino Linotype" w:hAnsi="Palatino Linotype"/>
          <w:sz w:val="18"/>
          <w:szCs w:val="18"/>
        </w:rPr>
        <w:t xml:space="preserve"> </w:t>
      </w:r>
      <w:r w:rsidRPr="001A0940">
        <w:rPr>
          <w:sz w:val="18"/>
          <w:szCs w:val="18"/>
          <w:lang w:val="en-US"/>
        </w:rPr>
        <w:t>﻿</w:t>
      </w:r>
      <w:r w:rsidRPr="0030314A">
        <w:rPr>
          <w:rFonts w:ascii="Palatino Linotype" w:hAnsi="Palatino Linotype"/>
          <w:sz w:val="18"/>
          <w:szCs w:val="18"/>
        </w:rPr>
        <w:t>32 (</w:t>
      </w:r>
      <w:r w:rsidRPr="001A0940">
        <w:rPr>
          <w:rFonts w:ascii="Palatino Linotype" w:hAnsi="Palatino Linotype"/>
          <w:sz w:val="18"/>
          <w:szCs w:val="18"/>
        </w:rPr>
        <w:t>Ο</w:t>
      </w:r>
      <w:r w:rsidRPr="0030314A">
        <w:rPr>
          <w:rFonts w:ascii="Palatino Linotype" w:hAnsi="Palatino Linotype"/>
          <w:sz w:val="18"/>
          <w:szCs w:val="18"/>
        </w:rPr>
        <w:t>’)</w:t>
      </w:r>
      <w:r w:rsidRPr="001A0940">
        <w:rPr>
          <w:sz w:val="18"/>
          <w:szCs w:val="18"/>
          <w:lang w:val="en-US"/>
        </w:rPr>
        <w:t>﻿</w:t>
      </w:r>
      <w:r w:rsidRPr="0030314A">
        <w:rPr>
          <w:rFonts w:ascii="Palatino Linotype" w:hAnsi="Palatino Linotype"/>
          <w:sz w:val="18"/>
          <w:szCs w:val="18"/>
        </w:rPr>
        <w:t>.</w:t>
      </w:r>
    </w:p>
  </w:footnote>
  <w:footnote w:id="18">
    <w:p w:rsidR="00A90096" w:rsidRPr="0030314A" w:rsidRDefault="00A90096" w:rsidP="003C4D20">
      <w:pPr>
        <w:tabs>
          <w:tab w:val="left" w:pos="9070"/>
        </w:tabs>
        <w:jc w:val="both"/>
        <w:rPr>
          <w:rFonts w:ascii="Palatino Linotype" w:hAnsi="Palatino Linotype"/>
          <w:sz w:val="18"/>
          <w:szCs w:val="18"/>
        </w:rPr>
      </w:pPr>
      <w:r w:rsidRPr="001A0940">
        <w:rPr>
          <w:rStyle w:val="a4"/>
          <w:rFonts w:ascii="Palatino Linotype" w:hAnsi="Palatino Linotype"/>
          <w:sz w:val="18"/>
          <w:szCs w:val="18"/>
        </w:rPr>
        <w:footnoteRef/>
      </w:r>
      <w:r w:rsidRPr="0030314A">
        <w:rPr>
          <w:rFonts w:ascii="Palatino Linotype" w:hAnsi="Palatino Linotype"/>
          <w:sz w:val="18"/>
          <w:szCs w:val="18"/>
        </w:rPr>
        <w:t xml:space="preserve"> </w:t>
      </w:r>
      <w:r w:rsidRPr="001A0940">
        <w:rPr>
          <w:rFonts w:ascii="Palatino Linotype" w:hAnsi="Palatino Linotype"/>
          <w:sz w:val="18"/>
          <w:szCs w:val="18"/>
          <w:lang w:val="de-DE"/>
        </w:rPr>
        <w:t>W</w:t>
      </w:r>
      <w:r w:rsidRPr="0030314A">
        <w:rPr>
          <w:rFonts w:ascii="Palatino Linotype" w:hAnsi="Palatino Linotype"/>
          <w:sz w:val="18"/>
          <w:szCs w:val="18"/>
        </w:rPr>
        <w:t>.</w:t>
      </w:r>
      <w:r w:rsidRPr="001A0940">
        <w:rPr>
          <w:rFonts w:ascii="Palatino Linotype" w:hAnsi="Palatino Linotype"/>
          <w:sz w:val="18"/>
          <w:szCs w:val="18"/>
          <w:lang w:val="de-DE"/>
        </w:rPr>
        <w:t>H</w:t>
      </w:r>
      <w:r w:rsidRPr="0030314A">
        <w:rPr>
          <w:rFonts w:ascii="Palatino Linotype" w:hAnsi="Palatino Linotype"/>
          <w:sz w:val="18"/>
          <w:szCs w:val="18"/>
        </w:rPr>
        <w:t>.</w:t>
      </w:r>
      <w:r w:rsidRPr="001A0940">
        <w:rPr>
          <w:rFonts w:ascii="Palatino Linotype" w:hAnsi="Palatino Linotype"/>
          <w:sz w:val="18"/>
          <w:szCs w:val="18"/>
          <w:lang w:val="de-DE"/>
        </w:rPr>
        <w:t>Schmidt</w:t>
      </w:r>
      <w:r w:rsidRPr="0030314A">
        <w:rPr>
          <w:rFonts w:ascii="Palatino Linotype" w:hAnsi="Palatino Linotype"/>
          <w:sz w:val="18"/>
          <w:szCs w:val="18"/>
        </w:rPr>
        <w:t>-</w:t>
      </w:r>
      <w:r w:rsidRPr="001A0940">
        <w:rPr>
          <w:rFonts w:ascii="Palatino Linotype" w:hAnsi="Palatino Linotype"/>
          <w:sz w:val="18"/>
          <w:szCs w:val="18"/>
          <w:lang w:val="de-DE"/>
        </w:rPr>
        <w:t>G</w:t>
      </w:r>
      <w:r w:rsidRPr="0030314A">
        <w:rPr>
          <w:rFonts w:ascii="Palatino Linotype" w:hAnsi="Palatino Linotype"/>
          <w:sz w:val="18"/>
          <w:szCs w:val="18"/>
        </w:rPr>
        <w:t xml:space="preserve">. </w:t>
      </w:r>
      <w:r w:rsidRPr="001A0940">
        <w:rPr>
          <w:rFonts w:ascii="Palatino Linotype" w:hAnsi="Palatino Linotype"/>
          <w:sz w:val="18"/>
          <w:szCs w:val="18"/>
          <w:lang w:val="de-DE"/>
        </w:rPr>
        <w:t>Selling</w:t>
      </w:r>
      <w:r w:rsidRPr="0030314A">
        <w:rPr>
          <w:rFonts w:ascii="Palatino Linotype" w:hAnsi="Palatino Linotype"/>
          <w:sz w:val="18"/>
          <w:szCs w:val="18"/>
        </w:rPr>
        <w:t xml:space="preserve">, </w:t>
      </w:r>
      <w:r w:rsidRPr="001A0940">
        <w:rPr>
          <w:rFonts w:ascii="Palatino Linotype" w:hAnsi="Palatino Linotype"/>
          <w:sz w:val="18"/>
          <w:szCs w:val="18"/>
          <w:lang w:val="de-DE"/>
        </w:rPr>
        <w:t>Woerterbuch</w:t>
      </w:r>
      <w:r w:rsidRPr="0030314A">
        <w:rPr>
          <w:rFonts w:ascii="Palatino Linotype" w:hAnsi="Palatino Linotype"/>
          <w:sz w:val="18"/>
          <w:szCs w:val="18"/>
        </w:rPr>
        <w:t xml:space="preserve"> </w:t>
      </w:r>
      <w:r w:rsidRPr="001A0940">
        <w:rPr>
          <w:rFonts w:ascii="Palatino Linotype" w:hAnsi="Palatino Linotype"/>
          <w:sz w:val="18"/>
          <w:szCs w:val="18"/>
          <w:lang w:val="de-DE"/>
        </w:rPr>
        <w:t>zur</w:t>
      </w:r>
      <w:r w:rsidRPr="0030314A">
        <w:rPr>
          <w:rFonts w:ascii="Palatino Linotype" w:hAnsi="Palatino Linotype"/>
          <w:sz w:val="18"/>
          <w:szCs w:val="18"/>
        </w:rPr>
        <w:t xml:space="preserve"> </w:t>
      </w:r>
      <w:r w:rsidRPr="001A0940">
        <w:rPr>
          <w:rFonts w:ascii="Palatino Linotype" w:hAnsi="Palatino Linotype"/>
          <w:sz w:val="18"/>
          <w:szCs w:val="18"/>
          <w:lang w:val="de-DE"/>
        </w:rPr>
        <w:t>Bibel</w:t>
      </w:r>
      <w:r w:rsidRPr="0030314A">
        <w:rPr>
          <w:rFonts w:ascii="Palatino Linotype" w:hAnsi="Palatino Linotype"/>
          <w:sz w:val="18"/>
          <w:szCs w:val="18"/>
        </w:rPr>
        <w:t xml:space="preserve">, </w:t>
      </w:r>
      <w:r w:rsidRPr="001A0940">
        <w:rPr>
          <w:rFonts w:ascii="Palatino Linotype" w:hAnsi="Palatino Linotype"/>
          <w:sz w:val="18"/>
          <w:szCs w:val="18"/>
          <w:lang w:val="de-DE"/>
        </w:rPr>
        <w:t>Hamburg</w:t>
      </w:r>
      <w:r w:rsidRPr="0030314A">
        <w:rPr>
          <w:rFonts w:ascii="Palatino Linotype" w:hAnsi="Palatino Linotype"/>
          <w:sz w:val="18"/>
          <w:szCs w:val="18"/>
        </w:rPr>
        <w:t xml:space="preserve">…: </w:t>
      </w:r>
      <w:r w:rsidRPr="001A0940">
        <w:rPr>
          <w:rFonts w:ascii="Palatino Linotype" w:hAnsi="Palatino Linotype"/>
          <w:sz w:val="18"/>
          <w:szCs w:val="18"/>
          <w:lang w:val="de-DE"/>
        </w:rPr>
        <w:t>Furche</w:t>
      </w:r>
      <w:r w:rsidRPr="0030314A">
        <w:rPr>
          <w:rFonts w:ascii="Palatino Linotype" w:hAnsi="Palatino Linotype"/>
          <w:sz w:val="18"/>
          <w:szCs w:val="18"/>
        </w:rPr>
        <w:t xml:space="preserve">, </w:t>
      </w:r>
      <w:r w:rsidRPr="001A0940">
        <w:rPr>
          <w:rFonts w:ascii="Palatino Linotype" w:hAnsi="Palatino Linotype"/>
          <w:sz w:val="18"/>
          <w:szCs w:val="18"/>
          <w:lang w:val="de-DE"/>
        </w:rPr>
        <w:t>ad</w:t>
      </w:r>
      <w:r w:rsidRPr="0030314A">
        <w:rPr>
          <w:rFonts w:ascii="Palatino Linotype" w:hAnsi="Palatino Linotype"/>
          <w:sz w:val="18"/>
          <w:szCs w:val="18"/>
        </w:rPr>
        <w:t xml:space="preserve"> </w:t>
      </w:r>
      <w:r w:rsidRPr="001A0940">
        <w:rPr>
          <w:rFonts w:ascii="Palatino Linotype" w:hAnsi="Palatino Linotype"/>
          <w:sz w:val="18"/>
          <w:szCs w:val="18"/>
          <w:lang w:val="de-DE"/>
        </w:rPr>
        <w:t>loc</w:t>
      </w:r>
      <w:r w:rsidRPr="0030314A">
        <w:rPr>
          <w:rFonts w:ascii="Palatino Linotype" w:hAnsi="Palatino Linotype"/>
          <w:sz w:val="18"/>
          <w:szCs w:val="18"/>
        </w:rPr>
        <w:t>.</w:t>
      </w:r>
    </w:p>
  </w:footnote>
  <w:footnote w:id="19">
    <w:p w:rsidR="00A90096" w:rsidRPr="001A0940" w:rsidRDefault="00A90096" w:rsidP="003C4D20">
      <w:pPr>
        <w:shd w:val="clear" w:color="auto" w:fill="FFFFFF"/>
        <w:tabs>
          <w:tab w:val="left" w:pos="9070"/>
        </w:tabs>
        <w:autoSpaceDE w:val="0"/>
        <w:autoSpaceDN w:val="0"/>
        <w:adjustRightInd w:val="0"/>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w:t>
      </w:r>
      <w:r w:rsidRPr="001A0940">
        <w:rPr>
          <w:rFonts w:ascii="Palatino Linotype" w:eastAsia="Calibri" w:hAnsi="Palatino Linotype"/>
          <w:sz w:val="18"/>
          <w:szCs w:val="18"/>
          <w:lang w:val="en-US"/>
        </w:rPr>
        <w:t>Klaus</w:t>
      </w:r>
      <w:r w:rsidRPr="001A0940">
        <w:rPr>
          <w:rFonts w:ascii="Palatino Linotype" w:eastAsia="Calibri" w:hAnsi="Palatino Linotype"/>
          <w:sz w:val="18"/>
          <w:szCs w:val="18"/>
        </w:rPr>
        <w:t xml:space="preserve"> </w:t>
      </w:r>
      <w:r w:rsidRPr="001A0940">
        <w:rPr>
          <w:rFonts w:ascii="Palatino Linotype" w:eastAsia="Calibri" w:hAnsi="Palatino Linotype"/>
          <w:sz w:val="18"/>
          <w:szCs w:val="18"/>
          <w:lang w:val="en-US"/>
        </w:rPr>
        <w:t>Koch</w:t>
      </w:r>
      <w:r w:rsidRPr="001A0940">
        <w:rPr>
          <w:rFonts w:ascii="Palatino Linotype" w:eastAsia="Calibri" w:hAnsi="Palatino Linotype"/>
          <w:sz w:val="18"/>
          <w:szCs w:val="18"/>
        </w:rPr>
        <w:t xml:space="preserve">, </w:t>
      </w:r>
      <w:r w:rsidRPr="001A0940">
        <w:rPr>
          <w:rFonts w:ascii="Palatino Linotype" w:eastAsia="Calibri" w:hAnsi="Palatino Linotype"/>
          <w:i/>
          <w:sz w:val="18"/>
          <w:szCs w:val="18"/>
        </w:rPr>
        <w:t>Οι Προφήτες</w:t>
      </w:r>
      <w:r w:rsidRPr="001A0940">
        <w:rPr>
          <w:rFonts w:ascii="Palatino Linotype" w:eastAsia="Calibri" w:hAnsi="Palatino Linotype"/>
          <w:sz w:val="18"/>
          <w:szCs w:val="18"/>
        </w:rPr>
        <w:t>, Μτφρ. Π. Αντωνοπούλου</w:t>
      </w:r>
      <w:r w:rsidRPr="001A0940">
        <w:rPr>
          <w:rFonts w:ascii="Palatino Linotype" w:hAnsi="Palatino Linotype"/>
          <w:sz w:val="18"/>
          <w:szCs w:val="18"/>
        </w:rPr>
        <w:t>, Αθήνα: Άρτος Ζωής 2009, 247-250</w:t>
      </w:r>
      <w:r w:rsidRPr="001A0940">
        <w:rPr>
          <w:rFonts w:ascii="Palatino Linotype" w:eastAsia="Calibri" w:hAnsi="Palatino Linotype"/>
          <w:sz w:val="18"/>
          <w:szCs w:val="18"/>
        </w:rPr>
        <w:t>.</w:t>
      </w:r>
      <w:r w:rsidRPr="001A0940">
        <w:rPr>
          <w:rFonts w:ascii="Palatino Linotype" w:hAnsi="Palatino Linotype"/>
          <w:sz w:val="18"/>
          <w:szCs w:val="18"/>
        </w:rPr>
        <w:t xml:space="preserve"> 259-260.</w:t>
      </w:r>
    </w:p>
  </w:footnote>
  <w:footnote w:id="20">
    <w:p w:rsidR="00A90096" w:rsidRPr="001A0940" w:rsidRDefault="00A90096" w:rsidP="003C4D20">
      <w:pPr>
        <w:pStyle w:val="a3"/>
        <w:tabs>
          <w:tab w:val="left" w:pos="9070"/>
        </w:tabs>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w:t>
      </w:r>
      <w:proofErr w:type="gramStart"/>
      <w:r w:rsidRPr="001A0940">
        <w:rPr>
          <w:rFonts w:ascii="Palatino Linotype" w:hAnsi="Palatino Linotype"/>
          <w:sz w:val="18"/>
          <w:szCs w:val="18"/>
          <w:lang w:val="en-US"/>
        </w:rPr>
        <w:t>Koch</w:t>
      </w:r>
      <w:r w:rsidRPr="001A0940">
        <w:rPr>
          <w:rFonts w:ascii="Palatino Linotype" w:hAnsi="Palatino Linotype"/>
          <w:sz w:val="18"/>
          <w:szCs w:val="18"/>
        </w:rPr>
        <w:t>, ό.π. 411.</w:t>
      </w:r>
      <w:proofErr w:type="gramEnd"/>
    </w:p>
  </w:footnote>
  <w:footnote w:id="21">
    <w:p w:rsidR="00A90096" w:rsidRPr="001A0940" w:rsidRDefault="00A90096" w:rsidP="003C4D20">
      <w:pPr>
        <w:pStyle w:val="a3"/>
        <w:tabs>
          <w:tab w:val="left" w:pos="9070"/>
        </w:tabs>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w:t>
      </w:r>
      <w:r w:rsidRPr="001A0940">
        <w:rPr>
          <w:rFonts w:ascii="Palatino Linotype" w:hAnsi="Palatino Linotype" w:cs="Arial"/>
          <w:sz w:val="18"/>
          <w:szCs w:val="18"/>
          <w:lang w:bidi="he-IL"/>
        </w:rPr>
        <w:t xml:space="preserve">Ο όρος εναλλάσσεται με το </w:t>
      </w:r>
      <w:r w:rsidRPr="001A0940">
        <w:rPr>
          <w:rFonts w:ascii="Palatino Linotype" w:hAnsi="Palatino Linotype" w:cs="Arial"/>
          <w:i/>
          <w:sz w:val="18"/>
          <w:szCs w:val="18"/>
          <w:lang w:bidi="he-IL"/>
        </w:rPr>
        <w:t>ευαγγέλιο</w:t>
      </w:r>
      <w:r w:rsidRPr="001A0940">
        <w:rPr>
          <w:rFonts w:ascii="Palatino Linotype" w:hAnsi="Palatino Linotype" w:cs="Arial"/>
          <w:sz w:val="18"/>
          <w:szCs w:val="18"/>
          <w:lang w:bidi="he-IL"/>
        </w:rPr>
        <w:t xml:space="preserve"> στα Γαλ. 1, 23</w:t>
      </w:r>
      <w:r w:rsidRPr="001A0940">
        <w:rPr>
          <w:rFonts w:ascii="Palatino Linotype" w:hAnsi="Palatino Linotype" w:cs="Arial"/>
          <w:sz w:val="18"/>
          <w:szCs w:val="18"/>
          <w:vertAlign w:val="superscript"/>
          <w:lang w:bidi="he-IL"/>
        </w:rPr>
        <w:t>.</w:t>
      </w:r>
      <w:r w:rsidRPr="001A0940">
        <w:rPr>
          <w:rFonts w:ascii="Palatino Linotype" w:hAnsi="Palatino Linotype" w:cs="Arial"/>
          <w:sz w:val="18"/>
          <w:szCs w:val="18"/>
          <w:lang w:bidi="he-IL"/>
        </w:rPr>
        <w:t xml:space="preserve"> Φιλ. 1, 27.</w:t>
      </w:r>
    </w:p>
  </w:footnote>
  <w:footnote w:id="22">
    <w:p w:rsidR="00A90096" w:rsidRPr="001A0940" w:rsidRDefault="00A90096" w:rsidP="003C4D20">
      <w:pPr>
        <w:pStyle w:val="a3"/>
        <w:tabs>
          <w:tab w:val="left" w:pos="9070"/>
        </w:tabs>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Οι παρακάτω πληροφορίες λήφθηκαν από το άρθρο </w:t>
      </w:r>
      <w:r w:rsidRPr="001A0940">
        <w:rPr>
          <w:rFonts w:ascii="Palatino Linotype" w:hAnsi="Palatino Linotype"/>
          <w:sz w:val="18"/>
          <w:szCs w:val="18"/>
          <w:lang w:val="en-US"/>
        </w:rPr>
        <w:t>M</w:t>
      </w:r>
      <w:r w:rsidRPr="001A0940">
        <w:rPr>
          <w:rFonts w:ascii="Palatino Linotype" w:hAnsi="Palatino Linotype"/>
          <w:sz w:val="18"/>
          <w:szCs w:val="18"/>
        </w:rPr>
        <w:t xml:space="preserve">. </w:t>
      </w:r>
      <w:r w:rsidRPr="001A0940">
        <w:rPr>
          <w:rFonts w:ascii="Palatino Linotype" w:hAnsi="Palatino Linotype"/>
          <w:sz w:val="18"/>
          <w:szCs w:val="18"/>
          <w:lang w:val="en-US"/>
        </w:rPr>
        <w:t>Ebner</w:t>
      </w:r>
      <w:r w:rsidRPr="001A0940">
        <w:rPr>
          <w:rFonts w:ascii="Palatino Linotype" w:hAnsi="Palatino Linotype"/>
          <w:sz w:val="18"/>
          <w:szCs w:val="18"/>
        </w:rPr>
        <w:t xml:space="preserve">, </w:t>
      </w:r>
      <w:r w:rsidRPr="001A0940">
        <w:rPr>
          <w:rFonts w:ascii="Palatino Linotype" w:hAnsi="Palatino Linotype"/>
          <w:sz w:val="18"/>
          <w:szCs w:val="18"/>
          <w:lang w:val="en-US"/>
        </w:rPr>
        <w:t>Das</w:t>
      </w:r>
      <w:r w:rsidRPr="001A0940">
        <w:rPr>
          <w:rFonts w:ascii="Palatino Linotype" w:hAnsi="Palatino Linotype"/>
          <w:sz w:val="18"/>
          <w:szCs w:val="18"/>
        </w:rPr>
        <w:t xml:space="preserve"> “</w:t>
      </w:r>
      <w:r w:rsidRPr="001A0940">
        <w:rPr>
          <w:rFonts w:ascii="Palatino Linotype" w:hAnsi="Palatino Linotype"/>
          <w:sz w:val="18"/>
          <w:szCs w:val="18"/>
          <w:lang w:val="en-US"/>
        </w:rPr>
        <w:t>Das</w:t>
      </w:r>
      <w:r w:rsidRPr="001A0940">
        <w:rPr>
          <w:rFonts w:ascii="Palatino Linotype" w:hAnsi="Palatino Linotype"/>
          <w:sz w:val="18"/>
          <w:szCs w:val="18"/>
        </w:rPr>
        <w:t xml:space="preserve"> </w:t>
      </w:r>
      <w:r w:rsidRPr="001A0940">
        <w:rPr>
          <w:rFonts w:ascii="Palatino Linotype" w:hAnsi="Palatino Linotype"/>
          <w:sz w:val="18"/>
          <w:szCs w:val="18"/>
          <w:lang w:val="en-US"/>
        </w:rPr>
        <w:t>Kinderevangelium</w:t>
      </w:r>
      <w:proofErr w:type="gramStart"/>
      <w:r w:rsidRPr="001A0940">
        <w:rPr>
          <w:rFonts w:ascii="Palatino Linotype" w:hAnsi="Palatino Linotype"/>
          <w:sz w:val="18"/>
          <w:szCs w:val="18"/>
        </w:rPr>
        <w:t xml:space="preserve">”  </w:t>
      </w:r>
      <w:r w:rsidRPr="001A0940">
        <w:rPr>
          <w:rFonts w:ascii="Palatino Linotype" w:hAnsi="Palatino Linotype"/>
          <w:sz w:val="18"/>
          <w:szCs w:val="18"/>
          <w:lang w:val="en-US"/>
        </w:rPr>
        <w:t>des</w:t>
      </w:r>
      <w:proofErr w:type="gramEnd"/>
      <w:r w:rsidRPr="001A0940">
        <w:rPr>
          <w:rFonts w:ascii="Palatino Linotype" w:hAnsi="Palatino Linotype"/>
          <w:sz w:val="18"/>
          <w:szCs w:val="18"/>
        </w:rPr>
        <w:t xml:space="preserve"> </w:t>
      </w:r>
      <w:r w:rsidRPr="001A0940">
        <w:rPr>
          <w:rFonts w:ascii="Palatino Linotype" w:hAnsi="Palatino Linotype"/>
          <w:sz w:val="18"/>
          <w:szCs w:val="18"/>
          <w:lang w:val="en-US"/>
        </w:rPr>
        <w:t>Markus</w:t>
      </w:r>
      <w:r w:rsidRPr="001A0940">
        <w:rPr>
          <w:rFonts w:ascii="Palatino Linotype" w:hAnsi="Palatino Linotype"/>
          <w:sz w:val="18"/>
          <w:szCs w:val="18"/>
        </w:rPr>
        <w:t xml:space="preserve">, </w:t>
      </w:r>
      <w:r w:rsidRPr="001A0940">
        <w:rPr>
          <w:rFonts w:ascii="Palatino Linotype" w:hAnsi="Palatino Linotype"/>
          <w:i/>
          <w:sz w:val="18"/>
          <w:szCs w:val="18"/>
          <w:lang w:val="en-US"/>
        </w:rPr>
        <w:t>Bibel</w:t>
      </w:r>
      <w:r w:rsidRPr="001A0940">
        <w:rPr>
          <w:rFonts w:ascii="Palatino Linotype" w:hAnsi="Palatino Linotype"/>
          <w:i/>
          <w:sz w:val="18"/>
          <w:szCs w:val="18"/>
        </w:rPr>
        <w:t xml:space="preserve"> </w:t>
      </w:r>
      <w:r w:rsidRPr="001A0940">
        <w:rPr>
          <w:rFonts w:ascii="Palatino Linotype" w:hAnsi="Palatino Linotype"/>
          <w:i/>
          <w:sz w:val="18"/>
          <w:szCs w:val="18"/>
          <w:lang w:val="en-US"/>
        </w:rPr>
        <w:t>heute</w:t>
      </w:r>
      <w:r w:rsidRPr="001A0940">
        <w:rPr>
          <w:rFonts w:ascii="Palatino Linotype" w:hAnsi="Palatino Linotype"/>
          <w:sz w:val="18"/>
          <w:szCs w:val="18"/>
        </w:rPr>
        <w:t xml:space="preserve"> 163 (2005) 14-16. </w:t>
      </w:r>
    </w:p>
  </w:footnote>
  <w:footnote w:id="23">
    <w:p w:rsidR="00A90096" w:rsidRPr="001A0940" w:rsidRDefault="00A90096" w:rsidP="003C4D20">
      <w:pPr>
        <w:pStyle w:val="a3"/>
        <w:tabs>
          <w:tab w:val="left" w:pos="9070"/>
        </w:tabs>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1, 25</w:t>
      </w:r>
      <w:r w:rsidRPr="001A0940">
        <w:rPr>
          <w:rFonts w:ascii="Palatino Linotype" w:hAnsi="Palatino Linotype"/>
          <w:sz w:val="18"/>
          <w:szCs w:val="18"/>
          <w:vertAlign w:val="superscript"/>
        </w:rPr>
        <w:t xml:space="preserve">. </w:t>
      </w:r>
      <w:r w:rsidRPr="001A0940">
        <w:rPr>
          <w:rFonts w:ascii="Palatino Linotype" w:hAnsi="Palatino Linotype"/>
          <w:sz w:val="18"/>
          <w:szCs w:val="18"/>
        </w:rPr>
        <w:t>3, 12</w:t>
      </w:r>
      <w:r w:rsidRPr="001A0940">
        <w:rPr>
          <w:rFonts w:ascii="Palatino Linotype" w:hAnsi="Palatino Linotype"/>
          <w:sz w:val="18"/>
          <w:szCs w:val="18"/>
          <w:vertAlign w:val="superscript"/>
        </w:rPr>
        <w:t>.</w:t>
      </w:r>
      <w:r w:rsidRPr="001A0940">
        <w:rPr>
          <w:rFonts w:ascii="Palatino Linotype" w:hAnsi="Palatino Linotype"/>
          <w:sz w:val="18"/>
          <w:szCs w:val="18"/>
        </w:rPr>
        <w:t xml:space="preserve"> 4, 39</w:t>
      </w:r>
      <w:r w:rsidRPr="001A0940">
        <w:rPr>
          <w:rFonts w:ascii="Palatino Linotype" w:hAnsi="Palatino Linotype"/>
          <w:sz w:val="18"/>
          <w:szCs w:val="18"/>
          <w:vertAlign w:val="superscript"/>
        </w:rPr>
        <w:t>.</w:t>
      </w:r>
      <w:r w:rsidRPr="001A0940">
        <w:rPr>
          <w:rFonts w:ascii="Palatino Linotype" w:hAnsi="Palatino Linotype"/>
          <w:sz w:val="18"/>
          <w:szCs w:val="18"/>
        </w:rPr>
        <w:t xml:space="preserve"> 9, 25.</w:t>
      </w:r>
    </w:p>
  </w:footnote>
  <w:footnote w:id="24">
    <w:p w:rsidR="00A90096" w:rsidRPr="001A0940" w:rsidRDefault="00A90096" w:rsidP="003C4D20">
      <w:pPr>
        <w:pStyle w:val="a3"/>
        <w:tabs>
          <w:tab w:val="left" w:pos="9070"/>
        </w:tabs>
        <w:jc w:val="both"/>
        <w:rPr>
          <w:rFonts w:ascii="Palatino Linotype" w:hAnsi="Palatino Linotype"/>
          <w:sz w:val="18"/>
          <w:szCs w:val="18"/>
          <w:lang w:val="en-US"/>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Βλ. Σ. Δεσπότη, </w:t>
      </w:r>
      <w:r w:rsidRPr="001A0940">
        <w:rPr>
          <w:rFonts w:ascii="Palatino Linotype" w:hAnsi="Palatino Linotype"/>
          <w:i/>
          <w:iCs/>
          <w:sz w:val="18"/>
          <w:szCs w:val="18"/>
        </w:rPr>
        <w:t>Ο Ιησούς ως Χριστός και η Πολιτική Εξουσία στους Συνοπτικούς Ευαγγελιστές</w:t>
      </w:r>
      <w:r w:rsidRPr="001A0940">
        <w:rPr>
          <w:rFonts w:ascii="Palatino Linotype" w:hAnsi="Palatino Linotype"/>
          <w:sz w:val="18"/>
          <w:szCs w:val="18"/>
        </w:rPr>
        <w:t xml:space="preserve">, Αθήνα: Άθως 2006, 231. </w:t>
      </w:r>
      <w:r w:rsidRPr="001A0940">
        <w:rPr>
          <w:rFonts w:ascii="Palatino Linotype" w:hAnsi="Palatino Linotype"/>
          <w:sz w:val="18"/>
          <w:szCs w:val="18"/>
          <w:lang w:val="en-US"/>
        </w:rPr>
        <w:t>252-259.</w:t>
      </w:r>
    </w:p>
  </w:footnote>
  <w:footnote w:id="25">
    <w:p w:rsidR="00A90096" w:rsidRPr="001A0940" w:rsidRDefault="00A90096" w:rsidP="003C4D20">
      <w:pPr>
        <w:pStyle w:val="a3"/>
        <w:tabs>
          <w:tab w:val="left" w:pos="9070"/>
        </w:tabs>
        <w:jc w:val="both"/>
        <w:rPr>
          <w:rFonts w:ascii="Palatino Linotype" w:hAnsi="Palatino Linotype"/>
          <w:sz w:val="18"/>
          <w:szCs w:val="18"/>
          <w:lang w:val="en-US"/>
        </w:rPr>
      </w:pPr>
      <w:r w:rsidRPr="001A0940">
        <w:rPr>
          <w:rStyle w:val="a4"/>
          <w:rFonts w:ascii="Palatino Linotype" w:hAnsi="Palatino Linotype"/>
          <w:sz w:val="18"/>
          <w:szCs w:val="18"/>
        </w:rPr>
        <w:footnoteRef/>
      </w:r>
      <w:r w:rsidRPr="001A0940">
        <w:rPr>
          <w:rFonts w:ascii="Palatino Linotype" w:hAnsi="Palatino Linotype"/>
          <w:sz w:val="18"/>
          <w:szCs w:val="18"/>
          <w:lang w:val="en-US"/>
        </w:rPr>
        <w:t xml:space="preserve"> </w:t>
      </w:r>
      <w:r w:rsidRPr="001A0940">
        <w:rPr>
          <w:rFonts w:ascii="Palatino Linotype" w:hAnsi="Palatino Linotype"/>
          <w:sz w:val="18"/>
          <w:szCs w:val="18"/>
        </w:rPr>
        <w:t>Κανών</w:t>
      </w:r>
      <w:r w:rsidRPr="001A0940">
        <w:rPr>
          <w:rFonts w:ascii="Palatino Linotype" w:hAnsi="Palatino Linotype"/>
          <w:sz w:val="18"/>
          <w:szCs w:val="18"/>
          <w:lang w:val="en-US"/>
        </w:rPr>
        <w:t xml:space="preserve"> </w:t>
      </w:r>
      <w:r w:rsidRPr="001A0940">
        <w:rPr>
          <w:rFonts w:ascii="Palatino Linotype" w:hAnsi="Palatino Linotype"/>
          <w:sz w:val="18"/>
          <w:szCs w:val="18"/>
        </w:rPr>
        <w:t>Β</w:t>
      </w:r>
      <w:r w:rsidRPr="001A0940">
        <w:rPr>
          <w:rFonts w:ascii="Palatino Linotype" w:hAnsi="Palatino Linotype"/>
          <w:sz w:val="18"/>
          <w:szCs w:val="18"/>
          <w:lang w:val="en-US"/>
        </w:rPr>
        <w:t xml:space="preserve">’ </w:t>
      </w:r>
      <w:r w:rsidRPr="001A0940">
        <w:rPr>
          <w:rFonts w:ascii="Palatino Linotype" w:hAnsi="Palatino Linotype"/>
          <w:sz w:val="18"/>
          <w:szCs w:val="18"/>
        </w:rPr>
        <w:t>της</w:t>
      </w:r>
      <w:r w:rsidRPr="001A0940">
        <w:rPr>
          <w:rFonts w:ascii="Palatino Linotype" w:hAnsi="Palatino Linotype"/>
          <w:sz w:val="18"/>
          <w:szCs w:val="18"/>
          <w:lang w:val="en-US"/>
        </w:rPr>
        <w:t xml:space="preserve"> </w:t>
      </w:r>
      <w:r w:rsidRPr="001A0940">
        <w:rPr>
          <w:rFonts w:ascii="Palatino Linotype" w:hAnsi="Palatino Linotype"/>
          <w:sz w:val="18"/>
          <w:szCs w:val="18"/>
        </w:rPr>
        <w:t>Ζ</w:t>
      </w:r>
      <w:r w:rsidRPr="001A0940">
        <w:rPr>
          <w:rFonts w:ascii="Palatino Linotype" w:hAnsi="Palatino Linotype"/>
          <w:sz w:val="18"/>
          <w:szCs w:val="18"/>
          <w:lang w:val="en-US"/>
        </w:rPr>
        <w:t xml:space="preserve">’ </w:t>
      </w:r>
      <w:r w:rsidRPr="001A0940">
        <w:rPr>
          <w:rFonts w:ascii="Palatino Linotype" w:hAnsi="Palatino Linotype"/>
          <w:sz w:val="18"/>
          <w:szCs w:val="18"/>
        </w:rPr>
        <w:t>Οικουμενικής</w:t>
      </w:r>
      <w:r w:rsidRPr="001A0940">
        <w:rPr>
          <w:rFonts w:ascii="Palatino Linotype" w:hAnsi="Palatino Linotype"/>
          <w:sz w:val="18"/>
          <w:szCs w:val="18"/>
          <w:lang w:val="en-US"/>
        </w:rPr>
        <w:t xml:space="preserve"> </w:t>
      </w:r>
      <w:r w:rsidRPr="001A0940">
        <w:rPr>
          <w:rFonts w:ascii="Palatino Linotype" w:hAnsi="Palatino Linotype"/>
          <w:sz w:val="18"/>
          <w:szCs w:val="18"/>
        </w:rPr>
        <w:t>Συνόδου</w:t>
      </w:r>
      <w:r w:rsidRPr="001A0940">
        <w:rPr>
          <w:rFonts w:ascii="Palatino Linotype" w:hAnsi="Palatino Linotype"/>
          <w:sz w:val="18"/>
          <w:szCs w:val="18"/>
          <w:lang w:val="en-US"/>
        </w:rPr>
        <w:t>.</w:t>
      </w:r>
    </w:p>
  </w:footnote>
  <w:footnote w:id="26">
    <w:p w:rsidR="00A90096" w:rsidRPr="001A0940" w:rsidRDefault="00A90096" w:rsidP="003C4D20">
      <w:pPr>
        <w:pStyle w:val="a3"/>
        <w:tabs>
          <w:tab w:val="left" w:pos="9070"/>
        </w:tabs>
        <w:jc w:val="both"/>
        <w:rPr>
          <w:rFonts w:ascii="Palatino Linotype" w:hAnsi="Palatino Linotype"/>
          <w:sz w:val="18"/>
          <w:szCs w:val="18"/>
          <w:lang w:val="en-US"/>
        </w:rPr>
      </w:pPr>
      <w:r w:rsidRPr="001A0940">
        <w:rPr>
          <w:rStyle w:val="a4"/>
          <w:rFonts w:ascii="Palatino Linotype" w:hAnsi="Palatino Linotype"/>
          <w:sz w:val="18"/>
          <w:szCs w:val="18"/>
        </w:rPr>
        <w:footnoteRef/>
      </w:r>
      <w:r w:rsidRPr="001A0940">
        <w:rPr>
          <w:rFonts w:ascii="Palatino Linotype" w:hAnsi="Palatino Linotype"/>
          <w:sz w:val="18"/>
          <w:szCs w:val="18"/>
          <w:lang w:val="en-US"/>
        </w:rPr>
        <w:t xml:space="preserve"> R.F. Taft, Were there Once Old Testament Readings in the Byzantine Divine Liturgy? Apropos of an Article by Sysse Gudran Engberg, </w:t>
      </w:r>
      <w:r w:rsidRPr="001A0940">
        <w:rPr>
          <w:rFonts w:ascii="Palatino Linotype" w:hAnsi="Palatino Linotype"/>
          <w:i/>
          <w:sz w:val="18"/>
          <w:szCs w:val="18"/>
          <w:lang w:val="en-US"/>
        </w:rPr>
        <w:t xml:space="preserve">Blletino </w:t>
      </w:r>
      <w:proofErr w:type="gramStart"/>
      <w:r w:rsidRPr="001A0940">
        <w:rPr>
          <w:rFonts w:ascii="Palatino Linotype" w:hAnsi="Palatino Linotype"/>
          <w:i/>
          <w:sz w:val="18"/>
          <w:szCs w:val="18"/>
          <w:lang w:val="en-US"/>
        </w:rPr>
        <w:t>della</w:t>
      </w:r>
      <w:proofErr w:type="gramEnd"/>
      <w:r w:rsidRPr="001A0940">
        <w:rPr>
          <w:rFonts w:ascii="Palatino Linotype" w:hAnsi="Palatino Linotype"/>
          <w:i/>
          <w:sz w:val="18"/>
          <w:szCs w:val="18"/>
          <w:lang w:val="en-US"/>
        </w:rPr>
        <w:t xml:space="preserve"> badia greca di grottagerrata</w:t>
      </w:r>
      <w:r w:rsidRPr="001A0940">
        <w:rPr>
          <w:rFonts w:ascii="Palatino Linotype" w:hAnsi="Palatino Linotype"/>
          <w:sz w:val="18"/>
          <w:szCs w:val="18"/>
          <w:lang w:val="en-US"/>
        </w:rPr>
        <w:t xml:space="preserve"> 8 (2011) 271-312.</w:t>
      </w:r>
    </w:p>
  </w:footnote>
  <w:footnote w:id="27">
    <w:p w:rsidR="00A90096" w:rsidRPr="001A0940" w:rsidRDefault="00A90096" w:rsidP="003C4D20">
      <w:pPr>
        <w:pStyle w:val="a3"/>
        <w:tabs>
          <w:tab w:val="left" w:pos="9070"/>
        </w:tabs>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Σημειωτέον ότι από τη Ελληνική  </w:t>
      </w:r>
      <w:r w:rsidRPr="001A0940">
        <w:rPr>
          <w:rFonts w:ascii="Palatino Linotype" w:hAnsi="Palatino Linotype"/>
          <w:i/>
          <w:sz w:val="18"/>
          <w:szCs w:val="18"/>
        </w:rPr>
        <w:t>Βιβλική Εταιρεία</w:t>
      </w:r>
      <w:r w:rsidRPr="001A0940">
        <w:rPr>
          <w:rFonts w:ascii="Palatino Linotype" w:hAnsi="Palatino Linotype"/>
          <w:sz w:val="18"/>
          <w:szCs w:val="18"/>
        </w:rPr>
        <w:t xml:space="preserve"> εκδόθηκε το </w:t>
      </w:r>
      <w:r w:rsidRPr="001A0940">
        <w:rPr>
          <w:rFonts w:ascii="Palatino Linotype" w:hAnsi="Palatino Linotype"/>
          <w:i/>
          <w:sz w:val="18"/>
          <w:szCs w:val="18"/>
        </w:rPr>
        <w:t>Προφητολόγιο</w:t>
      </w:r>
      <w:r w:rsidRPr="001A0940">
        <w:rPr>
          <w:rFonts w:ascii="Palatino Linotype" w:hAnsi="Palatino Linotype"/>
          <w:sz w:val="18"/>
          <w:szCs w:val="18"/>
        </w:rPr>
        <w:t xml:space="preserve"> με απόδοση στη νέα Ελληνική και σχόλια στο περιθώριο.</w:t>
      </w:r>
    </w:p>
  </w:footnote>
  <w:footnote w:id="28">
    <w:p w:rsidR="00A90096" w:rsidRPr="001A0940" w:rsidRDefault="00A90096" w:rsidP="003C4D20">
      <w:pPr>
        <w:tabs>
          <w:tab w:val="left" w:pos="9070"/>
        </w:tabs>
        <w:jc w:val="both"/>
        <w:outlineLvl w:val="0"/>
        <w:rPr>
          <w:rFonts w:ascii="Palatino Linotype" w:hAnsi="Palatino Linotype"/>
          <w:sz w:val="18"/>
          <w:szCs w:val="18"/>
          <w:lang w:val="de-DE"/>
        </w:rPr>
      </w:pPr>
      <w:r w:rsidRPr="001A0940">
        <w:rPr>
          <w:rStyle w:val="a4"/>
          <w:rFonts w:ascii="Palatino Linotype" w:hAnsi="Palatino Linotype"/>
          <w:sz w:val="18"/>
          <w:szCs w:val="18"/>
        </w:rPr>
        <w:footnoteRef/>
      </w:r>
      <w:r w:rsidRPr="001A0940">
        <w:rPr>
          <w:rFonts w:ascii="Palatino Linotype" w:hAnsi="Palatino Linotype"/>
          <w:sz w:val="18"/>
          <w:szCs w:val="18"/>
          <w:lang w:val="de-DE"/>
        </w:rPr>
        <w:t xml:space="preserve"> G. Lohfink, </w:t>
      </w:r>
      <w:r w:rsidRPr="001A0940">
        <w:rPr>
          <w:rFonts w:ascii="Palatino Linotype" w:hAnsi="Palatino Linotype"/>
          <w:i/>
          <w:sz w:val="18"/>
          <w:szCs w:val="18"/>
          <w:lang w:val="de-DE"/>
        </w:rPr>
        <w:t xml:space="preserve">Bibel Ja-Kirche </w:t>
      </w:r>
      <w:r w:rsidRPr="001A0940">
        <w:rPr>
          <w:rFonts w:ascii="Palatino Linotype" w:hAnsi="Palatino Linotype"/>
          <w:i/>
          <w:caps/>
          <w:sz w:val="18"/>
          <w:szCs w:val="18"/>
          <w:lang w:val="de-DE"/>
        </w:rPr>
        <w:t>n</w:t>
      </w:r>
      <w:r w:rsidRPr="001A0940">
        <w:rPr>
          <w:rFonts w:ascii="Palatino Linotype" w:hAnsi="Palatino Linotype"/>
          <w:i/>
          <w:sz w:val="18"/>
          <w:szCs w:val="18"/>
          <w:lang w:val="de-DE"/>
        </w:rPr>
        <w:t>ein? Kriterien richtiger Bibelauslegung</w:t>
      </w:r>
      <w:r w:rsidRPr="001A0940">
        <w:rPr>
          <w:rFonts w:ascii="Palatino Linotype" w:hAnsi="Palatino Linotype"/>
          <w:sz w:val="18"/>
          <w:szCs w:val="18"/>
          <w:lang w:val="de-DE"/>
        </w:rPr>
        <w:t>, Urfeld Verlag 2004, 20-21.</w:t>
      </w:r>
    </w:p>
  </w:footnote>
  <w:footnote w:id="29">
    <w:p w:rsidR="00A90096" w:rsidRPr="001A0940" w:rsidRDefault="00A90096" w:rsidP="003C4D20">
      <w:pPr>
        <w:pStyle w:val="a3"/>
        <w:tabs>
          <w:tab w:val="left" w:pos="9070"/>
        </w:tabs>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lang w:val="en-US"/>
        </w:rPr>
        <w:t xml:space="preserve"> V. Mihoc, </w:t>
      </w:r>
      <w:proofErr w:type="gramStart"/>
      <w:r w:rsidRPr="001A0940">
        <w:rPr>
          <w:rFonts w:ascii="Palatino Linotype" w:hAnsi="Palatino Linotype"/>
          <w:sz w:val="18"/>
          <w:szCs w:val="18"/>
          <w:lang w:val="en-US"/>
        </w:rPr>
        <w:t>The</w:t>
      </w:r>
      <w:proofErr w:type="gramEnd"/>
      <w:r w:rsidRPr="001A0940">
        <w:rPr>
          <w:rFonts w:ascii="Palatino Linotype" w:hAnsi="Palatino Linotype"/>
          <w:sz w:val="18"/>
          <w:szCs w:val="18"/>
          <w:lang w:val="en-US"/>
        </w:rPr>
        <w:t xml:space="preserve"> Parable of the Good Samaritan (Luke 10:25-37) in a Context of Scripture Discussion, </w:t>
      </w:r>
      <w:r w:rsidRPr="001A0940">
        <w:rPr>
          <w:rFonts w:ascii="Palatino Linotype" w:hAnsi="Palatino Linotype"/>
          <w:sz w:val="18"/>
          <w:szCs w:val="18"/>
        </w:rPr>
        <w:t>στον</w:t>
      </w:r>
      <w:r w:rsidRPr="001A0940">
        <w:rPr>
          <w:rFonts w:ascii="Palatino Linotype" w:hAnsi="Palatino Linotype"/>
          <w:sz w:val="18"/>
          <w:szCs w:val="18"/>
          <w:lang w:val="en-US"/>
        </w:rPr>
        <w:t xml:space="preserve"> </w:t>
      </w:r>
      <w:r w:rsidRPr="001A0940">
        <w:rPr>
          <w:rFonts w:ascii="Palatino Linotype" w:hAnsi="Palatino Linotype"/>
          <w:sz w:val="18"/>
          <w:szCs w:val="18"/>
        </w:rPr>
        <w:t>τόμο</w:t>
      </w:r>
      <w:r w:rsidRPr="001A0940">
        <w:rPr>
          <w:rFonts w:ascii="Palatino Linotype" w:hAnsi="Palatino Linotype"/>
          <w:sz w:val="18"/>
          <w:szCs w:val="18"/>
          <w:lang w:val="en-US"/>
        </w:rPr>
        <w:t xml:space="preserve">: </w:t>
      </w:r>
      <w:r w:rsidRPr="001A0940">
        <w:rPr>
          <w:rFonts w:ascii="Palatino Linotype" w:hAnsi="Palatino Linotype"/>
          <w:sz w:val="18"/>
          <w:szCs w:val="18"/>
        </w:rPr>
        <w:t>Ι</w:t>
      </w:r>
      <w:r w:rsidRPr="001A0940">
        <w:rPr>
          <w:rFonts w:ascii="Palatino Linotype" w:hAnsi="Palatino Linotype"/>
          <w:sz w:val="18"/>
          <w:szCs w:val="18"/>
          <w:lang w:val="en-US"/>
        </w:rPr>
        <w:t xml:space="preserve">. </w:t>
      </w:r>
      <w:r w:rsidRPr="001A0940">
        <w:rPr>
          <w:rFonts w:ascii="Palatino Linotype" w:hAnsi="Palatino Linotype"/>
          <w:sz w:val="18"/>
          <w:szCs w:val="18"/>
        </w:rPr>
        <w:t>Γαλάνης</w:t>
      </w:r>
      <w:r w:rsidRPr="001A0940">
        <w:rPr>
          <w:rFonts w:ascii="Palatino Linotype" w:hAnsi="Palatino Linotype"/>
          <w:sz w:val="18"/>
          <w:szCs w:val="18"/>
          <w:lang w:val="en-US"/>
        </w:rPr>
        <w:t xml:space="preserve"> </w:t>
      </w:r>
      <w:r w:rsidRPr="001A0940">
        <w:rPr>
          <w:rFonts w:ascii="Palatino Linotype" w:hAnsi="Palatino Linotype"/>
          <w:sz w:val="18"/>
          <w:szCs w:val="18"/>
        </w:rPr>
        <w:t>κ</w:t>
      </w:r>
      <w:r w:rsidRPr="001A0940">
        <w:rPr>
          <w:rFonts w:ascii="Palatino Linotype" w:hAnsi="Palatino Linotype"/>
          <w:sz w:val="18"/>
          <w:szCs w:val="18"/>
          <w:lang w:val="en-US"/>
        </w:rPr>
        <w:t>.</w:t>
      </w:r>
      <w:r w:rsidRPr="001A0940">
        <w:rPr>
          <w:rFonts w:ascii="Palatino Linotype" w:hAnsi="Palatino Linotype"/>
          <w:sz w:val="18"/>
          <w:szCs w:val="18"/>
        </w:rPr>
        <w:t>ά</w:t>
      </w:r>
      <w:r w:rsidRPr="001A0940">
        <w:rPr>
          <w:rFonts w:ascii="Palatino Linotype" w:hAnsi="Palatino Linotype"/>
          <w:sz w:val="18"/>
          <w:szCs w:val="18"/>
          <w:lang w:val="en-US"/>
        </w:rPr>
        <w:t>. (</w:t>
      </w:r>
      <w:r w:rsidRPr="001A0940">
        <w:rPr>
          <w:rFonts w:ascii="Palatino Linotype" w:hAnsi="Palatino Linotype"/>
          <w:sz w:val="18"/>
          <w:szCs w:val="18"/>
        </w:rPr>
        <w:t>εκδ</w:t>
      </w:r>
      <w:r w:rsidRPr="001A0940">
        <w:rPr>
          <w:rFonts w:ascii="Palatino Linotype" w:hAnsi="Palatino Linotype"/>
          <w:sz w:val="18"/>
          <w:szCs w:val="18"/>
          <w:lang w:val="en-US"/>
        </w:rPr>
        <w:t xml:space="preserve">.), </w:t>
      </w:r>
      <w:r w:rsidRPr="001A0940">
        <w:rPr>
          <w:rStyle w:val="aa"/>
          <w:rFonts w:ascii="Palatino Linotype" w:hAnsi="Palatino Linotype"/>
          <w:sz w:val="18"/>
          <w:szCs w:val="18"/>
        </w:rPr>
        <w:t>Δια</w:t>
      </w:r>
      <w:r w:rsidRPr="001A0940">
        <w:rPr>
          <w:rStyle w:val="aa"/>
          <w:rFonts w:ascii="Palatino Linotype" w:hAnsi="Palatino Linotype"/>
          <w:sz w:val="18"/>
          <w:szCs w:val="18"/>
          <w:lang w:val="en-US"/>
        </w:rPr>
        <w:softHyphen/>
      </w:r>
      <w:r w:rsidRPr="001A0940">
        <w:rPr>
          <w:rStyle w:val="aa"/>
          <w:rFonts w:ascii="Palatino Linotype" w:hAnsi="Palatino Linotype"/>
          <w:sz w:val="18"/>
          <w:szCs w:val="18"/>
        </w:rPr>
        <w:t>κο</w:t>
      </w:r>
      <w:r w:rsidRPr="001A0940">
        <w:rPr>
          <w:rStyle w:val="aa"/>
          <w:rFonts w:ascii="Palatino Linotype" w:hAnsi="Palatino Linotype"/>
          <w:sz w:val="18"/>
          <w:szCs w:val="18"/>
          <w:lang w:val="en-US"/>
        </w:rPr>
        <w:softHyphen/>
      </w:r>
      <w:r w:rsidRPr="001A0940">
        <w:rPr>
          <w:rStyle w:val="aa"/>
          <w:rFonts w:ascii="Palatino Linotype" w:hAnsi="Palatino Linotype"/>
          <w:sz w:val="18"/>
          <w:szCs w:val="18"/>
        </w:rPr>
        <w:t>νία</w:t>
      </w:r>
      <w:r w:rsidRPr="001A0940">
        <w:rPr>
          <w:rStyle w:val="aa"/>
          <w:rFonts w:ascii="Palatino Linotype" w:hAnsi="Palatino Linotype"/>
          <w:sz w:val="18"/>
          <w:szCs w:val="18"/>
          <w:lang w:val="en-US"/>
        </w:rPr>
        <w:t xml:space="preserve"> – </w:t>
      </w:r>
      <w:r w:rsidRPr="001A0940">
        <w:rPr>
          <w:rStyle w:val="aa"/>
          <w:rFonts w:ascii="Palatino Linotype" w:hAnsi="Palatino Linotype"/>
          <w:sz w:val="18"/>
          <w:szCs w:val="18"/>
        </w:rPr>
        <w:t>Λει</w:t>
      </w:r>
      <w:r w:rsidRPr="001A0940">
        <w:rPr>
          <w:rStyle w:val="aa"/>
          <w:rFonts w:ascii="Palatino Linotype" w:hAnsi="Palatino Linotype"/>
          <w:sz w:val="18"/>
          <w:szCs w:val="18"/>
          <w:lang w:val="en-US"/>
        </w:rPr>
        <w:softHyphen/>
      </w:r>
      <w:r w:rsidRPr="001A0940">
        <w:rPr>
          <w:rStyle w:val="aa"/>
          <w:rFonts w:ascii="Palatino Linotype" w:hAnsi="Palatino Linotype"/>
          <w:sz w:val="18"/>
          <w:szCs w:val="18"/>
        </w:rPr>
        <w:t>τουργία</w:t>
      </w:r>
      <w:r w:rsidRPr="001A0940">
        <w:rPr>
          <w:rStyle w:val="aa"/>
          <w:rFonts w:ascii="Palatino Linotype" w:hAnsi="Palatino Linotype"/>
          <w:sz w:val="18"/>
          <w:szCs w:val="18"/>
          <w:lang w:val="en-US"/>
        </w:rPr>
        <w:t xml:space="preserve"> – </w:t>
      </w:r>
      <w:r w:rsidRPr="001A0940">
        <w:rPr>
          <w:rStyle w:val="aa"/>
          <w:rFonts w:ascii="Palatino Linotype" w:hAnsi="Palatino Linotype"/>
          <w:sz w:val="18"/>
          <w:szCs w:val="18"/>
        </w:rPr>
        <w:t>Χάρισμα</w:t>
      </w:r>
      <w:r w:rsidRPr="001A0940">
        <w:rPr>
          <w:rStyle w:val="aa"/>
          <w:rFonts w:ascii="Palatino Linotype" w:hAnsi="Palatino Linotype"/>
          <w:sz w:val="18"/>
          <w:szCs w:val="18"/>
          <w:lang w:val="en-US"/>
        </w:rPr>
        <w:t xml:space="preserve">. </w:t>
      </w:r>
      <w:r w:rsidRPr="001A0940">
        <w:rPr>
          <w:rStyle w:val="aa"/>
          <w:rFonts w:ascii="Palatino Linotype" w:hAnsi="Palatino Linotype"/>
          <w:sz w:val="18"/>
          <w:szCs w:val="18"/>
        </w:rPr>
        <w:t>Πατερική και σύγχρονη ερμηνεία της Καινής Διαθήκης. Τιμητικός τό</w:t>
      </w:r>
      <w:r w:rsidRPr="001A0940">
        <w:rPr>
          <w:rStyle w:val="aa"/>
          <w:rFonts w:ascii="Palatino Linotype" w:hAnsi="Palatino Linotype"/>
          <w:sz w:val="18"/>
          <w:szCs w:val="18"/>
        </w:rPr>
        <w:softHyphen/>
        <w:t>μος προς τον Ομότιμο Καθηγητή του Πανεπιστημίου Αθηνών Γεώργιο Αντ. Γαλίτη</w:t>
      </w:r>
      <w:r w:rsidRPr="001A0940">
        <w:rPr>
          <w:rFonts w:ascii="Palatino Linotype" w:hAnsi="Palatino Linotype"/>
          <w:sz w:val="18"/>
          <w:szCs w:val="18"/>
        </w:rPr>
        <w:t>, Λεβάδεια: Ι. Μητρόπολις Θηβών και Λεβαδείας: Κέντρο Αρχαιολογικών, Ιστορι</w:t>
      </w:r>
      <w:r w:rsidRPr="001A0940">
        <w:rPr>
          <w:rFonts w:ascii="Palatino Linotype" w:hAnsi="Palatino Linotype"/>
          <w:sz w:val="18"/>
          <w:szCs w:val="18"/>
        </w:rPr>
        <w:softHyphen/>
        <w:t xml:space="preserve">κών και Θεολογικών Μελετών / Εν πλω, 2006, 395-41. Σε αυτό ο συγγραφέας παρουσιάζει την παραλληλότητα της Παραβολής με το Β’ Παρ. 28 και τη θετική εικόνα εκεί των νικητών Σαμαρειτών. Πρβλ. ιδίως το στ. 15: </w:t>
      </w:r>
      <w:r w:rsidRPr="001A0940">
        <w:rPr>
          <w:rFonts w:ascii="Palatino Linotype" w:eastAsia="Calibri" w:hAnsi="Palatino Linotype" w:cs="SBL Greek"/>
          <w:i/>
          <w:sz w:val="18"/>
          <w:szCs w:val="18"/>
          <w:lang w:bidi="he-IL"/>
        </w:rPr>
        <w:t>καὶ ἀνέστησαν ἄνδρες οἳ ἐπεκλήθησαν ἐν ὀνόματι καὶ ἀντελάβοντο τῆς αἰχμαλωσίας καὶ (α) πάντας τοὺς γυμνοὺς περιέβαλον ἀπὸ τῶν σκύλων καὶ (β) ἐνέδυσαν αὐτοὺς καὶ (γ) ὑπέδησαν αὐτοὺς καὶ (δ) ἔδωκαν φαγεῖν καὶ ἀλείψασθαι καὶ (ε) ἀντελάβοντο ἐν ὑποζυγίοις παντὸς ἀσθενοῦντος καὶ (στ) κατέστησαν αὐτοὺς εἰς Ἰεριχὼ πόλιν φοινίκων πρὸς τοὺς ἀδελφοὺς αὐτῶν καὶ ἐπέστρεψαν εἰς Σαμάρειαν</w:t>
      </w:r>
      <w:r w:rsidRPr="001A0940">
        <w:rPr>
          <w:rFonts w:ascii="Palatino Linotype" w:eastAsia="Calibri" w:hAnsi="Palatino Linotype" w:cs="Arial"/>
          <w:i/>
          <w:sz w:val="18"/>
          <w:szCs w:val="18"/>
          <w:lang w:bidi="he-IL"/>
        </w:rPr>
        <w:t>.</w:t>
      </w:r>
    </w:p>
  </w:footnote>
  <w:footnote w:id="30">
    <w:p w:rsidR="00A90096" w:rsidRPr="001A0940" w:rsidRDefault="00A90096" w:rsidP="003C4D20">
      <w:pPr>
        <w:shd w:val="clear" w:color="auto" w:fill="FFFFFF"/>
        <w:tabs>
          <w:tab w:val="left" w:pos="9070"/>
        </w:tabs>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Μέθοδο παρουσίασης βιβλικών κειμένων στο σύγχρονο πολυπολιτισμικό σχολείο εκθέτω στο άρθρο μου: </w:t>
      </w:r>
      <w:r w:rsidRPr="001A0940">
        <w:rPr>
          <w:rFonts w:ascii="Palatino Linotype" w:hAnsi="Palatino Linotype" w:cs="SBL Greek"/>
          <w:sz w:val="18"/>
          <w:szCs w:val="18"/>
          <w:lang w:bidi="he-IL"/>
        </w:rPr>
        <w:t>Φωνὴ βοῶντος ἐν τῇ ἐρήμῳ ἑτοιμάσατε τὴν ὁδὸν Κυρίου εὐθείας ποιεῖτε τὰς τρίβους τοῦ Θεοῦ ἡμῶν</w:t>
      </w:r>
      <w:r w:rsidRPr="001A0940">
        <w:rPr>
          <w:rFonts w:ascii="Palatino Linotype" w:hAnsi="Palatino Linotype" w:cs="Arial"/>
          <w:sz w:val="18"/>
          <w:szCs w:val="18"/>
          <w:lang w:bidi="he-IL"/>
        </w:rPr>
        <w:t xml:space="preserve"> </w:t>
      </w:r>
      <w:r w:rsidRPr="001A0940">
        <w:rPr>
          <w:rFonts w:ascii="Palatino Linotype" w:hAnsi="Palatino Linotype"/>
          <w:sz w:val="18"/>
          <w:szCs w:val="18"/>
        </w:rPr>
        <w:t xml:space="preserve">(Ησ. 40, 1-3): «Εναλλακτική» σύλληψη του «ευαγγελίου» των Ευαγγελίων στη Σχολική τάξη, </w:t>
      </w:r>
      <w:r w:rsidRPr="001A0940">
        <w:rPr>
          <w:rFonts w:ascii="Palatino Linotype" w:hAnsi="Palatino Linotype"/>
          <w:i/>
          <w:sz w:val="18"/>
          <w:szCs w:val="18"/>
        </w:rPr>
        <w:t xml:space="preserve">Σύναξη </w:t>
      </w:r>
      <w:r w:rsidRPr="001A0940">
        <w:rPr>
          <w:rFonts w:ascii="Palatino Linotype" w:hAnsi="Palatino Linotype"/>
          <w:sz w:val="18"/>
          <w:szCs w:val="18"/>
        </w:rPr>
        <w:t xml:space="preserve">113 (2010) 40-53. Υπάρχει και στον ιστότοπο που διαθέτω </w:t>
      </w:r>
      <w:hyperlink r:id="rId2" w:history="1">
        <w:r w:rsidRPr="001A0940">
          <w:rPr>
            <w:rStyle w:val="-"/>
            <w:rFonts w:ascii="Palatino Linotype" w:hAnsi="Palatino Linotype"/>
            <w:sz w:val="18"/>
            <w:szCs w:val="18"/>
          </w:rPr>
          <w:t>http://sotdespo.blogspot.com</w:t>
        </w:r>
      </w:hyperlink>
      <w:r w:rsidRPr="001A0940">
        <w:rPr>
          <w:rFonts w:ascii="Palatino Linotype" w:hAnsi="Palatino Linotype"/>
          <w:sz w:val="18"/>
          <w:szCs w:val="18"/>
        </w:rPr>
        <w:t xml:space="preserve"> με τίτλο </w:t>
      </w:r>
      <w:r w:rsidRPr="001A0940">
        <w:rPr>
          <w:rFonts w:ascii="Palatino Linotype" w:hAnsi="Palatino Linotype"/>
          <w:i/>
          <w:sz w:val="18"/>
          <w:szCs w:val="18"/>
        </w:rPr>
        <w:t>Καινή Διαθήκη και Πολυπολιτισμικότητα.</w:t>
      </w:r>
    </w:p>
  </w:footnote>
  <w:footnote w:id="31">
    <w:p w:rsidR="00A90096" w:rsidRPr="001A0940" w:rsidRDefault="00A90096" w:rsidP="003C4D20">
      <w:pPr>
        <w:pStyle w:val="a3"/>
        <w:tabs>
          <w:tab w:val="left" w:pos="9070"/>
        </w:tabs>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Σημειωτέον ότι οι Σαμαρίτες στις αρχές του 2</w:t>
      </w:r>
      <w:r w:rsidRPr="001A0940">
        <w:rPr>
          <w:rFonts w:ascii="Palatino Linotype" w:hAnsi="Palatino Linotype"/>
          <w:sz w:val="18"/>
          <w:szCs w:val="18"/>
          <w:vertAlign w:val="superscript"/>
        </w:rPr>
        <w:t>ου</w:t>
      </w:r>
      <w:r w:rsidRPr="001A0940">
        <w:rPr>
          <w:rFonts w:ascii="Palatino Linotype" w:hAnsi="Palatino Linotype"/>
          <w:sz w:val="18"/>
          <w:szCs w:val="18"/>
        </w:rPr>
        <w:t xml:space="preserve"> αι. π.Χ. αφιέρωσαν το ναό τους στο Γαριζίμ στον ξένιο Δία (Ιωσ. Αρχ. 12.257-264) ίσως επί τη βάσει της φιλοξενίας του Αβραάμ από τον Μελχισεδέκ. </w:t>
      </w:r>
      <w:r w:rsidRPr="001A0940">
        <w:rPr>
          <w:rFonts w:ascii="Palatino Linotype" w:hAnsi="Palatino Linotype"/>
          <w:sz w:val="18"/>
          <w:szCs w:val="18"/>
          <w:lang w:val="de-DE"/>
        </w:rPr>
        <w:t>B</w:t>
      </w:r>
      <w:r w:rsidRPr="001A0940">
        <w:rPr>
          <w:rFonts w:ascii="Palatino Linotype" w:hAnsi="Palatino Linotype"/>
          <w:sz w:val="18"/>
          <w:szCs w:val="18"/>
        </w:rPr>
        <w:t>λ</w:t>
      </w:r>
      <w:r w:rsidRPr="001A0940">
        <w:rPr>
          <w:rFonts w:ascii="Palatino Linotype" w:hAnsi="Palatino Linotype"/>
          <w:sz w:val="18"/>
          <w:szCs w:val="18"/>
          <w:lang w:val="de-DE"/>
        </w:rPr>
        <w:t xml:space="preserve">. G. Theissen, </w:t>
      </w:r>
      <w:r w:rsidRPr="001A0940">
        <w:rPr>
          <w:rFonts w:ascii="Palatino Linotype" w:hAnsi="Palatino Linotype"/>
          <w:i/>
          <w:sz w:val="18"/>
          <w:szCs w:val="18"/>
          <w:lang w:val="de-DE"/>
        </w:rPr>
        <w:t>Die Religion der ersten Christen</w:t>
      </w:r>
      <w:r w:rsidRPr="001A0940">
        <w:rPr>
          <w:rFonts w:ascii="Palatino Linotype" w:hAnsi="Palatino Linotype"/>
          <w:sz w:val="18"/>
          <w:szCs w:val="18"/>
          <w:lang w:val="de-DE"/>
        </w:rPr>
        <w:t xml:space="preserve">, Guetersloh 2000, 106, </w:t>
      </w:r>
      <w:r w:rsidRPr="001A0940">
        <w:rPr>
          <w:rFonts w:ascii="Palatino Linotype" w:hAnsi="Palatino Linotype"/>
          <w:sz w:val="18"/>
          <w:szCs w:val="18"/>
        </w:rPr>
        <w:t>υποσ</w:t>
      </w:r>
      <w:r w:rsidRPr="001A0940">
        <w:rPr>
          <w:rFonts w:ascii="Palatino Linotype" w:hAnsi="Palatino Linotype"/>
          <w:sz w:val="18"/>
          <w:szCs w:val="18"/>
          <w:lang w:val="de-DE"/>
        </w:rPr>
        <w:t xml:space="preserve">. </w:t>
      </w:r>
      <w:r w:rsidRPr="001A0940">
        <w:rPr>
          <w:rFonts w:ascii="Palatino Linotype" w:hAnsi="Palatino Linotype"/>
          <w:sz w:val="18"/>
          <w:szCs w:val="18"/>
        </w:rPr>
        <w:t>8.</w:t>
      </w:r>
    </w:p>
  </w:footnote>
  <w:footnote w:id="32">
    <w:p w:rsidR="00A90096" w:rsidRPr="001A0940" w:rsidRDefault="00A90096" w:rsidP="003C4D20">
      <w:pPr>
        <w:pStyle w:val="a3"/>
        <w:tabs>
          <w:tab w:val="left" w:pos="9070"/>
        </w:tabs>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Προηγουμένως δηλώνεται ότι ο Σατανάς έχασε την εξουσία του στον Ουρανό αλλά και στη γη τον καταπατούν οι 70 (72). Ο πειρασμός εξακολουθεί, όμως, να υφίσταται και μάλιστα από εκπροσώπους της Τορά (Ψ. 91, 11-Δτ. 6, 16). </w:t>
      </w:r>
      <w:r w:rsidRPr="001A0940">
        <w:rPr>
          <w:rFonts w:ascii="Palatino Linotype" w:hAnsi="Palatino Linotype" w:cs="Arial"/>
          <w:sz w:val="18"/>
          <w:szCs w:val="18"/>
          <w:lang w:bidi="he-IL"/>
        </w:rPr>
        <w:t>Ο ίδιος ο Μωυσής στο όρος της Μεταμόρφωσης αλλά και ο Ηλίας συζητούσαν την έξοδο του Ι. Χριστού.</w:t>
      </w:r>
    </w:p>
  </w:footnote>
  <w:footnote w:id="33">
    <w:p w:rsidR="00A90096" w:rsidRPr="001A0940" w:rsidRDefault="00A90096" w:rsidP="003C4D20">
      <w:pPr>
        <w:pStyle w:val="a3"/>
        <w:tabs>
          <w:tab w:val="left" w:pos="9070"/>
        </w:tabs>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Το </w:t>
      </w:r>
      <w:r w:rsidRPr="001A0940">
        <w:rPr>
          <w:rFonts w:ascii="Palatino Linotype" w:hAnsi="Palatino Linotype"/>
          <w:i/>
          <w:sz w:val="18"/>
          <w:szCs w:val="18"/>
        </w:rPr>
        <w:t>κληρονομήσω</w:t>
      </w:r>
      <w:r w:rsidRPr="001A0940">
        <w:rPr>
          <w:rFonts w:ascii="Palatino Linotype" w:hAnsi="Palatino Linotype"/>
          <w:sz w:val="18"/>
          <w:szCs w:val="18"/>
        </w:rPr>
        <w:t xml:space="preserve"> συνεπάγεται ότι ανήκω στον εκλεκτό λαό και μου «ανήκει» μια Γη της Επαγγελίας.</w:t>
      </w:r>
    </w:p>
  </w:footnote>
  <w:footnote w:id="34">
    <w:p w:rsidR="00A90096" w:rsidRPr="001A0940" w:rsidRDefault="00A90096" w:rsidP="003C4D20">
      <w:pPr>
        <w:pStyle w:val="a3"/>
        <w:tabs>
          <w:tab w:val="left" w:pos="9070"/>
        </w:tabs>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Ο ακροατής ίσως αναμένει την προστακτική ΑΚΟΛΟΥΘΕΙ ΜΟΙ! Η Ακολουθία όμως του Ι.Χριστού και η εμπειρία της Βασιλείας που εκείνος κομίζει προδιαγράφονται στην Τορά με την απόλυτη αγάπη στον Κύριο και Θεό Σου και τον πλησίον. Το έλεος προς τον πλησίον συνιστά μίμηση του Θεού Πατέρα.</w:t>
      </w:r>
    </w:p>
  </w:footnote>
  <w:footnote w:id="35">
    <w:p w:rsidR="00A90096" w:rsidRPr="001A0940" w:rsidRDefault="00A90096" w:rsidP="003C4D20">
      <w:pPr>
        <w:pStyle w:val="a3"/>
        <w:tabs>
          <w:tab w:val="left" w:pos="9070"/>
        </w:tabs>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Ουσιαστικά ο εαυτός έχει πριν δοθεί ολοκληρωτικά στον Κύριο και τώρα προσκαλείται να συμπεριλάβει και τον πλησίον. Επίσης η εντολή σημαίνει όχι να αγαπάς τον εαυτό σου τόσο πολύ όσο τον εαυτό σου αλλά με τον τρόπο που θα τον αγαπούσες. Βεβαίως η εντολή στην ΠΔ αφορά κατεξοχήν στον ομοεθνή και τον πάροικο στη Γη.</w:t>
      </w:r>
    </w:p>
  </w:footnote>
  <w:footnote w:id="36">
    <w:p w:rsidR="00A90096" w:rsidRPr="001A0940" w:rsidRDefault="00A90096" w:rsidP="003C4D20">
      <w:pPr>
        <w:pStyle w:val="a3"/>
        <w:tabs>
          <w:tab w:val="left" w:pos="9070"/>
        </w:tabs>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Σύντομη επισκόπηση της έρευνας βλ. Σ. Δεσπότης, </w:t>
      </w:r>
      <w:r w:rsidRPr="001A0940">
        <w:rPr>
          <w:rStyle w:val="aa"/>
          <w:rFonts w:ascii="Palatino Linotype" w:hAnsi="Palatino Linotype"/>
          <w:i/>
          <w:sz w:val="18"/>
          <w:szCs w:val="18"/>
        </w:rPr>
        <w:t>Ο Κώδικας των Ευαγγελίων. Εισαγωγή στα Συνοπτικά Ευαγγέλια και Πρακτική Μέθοδος Ερμηνείας τους</w:t>
      </w:r>
      <w:r w:rsidRPr="001A0940">
        <w:rPr>
          <w:rFonts w:ascii="Palatino Linotype" w:hAnsi="Palatino Linotype"/>
          <w:sz w:val="18"/>
          <w:szCs w:val="18"/>
        </w:rPr>
        <w:t>, Αθήνα: Άθως 2007, 458-460. Στη ίδια συνάφεια μπορεί κάποιος να έχει εποπτεία του τυπικού του πασχάλιου δείπνου.</w:t>
      </w:r>
    </w:p>
  </w:footnote>
  <w:footnote w:id="37">
    <w:p w:rsidR="00A90096" w:rsidRPr="001A0940" w:rsidRDefault="00A90096" w:rsidP="003C4D20">
      <w:pPr>
        <w:pStyle w:val="a3"/>
        <w:tabs>
          <w:tab w:val="left" w:pos="9070"/>
        </w:tabs>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lang w:val="de-DE"/>
        </w:rPr>
        <w:t xml:space="preserve">Ruben Zimmermann (Hrsg.): </w:t>
      </w:r>
      <w:r w:rsidRPr="001A0940">
        <w:rPr>
          <w:rFonts w:ascii="Palatino Linotype" w:hAnsi="Palatino Linotype"/>
          <w:i/>
          <w:iCs/>
          <w:sz w:val="18"/>
          <w:szCs w:val="18"/>
          <w:lang w:val="de-DE"/>
        </w:rPr>
        <w:t>Kompendium der Gleichnisse Jesu</w:t>
      </w:r>
      <w:r w:rsidRPr="001A0940">
        <w:rPr>
          <w:rFonts w:ascii="Palatino Linotype" w:hAnsi="Palatino Linotype"/>
          <w:sz w:val="18"/>
          <w:szCs w:val="18"/>
          <w:lang w:val="de-DE"/>
        </w:rPr>
        <w:t>. G</w:t>
      </w:r>
      <w:r w:rsidRPr="001A0940">
        <w:rPr>
          <w:rFonts w:ascii="Palatino Linotype" w:hAnsi="Palatino Linotype"/>
          <w:sz w:val="18"/>
          <w:szCs w:val="18"/>
        </w:rPr>
        <w:t>ü</w:t>
      </w:r>
      <w:r w:rsidRPr="001A0940">
        <w:rPr>
          <w:rFonts w:ascii="Palatino Linotype" w:hAnsi="Palatino Linotype"/>
          <w:sz w:val="18"/>
          <w:szCs w:val="18"/>
          <w:lang w:val="de-DE"/>
        </w:rPr>
        <w:t>tersloh</w:t>
      </w:r>
      <w:r w:rsidRPr="001A0940">
        <w:rPr>
          <w:rFonts w:ascii="Palatino Linotype" w:hAnsi="Palatino Linotype"/>
          <w:sz w:val="18"/>
          <w:szCs w:val="18"/>
        </w:rPr>
        <w:t xml:space="preserve">: </w:t>
      </w:r>
      <w:r w:rsidRPr="001A0940">
        <w:rPr>
          <w:rFonts w:ascii="Palatino Linotype" w:hAnsi="Palatino Linotype"/>
          <w:sz w:val="18"/>
          <w:szCs w:val="18"/>
          <w:lang w:val="de-DE"/>
        </w:rPr>
        <w:t>G</w:t>
      </w:r>
      <w:r w:rsidRPr="001A0940">
        <w:rPr>
          <w:rFonts w:ascii="Palatino Linotype" w:hAnsi="Palatino Linotype"/>
          <w:sz w:val="18"/>
          <w:szCs w:val="18"/>
        </w:rPr>
        <w:t>ü</w:t>
      </w:r>
      <w:r w:rsidRPr="001A0940">
        <w:rPr>
          <w:rFonts w:ascii="Palatino Linotype" w:hAnsi="Palatino Linotype"/>
          <w:sz w:val="18"/>
          <w:szCs w:val="18"/>
          <w:lang w:val="de-DE"/>
        </w:rPr>
        <w:t>tersloher</w:t>
      </w:r>
      <w:r w:rsidRPr="001A0940">
        <w:rPr>
          <w:rFonts w:ascii="Palatino Linotype" w:hAnsi="Palatino Linotype"/>
          <w:sz w:val="18"/>
          <w:szCs w:val="18"/>
        </w:rPr>
        <w:t xml:space="preserve"> </w:t>
      </w:r>
      <w:r w:rsidRPr="001A0940">
        <w:rPr>
          <w:rFonts w:ascii="Palatino Linotype" w:hAnsi="Palatino Linotype"/>
          <w:sz w:val="18"/>
          <w:szCs w:val="18"/>
          <w:lang w:val="de-DE"/>
        </w:rPr>
        <w:t>Verlagshaus</w:t>
      </w:r>
      <w:r w:rsidRPr="001A0940">
        <w:rPr>
          <w:rFonts w:ascii="Palatino Linotype" w:hAnsi="Palatino Linotype"/>
          <w:sz w:val="18"/>
          <w:szCs w:val="18"/>
        </w:rPr>
        <w:t xml:space="preserve"> 2007, 25: </w:t>
      </w:r>
      <w:r w:rsidRPr="001A0940">
        <w:rPr>
          <w:rFonts w:ascii="Palatino Linotype" w:hAnsi="Palatino Linotype" w:cs="SKBaskervillPolUni"/>
          <w:i/>
          <w:sz w:val="18"/>
          <w:szCs w:val="18"/>
        </w:rPr>
        <w:t>Παραβολή είναι ένα σύντομο αφηγηματικό (1), φανταστικό (2) κείμενο, το οποίο στον αφηγηματικό κόσμο ανακαλεί τη γνωστή πραγματικότητα (3). Μέσω υπονοούμενων ή σαφών σημείων μεταφοράς καθιστά αντιληπτό ότι η σημασία της αφήγησης πρέπει να διαφοροποιηθεί από αυτές καθαυτές τις λέξεις του κειμένου (4). Στη δομή του (5) προκαλεί τον αναγνώστη να πραγματοποιήσει μια μεταφορική αλλαγή της σημασίας. Η αλλαγή (μεταφορά) αυτή καθοδηγείται από τις πληροφορίες του συγ-κειμένου και της συνάφειας (6).</w:t>
      </w:r>
      <w:r w:rsidRPr="001A0940">
        <w:rPr>
          <w:rFonts w:ascii="Palatino Linotype" w:hAnsi="Palatino Linotype" w:cs="SKBaskervillPolUni"/>
          <w:sz w:val="18"/>
          <w:szCs w:val="18"/>
        </w:rPr>
        <w:t xml:space="preserve"> Ο ίδιος συγγραφέας σημειώνει τα εξής: </w:t>
      </w:r>
      <w:r w:rsidRPr="001A0940">
        <w:rPr>
          <w:rFonts w:ascii="Palatino Linotype" w:hAnsi="Palatino Linotype" w:cs="SKBaskervillPolUni"/>
          <w:i/>
          <w:sz w:val="18"/>
          <w:szCs w:val="18"/>
        </w:rPr>
        <w:t>Δίνοντας έμφαση στις ιδιότητες των παραβολών μπορούμε να ξεχωρίσουμε έξι χαρακτηριστικά τους. Μια παραβολή είναι (1) αφηγηματική, (2) φανταστική, (3) ρεαλιστική, (4) μεταφορική, (5) ενεργητική στην επίδραση και στην ερμηνεία της, (6) συνδεόμενη με τη συνάφεια και το συγκείμενό της</w:t>
      </w:r>
      <w:r w:rsidRPr="001A0940">
        <w:rPr>
          <w:rFonts w:ascii="Palatino Linotype" w:hAnsi="Palatino Linotype" w:cs="SKBaskervillPolUni"/>
          <w:sz w:val="18"/>
          <w:szCs w:val="18"/>
        </w:rPr>
        <w:t xml:space="preserve">. </w:t>
      </w:r>
      <w:r w:rsidRPr="001A0940">
        <w:rPr>
          <w:rFonts w:ascii="Palatino Linotype" w:hAnsi="Palatino Linotype"/>
          <w:sz w:val="18"/>
          <w:szCs w:val="18"/>
        </w:rPr>
        <w:t xml:space="preserve">Οι παραβολές του Ματθαίου και Λουκά που εξετάζουμε δεν θεωρούνται ως μία προερχόμενη από την Πηγή των Λογίων αλλά αναλύονται ξεχωριστά από την </w:t>
      </w:r>
      <w:hyperlink r:id="rId3" w:tooltip="Luise Schottroff" w:history="1">
        <w:r w:rsidRPr="001A0940">
          <w:rPr>
            <w:rStyle w:val="-"/>
            <w:rFonts w:ascii="Palatino Linotype" w:hAnsi="Palatino Linotype"/>
            <w:sz w:val="18"/>
            <w:szCs w:val="18"/>
            <w:lang w:val="de-DE"/>
          </w:rPr>
          <w:t>Luise</w:t>
        </w:r>
        <w:r w:rsidRPr="001A0940">
          <w:rPr>
            <w:rStyle w:val="-"/>
            <w:rFonts w:ascii="Palatino Linotype" w:hAnsi="Palatino Linotype"/>
            <w:sz w:val="18"/>
            <w:szCs w:val="18"/>
          </w:rPr>
          <w:t xml:space="preserve"> </w:t>
        </w:r>
        <w:r w:rsidRPr="001A0940">
          <w:rPr>
            <w:rStyle w:val="-"/>
            <w:rFonts w:ascii="Palatino Linotype" w:hAnsi="Palatino Linotype"/>
            <w:sz w:val="18"/>
            <w:szCs w:val="18"/>
            <w:lang w:val="de-DE"/>
          </w:rPr>
          <w:t>Schottroff</w:t>
        </w:r>
      </w:hyperlink>
      <w:r w:rsidRPr="001A0940">
        <w:rPr>
          <w:rFonts w:ascii="Palatino Linotype" w:hAnsi="Palatino Linotype"/>
          <w:sz w:val="18"/>
          <w:szCs w:val="18"/>
        </w:rPr>
        <w:t xml:space="preserve"> με τίτλο </w:t>
      </w:r>
      <w:r w:rsidRPr="001A0940">
        <w:rPr>
          <w:rFonts w:ascii="Palatino Linotype" w:hAnsi="Palatino Linotype"/>
          <w:i/>
          <w:sz w:val="18"/>
          <w:szCs w:val="18"/>
          <w:lang w:val="de-DE"/>
        </w:rPr>
        <w:t>Verhei</w:t>
      </w:r>
      <w:r w:rsidRPr="001A0940">
        <w:rPr>
          <w:rFonts w:ascii="Palatino Linotype" w:hAnsi="Palatino Linotype"/>
          <w:i/>
          <w:sz w:val="18"/>
          <w:szCs w:val="18"/>
        </w:rPr>
        <w:t>ß</w:t>
      </w:r>
      <w:r w:rsidRPr="001A0940">
        <w:rPr>
          <w:rFonts w:ascii="Palatino Linotype" w:hAnsi="Palatino Linotype"/>
          <w:i/>
          <w:sz w:val="18"/>
          <w:szCs w:val="18"/>
          <w:lang w:val="de-DE"/>
        </w:rPr>
        <w:t>ung</w:t>
      </w:r>
      <w:r w:rsidRPr="001A0940">
        <w:rPr>
          <w:rFonts w:ascii="Palatino Linotype" w:hAnsi="Palatino Linotype"/>
          <w:i/>
          <w:sz w:val="18"/>
          <w:szCs w:val="18"/>
        </w:rPr>
        <w:t xml:space="preserve"> </w:t>
      </w:r>
      <w:r w:rsidRPr="001A0940">
        <w:rPr>
          <w:rFonts w:ascii="Palatino Linotype" w:hAnsi="Palatino Linotype"/>
          <w:i/>
          <w:sz w:val="18"/>
          <w:szCs w:val="18"/>
          <w:lang w:val="de-DE"/>
        </w:rPr>
        <w:t>f</w:t>
      </w:r>
      <w:r w:rsidRPr="001A0940">
        <w:rPr>
          <w:rFonts w:ascii="Palatino Linotype" w:hAnsi="Palatino Linotype"/>
          <w:i/>
          <w:sz w:val="18"/>
          <w:szCs w:val="18"/>
        </w:rPr>
        <w:t>ü</w:t>
      </w:r>
      <w:r w:rsidRPr="001A0940">
        <w:rPr>
          <w:rFonts w:ascii="Palatino Linotype" w:hAnsi="Palatino Linotype"/>
          <w:i/>
          <w:sz w:val="18"/>
          <w:szCs w:val="18"/>
          <w:lang w:val="de-DE"/>
        </w:rPr>
        <w:t>r</w:t>
      </w:r>
      <w:r w:rsidRPr="001A0940">
        <w:rPr>
          <w:rFonts w:ascii="Palatino Linotype" w:hAnsi="Palatino Linotype"/>
          <w:i/>
          <w:sz w:val="18"/>
          <w:szCs w:val="18"/>
        </w:rPr>
        <w:t xml:space="preserve"> </w:t>
      </w:r>
      <w:r w:rsidRPr="001A0940">
        <w:rPr>
          <w:rFonts w:ascii="Palatino Linotype" w:hAnsi="Palatino Linotype"/>
          <w:i/>
          <w:sz w:val="18"/>
          <w:szCs w:val="18"/>
          <w:lang w:val="de-DE"/>
        </w:rPr>
        <w:t>alle</w:t>
      </w:r>
      <w:r w:rsidRPr="001A0940">
        <w:rPr>
          <w:rFonts w:ascii="Palatino Linotype" w:hAnsi="Palatino Linotype"/>
          <w:i/>
          <w:sz w:val="18"/>
          <w:szCs w:val="18"/>
        </w:rPr>
        <w:t xml:space="preserve"> </w:t>
      </w:r>
      <w:r w:rsidRPr="001A0940">
        <w:rPr>
          <w:rFonts w:ascii="Palatino Linotype" w:hAnsi="Palatino Linotype"/>
          <w:i/>
          <w:sz w:val="18"/>
          <w:szCs w:val="18"/>
          <w:lang w:val="de-DE"/>
        </w:rPr>
        <w:t>Voelker</w:t>
      </w:r>
      <w:r w:rsidRPr="001A0940">
        <w:rPr>
          <w:rFonts w:ascii="Palatino Linotype" w:hAnsi="Palatino Linotype"/>
          <w:sz w:val="18"/>
          <w:szCs w:val="18"/>
        </w:rPr>
        <w:t xml:space="preserve"> (σελ. 479-488) η πρώτη (Μτ.) και </w:t>
      </w:r>
      <w:r w:rsidRPr="001A0940">
        <w:rPr>
          <w:rFonts w:ascii="Palatino Linotype" w:hAnsi="Palatino Linotype"/>
          <w:i/>
          <w:sz w:val="18"/>
          <w:szCs w:val="18"/>
          <w:lang w:val="de-DE"/>
        </w:rPr>
        <w:t>Von</w:t>
      </w:r>
      <w:r w:rsidRPr="001A0940">
        <w:rPr>
          <w:rFonts w:ascii="Palatino Linotype" w:hAnsi="Palatino Linotype"/>
          <w:i/>
          <w:sz w:val="18"/>
          <w:szCs w:val="18"/>
        </w:rPr>
        <w:t xml:space="preserve"> </w:t>
      </w:r>
      <w:r w:rsidRPr="001A0940">
        <w:rPr>
          <w:rFonts w:ascii="Palatino Linotype" w:hAnsi="Palatino Linotype"/>
          <w:i/>
          <w:sz w:val="18"/>
          <w:szCs w:val="18"/>
          <w:lang w:val="de-DE"/>
        </w:rPr>
        <w:t>der</w:t>
      </w:r>
      <w:r w:rsidRPr="001A0940">
        <w:rPr>
          <w:rFonts w:ascii="Palatino Linotype" w:hAnsi="Palatino Linotype"/>
          <w:i/>
          <w:sz w:val="18"/>
          <w:szCs w:val="18"/>
        </w:rPr>
        <w:t xml:space="preserve"> </w:t>
      </w:r>
      <w:r w:rsidRPr="001A0940">
        <w:rPr>
          <w:rFonts w:ascii="Palatino Linotype" w:hAnsi="Palatino Linotype"/>
          <w:i/>
          <w:sz w:val="18"/>
          <w:szCs w:val="18"/>
          <w:lang w:val="de-DE"/>
        </w:rPr>
        <w:t>Schwierigkeit</w:t>
      </w:r>
      <w:r w:rsidRPr="001A0940">
        <w:rPr>
          <w:rFonts w:ascii="Palatino Linotype" w:hAnsi="Palatino Linotype"/>
          <w:i/>
          <w:sz w:val="18"/>
          <w:szCs w:val="18"/>
        </w:rPr>
        <w:t xml:space="preserve"> </w:t>
      </w:r>
      <w:r w:rsidRPr="001A0940">
        <w:rPr>
          <w:rFonts w:ascii="Palatino Linotype" w:hAnsi="Palatino Linotype"/>
          <w:i/>
          <w:sz w:val="18"/>
          <w:szCs w:val="18"/>
          <w:lang w:val="de-DE"/>
        </w:rPr>
        <w:t>zu</w:t>
      </w:r>
      <w:r w:rsidRPr="001A0940">
        <w:rPr>
          <w:rFonts w:ascii="Palatino Linotype" w:hAnsi="Palatino Linotype"/>
          <w:i/>
          <w:sz w:val="18"/>
          <w:szCs w:val="18"/>
        </w:rPr>
        <w:t xml:space="preserve"> </w:t>
      </w:r>
      <w:r w:rsidRPr="001A0940">
        <w:rPr>
          <w:rFonts w:ascii="Palatino Linotype" w:hAnsi="Palatino Linotype"/>
          <w:i/>
          <w:sz w:val="18"/>
          <w:szCs w:val="18"/>
          <w:lang w:val="de-DE"/>
        </w:rPr>
        <w:t>teilen</w:t>
      </w:r>
      <w:r w:rsidRPr="001A0940">
        <w:rPr>
          <w:rFonts w:ascii="Palatino Linotype" w:hAnsi="Palatino Linotype"/>
          <w:i/>
          <w:sz w:val="18"/>
          <w:szCs w:val="18"/>
        </w:rPr>
        <w:t xml:space="preserve"> (</w:t>
      </w:r>
      <w:r w:rsidRPr="001A0940">
        <w:rPr>
          <w:rFonts w:ascii="Palatino Linotype" w:hAnsi="Palatino Linotype"/>
          <w:i/>
          <w:sz w:val="18"/>
          <w:szCs w:val="18"/>
          <w:lang w:val="de-DE"/>
        </w:rPr>
        <w:t>Das</w:t>
      </w:r>
      <w:r w:rsidRPr="001A0940">
        <w:rPr>
          <w:rFonts w:ascii="Palatino Linotype" w:hAnsi="Palatino Linotype"/>
          <w:i/>
          <w:sz w:val="18"/>
          <w:szCs w:val="18"/>
        </w:rPr>
        <w:t xml:space="preserve"> </w:t>
      </w:r>
      <w:r w:rsidRPr="001A0940">
        <w:rPr>
          <w:rFonts w:ascii="Palatino Linotype" w:hAnsi="Palatino Linotype"/>
          <w:i/>
          <w:sz w:val="18"/>
          <w:szCs w:val="18"/>
          <w:lang w:val="de-DE"/>
        </w:rPr>
        <w:t>grosse</w:t>
      </w:r>
      <w:r w:rsidRPr="001A0940">
        <w:rPr>
          <w:rFonts w:ascii="Palatino Linotype" w:hAnsi="Palatino Linotype"/>
          <w:i/>
          <w:sz w:val="18"/>
          <w:szCs w:val="18"/>
        </w:rPr>
        <w:t xml:space="preserve"> </w:t>
      </w:r>
      <w:r w:rsidRPr="001A0940">
        <w:rPr>
          <w:rFonts w:ascii="Palatino Linotype" w:hAnsi="Palatino Linotype"/>
          <w:i/>
          <w:sz w:val="18"/>
          <w:szCs w:val="18"/>
          <w:lang w:val="de-DE"/>
        </w:rPr>
        <w:t>Abendmahl</w:t>
      </w:r>
      <w:r w:rsidRPr="001A0940">
        <w:rPr>
          <w:rFonts w:ascii="Palatino Linotype" w:hAnsi="Palatino Linotype"/>
          <w:i/>
          <w:sz w:val="18"/>
          <w:szCs w:val="18"/>
        </w:rPr>
        <w:t>)</w:t>
      </w:r>
      <w:r w:rsidRPr="001A0940">
        <w:rPr>
          <w:rFonts w:ascii="Palatino Linotype" w:hAnsi="Palatino Linotype"/>
          <w:sz w:val="18"/>
          <w:szCs w:val="18"/>
        </w:rPr>
        <w:t xml:space="preserve"> σελ. 593-603 η δεύτερη. Πρβλ</w:t>
      </w:r>
      <w:r w:rsidRPr="001A0940">
        <w:rPr>
          <w:rFonts w:ascii="Palatino Linotype" w:hAnsi="Palatino Linotype"/>
          <w:sz w:val="18"/>
          <w:szCs w:val="18"/>
          <w:lang w:val="de-DE"/>
        </w:rPr>
        <w:t xml:space="preserve">. Ruben Zimmermann (Hrsg.): </w:t>
      </w:r>
      <w:r w:rsidRPr="001A0940">
        <w:rPr>
          <w:rFonts w:ascii="Palatino Linotype" w:hAnsi="Palatino Linotype"/>
          <w:i/>
          <w:iCs/>
          <w:sz w:val="18"/>
          <w:szCs w:val="18"/>
          <w:lang w:val="de-DE"/>
        </w:rPr>
        <w:t>Hermeneutik der Gleichnisse Jesu. Methodische Neuansätze zum Verstehen urchristlicher Parabeltexte</w:t>
      </w:r>
      <w:r w:rsidRPr="001A0940">
        <w:rPr>
          <w:rFonts w:ascii="Palatino Linotype" w:hAnsi="Palatino Linotype"/>
          <w:sz w:val="18"/>
          <w:szCs w:val="18"/>
          <w:lang w:val="de-DE"/>
        </w:rPr>
        <w:t>. WUNT</w:t>
      </w:r>
      <w:r w:rsidRPr="001A0940">
        <w:rPr>
          <w:rFonts w:ascii="Palatino Linotype" w:hAnsi="Palatino Linotype"/>
          <w:sz w:val="18"/>
          <w:szCs w:val="18"/>
        </w:rPr>
        <w:t xml:space="preserve">, </w:t>
      </w:r>
      <w:r w:rsidRPr="001A0940">
        <w:rPr>
          <w:rFonts w:ascii="Palatino Linotype" w:hAnsi="Palatino Linotype"/>
          <w:sz w:val="18"/>
          <w:szCs w:val="18"/>
          <w:lang w:val="de-DE"/>
        </w:rPr>
        <w:t>T</w:t>
      </w:r>
      <w:r w:rsidRPr="001A0940">
        <w:rPr>
          <w:rFonts w:ascii="Palatino Linotype" w:hAnsi="Palatino Linotype"/>
          <w:sz w:val="18"/>
          <w:szCs w:val="18"/>
        </w:rPr>
        <w:t>ü</w:t>
      </w:r>
      <w:r w:rsidRPr="001A0940">
        <w:rPr>
          <w:rFonts w:ascii="Palatino Linotype" w:hAnsi="Palatino Linotype"/>
          <w:sz w:val="18"/>
          <w:szCs w:val="18"/>
          <w:lang w:val="de-DE"/>
        </w:rPr>
        <w:t>bingen</w:t>
      </w:r>
      <w:r w:rsidRPr="001A0940">
        <w:rPr>
          <w:rFonts w:ascii="Palatino Linotype" w:hAnsi="Palatino Linotype"/>
          <w:sz w:val="18"/>
          <w:szCs w:val="18"/>
        </w:rPr>
        <w:t xml:space="preserve">: </w:t>
      </w:r>
      <w:r w:rsidRPr="001A0940">
        <w:rPr>
          <w:rFonts w:ascii="Palatino Linotype" w:hAnsi="Palatino Linotype"/>
          <w:sz w:val="18"/>
          <w:szCs w:val="18"/>
          <w:lang w:val="de-DE"/>
        </w:rPr>
        <w:t>Mohr</w:t>
      </w:r>
      <w:r w:rsidRPr="001A0940">
        <w:rPr>
          <w:rFonts w:ascii="Palatino Linotype" w:hAnsi="Palatino Linotype"/>
          <w:sz w:val="18"/>
          <w:szCs w:val="18"/>
        </w:rPr>
        <w:t>-</w:t>
      </w:r>
      <w:r w:rsidRPr="001A0940">
        <w:rPr>
          <w:rFonts w:ascii="Palatino Linotype" w:hAnsi="Palatino Linotype"/>
          <w:sz w:val="18"/>
          <w:szCs w:val="18"/>
          <w:lang w:val="de-DE"/>
        </w:rPr>
        <w:t>Siebeck</w:t>
      </w:r>
      <w:r w:rsidRPr="001A0940">
        <w:rPr>
          <w:rFonts w:ascii="Palatino Linotype" w:hAnsi="Palatino Linotype"/>
          <w:sz w:val="18"/>
          <w:szCs w:val="18"/>
        </w:rPr>
        <w:t xml:space="preserve"> 2008. Σχετικά με την πατερική ερμηνευτική βλ. Π. Τρεμπέλας, </w:t>
      </w:r>
      <w:r w:rsidRPr="001A0940">
        <w:rPr>
          <w:rFonts w:ascii="Palatino Linotype" w:hAnsi="Palatino Linotype"/>
          <w:i/>
          <w:sz w:val="18"/>
          <w:szCs w:val="18"/>
        </w:rPr>
        <w:t>Υπόμνημα εις το κατά Ματθαίον Ευαγγέλιον</w:t>
      </w:r>
      <w:r w:rsidRPr="001A0940">
        <w:rPr>
          <w:rFonts w:ascii="Palatino Linotype" w:hAnsi="Palatino Linotype"/>
          <w:sz w:val="18"/>
          <w:szCs w:val="18"/>
        </w:rPr>
        <w:t xml:space="preserve">, Αθήνα: Σωτήρ </w:t>
      </w:r>
      <w:r w:rsidRPr="001A0940">
        <w:rPr>
          <w:rFonts w:ascii="Palatino Linotype" w:hAnsi="Palatino Linotype"/>
          <w:sz w:val="18"/>
          <w:szCs w:val="18"/>
          <w:vertAlign w:val="superscript"/>
        </w:rPr>
        <w:t>4</w:t>
      </w:r>
      <w:r w:rsidRPr="001A0940">
        <w:rPr>
          <w:rFonts w:ascii="Palatino Linotype" w:hAnsi="Palatino Linotype"/>
          <w:sz w:val="18"/>
          <w:szCs w:val="18"/>
        </w:rPr>
        <w:t xml:space="preserve">1989, 391-396 και του ιδίου </w:t>
      </w:r>
      <w:r w:rsidRPr="001A0940">
        <w:rPr>
          <w:rFonts w:ascii="Palatino Linotype" w:hAnsi="Palatino Linotype"/>
          <w:i/>
          <w:sz w:val="18"/>
          <w:szCs w:val="18"/>
        </w:rPr>
        <w:t>Υπόμνημα εις το κατά Λουκάν Ευαγγέλιον</w:t>
      </w:r>
      <w:r w:rsidRPr="001A0940">
        <w:rPr>
          <w:rFonts w:ascii="Palatino Linotype" w:hAnsi="Palatino Linotype"/>
          <w:sz w:val="18"/>
          <w:szCs w:val="18"/>
        </w:rPr>
        <w:t xml:space="preserve">, Αθήνα: Σωτήρ </w:t>
      </w:r>
      <w:r w:rsidRPr="001A0940">
        <w:rPr>
          <w:rFonts w:ascii="Palatino Linotype" w:hAnsi="Palatino Linotype"/>
          <w:sz w:val="18"/>
          <w:szCs w:val="18"/>
          <w:vertAlign w:val="superscript"/>
        </w:rPr>
        <w:t>3</w:t>
      </w:r>
      <w:r w:rsidRPr="001A0940">
        <w:rPr>
          <w:rFonts w:ascii="Palatino Linotype" w:hAnsi="Palatino Linotype"/>
          <w:sz w:val="18"/>
          <w:szCs w:val="18"/>
        </w:rPr>
        <w:t xml:space="preserve">1983, 430-435. Δεν θεωρεί πιθανόν οι δύο παραβολές του δείπνου και του αρίστου να είναι διαφορετικές εκδόσεις της ίδιας παραβολής. Μάλλον ο Κύριος χρησιμοποίησε το ίδιο υλικό για παραβολές διαφορετικού νοήματος. </w:t>
      </w:r>
    </w:p>
  </w:footnote>
  <w:footnote w:id="38">
    <w:p w:rsidR="00A90096" w:rsidRPr="001A0940" w:rsidRDefault="00A90096" w:rsidP="003C4D20">
      <w:pPr>
        <w:pStyle w:val="ac"/>
        <w:tabs>
          <w:tab w:val="left" w:pos="9070"/>
        </w:tabs>
        <w:spacing w:after="0"/>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cs="Times"/>
          <w:sz w:val="18"/>
          <w:szCs w:val="18"/>
          <w:lang w:val="de-DE"/>
        </w:rPr>
        <w:t xml:space="preserve"> </w:t>
      </w:r>
      <w:r w:rsidRPr="001A0940">
        <w:rPr>
          <w:rFonts w:ascii="Palatino Linotype" w:hAnsi="Palatino Linotype" w:cs="Times"/>
          <w:sz w:val="18"/>
          <w:szCs w:val="18"/>
        </w:rPr>
        <w:t>Ο</w:t>
      </w:r>
      <w:r w:rsidRPr="001A0940">
        <w:rPr>
          <w:rFonts w:ascii="Palatino Linotype" w:hAnsi="Palatino Linotype" w:cs="Times"/>
          <w:sz w:val="18"/>
          <w:szCs w:val="18"/>
          <w:lang w:val="de-DE"/>
        </w:rPr>
        <w:t xml:space="preserve"> Marius Reiser, </w:t>
      </w:r>
      <w:r w:rsidRPr="001A0940">
        <w:rPr>
          <w:rFonts w:ascii="Palatino Linotype" w:hAnsi="Palatino Linotype" w:cs="Times"/>
          <w:i/>
          <w:iCs/>
          <w:sz w:val="18"/>
          <w:szCs w:val="18"/>
          <w:lang w:val="de-DE"/>
        </w:rPr>
        <w:t>Bibelkritik und</w:t>
      </w:r>
      <w:r w:rsidRPr="001A0940">
        <w:rPr>
          <w:rFonts w:ascii="Palatino Linotype" w:hAnsi="Palatino Linotype" w:cs="Times"/>
          <w:i/>
          <w:sz w:val="18"/>
          <w:szCs w:val="18"/>
          <w:lang w:val="de-DE"/>
        </w:rPr>
        <w:t xml:space="preserve"> </w:t>
      </w:r>
      <w:r w:rsidRPr="001A0940">
        <w:rPr>
          <w:rFonts w:ascii="Palatino Linotype" w:hAnsi="Palatino Linotype" w:cs="Times"/>
          <w:i/>
          <w:iCs/>
          <w:sz w:val="18"/>
          <w:szCs w:val="18"/>
          <w:lang w:val="de-DE"/>
        </w:rPr>
        <w:t xml:space="preserve">Auslegung der Heiligen Schrift. </w:t>
      </w:r>
      <w:r w:rsidRPr="001A0940">
        <w:rPr>
          <w:rFonts w:ascii="Palatino Linotype" w:hAnsi="Palatino Linotype" w:cs="Times"/>
          <w:i/>
          <w:sz w:val="18"/>
          <w:szCs w:val="18"/>
          <w:lang w:val="de-DE"/>
        </w:rPr>
        <w:t>Beiträge zur Geschichte der biblischen Exegese und Hermeneutik</w:t>
      </w:r>
      <w:r w:rsidRPr="001A0940">
        <w:rPr>
          <w:rFonts w:ascii="Palatino Linotype" w:hAnsi="Palatino Linotype" w:cs="Times"/>
          <w:sz w:val="18"/>
          <w:szCs w:val="18"/>
          <w:lang w:val="de-DE"/>
        </w:rPr>
        <w:t xml:space="preserve">, Mohr Siebeck, Tübingen 2007, 79-152, </w:t>
      </w:r>
      <w:r w:rsidRPr="001A0940">
        <w:rPr>
          <w:rFonts w:ascii="Palatino Linotype" w:hAnsi="Palatino Linotype" w:cs="Times"/>
          <w:sz w:val="18"/>
          <w:szCs w:val="18"/>
        </w:rPr>
        <w:t>αποδεικνύει</w:t>
      </w:r>
      <w:r w:rsidRPr="001A0940">
        <w:rPr>
          <w:rFonts w:ascii="Palatino Linotype" w:hAnsi="Palatino Linotype" w:cs="Times"/>
          <w:sz w:val="18"/>
          <w:szCs w:val="18"/>
          <w:lang w:val="de-DE"/>
        </w:rPr>
        <w:t xml:space="preserve"> </w:t>
      </w:r>
      <w:r w:rsidRPr="001A0940">
        <w:rPr>
          <w:rFonts w:ascii="Palatino Linotype" w:hAnsi="Palatino Linotype" w:cs="Times"/>
          <w:sz w:val="18"/>
          <w:szCs w:val="18"/>
        </w:rPr>
        <w:t>ότι</w:t>
      </w:r>
      <w:r w:rsidRPr="001A0940">
        <w:rPr>
          <w:rFonts w:ascii="Palatino Linotype" w:hAnsi="Palatino Linotype" w:cs="Times"/>
          <w:sz w:val="18"/>
          <w:szCs w:val="18"/>
          <w:lang w:val="de-DE"/>
        </w:rPr>
        <w:t xml:space="preserve"> </w:t>
      </w:r>
      <w:r w:rsidRPr="001A0940">
        <w:rPr>
          <w:rFonts w:ascii="Palatino Linotype" w:hAnsi="Palatino Linotype" w:cs="Times"/>
          <w:sz w:val="18"/>
          <w:szCs w:val="18"/>
        </w:rPr>
        <w:t>η</w:t>
      </w:r>
      <w:r w:rsidRPr="001A0940">
        <w:rPr>
          <w:rFonts w:ascii="Palatino Linotype" w:hAnsi="Palatino Linotype" w:cs="Times"/>
          <w:sz w:val="18"/>
          <w:szCs w:val="18"/>
          <w:lang w:val="de-DE"/>
        </w:rPr>
        <w:t xml:space="preserve"> </w:t>
      </w:r>
      <w:r w:rsidRPr="001A0940">
        <w:rPr>
          <w:rFonts w:ascii="Palatino Linotype" w:hAnsi="Palatino Linotype" w:cs="Times"/>
          <w:sz w:val="18"/>
          <w:szCs w:val="18"/>
        </w:rPr>
        <w:t>αλληγορία</w:t>
      </w:r>
      <w:r w:rsidRPr="001A0940">
        <w:rPr>
          <w:rFonts w:ascii="Palatino Linotype" w:hAnsi="Palatino Linotype" w:cs="Times"/>
          <w:sz w:val="18"/>
          <w:szCs w:val="18"/>
          <w:lang w:val="de-DE"/>
        </w:rPr>
        <w:t xml:space="preserve"> </w:t>
      </w:r>
      <w:r w:rsidRPr="001A0940">
        <w:rPr>
          <w:rFonts w:ascii="Palatino Linotype" w:hAnsi="Palatino Linotype" w:cs="Times"/>
          <w:sz w:val="18"/>
          <w:szCs w:val="18"/>
        </w:rPr>
        <w:t>δεν</w:t>
      </w:r>
      <w:r w:rsidRPr="001A0940">
        <w:rPr>
          <w:rFonts w:ascii="Palatino Linotype" w:hAnsi="Palatino Linotype" w:cs="Times"/>
          <w:sz w:val="18"/>
          <w:szCs w:val="18"/>
          <w:lang w:val="de-DE"/>
        </w:rPr>
        <w:t xml:space="preserve"> </w:t>
      </w:r>
      <w:r w:rsidRPr="001A0940">
        <w:rPr>
          <w:rFonts w:ascii="Palatino Linotype" w:hAnsi="Palatino Linotype" w:cs="Times"/>
          <w:sz w:val="18"/>
          <w:szCs w:val="18"/>
        </w:rPr>
        <w:t>αποτελεί</w:t>
      </w:r>
      <w:r w:rsidRPr="001A0940">
        <w:rPr>
          <w:rFonts w:ascii="Palatino Linotype" w:hAnsi="Palatino Linotype" w:cs="Times"/>
          <w:sz w:val="18"/>
          <w:szCs w:val="18"/>
          <w:lang w:val="de-DE"/>
        </w:rPr>
        <w:t xml:space="preserve"> </w:t>
      </w:r>
      <w:r w:rsidRPr="001A0940">
        <w:rPr>
          <w:rFonts w:ascii="Palatino Linotype" w:hAnsi="Palatino Linotype" w:cs="Times"/>
          <w:sz w:val="18"/>
          <w:szCs w:val="18"/>
        </w:rPr>
        <w:t>ερμηνευτική</w:t>
      </w:r>
      <w:r w:rsidRPr="001A0940">
        <w:rPr>
          <w:rFonts w:ascii="Palatino Linotype" w:hAnsi="Palatino Linotype" w:cs="Times"/>
          <w:sz w:val="18"/>
          <w:szCs w:val="18"/>
          <w:lang w:val="de-DE"/>
        </w:rPr>
        <w:t xml:space="preserve"> </w:t>
      </w:r>
      <w:r w:rsidRPr="001A0940">
        <w:rPr>
          <w:rFonts w:ascii="Palatino Linotype" w:hAnsi="Palatino Linotype" w:cs="Times"/>
          <w:sz w:val="18"/>
          <w:szCs w:val="18"/>
        </w:rPr>
        <w:t>της</w:t>
      </w:r>
      <w:r w:rsidRPr="001A0940">
        <w:rPr>
          <w:rFonts w:ascii="Palatino Linotype" w:hAnsi="Palatino Linotype" w:cs="Times"/>
          <w:sz w:val="18"/>
          <w:szCs w:val="18"/>
          <w:lang w:val="de-DE"/>
        </w:rPr>
        <w:t xml:space="preserve"> </w:t>
      </w:r>
      <w:r w:rsidRPr="001A0940">
        <w:rPr>
          <w:rFonts w:ascii="Palatino Linotype" w:hAnsi="Palatino Linotype" w:cs="Times"/>
          <w:sz w:val="18"/>
          <w:szCs w:val="18"/>
        </w:rPr>
        <w:t>μεταγενέστερης</w:t>
      </w:r>
      <w:r w:rsidRPr="001A0940">
        <w:rPr>
          <w:rFonts w:ascii="Palatino Linotype" w:hAnsi="Palatino Linotype" w:cs="Times"/>
          <w:sz w:val="18"/>
          <w:szCs w:val="18"/>
          <w:lang w:val="de-DE"/>
        </w:rPr>
        <w:t xml:space="preserve"> </w:t>
      </w:r>
      <w:r w:rsidRPr="001A0940">
        <w:rPr>
          <w:rFonts w:ascii="Palatino Linotype" w:hAnsi="Palatino Linotype" w:cs="Times"/>
          <w:sz w:val="18"/>
          <w:szCs w:val="18"/>
        </w:rPr>
        <w:t>Εκκλησίας</w:t>
      </w:r>
      <w:r w:rsidRPr="001A0940">
        <w:rPr>
          <w:rFonts w:ascii="Palatino Linotype" w:hAnsi="Palatino Linotype" w:cs="Times"/>
          <w:sz w:val="18"/>
          <w:szCs w:val="18"/>
          <w:lang w:val="de-DE"/>
        </w:rPr>
        <w:t xml:space="preserve"> </w:t>
      </w:r>
      <w:r w:rsidRPr="001A0940">
        <w:rPr>
          <w:rFonts w:ascii="Palatino Linotype" w:hAnsi="Palatino Linotype" w:cs="Times"/>
          <w:sz w:val="18"/>
          <w:szCs w:val="18"/>
        </w:rPr>
        <w:t>αλλά</w:t>
      </w:r>
      <w:r w:rsidRPr="001A0940">
        <w:rPr>
          <w:rFonts w:ascii="Palatino Linotype" w:hAnsi="Palatino Linotype" w:cs="Times"/>
          <w:sz w:val="18"/>
          <w:szCs w:val="18"/>
          <w:lang w:val="de-DE"/>
        </w:rPr>
        <w:t xml:space="preserve"> </w:t>
      </w:r>
      <w:r w:rsidRPr="001A0940">
        <w:rPr>
          <w:rFonts w:ascii="Palatino Linotype" w:hAnsi="Palatino Linotype" w:cs="Times"/>
          <w:sz w:val="18"/>
          <w:szCs w:val="18"/>
        </w:rPr>
        <w:t>επιλογή</w:t>
      </w:r>
      <w:r w:rsidRPr="001A0940">
        <w:rPr>
          <w:rFonts w:ascii="Palatino Linotype" w:hAnsi="Palatino Linotype" w:cs="Times"/>
          <w:sz w:val="18"/>
          <w:szCs w:val="18"/>
          <w:lang w:val="de-DE"/>
        </w:rPr>
        <w:t xml:space="preserve"> </w:t>
      </w:r>
      <w:r w:rsidRPr="001A0940">
        <w:rPr>
          <w:rFonts w:ascii="Palatino Linotype" w:hAnsi="Palatino Linotype" w:cs="Times"/>
          <w:sz w:val="18"/>
          <w:szCs w:val="18"/>
        </w:rPr>
        <w:t>ήδη</w:t>
      </w:r>
      <w:r w:rsidRPr="001A0940">
        <w:rPr>
          <w:rFonts w:ascii="Palatino Linotype" w:hAnsi="Palatino Linotype" w:cs="Times"/>
          <w:sz w:val="18"/>
          <w:szCs w:val="18"/>
          <w:lang w:val="de-DE"/>
        </w:rPr>
        <w:t xml:space="preserve"> </w:t>
      </w:r>
      <w:r w:rsidRPr="001A0940">
        <w:rPr>
          <w:rFonts w:ascii="Palatino Linotype" w:hAnsi="Palatino Linotype" w:cs="Times"/>
          <w:sz w:val="18"/>
          <w:szCs w:val="18"/>
        </w:rPr>
        <w:t>των</w:t>
      </w:r>
      <w:r w:rsidRPr="001A0940">
        <w:rPr>
          <w:rFonts w:ascii="Palatino Linotype" w:hAnsi="Palatino Linotype" w:cs="Times"/>
          <w:sz w:val="18"/>
          <w:szCs w:val="18"/>
          <w:lang w:val="de-DE"/>
        </w:rPr>
        <w:t xml:space="preserve"> </w:t>
      </w:r>
      <w:r w:rsidRPr="001A0940">
        <w:rPr>
          <w:rFonts w:ascii="Palatino Linotype" w:hAnsi="Palatino Linotype" w:cs="Times"/>
          <w:sz w:val="18"/>
          <w:szCs w:val="18"/>
        </w:rPr>
        <w:t>συγγραφέων</w:t>
      </w:r>
      <w:r w:rsidRPr="001A0940">
        <w:rPr>
          <w:rFonts w:ascii="Palatino Linotype" w:hAnsi="Palatino Linotype" w:cs="Times"/>
          <w:sz w:val="18"/>
          <w:szCs w:val="18"/>
          <w:lang w:val="de-DE"/>
        </w:rPr>
        <w:t xml:space="preserve"> </w:t>
      </w:r>
      <w:r w:rsidRPr="001A0940">
        <w:rPr>
          <w:rFonts w:ascii="Palatino Linotype" w:hAnsi="Palatino Linotype" w:cs="Times"/>
          <w:sz w:val="18"/>
          <w:szCs w:val="18"/>
        </w:rPr>
        <w:t>της</w:t>
      </w:r>
      <w:r w:rsidRPr="001A0940">
        <w:rPr>
          <w:rFonts w:ascii="Palatino Linotype" w:hAnsi="Palatino Linotype" w:cs="Times"/>
          <w:sz w:val="18"/>
          <w:szCs w:val="18"/>
          <w:lang w:val="de-DE"/>
        </w:rPr>
        <w:t xml:space="preserve"> </w:t>
      </w:r>
      <w:r w:rsidRPr="001A0940">
        <w:rPr>
          <w:rFonts w:ascii="Palatino Linotype" w:hAnsi="Palatino Linotype" w:cs="Times"/>
          <w:sz w:val="18"/>
          <w:szCs w:val="18"/>
        </w:rPr>
        <w:t>Κ</w:t>
      </w:r>
      <w:r w:rsidRPr="001A0940">
        <w:rPr>
          <w:rFonts w:ascii="Palatino Linotype" w:hAnsi="Palatino Linotype" w:cs="Times"/>
          <w:sz w:val="18"/>
          <w:szCs w:val="18"/>
          <w:lang w:val="de-DE"/>
        </w:rPr>
        <w:t>.</w:t>
      </w:r>
      <w:r w:rsidRPr="001A0940">
        <w:rPr>
          <w:rFonts w:ascii="Palatino Linotype" w:hAnsi="Palatino Linotype" w:cs="Times"/>
          <w:sz w:val="18"/>
          <w:szCs w:val="18"/>
        </w:rPr>
        <w:t>Δ</w:t>
      </w:r>
      <w:r w:rsidRPr="001A0940">
        <w:rPr>
          <w:rFonts w:ascii="Palatino Linotype" w:hAnsi="Palatino Linotype" w:cs="Times"/>
          <w:sz w:val="18"/>
          <w:szCs w:val="18"/>
          <w:lang w:val="de-DE"/>
        </w:rPr>
        <w:t xml:space="preserve">. </w:t>
      </w:r>
      <w:r w:rsidRPr="001A0940">
        <w:rPr>
          <w:rFonts w:ascii="Palatino Linotype" w:hAnsi="Palatino Linotype" w:cs="Times"/>
          <w:sz w:val="18"/>
          <w:szCs w:val="18"/>
        </w:rPr>
        <w:t>και</w:t>
      </w:r>
      <w:r w:rsidRPr="001A0940">
        <w:rPr>
          <w:rFonts w:ascii="Palatino Linotype" w:hAnsi="Palatino Linotype" w:cs="Times"/>
          <w:sz w:val="18"/>
          <w:szCs w:val="18"/>
          <w:lang w:val="de-DE"/>
        </w:rPr>
        <w:t xml:space="preserve"> </w:t>
      </w:r>
      <w:r w:rsidRPr="001A0940">
        <w:rPr>
          <w:rFonts w:ascii="Palatino Linotype" w:hAnsi="Palatino Linotype" w:cs="Times"/>
          <w:sz w:val="18"/>
          <w:szCs w:val="18"/>
        </w:rPr>
        <w:t>μάλιστα</w:t>
      </w:r>
      <w:r w:rsidRPr="001A0940">
        <w:rPr>
          <w:rFonts w:ascii="Palatino Linotype" w:hAnsi="Palatino Linotype" w:cs="Times"/>
          <w:sz w:val="18"/>
          <w:szCs w:val="18"/>
          <w:lang w:val="de-DE"/>
        </w:rPr>
        <w:t xml:space="preserve"> </w:t>
      </w:r>
      <w:r w:rsidRPr="001A0940">
        <w:rPr>
          <w:rFonts w:ascii="Palatino Linotype" w:hAnsi="Palatino Linotype" w:cs="Times"/>
          <w:sz w:val="18"/>
          <w:szCs w:val="18"/>
        </w:rPr>
        <w:t>του</w:t>
      </w:r>
      <w:r w:rsidRPr="001A0940">
        <w:rPr>
          <w:rFonts w:ascii="Palatino Linotype" w:hAnsi="Palatino Linotype" w:cs="Times"/>
          <w:sz w:val="18"/>
          <w:szCs w:val="18"/>
          <w:lang w:val="de-DE"/>
        </w:rPr>
        <w:t xml:space="preserve"> </w:t>
      </w:r>
      <w:r w:rsidRPr="001A0940">
        <w:rPr>
          <w:rFonts w:ascii="Palatino Linotype" w:hAnsi="Palatino Linotype" w:cs="Times"/>
          <w:sz w:val="18"/>
          <w:szCs w:val="18"/>
        </w:rPr>
        <w:t>Π</w:t>
      </w:r>
      <w:r w:rsidRPr="001A0940">
        <w:rPr>
          <w:rFonts w:ascii="Palatino Linotype" w:hAnsi="Palatino Linotype" w:cs="Times"/>
          <w:sz w:val="18"/>
          <w:szCs w:val="18"/>
          <w:lang w:val="de-DE"/>
        </w:rPr>
        <w:t>. (</w:t>
      </w:r>
      <w:r w:rsidRPr="001A0940">
        <w:rPr>
          <w:rFonts w:ascii="Palatino Linotype" w:hAnsi="Palatino Linotype" w:cs="Times"/>
          <w:sz w:val="18"/>
          <w:szCs w:val="18"/>
        </w:rPr>
        <w:t>βλ</w:t>
      </w:r>
      <w:r w:rsidRPr="001A0940">
        <w:rPr>
          <w:rFonts w:ascii="Palatino Linotype" w:hAnsi="Palatino Linotype" w:cs="Times"/>
          <w:sz w:val="18"/>
          <w:szCs w:val="18"/>
          <w:lang w:val="de-DE"/>
        </w:rPr>
        <w:t xml:space="preserve">. </w:t>
      </w:r>
      <w:r w:rsidRPr="001A0940">
        <w:rPr>
          <w:rFonts w:ascii="Palatino Linotype" w:hAnsi="Palatino Linotype" w:cs="Times"/>
          <w:sz w:val="18"/>
          <w:szCs w:val="18"/>
        </w:rPr>
        <w:t>Γαλ. 3: Σάρρα-Άγαρ. Α’ Κορ. 5, 7 [πάσχα/αμνός = Χριστός] 9, 9 [βόες = εργάτες ευαγγελίου] 10, 4 [πέτρα = Χριστός]). Ουσιαστικά είναι απαραίτητο εργαλείο για την ερμηνεία της κοσμικής πραγματικότητας που έχει συμ</w:t>
      </w:r>
      <w:r w:rsidRPr="001A0940">
        <w:rPr>
          <w:rFonts w:ascii="Palatino Linotype" w:hAnsi="Palatino Linotype" w:cs="Times"/>
          <w:i/>
          <w:sz w:val="18"/>
          <w:szCs w:val="18"/>
        </w:rPr>
        <w:t>βολική</w:t>
      </w:r>
      <w:r w:rsidRPr="001A0940">
        <w:rPr>
          <w:rFonts w:ascii="Palatino Linotype" w:hAnsi="Palatino Linotype" w:cs="Times"/>
          <w:sz w:val="18"/>
          <w:szCs w:val="18"/>
        </w:rPr>
        <w:t xml:space="preserve"> δομή (Ρωμ. 1, 20) όπως και η γλώσσα μεταφορική (σελ. 150). </w:t>
      </w:r>
      <w:r w:rsidRPr="001A0940">
        <w:rPr>
          <w:rFonts w:ascii="Palatino Linotype" w:hAnsi="Palatino Linotype"/>
          <w:sz w:val="18"/>
          <w:szCs w:val="18"/>
        </w:rPr>
        <w:t>Κατ’ ουσίαν ολόκληρη η δημόσια δράση του Ιησού ήταν μια διαρκώς εκτυλισσόμενη θεμελιακή</w:t>
      </w:r>
      <w:r w:rsidRPr="001A0940">
        <w:rPr>
          <w:rFonts w:ascii="Palatino Linotype" w:hAnsi="Palatino Linotype"/>
          <w:i/>
          <w:iCs/>
          <w:sz w:val="18"/>
          <w:szCs w:val="18"/>
        </w:rPr>
        <w:t xml:space="preserve"> παραβολή/αλληγορία</w:t>
      </w:r>
      <w:r w:rsidRPr="001A0940">
        <w:rPr>
          <w:rFonts w:ascii="Palatino Linotype" w:hAnsi="Palatino Linotype"/>
          <w:sz w:val="18"/>
          <w:szCs w:val="18"/>
        </w:rPr>
        <w:t xml:space="preserve">, αφού όλα αυτά που έπραξε και είπε, ομιλούν μέχρι σήμερα παραβολικά και τελικά </w:t>
      </w:r>
      <w:r w:rsidRPr="001A0940">
        <w:rPr>
          <w:rFonts w:ascii="Palatino Linotype" w:hAnsi="Palatino Linotype"/>
          <w:i/>
          <w:iCs/>
          <w:sz w:val="18"/>
          <w:szCs w:val="18"/>
        </w:rPr>
        <w:t xml:space="preserve">μεταφορικά </w:t>
      </w:r>
      <w:r w:rsidRPr="001A0940">
        <w:rPr>
          <w:rFonts w:ascii="Palatino Linotype" w:hAnsi="Palatino Linotype"/>
          <w:sz w:val="18"/>
          <w:szCs w:val="18"/>
        </w:rPr>
        <w:t>για το Θεό και τη Βασιλεία Του</w:t>
      </w:r>
      <w:r w:rsidRPr="001A0940">
        <w:rPr>
          <w:rFonts w:ascii="Palatino Linotype" w:hAnsi="Palatino Linotype"/>
          <w:sz w:val="18"/>
          <w:szCs w:val="18"/>
          <w:vertAlign w:val="superscript"/>
        </w:rPr>
        <w:t>.</w:t>
      </w:r>
      <w:r w:rsidRPr="001A0940">
        <w:rPr>
          <w:rFonts w:ascii="Palatino Linotype" w:hAnsi="Palatino Linotype"/>
          <w:sz w:val="18"/>
          <w:szCs w:val="18"/>
        </w:rPr>
        <w:t xml:space="preserve"> συντελούν δηλ. στην αρπαγή του ανθρώπου από την κοσμική ομφαλοσκοπική θεώρηση των πραγμάτων σε έναν άλλο τρόπο ύπαρξης και σκέψης (</w:t>
      </w:r>
      <w:r w:rsidRPr="001A0940">
        <w:rPr>
          <w:rFonts w:ascii="Palatino Linotype" w:hAnsi="Palatino Linotype"/>
          <w:i/>
          <w:iCs/>
          <w:sz w:val="18"/>
          <w:szCs w:val="18"/>
        </w:rPr>
        <w:t>μετάνοια</w:t>
      </w:r>
      <w:r w:rsidRPr="001A0940">
        <w:rPr>
          <w:rFonts w:ascii="Palatino Linotype" w:hAnsi="Palatino Linotype"/>
          <w:sz w:val="18"/>
          <w:szCs w:val="18"/>
        </w:rPr>
        <w:t xml:space="preserve">). Τα ίδια τα θαύματα του Ιησού, τα οποία συνόδευαν και επιβεβαίωναν το λόγο του, δεν αποτελούσαν ούτε απλές ιατρικές θεραπευτικές επεμβάσεις, επιτελούμενες με ρήματα ή μέσα μαγικά, ούτε εκθαμβωτικά μέσα επίδειξης, αλλά </w:t>
      </w:r>
      <w:r w:rsidRPr="001A0940">
        <w:rPr>
          <w:rFonts w:ascii="Palatino Linotype" w:hAnsi="Palatino Linotype"/>
          <w:i/>
          <w:iCs/>
          <w:sz w:val="18"/>
          <w:szCs w:val="18"/>
        </w:rPr>
        <w:t xml:space="preserve">σημεία </w:t>
      </w:r>
      <w:r w:rsidRPr="001A0940">
        <w:rPr>
          <w:rFonts w:ascii="Palatino Linotype" w:hAnsi="Palatino Linotype"/>
          <w:sz w:val="18"/>
          <w:szCs w:val="18"/>
        </w:rPr>
        <w:t xml:space="preserve">του τρόπου με τον οποίο ο Θεός προσεγγίζει, ελευθερώνει και σώζει ολόκληρο τον άνθρωπο ως ψυχοσωματική οντότητα ανεξάρτητα από το φύλο, τη θρησκεία και τη φυλή του. συμβολικές ενέργειες που πραγματοποίησε ο Ι. Χριστός (όπως η κάθαρση του ναού ή ο σχηματισμός του κύκλου των Δώδεκα ή τα γεύματα [Λκ. 19, 1-10]) συνιστούν όπως και συνολικά η ίδια η παρουσία Του παραβολή. Τόσο η </w:t>
      </w:r>
      <w:r w:rsidRPr="001A0940">
        <w:rPr>
          <w:rFonts w:ascii="Palatino Linotype" w:hAnsi="Palatino Linotype"/>
          <w:i/>
          <w:iCs/>
          <w:sz w:val="18"/>
          <w:szCs w:val="18"/>
        </w:rPr>
        <w:t xml:space="preserve">μεταφορικότητα </w:t>
      </w:r>
      <w:r w:rsidRPr="001A0940">
        <w:rPr>
          <w:rFonts w:ascii="Palatino Linotype" w:hAnsi="Palatino Linotype"/>
          <w:sz w:val="18"/>
          <w:szCs w:val="18"/>
        </w:rPr>
        <w:t xml:space="preserve">των παραβολών όσο και η </w:t>
      </w:r>
      <w:r w:rsidRPr="001A0940">
        <w:rPr>
          <w:rFonts w:ascii="Palatino Linotype" w:hAnsi="Palatino Linotype"/>
          <w:i/>
          <w:iCs/>
          <w:sz w:val="18"/>
          <w:szCs w:val="18"/>
        </w:rPr>
        <w:t xml:space="preserve">σημειολογία </w:t>
      </w:r>
      <w:r w:rsidRPr="001A0940">
        <w:rPr>
          <w:rFonts w:ascii="Palatino Linotype" w:hAnsi="Palatino Linotype"/>
          <w:sz w:val="18"/>
          <w:szCs w:val="18"/>
        </w:rPr>
        <w:t xml:space="preserve">των θαυμάτων του επιβεβαιώνουν ότι </w:t>
      </w:r>
      <w:r w:rsidRPr="001A0940">
        <w:rPr>
          <w:rFonts w:ascii="Palatino Linotype" w:hAnsi="Palatino Linotype"/>
          <w:i/>
          <w:iCs/>
          <w:sz w:val="18"/>
          <w:szCs w:val="18"/>
        </w:rPr>
        <w:t xml:space="preserve">η ζωή και η δράση του Ιησού βρίσκουν το καλύτερο υπόμνημα/ερμηνεία στις Παραβολές Του και οι Παραβολές Του υπομνηματίζονται/ ερμηνεύονται κατά τον καλύτερο τρόπο με τη ζωή και το έργο </w:t>
      </w:r>
      <w:r w:rsidRPr="001A0940">
        <w:rPr>
          <w:rFonts w:ascii="Palatino Linotype" w:hAnsi="Palatino Linotype"/>
          <w:i/>
          <w:iCs/>
          <w:caps/>
          <w:sz w:val="18"/>
          <w:szCs w:val="18"/>
        </w:rPr>
        <w:t>τ</w:t>
      </w:r>
      <w:r w:rsidRPr="001A0940">
        <w:rPr>
          <w:rFonts w:ascii="Palatino Linotype" w:hAnsi="Palatino Linotype"/>
          <w:i/>
          <w:iCs/>
          <w:sz w:val="18"/>
          <w:szCs w:val="18"/>
        </w:rPr>
        <w:t>ου, αφού ο ίδιος ο Ιησούς ο ίδιος υπήρξε για τον κόσμο η κατεξοχήν Παραβολή του Θεού</w:t>
      </w:r>
      <w:r w:rsidRPr="001A0940">
        <w:rPr>
          <w:rFonts w:ascii="Palatino Linotype" w:hAnsi="Palatino Linotype"/>
          <w:sz w:val="18"/>
          <w:szCs w:val="18"/>
        </w:rPr>
        <w:t xml:space="preserve">. </w:t>
      </w:r>
    </w:p>
  </w:footnote>
  <w:footnote w:id="39">
    <w:p w:rsidR="00A90096" w:rsidRPr="001A0940" w:rsidRDefault="00A90096" w:rsidP="003C4D20">
      <w:pPr>
        <w:pStyle w:val="a3"/>
        <w:tabs>
          <w:tab w:val="left" w:pos="9070"/>
        </w:tabs>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Πρβλ. αραμ. </w:t>
      </w:r>
      <w:proofErr w:type="gramStart"/>
      <w:r w:rsidRPr="001A0940">
        <w:rPr>
          <w:rFonts w:ascii="Palatino Linotype" w:hAnsi="Palatino Linotype"/>
          <w:i/>
          <w:sz w:val="18"/>
          <w:szCs w:val="18"/>
          <w:lang w:val="en-US"/>
        </w:rPr>
        <w:t>m</w:t>
      </w:r>
      <w:r w:rsidRPr="001A0940">
        <w:rPr>
          <w:rFonts w:ascii="Palatino Linotype" w:hAnsi="Palatino Linotype"/>
          <w:i/>
          <w:sz w:val="18"/>
          <w:szCs w:val="18"/>
          <w:lang w:val="de-DE"/>
        </w:rPr>
        <w:t>alkut</w:t>
      </w:r>
      <w:proofErr w:type="gramEnd"/>
      <w:r w:rsidRPr="001A0940">
        <w:rPr>
          <w:rFonts w:ascii="Palatino Linotype" w:hAnsi="Palatino Linotype"/>
          <w:i/>
          <w:sz w:val="18"/>
          <w:szCs w:val="18"/>
          <w:vertAlign w:val="superscript"/>
        </w:rPr>
        <w:t>.</w:t>
      </w:r>
      <w:r w:rsidRPr="001A0940">
        <w:rPr>
          <w:rFonts w:ascii="Palatino Linotype" w:hAnsi="Palatino Linotype"/>
          <w:sz w:val="18"/>
          <w:szCs w:val="18"/>
        </w:rPr>
        <w:t xml:space="preserve"> λατ. </w:t>
      </w:r>
      <w:r w:rsidRPr="001A0940">
        <w:rPr>
          <w:rFonts w:ascii="Palatino Linotype" w:hAnsi="Palatino Linotype" w:cs="Arial"/>
          <w:i/>
          <w:sz w:val="18"/>
          <w:szCs w:val="18"/>
          <w:lang w:val="de-DE" w:bidi="he-IL"/>
        </w:rPr>
        <w:t>regnum</w:t>
      </w:r>
      <w:r w:rsidRPr="001A0940">
        <w:rPr>
          <w:rFonts w:ascii="Palatino Linotype" w:hAnsi="Palatino Linotype" w:cs="Arial"/>
          <w:i/>
          <w:sz w:val="18"/>
          <w:szCs w:val="18"/>
          <w:lang w:bidi="he-IL"/>
        </w:rPr>
        <w:t>.</w:t>
      </w:r>
    </w:p>
  </w:footnote>
  <w:footnote w:id="40">
    <w:p w:rsidR="00A90096" w:rsidRPr="001A0940" w:rsidRDefault="00A90096" w:rsidP="003C4D20">
      <w:pPr>
        <w:tabs>
          <w:tab w:val="left" w:pos="9070"/>
        </w:tabs>
        <w:autoSpaceDE w:val="0"/>
        <w:autoSpaceDN w:val="0"/>
        <w:adjustRightInd w:val="0"/>
        <w:jc w:val="both"/>
        <w:rPr>
          <w:rFonts w:ascii="Palatino Linotype" w:hAnsi="Palatino Linotype" w:cs="Palatino Linotype"/>
          <w:sz w:val="18"/>
          <w:szCs w:val="18"/>
          <w:lang w:val="de-DE" w:bidi="he-IL"/>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Σε οποιοδήποτε λεξικό κι αν συμβουλευθεί κάποιος το λήμμα </w:t>
      </w:r>
      <w:r w:rsidRPr="001A0940">
        <w:rPr>
          <w:rFonts w:ascii="Palatino Linotype" w:hAnsi="Palatino Linotype"/>
          <w:i/>
          <w:sz w:val="18"/>
          <w:szCs w:val="18"/>
        </w:rPr>
        <w:t>παραβολή</w:t>
      </w:r>
      <w:r w:rsidRPr="001A0940">
        <w:rPr>
          <w:rFonts w:ascii="Palatino Linotype" w:hAnsi="Palatino Linotype"/>
          <w:sz w:val="18"/>
          <w:szCs w:val="18"/>
        </w:rPr>
        <w:t xml:space="preserve"> θα παραπεμφθεί κατεξοχήν στη διδασκαλία-διδακτική του Ιησού η οποία φυσικά δεν μετέδιδε απλώς σοφίες της ζωής ούτε ανέλυε μεμονωμένα ρήματα αποκάλυψης. Προκαλούσε</w:t>
      </w:r>
      <w:r w:rsidRPr="001A0940">
        <w:rPr>
          <w:rFonts w:ascii="Palatino Linotype" w:hAnsi="Palatino Linotype"/>
          <w:sz w:val="18"/>
          <w:szCs w:val="18"/>
          <w:lang w:val="de-DE"/>
        </w:rPr>
        <w:t xml:space="preserve"> </w:t>
      </w:r>
      <w:r w:rsidRPr="001A0940">
        <w:rPr>
          <w:rFonts w:ascii="Palatino Linotype" w:hAnsi="Palatino Linotype"/>
          <w:sz w:val="18"/>
          <w:szCs w:val="18"/>
        </w:rPr>
        <w:t>σε</w:t>
      </w:r>
      <w:r w:rsidRPr="001A0940">
        <w:rPr>
          <w:rFonts w:ascii="Palatino Linotype" w:hAnsi="Palatino Linotype"/>
          <w:sz w:val="18"/>
          <w:szCs w:val="18"/>
          <w:lang w:val="de-DE"/>
        </w:rPr>
        <w:t xml:space="preserve"> </w:t>
      </w:r>
      <w:r w:rsidRPr="001A0940">
        <w:rPr>
          <w:rFonts w:ascii="Palatino Linotype" w:hAnsi="Palatino Linotype"/>
          <w:sz w:val="18"/>
          <w:szCs w:val="18"/>
        </w:rPr>
        <w:t>μαθητεία</w:t>
      </w:r>
      <w:r w:rsidRPr="001A0940">
        <w:rPr>
          <w:rFonts w:ascii="Palatino Linotype" w:hAnsi="Palatino Linotype"/>
          <w:sz w:val="18"/>
          <w:szCs w:val="18"/>
          <w:lang w:val="de-DE"/>
        </w:rPr>
        <w:t xml:space="preserve">, </w:t>
      </w:r>
      <w:r w:rsidRPr="001A0940">
        <w:rPr>
          <w:rFonts w:ascii="Palatino Linotype" w:hAnsi="Palatino Linotype"/>
          <w:sz w:val="18"/>
          <w:szCs w:val="18"/>
        </w:rPr>
        <w:t>κοινωνία</w:t>
      </w:r>
      <w:r w:rsidRPr="001A0940">
        <w:rPr>
          <w:rFonts w:ascii="Palatino Linotype" w:hAnsi="Palatino Linotype"/>
          <w:sz w:val="18"/>
          <w:szCs w:val="18"/>
          <w:lang w:val="de-DE"/>
        </w:rPr>
        <w:t>.</w:t>
      </w:r>
    </w:p>
  </w:footnote>
  <w:footnote w:id="41">
    <w:p w:rsidR="00A90096" w:rsidRPr="001A0940" w:rsidRDefault="00A90096" w:rsidP="003C4D20">
      <w:pPr>
        <w:pStyle w:val="ac"/>
        <w:tabs>
          <w:tab w:val="left" w:pos="9070"/>
        </w:tabs>
        <w:spacing w:after="0"/>
        <w:ind w:firstLine="426"/>
        <w:jc w:val="both"/>
        <w:rPr>
          <w:rFonts w:ascii="Palatino Linotype" w:hAnsi="Palatino Linotype" w:cs="Times"/>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lang w:val="de-DE"/>
        </w:rPr>
        <w:t xml:space="preserve"> S. Bieberstein, Die Bewegende Kraft der Gleichnisse. Schöpferische Leseprozesse und der Mehrwert von Metaphern, </w:t>
      </w:r>
      <w:r w:rsidRPr="001A0940">
        <w:rPr>
          <w:rFonts w:ascii="Palatino Linotype" w:hAnsi="Palatino Linotype"/>
          <w:i/>
          <w:sz w:val="18"/>
          <w:szCs w:val="18"/>
          <w:lang w:val="de-DE"/>
        </w:rPr>
        <w:t xml:space="preserve">BiKi </w:t>
      </w:r>
      <w:r w:rsidRPr="001A0940">
        <w:rPr>
          <w:rFonts w:ascii="Palatino Linotype" w:hAnsi="Palatino Linotype"/>
          <w:sz w:val="18"/>
          <w:szCs w:val="18"/>
          <w:lang w:val="de-DE"/>
        </w:rPr>
        <w:t xml:space="preserve">63 (2008: </w:t>
      </w:r>
      <w:r w:rsidRPr="001A0940">
        <w:rPr>
          <w:rFonts w:ascii="Palatino Linotype" w:hAnsi="Palatino Linotype"/>
          <w:sz w:val="18"/>
          <w:szCs w:val="18"/>
        </w:rPr>
        <w:t>Αφιέρωμα</w:t>
      </w:r>
      <w:r w:rsidRPr="001A0940">
        <w:rPr>
          <w:rFonts w:ascii="Palatino Linotype" w:hAnsi="Palatino Linotype"/>
          <w:sz w:val="18"/>
          <w:szCs w:val="18"/>
          <w:lang w:val="de-DE"/>
        </w:rPr>
        <w:t>:</w:t>
      </w:r>
      <w:r w:rsidRPr="001A0940">
        <w:rPr>
          <w:rFonts w:ascii="Palatino Linotype" w:hAnsi="Palatino Linotype"/>
          <w:i/>
          <w:sz w:val="18"/>
          <w:szCs w:val="18"/>
          <w:lang w:val="de-DE"/>
        </w:rPr>
        <w:t xml:space="preserve"> Gleichnisse Jesu</w:t>
      </w:r>
      <w:r w:rsidRPr="001A0940">
        <w:rPr>
          <w:rFonts w:ascii="Palatino Linotype" w:hAnsi="Palatino Linotype"/>
          <w:sz w:val="18"/>
          <w:szCs w:val="18"/>
          <w:lang w:val="de-DE"/>
        </w:rPr>
        <w:t xml:space="preserve">) 63-67, 65. </w:t>
      </w:r>
      <w:r w:rsidRPr="001A0940">
        <w:rPr>
          <w:rFonts w:ascii="Palatino Linotype" w:hAnsi="Palatino Linotype"/>
          <w:sz w:val="18"/>
          <w:szCs w:val="18"/>
        </w:rPr>
        <w:t>Της</w:t>
      </w:r>
      <w:r w:rsidRPr="001A0940">
        <w:rPr>
          <w:rFonts w:ascii="Palatino Linotype" w:hAnsi="Palatino Linotype"/>
          <w:sz w:val="18"/>
          <w:szCs w:val="18"/>
          <w:lang w:val="de-DE"/>
        </w:rPr>
        <w:t xml:space="preserve"> </w:t>
      </w:r>
      <w:r w:rsidRPr="001A0940">
        <w:rPr>
          <w:rFonts w:ascii="Palatino Linotype" w:hAnsi="Palatino Linotype"/>
          <w:sz w:val="18"/>
          <w:szCs w:val="18"/>
        </w:rPr>
        <w:t>ιδίας</w:t>
      </w:r>
      <w:r w:rsidRPr="001A0940">
        <w:rPr>
          <w:rFonts w:ascii="Palatino Linotype" w:hAnsi="Palatino Linotype"/>
          <w:sz w:val="18"/>
          <w:szCs w:val="18"/>
          <w:lang w:val="de-DE"/>
        </w:rPr>
        <w:t xml:space="preserve">: Eine neue Rede von Gott und Welt. Wem ist das Reich Gottes ähnlich? </w:t>
      </w:r>
      <w:r w:rsidRPr="001A0940">
        <w:rPr>
          <w:rFonts w:ascii="Palatino Linotype" w:hAnsi="Palatino Linotype"/>
          <w:i/>
          <w:sz w:val="18"/>
          <w:szCs w:val="18"/>
          <w:lang w:val="de-DE"/>
        </w:rPr>
        <w:t>Bibel</w:t>
      </w:r>
      <w:r w:rsidRPr="001A0940">
        <w:rPr>
          <w:rFonts w:ascii="Palatino Linotype" w:hAnsi="Palatino Linotype"/>
          <w:i/>
          <w:sz w:val="18"/>
          <w:szCs w:val="18"/>
        </w:rPr>
        <w:t xml:space="preserve"> </w:t>
      </w:r>
      <w:r w:rsidRPr="001A0940">
        <w:rPr>
          <w:rFonts w:ascii="Palatino Linotype" w:hAnsi="Palatino Linotype"/>
          <w:i/>
          <w:sz w:val="18"/>
          <w:szCs w:val="18"/>
          <w:lang w:val="de-DE"/>
        </w:rPr>
        <w:t>heute</w:t>
      </w:r>
      <w:r w:rsidRPr="001A0940">
        <w:rPr>
          <w:rFonts w:ascii="Palatino Linotype" w:hAnsi="Palatino Linotype"/>
          <w:sz w:val="18"/>
          <w:szCs w:val="18"/>
        </w:rPr>
        <w:t xml:space="preserve"> 191 (2012: Αφιέρωμα:</w:t>
      </w:r>
      <w:r w:rsidRPr="001A0940">
        <w:rPr>
          <w:rFonts w:ascii="Palatino Linotype" w:hAnsi="Palatino Linotype"/>
          <w:i/>
          <w:sz w:val="18"/>
          <w:szCs w:val="18"/>
        </w:rPr>
        <w:t xml:space="preserve"> </w:t>
      </w:r>
      <w:r w:rsidRPr="001A0940">
        <w:rPr>
          <w:rFonts w:ascii="Palatino Linotype" w:hAnsi="Palatino Linotype"/>
          <w:i/>
          <w:sz w:val="18"/>
          <w:szCs w:val="18"/>
          <w:lang w:val="de-DE"/>
        </w:rPr>
        <w:t>Gleichnisse</w:t>
      </w:r>
      <w:r w:rsidRPr="001A0940">
        <w:rPr>
          <w:rFonts w:ascii="Palatino Linotype" w:hAnsi="Palatino Linotype"/>
          <w:i/>
          <w:sz w:val="18"/>
          <w:szCs w:val="18"/>
        </w:rPr>
        <w:t xml:space="preserve"> </w:t>
      </w:r>
      <w:r w:rsidRPr="001A0940">
        <w:rPr>
          <w:rFonts w:ascii="Palatino Linotype" w:hAnsi="Palatino Linotype"/>
          <w:i/>
          <w:sz w:val="18"/>
          <w:szCs w:val="18"/>
          <w:lang w:val="de-DE"/>
        </w:rPr>
        <w:t>Jesu</w:t>
      </w:r>
      <w:r w:rsidRPr="001A0940">
        <w:rPr>
          <w:rFonts w:ascii="Palatino Linotype" w:hAnsi="Palatino Linotype"/>
          <w:sz w:val="18"/>
          <w:szCs w:val="18"/>
        </w:rPr>
        <w:t>) 7-9, 7.</w:t>
      </w:r>
    </w:p>
  </w:footnote>
  <w:footnote w:id="42">
    <w:p w:rsidR="00A90096" w:rsidRPr="001A0940" w:rsidRDefault="00A90096" w:rsidP="003C4D20">
      <w:pPr>
        <w:pStyle w:val="a3"/>
        <w:tabs>
          <w:tab w:val="left" w:pos="9070"/>
        </w:tabs>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Πρβλ. Β’ Βασ 11-12. </w:t>
      </w:r>
      <w:r w:rsidRPr="001A0940">
        <w:rPr>
          <w:rFonts w:ascii="Palatino Linotype" w:hAnsi="Palatino Linotype"/>
          <w:sz w:val="18"/>
          <w:szCs w:val="18"/>
          <w:lang w:bidi="he-IL"/>
        </w:rPr>
        <w:t>Και στη σχολή των ραββίνων χρησιμοποιούνταν διαρκώς συγκρίσεις, προκειμένου να εξηγηθεί κάποιο δύσκολο θέμα και να γίνει κατανοητό από το μαθητή. Αφού είχε εξηγηθεί θεωρητικά η υπόθεση, ο ραββίνος μετέβαινε στην αφήγηση παραβολικών εικόνων, οι οποίες εισάγονταν κατά κανόνα με τους λόγους: «Κάποιος μπορεί να πλάσει μία παραβολή. Με τί μοιάζει αυτό το πράγμα;». Και μετά ακολουθούσε η σύγκριση ή αντιστοίχως η παραβολή. Και οι παραβολές του Κορανίου με το σαφή συγκριτικό τους χαρακτήρα είναι συγγενείς πολύ περισσότερο με τις ραβινικές παρά με τις συνοπτικές παραβολές.</w:t>
      </w:r>
    </w:p>
  </w:footnote>
  <w:footnote w:id="43">
    <w:p w:rsidR="00A90096" w:rsidRPr="001A0940" w:rsidRDefault="00A90096" w:rsidP="003C4D20">
      <w:pPr>
        <w:pStyle w:val="a3"/>
        <w:tabs>
          <w:tab w:val="left" w:pos="9070"/>
        </w:tabs>
        <w:ind w:firstLine="426"/>
        <w:jc w:val="both"/>
        <w:rPr>
          <w:rFonts w:ascii="Palatino Linotype" w:hAnsi="Palatino Linotype"/>
          <w:sz w:val="18"/>
          <w:szCs w:val="18"/>
          <w:lang w:val="de-DE"/>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Είναι αξιοσημείωτο ότι στις Παραβολές δεν χρησιμοποίησε υλικό από την εργασία του τέκτονα, του μάστορα-επεξεργαστή της πρώτης ύλης (πέτρας, ξύλου κ.ά.) αλλά παραστάσεις από την αυλή των ευγενών από την οπτική γωνία μάλιστα των πτωχών-anawim. Πολλές φορές μάλιστα ως πρότυπα συμπεριφοράς προβάλλουν παραδείγματα που σημερινοί ιεροκήρυκες θα χρησιμοποιούσαν ως μοντέλα προς αποφυγήν (πρβλ. Λκ</w:t>
      </w:r>
      <w:r w:rsidRPr="001A0940">
        <w:rPr>
          <w:rFonts w:ascii="Palatino Linotype" w:hAnsi="Palatino Linotype"/>
          <w:sz w:val="18"/>
          <w:szCs w:val="18"/>
          <w:lang w:val="de-DE"/>
        </w:rPr>
        <w:t xml:space="preserve">. 16: </w:t>
      </w:r>
      <w:r w:rsidRPr="001A0940">
        <w:rPr>
          <w:rFonts w:ascii="Palatino Linotype" w:hAnsi="Palatino Linotype"/>
          <w:sz w:val="18"/>
          <w:szCs w:val="18"/>
        </w:rPr>
        <w:t>οικονόμος</w:t>
      </w:r>
      <w:r w:rsidRPr="001A0940">
        <w:rPr>
          <w:rFonts w:ascii="Palatino Linotype" w:hAnsi="Palatino Linotype"/>
          <w:sz w:val="18"/>
          <w:szCs w:val="18"/>
          <w:lang w:val="de-DE"/>
        </w:rPr>
        <w:t xml:space="preserve"> </w:t>
      </w:r>
      <w:r w:rsidRPr="001A0940">
        <w:rPr>
          <w:rFonts w:ascii="Palatino Linotype" w:hAnsi="Palatino Linotype"/>
          <w:sz w:val="18"/>
          <w:szCs w:val="18"/>
        </w:rPr>
        <w:t>της</w:t>
      </w:r>
      <w:r w:rsidRPr="001A0940">
        <w:rPr>
          <w:rFonts w:ascii="Palatino Linotype" w:hAnsi="Palatino Linotype"/>
          <w:sz w:val="18"/>
          <w:szCs w:val="18"/>
          <w:lang w:val="de-DE"/>
        </w:rPr>
        <w:t xml:space="preserve"> </w:t>
      </w:r>
      <w:r w:rsidRPr="001A0940">
        <w:rPr>
          <w:rFonts w:ascii="Palatino Linotype" w:hAnsi="Palatino Linotype"/>
          <w:sz w:val="18"/>
          <w:szCs w:val="18"/>
        </w:rPr>
        <w:t>αδικίας</w:t>
      </w:r>
      <w:r w:rsidRPr="001A0940">
        <w:rPr>
          <w:rFonts w:ascii="Palatino Linotype" w:hAnsi="Palatino Linotype"/>
          <w:sz w:val="18"/>
          <w:szCs w:val="18"/>
          <w:lang w:val="de-DE"/>
        </w:rPr>
        <w:t>).</w:t>
      </w:r>
    </w:p>
  </w:footnote>
  <w:footnote w:id="44">
    <w:p w:rsidR="00A90096" w:rsidRPr="001A0940" w:rsidRDefault="00A90096" w:rsidP="003C4D20">
      <w:pPr>
        <w:pStyle w:val="af6"/>
        <w:tabs>
          <w:tab w:val="left" w:pos="9070"/>
        </w:tabs>
        <w:ind w:firstLine="426"/>
        <w:jc w:val="both"/>
        <w:outlineLvl w:val="0"/>
        <w:rPr>
          <w:rFonts w:ascii="Palatino Linotype" w:hAnsi="Palatino Linotype" w:cs="Arial"/>
          <w:b w:val="0"/>
          <w:sz w:val="18"/>
          <w:szCs w:val="18"/>
          <w:lang w:bidi="he-IL"/>
        </w:rPr>
      </w:pPr>
      <w:r w:rsidRPr="001A0940">
        <w:rPr>
          <w:rStyle w:val="a4"/>
          <w:rFonts w:ascii="Palatino Linotype" w:hAnsi="Palatino Linotype"/>
          <w:b w:val="0"/>
          <w:sz w:val="18"/>
          <w:szCs w:val="18"/>
        </w:rPr>
        <w:footnoteRef/>
      </w:r>
      <w:r w:rsidRPr="001A0940">
        <w:rPr>
          <w:rFonts w:ascii="Palatino Linotype" w:hAnsi="Palatino Linotype"/>
          <w:b w:val="0"/>
          <w:sz w:val="18"/>
          <w:szCs w:val="18"/>
          <w:lang w:val="de-DE"/>
        </w:rPr>
        <w:t xml:space="preserve">Thomas Soeding, Gottes Geheimnis sichtbar machen. Jesu Gleichnisse in Wort und Tat. </w:t>
      </w:r>
      <w:r w:rsidRPr="001A0940">
        <w:rPr>
          <w:rFonts w:ascii="Palatino Linotype" w:hAnsi="Palatino Linotype" w:cs="Arial"/>
          <w:b w:val="0"/>
          <w:sz w:val="18"/>
          <w:szCs w:val="18"/>
          <w:lang w:val="en-US" w:bidi="he-IL"/>
        </w:rPr>
        <w:t>BiKi</w:t>
      </w:r>
      <w:r w:rsidRPr="001A0940">
        <w:rPr>
          <w:rFonts w:ascii="Palatino Linotype" w:hAnsi="Palatino Linotype" w:cs="Arial"/>
          <w:b w:val="0"/>
          <w:sz w:val="18"/>
          <w:szCs w:val="18"/>
          <w:lang w:bidi="he-IL"/>
        </w:rPr>
        <w:t xml:space="preserve"> 63 (2008) 58-62: </w:t>
      </w:r>
      <w:r w:rsidRPr="001A0940">
        <w:rPr>
          <w:rFonts w:ascii="Palatino Linotype" w:hAnsi="Palatino Linotype"/>
          <w:b w:val="0"/>
          <w:sz w:val="18"/>
          <w:szCs w:val="18"/>
        </w:rPr>
        <w:t xml:space="preserve">Χαρακτηριστικά είναι τα εξής στοιχεία των παραβολών: α) το εισαγωγικό όπως/σαν με το οποίο αφορμώνται (γεγονός που αποτρέπει τον ακροατή να τις εκλάβει ως περιγραφές του Κυρίου σε κλίμακα 1:1 [Θεός άδικος δικαστής και εργοδότης] αφού πάντα ισχύει η απαγόρευση κατασκευής άλλης εικόνας του Γιαχβέ εκτός από τον ζωντανό άνθρωπο). Άλλοτε απαντά β) η εισαγωγική ερώτηση (Μκ. 4, 30. Λκ. 15, 8, η οποία αποφεύγεται από τον Μτ.) ή και η ευθεία επερώτηση (Λκ. 15, 4) για να λάβει ο ακροατής θέση. γ) Χαρακτηριστικό είναι το ανοικτό τους τέλος που προκαλεί ένα κενό που κάθε ακροατής «αναπληρώνει» κατά βούληση (Λκ. 15, 11-32 ή Μτ. 20, 1-16). δ) Άλλοτε καθοδηγούν τον ακροατή σε συμπέρασμα (Λκ. 12, 21) ή και σε επιλογή (Λκ. 16, 9.10-12.13). Τις περισσότερες φορές αφήνουν τον ακροατή να ταυτιστεί με κάποιον από τους ήρωες. ε) Εμπεριέχουν στοιχεία μη αναμενόμενα, παράδοξα, ασυνήθη, τα οποία λειτουργούν ωε μέσα έκ-στασης στην ανήκουστη και αθέατη πραγματικότητα του Θεού. Σε κάθε περίπτωση ενεργοποιούν τον ακροατή τους και τον καθιστούν κοινωνό. </w:t>
      </w:r>
    </w:p>
  </w:footnote>
  <w:footnote w:id="45">
    <w:p w:rsidR="00A90096" w:rsidRPr="001A0940" w:rsidRDefault="00A90096" w:rsidP="003C4D20">
      <w:pPr>
        <w:pStyle w:val="a3"/>
        <w:tabs>
          <w:tab w:val="left" w:pos="9070"/>
        </w:tabs>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lang w:val="en-US"/>
        </w:rPr>
        <w:t xml:space="preserve"> </w:t>
      </w:r>
      <w:r w:rsidRPr="001A0940">
        <w:rPr>
          <w:rFonts w:ascii="Palatino Linotype" w:hAnsi="Palatino Linotype" w:cs="Arial"/>
          <w:sz w:val="18"/>
          <w:szCs w:val="18"/>
          <w:lang w:val="en-US"/>
        </w:rPr>
        <w:t xml:space="preserve">J.A. Cramer, </w:t>
      </w:r>
      <w:r w:rsidRPr="001A0940">
        <w:rPr>
          <w:rFonts w:ascii="Palatino Linotype" w:eastAsia="Calibri" w:hAnsi="Palatino Linotype" w:cs="Arial"/>
          <w:i/>
          <w:sz w:val="18"/>
          <w:szCs w:val="18"/>
          <w:lang w:val="en-US"/>
        </w:rPr>
        <w:t>Catena in Matthaeum</w:t>
      </w:r>
      <w:r w:rsidRPr="001A0940">
        <w:rPr>
          <w:rFonts w:ascii="Palatino Linotype" w:eastAsia="Calibri" w:hAnsi="Palatino Linotype" w:cs="Arial"/>
          <w:sz w:val="18"/>
          <w:szCs w:val="18"/>
          <w:lang w:val="en-US"/>
        </w:rPr>
        <w:t xml:space="preserve"> </w:t>
      </w:r>
      <w:r w:rsidRPr="001A0940">
        <w:rPr>
          <w:rFonts w:ascii="Palatino Linotype" w:hAnsi="Palatino Linotype" w:cs="Silver Humana"/>
          <w:sz w:val="18"/>
          <w:szCs w:val="18"/>
          <w:lang w:val="en-US"/>
        </w:rPr>
        <w:t>103.29:</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Ὠριγένους</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Τὰ</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ὑποδεχόμενα</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μακαρισμῶν</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καὶ</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περὶ</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παντὸς</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δὲ</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τοῦ</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βλέποντος</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τὰ</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θεῖα</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ὀφθαλμοῦ͵</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καὶ</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ἀκούοντος</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τῶν</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πνευματικῶν</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ὤτων͵</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ταῦτα</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ἂν</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λέγοιτο</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περὶ</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τούτου</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φησὶν</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ὁ</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προφήτης</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προσέθηκέ</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μοι</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Κύριος</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ὠτίον</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τοῦ</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ἀκούειν͵</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ἀντὶ</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τοῦ</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συνιεῖν</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τοῖς</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ἔνδοθεν</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ὠσὶν</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τὰς</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καρδίας</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κατὰ</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τὸν</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ἔσω</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ἄνθρωπον</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ὁ</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γὰρ</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ἀπερίτμητος</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τῇ</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καρδίᾳ</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λαὸς͵</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ἐκωφώθη</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τοῖς</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ἔνδοθεν</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ὠσί</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Διὸ</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καὶ</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αὐτὴν</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τὴν</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ἀκοὴν͵</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ἣν</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ἐδόκουν</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ἔχειν</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τοῦ</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νόμου</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καὶ</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τῶν</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προφητῶν͵</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ἤρθη</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καὶ</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ἐδόθη</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τοῖς</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ἔχουσι</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τὴν</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καινὴν</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διαθήκην͵</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ἵνα</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πληρωθῇ</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τὸ</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εἰρημένον</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ὑπὸ</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τοῦ</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Σωτῆρος·</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ὑμῶν</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δὲ</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μακάρια</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τὰ</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ὦτα͵</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ὅτι</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ἀκούουσι͵</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καὶ</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οἱ</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ὀφθαλμοὶ͵</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ὅτι</w:t>
      </w:r>
      <w:r w:rsidRPr="001A0940">
        <w:rPr>
          <w:rFonts w:ascii="Palatino Linotype" w:hAnsi="Palatino Linotype" w:cs="Silver Humana"/>
          <w:i/>
          <w:sz w:val="18"/>
          <w:szCs w:val="18"/>
          <w:lang w:val="en-US"/>
        </w:rPr>
        <w:t xml:space="preserve"> </w:t>
      </w:r>
      <w:r w:rsidRPr="001A0940">
        <w:rPr>
          <w:rFonts w:ascii="Palatino Linotype" w:hAnsi="Palatino Linotype" w:cs="Silver Humana"/>
          <w:i/>
          <w:sz w:val="18"/>
          <w:szCs w:val="18"/>
        </w:rPr>
        <w:t>βλέπουσι</w:t>
      </w:r>
      <w:r w:rsidRPr="001A0940">
        <w:rPr>
          <w:rFonts w:ascii="Palatino Linotype" w:hAnsi="Palatino Linotype" w:cs="Silver Humana"/>
          <w:i/>
          <w:sz w:val="18"/>
          <w:szCs w:val="18"/>
          <w:lang w:val="en-US"/>
        </w:rPr>
        <w:t>.</w:t>
      </w:r>
      <w:r w:rsidRPr="001A0940">
        <w:rPr>
          <w:rFonts w:ascii="Palatino Linotype" w:hAnsi="Palatino Linotype" w:cs="Arial"/>
          <w:sz w:val="18"/>
          <w:szCs w:val="18"/>
          <w:lang w:val="en-US"/>
        </w:rPr>
        <w:t xml:space="preserve"> </w:t>
      </w:r>
      <w:proofErr w:type="gramStart"/>
      <w:r w:rsidRPr="001A0940">
        <w:rPr>
          <w:rFonts w:ascii="Palatino Linotype" w:hAnsi="Palatino Linotype" w:cs="Arial"/>
          <w:sz w:val="18"/>
          <w:szCs w:val="18"/>
          <w:lang w:val="en-US"/>
        </w:rPr>
        <w:t xml:space="preserve">Catenae Graecorum patrum in Novum Testamentum, vol. 1 </w:t>
      </w:r>
      <w:r w:rsidRPr="001A0940">
        <w:rPr>
          <w:rFonts w:ascii="Palatino Linotype" w:hAnsi="Palatino Linotype"/>
          <w:i/>
          <w:iCs/>
          <w:sz w:val="18"/>
          <w:szCs w:val="18"/>
          <w:lang w:val="en-US"/>
        </w:rPr>
        <w:t>Thesaurus Linguae Graecae</w:t>
      </w:r>
      <w:r w:rsidRPr="001A0940">
        <w:rPr>
          <w:rFonts w:ascii="Palatino Linotype" w:hAnsi="Palatino Linotype"/>
          <w:sz w:val="18"/>
          <w:szCs w:val="18"/>
          <w:lang w:val="en-US"/>
        </w:rPr>
        <w:t xml:space="preserve"> (TLG), CD ROM </w:t>
      </w:r>
      <w:r w:rsidRPr="001A0940">
        <w:rPr>
          <w:rFonts w:ascii="Palatino Linotype" w:hAnsi="Palatino Linotype"/>
          <w:sz w:val="18"/>
          <w:szCs w:val="18"/>
        </w:rPr>
        <w:t>Πανεπιστήμιο</w:t>
      </w:r>
      <w:r w:rsidRPr="001A0940">
        <w:rPr>
          <w:rFonts w:ascii="Palatino Linotype" w:hAnsi="Palatino Linotype"/>
          <w:sz w:val="18"/>
          <w:szCs w:val="18"/>
          <w:lang w:val="en-US"/>
        </w:rPr>
        <w:t xml:space="preserve"> Irvine California.</w:t>
      </w:r>
      <w:proofErr w:type="gramEnd"/>
      <w:r w:rsidRPr="001A0940">
        <w:rPr>
          <w:rFonts w:ascii="Palatino Linotype" w:hAnsi="Palatino Linotype"/>
          <w:sz w:val="18"/>
          <w:szCs w:val="18"/>
          <w:lang w:val="en-US"/>
        </w:rPr>
        <w:t xml:space="preserve"> </w:t>
      </w:r>
      <w:proofErr w:type="gramStart"/>
      <w:r w:rsidRPr="001A0940">
        <w:rPr>
          <w:rFonts w:ascii="Palatino Linotype" w:hAnsi="Palatino Linotype"/>
          <w:sz w:val="18"/>
          <w:szCs w:val="18"/>
          <w:lang w:val="en-US"/>
        </w:rPr>
        <w:t>CD</w:t>
      </w:r>
      <w:r w:rsidRPr="001A0940">
        <w:rPr>
          <w:rFonts w:ascii="Palatino Linotype" w:hAnsi="Palatino Linotype"/>
          <w:sz w:val="18"/>
          <w:szCs w:val="18"/>
        </w:rPr>
        <w:t xml:space="preserve"> </w:t>
      </w:r>
      <w:r w:rsidRPr="001A0940">
        <w:rPr>
          <w:rFonts w:ascii="Palatino Linotype" w:hAnsi="Palatino Linotype"/>
          <w:sz w:val="18"/>
          <w:szCs w:val="18"/>
          <w:lang w:val="en-US"/>
        </w:rPr>
        <w:t>ROM</w:t>
      </w:r>
      <w:r w:rsidRPr="001A0940">
        <w:rPr>
          <w:rFonts w:ascii="Palatino Linotype" w:hAnsi="Palatino Linotype"/>
          <w:sz w:val="18"/>
          <w:szCs w:val="18"/>
        </w:rPr>
        <w:t xml:space="preserve"> </w:t>
      </w:r>
      <w:r w:rsidRPr="001A0940">
        <w:rPr>
          <w:rFonts w:ascii="Palatino Linotype" w:hAnsi="Palatino Linotype"/>
          <w:sz w:val="18"/>
          <w:szCs w:val="18"/>
          <w:lang w:val="en-US"/>
        </w:rPr>
        <w:t>University</w:t>
      </w:r>
      <w:r w:rsidRPr="001A0940">
        <w:rPr>
          <w:rFonts w:ascii="Palatino Linotype" w:hAnsi="Palatino Linotype"/>
          <w:sz w:val="18"/>
          <w:szCs w:val="18"/>
        </w:rPr>
        <w:t xml:space="preserve"> </w:t>
      </w:r>
      <w:r w:rsidRPr="001A0940">
        <w:rPr>
          <w:rFonts w:ascii="Palatino Linotype" w:hAnsi="Palatino Linotype"/>
          <w:sz w:val="18"/>
          <w:szCs w:val="18"/>
          <w:lang w:val="en-US"/>
        </w:rPr>
        <w:t>Irvine</w:t>
      </w:r>
      <w:r w:rsidRPr="001A0940">
        <w:rPr>
          <w:rFonts w:ascii="Palatino Linotype" w:hAnsi="Palatino Linotype"/>
          <w:sz w:val="18"/>
          <w:szCs w:val="18"/>
        </w:rPr>
        <w:t xml:space="preserve"> </w:t>
      </w:r>
      <w:r w:rsidRPr="001A0940">
        <w:rPr>
          <w:rFonts w:ascii="Palatino Linotype" w:hAnsi="Palatino Linotype"/>
          <w:sz w:val="18"/>
          <w:szCs w:val="18"/>
          <w:lang w:val="en-US"/>
        </w:rPr>
        <w:t>California</w:t>
      </w:r>
      <w:r w:rsidRPr="001A0940">
        <w:rPr>
          <w:rFonts w:ascii="Palatino Linotype" w:hAnsi="Palatino Linotype"/>
          <w:sz w:val="18"/>
          <w:szCs w:val="18"/>
        </w:rPr>
        <w:t>.</w:t>
      </w:r>
      <w:proofErr w:type="gramEnd"/>
    </w:p>
  </w:footnote>
  <w:footnote w:id="46">
    <w:p w:rsidR="00A90096" w:rsidRPr="001A0940" w:rsidRDefault="00A90096" w:rsidP="003C4D20">
      <w:pPr>
        <w:pStyle w:val="a3"/>
        <w:tabs>
          <w:tab w:val="left" w:pos="9070"/>
        </w:tabs>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w:t>
      </w:r>
      <w:r w:rsidRPr="001A0940">
        <w:rPr>
          <w:rFonts w:ascii="Palatino Linotype" w:hAnsi="Palatino Linotype" w:cs="Palatino Linotype"/>
          <w:sz w:val="18"/>
          <w:szCs w:val="18"/>
          <w:lang w:bidi="he-IL"/>
        </w:rPr>
        <w:t>Στο Μκ. 4, 12 στη συνάφεια της παραβολής του σπορέα (η οποία έχει προγραμματική σημασία για τη σημασία του κηρύγματος) αναφέρονται από τον Ιησού οι λόγοι του προφήτου Ησαΐα σχετικά με την αναισθησία των Εβραίων (</w:t>
      </w:r>
      <w:r w:rsidRPr="001A0940">
        <w:rPr>
          <w:rFonts w:ascii="Palatino Linotype" w:hAnsi="Palatino Linotype" w:cs="Palatino Linotype"/>
          <w:i/>
          <w:sz w:val="18"/>
          <w:szCs w:val="18"/>
          <w:lang w:bidi="he-IL"/>
        </w:rPr>
        <w:t>τότε θ’ ακούσετε με την ακοή μα δε θα καταλάβετε και θα δείτε μα δε θ’ αντιληφθείτε. Γιατί έγινε αναίσθητη η καρδιά αυτού του λαού και μετ’ αφτιά βαριάκουσαν κι έκλεισαν τα μάτια τους για να μη δούνε κι ακούσουν και καταλάβουν με την καρδιά κι επιστρέψουν σε μένα και τους γιατρέψω</w:t>
      </w:r>
      <w:r w:rsidRPr="001A0940">
        <w:rPr>
          <w:rFonts w:ascii="Palatino Linotype" w:hAnsi="Palatino Linotype" w:cs="Palatino Linotype"/>
          <w:i/>
          <w:sz w:val="18"/>
          <w:szCs w:val="18"/>
          <w:vertAlign w:val="superscript"/>
          <w:lang w:bidi="he-IL"/>
        </w:rPr>
        <w:t>.</w:t>
      </w:r>
      <w:r w:rsidRPr="001A0940">
        <w:rPr>
          <w:rFonts w:ascii="Palatino Linotype" w:hAnsi="Palatino Linotype" w:cs="Palatino Linotype"/>
          <w:i/>
          <w:sz w:val="18"/>
          <w:szCs w:val="18"/>
          <w:lang w:bidi="he-IL"/>
        </w:rPr>
        <w:t xml:space="preserve"> </w:t>
      </w:r>
      <w:r w:rsidRPr="001A0940">
        <w:rPr>
          <w:rFonts w:ascii="Palatino Linotype" w:hAnsi="Palatino Linotype" w:cs="Palatino Linotype"/>
          <w:sz w:val="18"/>
          <w:szCs w:val="18"/>
          <w:lang w:bidi="he-IL"/>
        </w:rPr>
        <w:t>6, 9 κε.[ΜΒΕ]</w:t>
      </w:r>
      <w:r w:rsidRPr="001A0940">
        <w:rPr>
          <w:rFonts w:ascii="Palatino Linotype" w:hAnsi="Palatino Linotype" w:cs="Palatino Linotype"/>
          <w:sz w:val="18"/>
          <w:szCs w:val="18"/>
          <w:vertAlign w:val="superscript"/>
          <w:lang w:bidi="he-IL"/>
        </w:rPr>
        <w:t>.</w:t>
      </w:r>
      <w:r w:rsidRPr="001A0940">
        <w:rPr>
          <w:rFonts w:ascii="Palatino Linotype" w:hAnsi="Palatino Linotype" w:cs="Palatino Linotype"/>
          <w:sz w:val="18"/>
          <w:szCs w:val="18"/>
          <w:lang w:bidi="he-IL"/>
        </w:rPr>
        <w:t xml:space="preserve"> πρβλ. Μτ. 13, 14 κε.). Σύμφωνα με τον </w:t>
      </w:r>
      <w:r w:rsidRPr="001A0940">
        <w:rPr>
          <w:rFonts w:ascii="Palatino Linotype" w:hAnsi="Palatino Linotype"/>
          <w:bCs/>
          <w:spacing w:val="20"/>
          <w:sz w:val="18"/>
          <w:szCs w:val="18"/>
        </w:rPr>
        <w:t>Γιοακίμ Γνίλκα</w:t>
      </w:r>
      <w:r w:rsidRPr="001A0940">
        <w:rPr>
          <w:rStyle w:val="a9"/>
          <w:rFonts w:ascii="Palatino Linotype" w:hAnsi="Palatino Linotype" w:cs="Arial"/>
          <w:sz w:val="18"/>
          <w:szCs w:val="18"/>
        </w:rPr>
        <w:t xml:space="preserve">, </w:t>
      </w:r>
      <w:r w:rsidRPr="001A0940">
        <w:rPr>
          <w:rFonts w:ascii="Palatino Linotype" w:hAnsi="Palatino Linotype"/>
          <w:bCs/>
          <w:i/>
          <w:sz w:val="18"/>
          <w:szCs w:val="18"/>
        </w:rPr>
        <w:t>Χριστιανισμός και Ισλάμ. Μια νέα Προσέγγιση</w:t>
      </w:r>
      <w:r w:rsidRPr="001A0940">
        <w:rPr>
          <w:rFonts w:ascii="Palatino Linotype" w:hAnsi="Palatino Linotype"/>
          <w:bCs/>
          <w:sz w:val="18"/>
          <w:szCs w:val="18"/>
        </w:rPr>
        <w:t xml:space="preserve"> </w:t>
      </w:r>
      <w:r w:rsidRPr="001A0940">
        <w:rPr>
          <w:rFonts w:ascii="Palatino Linotype" w:hAnsi="Palatino Linotype"/>
          <w:sz w:val="18"/>
          <w:szCs w:val="18"/>
        </w:rPr>
        <w:t xml:space="preserve">Μτφρ. Σ. Δεσπότης, Αθήνα: Ουρανός 2009, 81: </w:t>
      </w:r>
      <w:r w:rsidRPr="001A0940">
        <w:rPr>
          <w:rFonts w:ascii="Palatino Linotype" w:hAnsi="Palatino Linotype" w:cs="Palatino Linotype"/>
          <w:i/>
          <w:sz w:val="18"/>
          <w:szCs w:val="18"/>
          <w:lang w:bidi="he-IL"/>
        </w:rPr>
        <w:t>Εντυπωσιάζεται κάποιος από το γεγονός ότι και στο Κοράνι υπάρχουν ακριβώς παρόμοιες διατυπώσεις:</w:t>
      </w:r>
      <w:r w:rsidRPr="001A0940">
        <w:rPr>
          <w:rFonts w:ascii="Palatino Linotype" w:hAnsi="Palatino Linotype" w:cs="Palatino Linotype"/>
          <w:sz w:val="18"/>
          <w:szCs w:val="18"/>
          <w:lang w:bidi="he-IL"/>
        </w:rPr>
        <w:t xml:space="preserve"> «</w:t>
      </w:r>
      <w:r w:rsidRPr="001A0940">
        <w:rPr>
          <w:rFonts w:ascii="Palatino Linotype" w:hAnsi="Palatino Linotype" w:cs="Palatino Linotype"/>
          <w:i/>
          <w:sz w:val="18"/>
          <w:szCs w:val="18"/>
          <w:lang w:bidi="he-IL"/>
        </w:rPr>
        <w:t>Σ’ αυτό το Κοράνιο έχουμε εξηγήσει για τους ανθρώπους παραβολές (παραδείγματα) από κάθε είδος, ώστε να προειδοποιούνται όταν τις θυμούνται</w:t>
      </w:r>
      <w:r w:rsidRPr="001A0940">
        <w:rPr>
          <w:rFonts w:ascii="Palatino Linotype" w:hAnsi="Palatino Linotype" w:cs="Palatino Linotype"/>
          <w:sz w:val="18"/>
          <w:szCs w:val="18"/>
          <w:lang w:bidi="he-IL"/>
        </w:rPr>
        <w:t>» (39, 27</w:t>
      </w:r>
      <w:r w:rsidRPr="001A0940">
        <w:rPr>
          <w:rFonts w:ascii="Palatino Linotype" w:hAnsi="Palatino Linotype" w:cs="Palatino Linotype"/>
          <w:sz w:val="18"/>
          <w:szCs w:val="18"/>
          <w:vertAlign w:val="superscript"/>
          <w:lang w:bidi="he-IL"/>
        </w:rPr>
        <w:t>.</w:t>
      </w:r>
      <w:r w:rsidRPr="001A0940">
        <w:rPr>
          <w:rFonts w:ascii="Palatino Linotype" w:hAnsi="Palatino Linotype" w:cs="Palatino Linotype"/>
          <w:sz w:val="18"/>
          <w:szCs w:val="18"/>
          <w:lang w:bidi="he-IL"/>
        </w:rPr>
        <w:t xml:space="preserve"> πρβλ. 17, 89). Είτε έχουμε εξηγήσεις με διάφορους τρόπους σ’ αυτό το Κοράνιο: «</w:t>
      </w:r>
      <w:r w:rsidRPr="001A0940">
        <w:rPr>
          <w:rFonts w:ascii="Palatino Linotype" w:hAnsi="Palatino Linotype" w:cs="Palatino Linotype"/>
          <w:i/>
          <w:sz w:val="18"/>
          <w:szCs w:val="18"/>
          <w:lang w:bidi="he-IL"/>
        </w:rPr>
        <w:t>για το καλό των ανθρώπων</w:t>
      </w:r>
      <w:r w:rsidRPr="001A0940">
        <w:rPr>
          <w:rFonts w:ascii="Palatino Linotype" w:hAnsi="Palatino Linotype" w:cs="Palatino Linotype"/>
          <w:sz w:val="18"/>
          <w:szCs w:val="18"/>
          <w:lang w:bidi="he-IL"/>
        </w:rPr>
        <w:t xml:space="preserve"> </w:t>
      </w:r>
      <w:r w:rsidRPr="001A0940">
        <w:rPr>
          <w:rFonts w:ascii="Palatino Linotype" w:hAnsi="Palatino Linotype" w:cs="Palatino Linotype"/>
          <w:i/>
          <w:sz w:val="18"/>
          <w:szCs w:val="18"/>
          <w:lang w:bidi="he-IL"/>
        </w:rPr>
        <w:t>με κάθε είδους από παρομοιώσεις (παραδείγματα)</w:t>
      </w:r>
      <w:r w:rsidRPr="001A0940">
        <w:rPr>
          <w:rFonts w:ascii="Palatino Linotype" w:hAnsi="Palatino Linotype" w:cs="Palatino Linotype"/>
          <w:sz w:val="18"/>
          <w:szCs w:val="18"/>
          <w:lang w:bidi="he-IL"/>
        </w:rPr>
        <w:t xml:space="preserve">. </w:t>
      </w:r>
      <w:r w:rsidRPr="001A0940">
        <w:rPr>
          <w:rFonts w:ascii="Palatino Linotype" w:hAnsi="Palatino Linotype" w:cs="Palatino Linotype"/>
          <w:i/>
          <w:sz w:val="18"/>
          <w:szCs w:val="18"/>
          <w:lang w:bidi="he-IL"/>
        </w:rPr>
        <w:t>Κι όμως ο άνθρωπος αμφισβητεί περισσότερα απ’ όλα τα όντα»</w:t>
      </w:r>
      <w:r w:rsidRPr="001A0940">
        <w:rPr>
          <w:rFonts w:ascii="Palatino Linotype" w:hAnsi="Palatino Linotype" w:cs="Palatino Linotype"/>
          <w:sz w:val="18"/>
          <w:szCs w:val="18"/>
          <w:lang w:bidi="he-IL"/>
        </w:rPr>
        <w:t xml:space="preserve"> (18, 54). […] </w:t>
      </w:r>
      <w:r w:rsidRPr="001A0940">
        <w:rPr>
          <w:rFonts w:ascii="Palatino Linotype" w:hAnsi="Palatino Linotype" w:cs="Palatino Linotype"/>
          <w:i/>
          <w:caps/>
          <w:sz w:val="18"/>
          <w:szCs w:val="18"/>
          <w:lang w:bidi="he-IL"/>
        </w:rPr>
        <w:t>α</w:t>
      </w:r>
      <w:r w:rsidRPr="001A0940">
        <w:rPr>
          <w:rFonts w:ascii="Palatino Linotype" w:hAnsi="Palatino Linotype" w:cs="Palatino Linotype"/>
          <w:i/>
          <w:sz w:val="18"/>
          <w:szCs w:val="18"/>
          <w:lang w:bidi="he-IL"/>
        </w:rPr>
        <w:t>υτή η παράδοξη αντίδραση βασίζεται στην εμπειρία ότι ακόμη και η πιο ξεκάθαρη αποκάλυψη είναι δυνατόν να προκαλέσει την απόλυτη τύφλωση</w:t>
      </w:r>
      <w:r w:rsidRPr="001A0940">
        <w:rPr>
          <w:rFonts w:ascii="Palatino Linotype" w:hAnsi="Palatino Linotype" w:cs="Palatino Linotype"/>
          <w:sz w:val="18"/>
          <w:szCs w:val="18"/>
          <w:lang w:bidi="he-IL"/>
        </w:rPr>
        <w:t xml:space="preserve">. </w:t>
      </w:r>
    </w:p>
  </w:footnote>
  <w:footnote w:id="47">
    <w:p w:rsidR="00A90096" w:rsidRPr="001A0940" w:rsidRDefault="00A90096" w:rsidP="003C4D20">
      <w:pPr>
        <w:pStyle w:val="a3"/>
        <w:tabs>
          <w:tab w:val="left" w:pos="9070"/>
        </w:tabs>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Πλέον έχει επικρατήσει </w:t>
      </w:r>
      <w:r w:rsidRPr="001A0940">
        <w:rPr>
          <w:rFonts w:ascii="Palatino Linotype" w:hAnsi="Palatino Linotype"/>
          <w:i/>
          <w:sz w:val="18"/>
          <w:szCs w:val="18"/>
        </w:rPr>
        <w:t>το slow food είναι τα αντισώματα που ενεργοποιεί η κοινωνία κόντρα στη νεύρωση της ταχύτητας. Είναι μια υπαρξιακή αντίδραση, η τέχνη του να ζεις.</w:t>
      </w:r>
      <w:r w:rsidRPr="001A0940">
        <w:rPr>
          <w:rFonts w:ascii="Palatino Linotype" w:hAnsi="Palatino Linotype"/>
          <w:sz w:val="18"/>
          <w:szCs w:val="18"/>
        </w:rPr>
        <w:t xml:space="preserve"> http://www.nooz.gr/entertainment/slow-food-kai-food-for-love.</w:t>
      </w:r>
    </w:p>
  </w:footnote>
  <w:footnote w:id="48">
    <w:p w:rsidR="00A90096" w:rsidRPr="001A0940" w:rsidRDefault="00A90096" w:rsidP="003C4D20">
      <w:pPr>
        <w:pStyle w:val="a3"/>
        <w:tabs>
          <w:tab w:val="left" w:pos="9070"/>
        </w:tabs>
        <w:ind w:firstLine="426"/>
        <w:jc w:val="both"/>
        <w:rPr>
          <w:rFonts w:ascii="Palatino Linotype" w:hAnsi="Palatino Linotype"/>
          <w:sz w:val="18"/>
          <w:szCs w:val="18"/>
          <w:lang w:val="de-DE"/>
        </w:rPr>
      </w:pPr>
      <w:r w:rsidRPr="001A0940">
        <w:rPr>
          <w:rStyle w:val="a4"/>
          <w:rFonts w:ascii="Palatino Linotype" w:hAnsi="Palatino Linotype"/>
          <w:sz w:val="18"/>
          <w:szCs w:val="18"/>
        </w:rPr>
        <w:footnoteRef/>
      </w:r>
      <w:r w:rsidRPr="001A0940">
        <w:rPr>
          <w:rFonts w:ascii="Palatino Linotype" w:hAnsi="Palatino Linotype"/>
          <w:sz w:val="18"/>
          <w:szCs w:val="18"/>
        </w:rPr>
        <w:t>Στο</w:t>
      </w:r>
      <w:r w:rsidRPr="001A0940">
        <w:rPr>
          <w:rFonts w:ascii="Palatino Linotype" w:hAnsi="Palatino Linotype"/>
          <w:sz w:val="18"/>
          <w:szCs w:val="18"/>
          <w:lang w:val="de-DE"/>
        </w:rPr>
        <w:t xml:space="preserve"> </w:t>
      </w:r>
      <w:r w:rsidRPr="001A0940">
        <w:rPr>
          <w:rFonts w:ascii="Palatino Linotype" w:hAnsi="Palatino Linotype"/>
          <w:sz w:val="18"/>
          <w:szCs w:val="18"/>
        </w:rPr>
        <w:t>Α</w:t>
      </w:r>
      <w:r w:rsidRPr="001A0940">
        <w:rPr>
          <w:rFonts w:ascii="Palatino Linotype" w:hAnsi="Palatino Linotype"/>
          <w:sz w:val="18"/>
          <w:szCs w:val="18"/>
          <w:lang w:val="de-DE"/>
        </w:rPr>
        <w:t xml:space="preserve">. Dünnebier, Ein Gang durch die Kulturgeschichte. Brot, Salz, Frieden. </w:t>
      </w:r>
      <w:r w:rsidRPr="001A0940">
        <w:rPr>
          <w:rFonts w:ascii="Palatino Linotype" w:hAnsi="Palatino Linotype"/>
          <w:i/>
          <w:sz w:val="18"/>
          <w:szCs w:val="18"/>
          <w:lang w:val="de-DE"/>
        </w:rPr>
        <w:t>Bibel heute</w:t>
      </w:r>
      <w:r w:rsidRPr="001A0940">
        <w:rPr>
          <w:rFonts w:ascii="Palatino Linotype" w:hAnsi="Palatino Linotype"/>
          <w:sz w:val="18"/>
          <w:szCs w:val="18"/>
          <w:lang w:val="de-DE"/>
        </w:rPr>
        <w:t xml:space="preserve"> 2003 (</w:t>
      </w:r>
      <w:r w:rsidRPr="001A0940">
        <w:rPr>
          <w:rFonts w:ascii="Palatino Linotype" w:hAnsi="Palatino Linotype"/>
          <w:sz w:val="18"/>
          <w:szCs w:val="18"/>
        </w:rPr>
        <w:t>Αφιέρωμα</w:t>
      </w:r>
      <w:r w:rsidRPr="001A0940">
        <w:rPr>
          <w:rFonts w:ascii="Palatino Linotype" w:hAnsi="Palatino Linotype"/>
          <w:sz w:val="18"/>
          <w:szCs w:val="18"/>
          <w:lang w:val="de-DE"/>
        </w:rPr>
        <w:t xml:space="preserve">: </w:t>
      </w:r>
      <w:r w:rsidRPr="001A0940">
        <w:rPr>
          <w:rFonts w:ascii="Palatino Linotype" w:hAnsi="Palatino Linotype"/>
          <w:i/>
          <w:sz w:val="18"/>
          <w:szCs w:val="18"/>
          <w:lang w:val="de-DE"/>
        </w:rPr>
        <w:t>Miteinander essen</w:t>
      </w:r>
      <w:r w:rsidRPr="001A0940">
        <w:rPr>
          <w:rFonts w:ascii="Palatino Linotype" w:hAnsi="Palatino Linotype"/>
          <w:sz w:val="18"/>
          <w:szCs w:val="18"/>
          <w:lang w:val="de-DE"/>
        </w:rPr>
        <w:t xml:space="preserve">) 4-6 </w:t>
      </w:r>
      <w:r w:rsidRPr="001A0940">
        <w:rPr>
          <w:rFonts w:ascii="Palatino Linotype" w:hAnsi="Palatino Linotype"/>
          <w:sz w:val="18"/>
          <w:szCs w:val="18"/>
        </w:rPr>
        <w:t>έχει</w:t>
      </w:r>
      <w:r w:rsidRPr="001A0940">
        <w:rPr>
          <w:rFonts w:ascii="Palatino Linotype" w:hAnsi="Palatino Linotype"/>
          <w:sz w:val="18"/>
          <w:szCs w:val="18"/>
          <w:lang w:val="de-DE"/>
        </w:rPr>
        <w:t xml:space="preserve"> </w:t>
      </w:r>
      <w:r w:rsidRPr="001A0940">
        <w:rPr>
          <w:rFonts w:ascii="Palatino Linotype" w:hAnsi="Palatino Linotype"/>
          <w:sz w:val="18"/>
          <w:szCs w:val="18"/>
        </w:rPr>
        <w:t>προστεθεί</w:t>
      </w:r>
      <w:r w:rsidRPr="001A0940">
        <w:rPr>
          <w:rFonts w:ascii="Palatino Linotype" w:hAnsi="Palatino Linotype"/>
          <w:sz w:val="18"/>
          <w:szCs w:val="18"/>
          <w:lang w:val="de-DE"/>
        </w:rPr>
        <w:t xml:space="preserve"> </w:t>
      </w:r>
      <w:r w:rsidRPr="001A0940">
        <w:rPr>
          <w:rFonts w:ascii="Palatino Linotype" w:hAnsi="Palatino Linotype"/>
          <w:sz w:val="18"/>
          <w:szCs w:val="18"/>
        </w:rPr>
        <w:t>από</w:t>
      </w:r>
      <w:r w:rsidRPr="001A0940">
        <w:rPr>
          <w:rFonts w:ascii="Palatino Linotype" w:hAnsi="Palatino Linotype"/>
          <w:sz w:val="18"/>
          <w:szCs w:val="18"/>
          <w:lang w:val="de-DE"/>
        </w:rPr>
        <w:t xml:space="preserve"> </w:t>
      </w:r>
      <w:r w:rsidRPr="001A0940">
        <w:rPr>
          <w:rFonts w:ascii="Palatino Linotype" w:hAnsi="Palatino Linotype"/>
          <w:sz w:val="18"/>
          <w:szCs w:val="18"/>
        </w:rPr>
        <w:t>τον</w:t>
      </w:r>
      <w:r w:rsidRPr="001A0940">
        <w:rPr>
          <w:rFonts w:ascii="Palatino Linotype" w:hAnsi="Palatino Linotype"/>
          <w:sz w:val="18"/>
          <w:szCs w:val="18"/>
          <w:lang w:val="de-DE"/>
        </w:rPr>
        <w:t xml:space="preserve"> D. Bauer </w:t>
      </w:r>
      <w:r w:rsidRPr="001A0940">
        <w:rPr>
          <w:rFonts w:ascii="Palatino Linotype" w:hAnsi="Palatino Linotype"/>
          <w:sz w:val="18"/>
          <w:szCs w:val="18"/>
        </w:rPr>
        <w:t>μια</w:t>
      </w:r>
      <w:r w:rsidRPr="001A0940">
        <w:rPr>
          <w:rFonts w:ascii="Palatino Linotype" w:hAnsi="Palatino Linotype"/>
          <w:sz w:val="18"/>
          <w:szCs w:val="18"/>
          <w:lang w:val="de-DE"/>
        </w:rPr>
        <w:t xml:space="preserve"> </w:t>
      </w:r>
      <w:r w:rsidRPr="001A0940">
        <w:rPr>
          <w:rFonts w:ascii="Palatino Linotype" w:hAnsi="Palatino Linotype"/>
          <w:sz w:val="18"/>
          <w:szCs w:val="18"/>
        </w:rPr>
        <w:t>επιφυλλίδα</w:t>
      </w:r>
      <w:r w:rsidRPr="001A0940">
        <w:rPr>
          <w:rFonts w:ascii="Palatino Linotype" w:hAnsi="Palatino Linotype"/>
          <w:sz w:val="18"/>
          <w:szCs w:val="18"/>
          <w:lang w:val="de-DE"/>
        </w:rPr>
        <w:t xml:space="preserve"> </w:t>
      </w:r>
      <w:r w:rsidRPr="001A0940">
        <w:rPr>
          <w:rFonts w:ascii="Palatino Linotype" w:hAnsi="Palatino Linotype"/>
          <w:sz w:val="18"/>
          <w:szCs w:val="18"/>
        </w:rPr>
        <w:t>με</w:t>
      </w:r>
      <w:r w:rsidRPr="001A0940">
        <w:rPr>
          <w:rFonts w:ascii="Palatino Linotype" w:hAnsi="Palatino Linotype"/>
          <w:sz w:val="18"/>
          <w:szCs w:val="18"/>
          <w:lang w:val="de-DE"/>
        </w:rPr>
        <w:t xml:space="preserve"> </w:t>
      </w:r>
      <w:r w:rsidRPr="001A0940">
        <w:rPr>
          <w:rFonts w:ascii="Palatino Linotype" w:hAnsi="Palatino Linotype"/>
          <w:sz w:val="18"/>
          <w:szCs w:val="18"/>
        </w:rPr>
        <w:t>τον</w:t>
      </w:r>
      <w:r w:rsidRPr="001A0940">
        <w:rPr>
          <w:rFonts w:ascii="Palatino Linotype" w:hAnsi="Palatino Linotype"/>
          <w:sz w:val="18"/>
          <w:szCs w:val="18"/>
          <w:lang w:val="de-DE"/>
        </w:rPr>
        <w:t xml:space="preserve"> </w:t>
      </w:r>
      <w:r w:rsidRPr="001A0940">
        <w:rPr>
          <w:rFonts w:ascii="Palatino Linotype" w:hAnsi="Palatino Linotype"/>
          <w:sz w:val="18"/>
          <w:szCs w:val="18"/>
        </w:rPr>
        <w:t>τίτλο</w:t>
      </w:r>
      <w:r w:rsidRPr="001A0940">
        <w:rPr>
          <w:rFonts w:ascii="Palatino Linotype" w:hAnsi="Palatino Linotype"/>
          <w:sz w:val="18"/>
          <w:szCs w:val="18"/>
          <w:lang w:val="de-DE"/>
        </w:rPr>
        <w:t xml:space="preserve"> Hätten Sie es geglaubt? </w:t>
      </w:r>
      <w:r w:rsidRPr="001A0940">
        <w:rPr>
          <w:rFonts w:ascii="Palatino Linotype" w:hAnsi="Palatino Linotype"/>
          <w:sz w:val="18"/>
          <w:szCs w:val="18"/>
        </w:rPr>
        <w:t>όπου</w:t>
      </w:r>
      <w:r w:rsidRPr="001A0940">
        <w:rPr>
          <w:rFonts w:ascii="Palatino Linotype" w:hAnsi="Palatino Linotype"/>
          <w:sz w:val="18"/>
          <w:szCs w:val="18"/>
          <w:lang w:val="de-DE"/>
        </w:rPr>
        <w:t xml:space="preserve"> </w:t>
      </w:r>
      <w:r w:rsidRPr="001A0940">
        <w:rPr>
          <w:rFonts w:ascii="Palatino Linotype" w:hAnsi="Palatino Linotype"/>
          <w:sz w:val="18"/>
          <w:szCs w:val="18"/>
        </w:rPr>
        <w:t>και</w:t>
      </w:r>
      <w:r w:rsidRPr="001A0940">
        <w:rPr>
          <w:rFonts w:ascii="Palatino Linotype" w:hAnsi="Palatino Linotype"/>
          <w:sz w:val="18"/>
          <w:szCs w:val="18"/>
          <w:lang w:val="de-DE"/>
        </w:rPr>
        <w:t xml:space="preserve"> </w:t>
      </w:r>
      <w:r w:rsidRPr="001A0940">
        <w:rPr>
          <w:rFonts w:ascii="Palatino Linotype" w:hAnsi="Palatino Linotype"/>
          <w:sz w:val="18"/>
          <w:szCs w:val="18"/>
        </w:rPr>
        <w:t>η</w:t>
      </w:r>
      <w:r w:rsidRPr="001A0940">
        <w:rPr>
          <w:rFonts w:ascii="Palatino Linotype" w:hAnsi="Palatino Linotype"/>
          <w:sz w:val="18"/>
          <w:szCs w:val="18"/>
          <w:lang w:val="de-DE"/>
        </w:rPr>
        <w:t xml:space="preserve"> </w:t>
      </w:r>
      <w:r w:rsidRPr="001A0940">
        <w:rPr>
          <w:rFonts w:ascii="Palatino Linotype" w:hAnsi="Palatino Linotype"/>
          <w:sz w:val="18"/>
          <w:szCs w:val="18"/>
        </w:rPr>
        <w:t>στατιστική</w:t>
      </w:r>
      <w:r w:rsidRPr="001A0940">
        <w:rPr>
          <w:rFonts w:ascii="Palatino Linotype" w:hAnsi="Palatino Linotype"/>
          <w:sz w:val="18"/>
          <w:szCs w:val="18"/>
          <w:lang w:val="de-DE"/>
        </w:rPr>
        <w:t>.</w:t>
      </w:r>
    </w:p>
  </w:footnote>
  <w:footnote w:id="49">
    <w:p w:rsidR="00A90096" w:rsidRPr="001A0940" w:rsidRDefault="00A90096" w:rsidP="003C4D20">
      <w:pPr>
        <w:pStyle w:val="a3"/>
        <w:tabs>
          <w:tab w:val="left" w:pos="9070"/>
        </w:tabs>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lang w:val="de-DE"/>
        </w:rPr>
        <w:t xml:space="preserve"> </w:t>
      </w:r>
      <w:r w:rsidRPr="001A0940">
        <w:rPr>
          <w:rFonts w:ascii="Palatino Linotype" w:hAnsi="Palatino Linotype"/>
          <w:sz w:val="18"/>
          <w:szCs w:val="18"/>
        </w:rPr>
        <w:t>Συνεπώς</w:t>
      </w:r>
      <w:r w:rsidRPr="001A0940">
        <w:rPr>
          <w:rFonts w:ascii="Palatino Linotype" w:hAnsi="Palatino Linotype"/>
          <w:sz w:val="18"/>
          <w:szCs w:val="18"/>
          <w:lang w:val="de-DE"/>
        </w:rPr>
        <w:t xml:space="preserve"> </w:t>
      </w:r>
      <w:r w:rsidRPr="001A0940">
        <w:rPr>
          <w:rFonts w:ascii="Palatino Linotype" w:hAnsi="Palatino Linotype"/>
          <w:sz w:val="18"/>
          <w:szCs w:val="18"/>
        </w:rPr>
        <w:t>υπάρχουν</w:t>
      </w:r>
      <w:r w:rsidRPr="001A0940">
        <w:rPr>
          <w:rFonts w:ascii="Palatino Linotype" w:hAnsi="Palatino Linotype"/>
          <w:sz w:val="18"/>
          <w:szCs w:val="18"/>
          <w:lang w:val="de-DE"/>
        </w:rPr>
        <w:t xml:space="preserve"> </w:t>
      </w:r>
      <w:r w:rsidRPr="001A0940">
        <w:rPr>
          <w:rFonts w:ascii="Palatino Linotype" w:hAnsi="Palatino Linotype"/>
          <w:sz w:val="18"/>
          <w:szCs w:val="18"/>
        </w:rPr>
        <w:t>ψήγματα</w:t>
      </w:r>
      <w:r w:rsidRPr="001A0940">
        <w:rPr>
          <w:rFonts w:ascii="Palatino Linotype" w:hAnsi="Palatino Linotype"/>
          <w:sz w:val="18"/>
          <w:szCs w:val="18"/>
          <w:lang w:val="de-DE"/>
        </w:rPr>
        <w:t xml:space="preserve"> </w:t>
      </w:r>
      <w:r w:rsidRPr="001A0940">
        <w:rPr>
          <w:rFonts w:ascii="Palatino Linotype" w:hAnsi="Palatino Linotype"/>
          <w:sz w:val="18"/>
          <w:szCs w:val="18"/>
        </w:rPr>
        <w:t>αλήθειας</w:t>
      </w:r>
      <w:r w:rsidRPr="001A0940">
        <w:rPr>
          <w:rFonts w:ascii="Palatino Linotype" w:hAnsi="Palatino Linotype"/>
          <w:sz w:val="18"/>
          <w:szCs w:val="18"/>
          <w:lang w:val="de-DE"/>
        </w:rPr>
        <w:t xml:space="preserve"> </w:t>
      </w:r>
      <w:r w:rsidRPr="001A0940">
        <w:rPr>
          <w:rFonts w:ascii="Palatino Linotype" w:hAnsi="Palatino Linotype"/>
          <w:sz w:val="18"/>
          <w:szCs w:val="18"/>
        </w:rPr>
        <w:t>στον</w:t>
      </w:r>
      <w:r w:rsidRPr="001A0940">
        <w:rPr>
          <w:rFonts w:ascii="Palatino Linotype" w:hAnsi="Palatino Linotype"/>
          <w:sz w:val="18"/>
          <w:szCs w:val="18"/>
          <w:lang w:val="de-DE"/>
        </w:rPr>
        <w:t xml:space="preserve"> «</w:t>
      </w:r>
      <w:r w:rsidRPr="001A0940">
        <w:rPr>
          <w:rFonts w:ascii="Palatino Linotype" w:hAnsi="Palatino Linotype"/>
          <w:sz w:val="18"/>
          <w:szCs w:val="18"/>
        </w:rPr>
        <w:t>μύθο</w:t>
      </w:r>
      <w:r w:rsidRPr="001A0940">
        <w:rPr>
          <w:rFonts w:ascii="Palatino Linotype" w:hAnsi="Palatino Linotype"/>
          <w:sz w:val="18"/>
          <w:szCs w:val="18"/>
          <w:lang w:val="de-DE"/>
        </w:rPr>
        <w:t xml:space="preserve">» </w:t>
      </w:r>
      <w:r w:rsidRPr="001A0940">
        <w:rPr>
          <w:rFonts w:ascii="Palatino Linotype" w:hAnsi="Palatino Linotype"/>
          <w:sz w:val="18"/>
          <w:szCs w:val="18"/>
        </w:rPr>
        <w:t>ότι</w:t>
      </w:r>
      <w:r w:rsidRPr="001A0940">
        <w:rPr>
          <w:rFonts w:ascii="Palatino Linotype" w:hAnsi="Palatino Linotype"/>
          <w:sz w:val="18"/>
          <w:szCs w:val="18"/>
          <w:lang w:val="de-DE"/>
        </w:rPr>
        <w:t xml:space="preserve"> </w:t>
      </w:r>
      <w:r w:rsidRPr="001A0940">
        <w:rPr>
          <w:rFonts w:ascii="Palatino Linotype" w:hAnsi="Palatino Linotype"/>
          <w:sz w:val="18"/>
          <w:szCs w:val="18"/>
        </w:rPr>
        <w:t>ο</w:t>
      </w:r>
      <w:r w:rsidRPr="001A0940">
        <w:rPr>
          <w:rFonts w:ascii="Palatino Linotype" w:hAnsi="Palatino Linotype"/>
          <w:sz w:val="18"/>
          <w:szCs w:val="18"/>
          <w:lang w:val="de-DE"/>
        </w:rPr>
        <w:t xml:space="preserve"> </w:t>
      </w:r>
      <w:r w:rsidRPr="001A0940">
        <w:rPr>
          <w:rFonts w:ascii="Palatino Linotype" w:hAnsi="Palatino Linotype"/>
          <w:sz w:val="18"/>
          <w:szCs w:val="18"/>
        </w:rPr>
        <w:t>αρχαιότερος</w:t>
      </w:r>
      <w:r w:rsidRPr="001A0940">
        <w:rPr>
          <w:rFonts w:ascii="Palatino Linotype" w:hAnsi="Palatino Linotype"/>
          <w:sz w:val="18"/>
          <w:szCs w:val="18"/>
          <w:lang w:val="de-DE"/>
        </w:rPr>
        <w:t xml:space="preserve"> </w:t>
      </w:r>
      <w:r w:rsidRPr="001A0940">
        <w:rPr>
          <w:rFonts w:ascii="Palatino Linotype" w:hAnsi="Palatino Linotype"/>
          <w:sz w:val="18"/>
          <w:szCs w:val="18"/>
        </w:rPr>
        <w:t>τσελεμεντές</w:t>
      </w:r>
      <w:r w:rsidRPr="001A0940">
        <w:rPr>
          <w:rFonts w:ascii="Palatino Linotype" w:hAnsi="Palatino Linotype"/>
          <w:sz w:val="18"/>
          <w:szCs w:val="18"/>
          <w:lang w:val="de-DE"/>
        </w:rPr>
        <w:t xml:space="preserve"> </w:t>
      </w:r>
      <w:r w:rsidRPr="001A0940">
        <w:rPr>
          <w:rFonts w:ascii="Palatino Linotype" w:hAnsi="Palatino Linotype"/>
          <w:sz w:val="18"/>
          <w:szCs w:val="18"/>
        </w:rPr>
        <w:t>έχει</w:t>
      </w:r>
      <w:r w:rsidRPr="001A0940">
        <w:rPr>
          <w:rFonts w:ascii="Palatino Linotype" w:hAnsi="Palatino Linotype"/>
          <w:sz w:val="18"/>
          <w:szCs w:val="18"/>
          <w:lang w:val="de-DE"/>
        </w:rPr>
        <w:t xml:space="preserve"> </w:t>
      </w:r>
      <w:r w:rsidRPr="001A0940">
        <w:rPr>
          <w:rFonts w:ascii="Palatino Linotype" w:hAnsi="Palatino Linotype"/>
          <w:sz w:val="18"/>
          <w:szCs w:val="18"/>
        </w:rPr>
        <w:t>την</w:t>
      </w:r>
      <w:r w:rsidRPr="001A0940">
        <w:rPr>
          <w:rFonts w:ascii="Palatino Linotype" w:hAnsi="Palatino Linotype"/>
          <w:sz w:val="18"/>
          <w:szCs w:val="18"/>
          <w:lang w:val="de-DE"/>
        </w:rPr>
        <w:t xml:space="preserve"> </w:t>
      </w:r>
      <w:r w:rsidRPr="001A0940">
        <w:rPr>
          <w:rFonts w:ascii="Palatino Linotype" w:hAnsi="Palatino Linotype"/>
          <w:sz w:val="18"/>
          <w:szCs w:val="18"/>
        </w:rPr>
        <w:t>επιγραφή</w:t>
      </w:r>
      <w:r w:rsidRPr="001A0940">
        <w:rPr>
          <w:rFonts w:ascii="Palatino Linotype" w:hAnsi="Palatino Linotype"/>
          <w:sz w:val="18"/>
          <w:szCs w:val="18"/>
          <w:lang w:val="de-DE"/>
        </w:rPr>
        <w:t xml:space="preserve"> </w:t>
      </w:r>
      <w:r w:rsidRPr="001A0940">
        <w:rPr>
          <w:rFonts w:ascii="Palatino Linotype" w:hAnsi="Palatino Linotype"/>
          <w:i/>
          <w:sz w:val="18"/>
          <w:szCs w:val="18"/>
          <w:lang w:val="de-DE"/>
        </w:rPr>
        <w:t xml:space="preserve">Coquo </w:t>
      </w:r>
      <w:r w:rsidRPr="001A0940">
        <w:rPr>
          <w:rFonts w:ascii="Palatino Linotype" w:hAnsi="Palatino Linotype"/>
          <w:sz w:val="18"/>
          <w:szCs w:val="18"/>
          <w:lang w:val="de-DE"/>
        </w:rPr>
        <w:t xml:space="preserve">(&lt; </w:t>
      </w:r>
      <w:r w:rsidRPr="001A0940">
        <w:rPr>
          <w:rFonts w:ascii="Palatino Linotype" w:hAnsi="Palatino Linotype"/>
          <w:i/>
          <w:iCs/>
          <w:sz w:val="18"/>
          <w:szCs w:val="18"/>
          <w:lang w:val="de-DE"/>
        </w:rPr>
        <w:t>coquere</w:t>
      </w:r>
      <w:r w:rsidRPr="001A0940">
        <w:rPr>
          <w:rFonts w:ascii="Palatino Linotype" w:hAnsi="Palatino Linotype"/>
          <w:sz w:val="18"/>
          <w:szCs w:val="18"/>
          <w:lang w:val="de-DE"/>
        </w:rPr>
        <w:t>, „</w:t>
      </w:r>
      <w:r w:rsidRPr="001A0940">
        <w:rPr>
          <w:rFonts w:ascii="Palatino Linotype" w:hAnsi="Palatino Linotype"/>
          <w:sz w:val="18"/>
          <w:szCs w:val="18"/>
        </w:rPr>
        <w:t>βράζω</w:t>
      </w:r>
      <w:r w:rsidRPr="001A0940">
        <w:rPr>
          <w:rFonts w:ascii="Palatino Linotype" w:hAnsi="Palatino Linotype"/>
          <w:sz w:val="18"/>
          <w:szCs w:val="18"/>
          <w:lang w:val="de-DE"/>
        </w:rPr>
        <w:t xml:space="preserve"> kochen, sieden, reifen“) </w:t>
      </w:r>
      <w:r w:rsidRPr="001A0940">
        <w:rPr>
          <w:rFonts w:ascii="Palatino Linotype" w:hAnsi="Palatino Linotype"/>
          <w:i/>
          <w:sz w:val="18"/>
          <w:szCs w:val="18"/>
          <w:lang w:val="de-DE"/>
        </w:rPr>
        <w:t>ergo sum</w:t>
      </w:r>
      <w:r w:rsidRPr="001A0940">
        <w:rPr>
          <w:rFonts w:ascii="Palatino Linotype" w:hAnsi="Palatino Linotype"/>
          <w:sz w:val="18"/>
          <w:szCs w:val="18"/>
          <w:lang w:val="de-DE"/>
        </w:rPr>
        <w:t xml:space="preserve"> (= </w:t>
      </w:r>
      <w:r w:rsidRPr="001A0940">
        <w:rPr>
          <w:rFonts w:ascii="Palatino Linotype" w:hAnsi="Palatino Linotype"/>
          <w:sz w:val="18"/>
          <w:szCs w:val="18"/>
        </w:rPr>
        <w:t>μαγειρεύω</w:t>
      </w:r>
      <w:r w:rsidRPr="001A0940">
        <w:rPr>
          <w:rFonts w:ascii="Palatino Linotype" w:hAnsi="Palatino Linotype"/>
          <w:sz w:val="18"/>
          <w:szCs w:val="18"/>
          <w:lang w:val="de-DE"/>
        </w:rPr>
        <w:t xml:space="preserve">, </w:t>
      </w:r>
      <w:r w:rsidRPr="001A0940">
        <w:rPr>
          <w:rFonts w:ascii="Palatino Linotype" w:hAnsi="Palatino Linotype"/>
          <w:sz w:val="18"/>
          <w:szCs w:val="18"/>
        </w:rPr>
        <w:t>άρα</w:t>
      </w:r>
      <w:r w:rsidRPr="001A0940">
        <w:rPr>
          <w:rFonts w:ascii="Palatino Linotype" w:hAnsi="Palatino Linotype"/>
          <w:sz w:val="18"/>
          <w:szCs w:val="18"/>
          <w:lang w:val="de-DE"/>
        </w:rPr>
        <w:t xml:space="preserve"> </w:t>
      </w:r>
      <w:r w:rsidRPr="001A0940">
        <w:rPr>
          <w:rFonts w:ascii="Palatino Linotype" w:hAnsi="Palatino Linotype"/>
          <w:sz w:val="18"/>
          <w:szCs w:val="18"/>
        </w:rPr>
        <w:t>υπάρχω</w:t>
      </w:r>
      <w:r w:rsidRPr="001A0940">
        <w:rPr>
          <w:rFonts w:ascii="Palatino Linotype" w:hAnsi="Palatino Linotype"/>
          <w:sz w:val="18"/>
          <w:szCs w:val="18"/>
          <w:lang w:val="de-DE"/>
        </w:rPr>
        <w:t xml:space="preserve">) </w:t>
      </w:r>
      <w:r w:rsidRPr="001A0940">
        <w:rPr>
          <w:rFonts w:ascii="Palatino Linotype" w:hAnsi="Palatino Linotype"/>
          <w:sz w:val="18"/>
          <w:szCs w:val="18"/>
        </w:rPr>
        <w:t>και</w:t>
      </w:r>
      <w:r w:rsidRPr="001A0940">
        <w:rPr>
          <w:rFonts w:ascii="Palatino Linotype" w:hAnsi="Palatino Linotype"/>
          <w:sz w:val="18"/>
          <w:szCs w:val="18"/>
          <w:lang w:val="de-DE"/>
        </w:rPr>
        <w:t xml:space="preserve"> </w:t>
      </w:r>
      <w:r w:rsidRPr="001A0940">
        <w:rPr>
          <w:rFonts w:ascii="Palatino Linotype" w:hAnsi="Palatino Linotype"/>
          <w:sz w:val="18"/>
          <w:szCs w:val="18"/>
        </w:rPr>
        <w:t>συγγράφηκε</w:t>
      </w:r>
      <w:r w:rsidRPr="001A0940">
        <w:rPr>
          <w:rFonts w:ascii="Palatino Linotype" w:hAnsi="Palatino Linotype"/>
          <w:sz w:val="18"/>
          <w:szCs w:val="18"/>
          <w:lang w:val="de-DE"/>
        </w:rPr>
        <w:t xml:space="preserve"> </w:t>
      </w:r>
      <w:r w:rsidRPr="001A0940">
        <w:rPr>
          <w:rFonts w:ascii="Palatino Linotype" w:hAnsi="Palatino Linotype"/>
          <w:sz w:val="18"/>
          <w:szCs w:val="18"/>
        </w:rPr>
        <w:t>από</w:t>
      </w:r>
      <w:r w:rsidRPr="001A0940">
        <w:rPr>
          <w:rFonts w:ascii="Palatino Linotype" w:hAnsi="Palatino Linotype"/>
          <w:sz w:val="18"/>
          <w:szCs w:val="18"/>
          <w:lang w:val="de-DE"/>
        </w:rPr>
        <w:t xml:space="preserve"> </w:t>
      </w:r>
      <w:r w:rsidRPr="001A0940">
        <w:rPr>
          <w:rFonts w:ascii="Palatino Linotype" w:hAnsi="Palatino Linotype"/>
          <w:sz w:val="18"/>
          <w:szCs w:val="18"/>
        </w:rPr>
        <w:t>τον</w:t>
      </w:r>
      <w:r w:rsidRPr="001A0940">
        <w:rPr>
          <w:rFonts w:ascii="Palatino Linotype" w:hAnsi="Palatino Linotype"/>
          <w:sz w:val="18"/>
          <w:szCs w:val="18"/>
          <w:lang w:val="de-DE"/>
        </w:rPr>
        <w:t xml:space="preserve"> M. Gavius Apicius </w:t>
      </w:r>
      <w:r w:rsidRPr="001A0940">
        <w:rPr>
          <w:rFonts w:ascii="Palatino Linotype" w:hAnsi="Palatino Linotype"/>
          <w:sz w:val="18"/>
          <w:szCs w:val="18"/>
        </w:rPr>
        <w:t>τον</w:t>
      </w:r>
      <w:r w:rsidRPr="001A0940">
        <w:rPr>
          <w:rFonts w:ascii="Palatino Linotype" w:hAnsi="Palatino Linotype"/>
          <w:sz w:val="18"/>
          <w:szCs w:val="18"/>
          <w:lang w:val="de-DE"/>
        </w:rPr>
        <w:t xml:space="preserve"> 1</w:t>
      </w:r>
      <w:r w:rsidRPr="001A0940">
        <w:rPr>
          <w:rFonts w:ascii="Palatino Linotype" w:hAnsi="Palatino Linotype"/>
          <w:sz w:val="18"/>
          <w:szCs w:val="18"/>
          <w:vertAlign w:val="superscript"/>
        </w:rPr>
        <w:t>ο</w:t>
      </w:r>
      <w:r w:rsidRPr="001A0940">
        <w:rPr>
          <w:rFonts w:ascii="Palatino Linotype" w:hAnsi="Palatino Linotype"/>
          <w:sz w:val="18"/>
          <w:szCs w:val="18"/>
          <w:lang w:val="de-DE"/>
        </w:rPr>
        <w:t xml:space="preserve"> </w:t>
      </w:r>
      <w:r w:rsidRPr="001A0940">
        <w:rPr>
          <w:rFonts w:ascii="Palatino Linotype" w:hAnsi="Palatino Linotype"/>
          <w:sz w:val="18"/>
          <w:szCs w:val="18"/>
        </w:rPr>
        <w:t>αι</w:t>
      </w:r>
      <w:r w:rsidRPr="001A0940">
        <w:rPr>
          <w:rFonts w:ascii="Palatino Linotype" w:hAnsi="Palatino Linotype"/>
          <w:sz w:val="18"/>
          <w:szCs w:val="18"/>
          <w:lang w:val="de-DE"/>
        </w:rPr>
        <w:t xml:space="preserve">. </w:t>
      </w:r>
      <w:r w:rsidRPr="001A0940">
        <w:rPr>
          <w:rFonts w:ascii="Palatino Linotype" w:hAnsi="Palatino Linotype"/>
          <w:sz w:val="18"/>
          <w:szCs w:val="18"/>
        </w:rPr>
        <w:t>μ</w:t>
      </w:r>
      <w:r w:rsidRPr="001A0940">
        <w:rPr>
          <w:rFonts w:ascii="Palatino Linotype" w:hAnsi="Palatino Linotype"/>
          <w:sz w:val="18"/>
          <w:szCs w:val="18"/>
          <w:lang w:val="de-DE"/>
        </w:rPr>
        <w:t>.</w:t>
      </w:r>
      <w:r w:rsidRPr="001A0940">
        <w:rPr>
          <w:rFonts w:ascii="Palatino Linotype" w:hAnsi="Palatino Linotype"/>
          <w:sz w:val="18"/>
          <w:szCs w:val="18"/>
        </w:rPr>
        <w:t>Χ</w:t>
      </w:r>
      <w:r w:rsidRPr="001A0940">
        <w:rPr>
          <w:rFonts w:ascii="Palatino Linotype" w:hAnsi="Palatino Linotype"/>
          <w:sz w:val="18"/>
          <w:szCs w:val="18"/>
          <w:lang w:val="de-DE"/>
        </w:rPr>
        <w:t xml:space="preserve">. </w:t>
      </w:r>
      <w:r w:rsidRPr="001A0940">
        <w:rPr>
          <w:rFonts w:ascii="Palatino Linotype" w:hAnsi="Palatino Linotype"/>
          <w:sz w:val="18"/>
          <w:szCs w:val="18"/>
        </w:rPr>
        <w:t>Βλ</w:t>
      </w:r>
      <w:r w:rsidRPr="001A0940">
        <w:rPr>
          <w:rFonts w:ascii="Palatino Linotype" w:hAnsi="Palatino Linotype"/>
          <w:sz w:val="18"/>
          <w:szCs w:val="18"/>
          <w:lang w:val="de-DE"/>
        </w:rPr>
        <w:t>.</w:t>
      </w:r>
      <w:r w:rsidRPr="001A0940">
        <w:rPr>
          <w:rStyle w:val="1Char"/>
          <w:rFonts w:eastAsia="Calibri"/>
          <w:b w:val="0"/>
          <w:color w:val="auto"/>
          <w:sz w:val="18"/>
          <w:szCs w:val="18"/>
          <w:lang w:val="de-DE"/>
        </w:rPr>
        <w:t xml:space="preserve"> </w:t>
      </w:r>
      <w:r w:rsidRPr="001A0940">
        <w:rPr>
          <w:rStyle w:val="HTML"/>
          <w:sz w:val="18"/>
          <w:szCs w:val="18"/>
          <w:lang w:val="de-DE"/>
        </w:rPr>
        <w:t>universal_lexikon.deacademic.com/</w:t>
      </w:r>
      <w:r w:rsidRPr="001A0940">
        <w:rPr>
          <w:rFonts w:ascii="Palatino Linotype" w:hAnsi="Palatino Linotype"/>
          <w:sz w:val="18"/>
          <w:szCs w:val="18"/>
          <w:lang w:val="de-DE"/>
        </w:rPr>
        <w:t>(</w:t>
      </w:r>
      <w:r w:rsidRPr="001A0940">
        <w:rPr>
          <w:rFonts w:ascii="Palatino Linotype" w:hAnsi="Palatino Linotype"/>
          <w:sz w:val="18"/>
          <w:szCs w:val="18"/>
        </w:rPr>
        <w:t>Ημερ</w:t>
      </w:r>
      <w:r w:rsidRPr="001A0940">
        <w:rPr>
          <w:rFonts w:ascii="Palatino Linotype" w:hAnsi="Palatino Linotype"/>
          <w:sz w:val="18"/>
          <w:szCs w:val="18"/>
          <w:lang w:val="de-DE"/>
        </w:rPr>
        <w:t xml:space="preserve">. </w:t>
      </w:r>
      <w:r w:rsidRPr="001A0940">
        <w:rPr>
          <w:rFonts w:ascii="Palatino Linotype" w:hAnsi="Palatino Linotype"/>
          <w:sz w:val="18"/>
          <w:szCs w:val="18"/>
        </w:rPr>
        <w:t>Ανάκτησης 04.11.12).</w:t>
      </w:r>
    </w:p>
  </w:footnote>
  <w:footnote w:id="50">
    <w:p w:rsidR="00A90096" w:rsidRPr="001A0940" w:rsidRDefault="00A90096" w:rsidP="003C4D20">
      <w:pPr>
        <w:pStyle w:val="a3"/>
        <w:tabs>
          <w:tab w:val="left" w:pos="9070"/>
        </w:tabs>
        <w:ind w:firstLine="426"/>
        <w:jc w:val="both"/>
        <w:rPr>
          <w:rFonts w:ascii="Palatino Linotype" w:hAnsi="Palatino Linotype"/>
          <w:i/>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w:t>
      </w:r>
      <w:r w:rsidRPr="001A0940">
        <w:rPr>
          <w:rFonts w:ascii="Palatino Linotype" w:hAnsi="Palatino Linotype"/>
          <w:sz w:val="18"/>
          <w:szCs w:val="18"/>
          <w:lang w:val="de-DE"/>
        </w:rPr>
        <w:t>http</w:t>
      </w:r>
      <w:r w:rsidRPr="001A0940">
        <w:rPr>
          <w:rFonts w:ascii="Palatino Linotype" w:hAnsi="Palatino Linotype"/>
          <w:sz w:val="18"/>
          <w:szCs w:val="18"/>
        </w:rPr>
        <w:t>://</w:t>
      </w:r>
      <w:r w:rsidRPr="001A0940">
        <w:rPr>
          <w:rFonts w:ascii="Palatino Linotype" w:hAnsi="Palatino Linotype"/>
          <w:sz w:val="18"/>
          <w:szCs w:val="18"/>
          <w:lang w:val="de-DE"/>
        </w:rPr>
        <w:t>www</w:t>
      </w:r>
      <w:r w:rsidRPr="001A0940">
        <w:rPr>
          <w:rFonts w:ascii="Palatino Linotype" w:hAnsi="Palatino Linotype"/>
          <w:sz w:val="18"/>
          <w:szCs w:val="18"/>
        </w:rPr>
        <w:t>.</w:t>
      </w:r>
      <w:r w:rsidRPr="001A0940">
        <w:rPr>
          <w:rFonts w:ascii="Palatino Linotype" w:hAnsi="Palatino Linotype"/>
          <w:sz w:val="18"/>
          <w:szCs w:val="18"/>
          <w:lang w:val="de-DE"/>
        </w:rPr>
        <w:t>gluecksfitness</w:t>
      </w:r>
      <w:r w:rsidRPr="001A0940">
        <w:rPr>
          <w:rFonts w:ascii="Palatino Linotype" w:hAnsi="Palatino Linotype"/>
          <w:sz w:val="18"/>
          <w:szCs w:val="18"/>
        </w:rPr>
        <w:t>.</w:t>
      </w:r>
      <w:r w:rsidRPr="001A0940">
        <w:rPr>
          <w:rFonts w:ascii="Palatino Linotype" w:hAnsi="Palatino Linotype"/>
          <w:sz w:val="18"/>
          <w:szCs w:val="18"/>
          <w:lang w:val="de-DE"/>
        </w:rPr>
        <w:t>de</w:t>
      </w:r>
      <w:r w:rsidRPr="001A0940">
        <w:rPr>
          <w:rFonts w:ascii="Palatino Linotype" w:hAnsi="Palatino Linotype"/>
          <w:sz w:val="18"/>
          <w:szCs w:val="18"/>
        </w:rPr>
        <w:t>/</w:t>
      </w:r>
      <w:r w:rsidRPr="001A0940">
        <w:rPr>
          <w:rFonts w:ascii="Palatino Linotype" w:hAnsi="Palatino Linotype"/>
          <w:sz w:val="18"/>
          <w:szCs w:val="18"/>
          <w:lang w:val="de-DE"/>
        </w:rPr>
        <w:t>glueckstipps</w:t>
      </w:r>
      <w:r w:rsidRPr="001A0940">
        <w:rPr>
          <w:rFonts w:ascii="Palatino Linotype" w:hAnsi="Palatino Linotype"/>
          <w:sz w:val="18"/>
          <w:szCs w:val="18"/>
        </w:rPr>
        <w:t>/</w:t>
      </w:r>
      <w:r w:rsidRPr="001A0940">
        <w:rPr>
          <w:rFonts w:ascii="Palatino Linotype" w:hAnsi="Palatino Linotype"/>
          <w:sz w:val="18"/>
          <w:szCs w:val="18"/>
          <w:lang w:val="de-DE"/>
        </w:rPr>
        <w:t>files</w:t>
      </w:r>
      <w:r w:rsidRPr="001A0940">
        <w:rPr>
          <w:rFonts w:ascii="Palatino Linotype" w:hAnsi="Palatino Linotype"/>
          <w:sz w:val="18"/>
          <w:szCs w:val="18"/>
        </w:rPr>
        <w:t>/</w:t>
      </w:r>
      <w:r w:rsidRPr="001A0940">
        <w:rPr>
          <w:rFonts w:ascii="Palatino Linotype" w:hAnsi="Palatino Linotype"/>
          <w:sz w:val="18"/>
          <w:szCs w:val="18"/>
          <w:lang w:val="de-DE"/>
        </w:rPr>
        <w:t>Selber</w:t>
      </w:r>
      <w:r w:rsidRPr="001A0940">
        <w:rPr>
          <w:rFonts w:ascii="Palatino Linotype" w:hAnsi="Palatino Linotype"/>
          <w:sz w:val="18"/>
          <w:szCs w:val="18"/>
        </w:rPr>
        <w:t>-</w:t>
      </w:r>
      <w:r w:rsidRPr="001A0940">
        <w:rPr>
          <w:rFonts w:ascii="Palatino Linotype" w:hAnsi="Palatino Linotype"/>
          <w:sz w:val="18"/>
          <w:szCs w:val="18"/>
          <w:lang w:val="de-DE"/>
        </w:rPr>
        <w:t>kochen</w:t>
      </w:r>
      <w:r w:rsidRPr="001A0940">
        <w:rPr>
          <w:rFonts w:ascii="Palatino Linotype" w:hAnsi="Palatino Linotype"/>
          <w:sz w:val="18"/>
          <w:szCs w:val="18"/>
        </w:rPr>
        <w:t>-</w:t>
      </w:r>
      <w:r w:rsidRPr="001A0940">
        <w:rPr>
          <w:rFonts w:ascii="Palatino Linotype" w:hAnsi="Palatino Linotype"/>
          <w:sz w:val="18"/>
          <w:szCs w:val="18"/>
          <w:lang w:val="de-DE"/>
        </w:rPr>
        <w:t>macht</w:t>
      </w:r>
      <w:r w:rsidRPr="001A0940">
        <w:rPr>
          <w:rFonts w:ascii="Palatino Linotype" w:hAnsi="Palatino Linotype"/>
          <w:sz w:val="18"/>
          <w:szCs w:val="18"/>
        </w:rPr>
        <w:t>-</w:t>
      </w:r>
      <w:r w:rsidRPr="001A0940">
        <w:rPr>
          <w:rFonts w:ascii="Palatino Linotype" w:hAnsi="Palatino Linotype"/>
          <w:sz w:val="18"/>
          <w:szCs w:val="18"/>
          <w:lang w:val="de-DE"/>
        </w:rPr>
        <w:t>gluecklich</w:t>
      </w:r>
      <w:r w:rsidRPr="001A0940">
        <w:rPr>
          <w:rFonts w:ascii="Palatino Linotype" w:hAnsi="Palatino Linotype"/>
          <w:sz w:val="18"/>
          <w:szCs w:val="18"/>
        </w:rPr>
        <w:t>.</w:t>
      </w:r>
      <w:r w:rsidRPr="001A0940">
        <w:rPr>
          <w:rFonts w:ascii="Palatino Linotype" w:hAnsi="Palatino Linotype"/>
          <w:sz w:val="18"/>
          <w:szCs w:val="18"/>
          <w:lang w:val="de-DE"/>
        </w:rPr>
        <w:t>html</w:t>
      </w:r>
      <w:r w:rsidRPr="001A0940">
        <w:rPr>
          <w:rFonts w:ascii="Palatino Linotype" w:hAnsi="Palatino Linotype"/>
          <w:sz w:val="18"/>
          <w:szCs w:val="18"/>
        </w:rPr>
        <w:t xml:space="preserve"> </w:t>
      </w:r>
      <w:r w:rsidRPr="001A0940">
        <w:rPr>
          <w:rStyle w:val="aa"/>
          <w:rFonts w:ascii="Palatino Linotype" w:hAnsi="Palatino Linotype"/>
          <w:sz w:val="18"/>
          <w:szCs w:val="18"/>
        </w:rPr>
        <w:t>(04.11.2012).</w:t>
      </w:r>
    </w:p>
  </w:footnote>
  <w:footnote w:id="51">
    <w:p w:rsidR="00A90096" w:rsidRPr="001A0940" w:rsidRDefault="00A90096" w:rsidP="003C4D20">
      <w:pPr>
        <w:pStyle w:val="Web"/>
        <w:tabs>
          <w:tab w:val="left" w:pos="9070"/>
        </w:tabs>
        <w:spacing w:before="0" w:beforeAutospacing="0" w:after="0" w:afterAutospacing="0"/>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w:t>
      </w:r>
      <w:r w:rsidRPr="001A0940">
        <w:rPr>
          <w:rFonts w:ascii="Palatino Linotype" w:hAnsi="Palatino Linotype"/>
          <w:sz w:val="18"/>
          <w:szCs w:val="18"/>
          <w:lang w:val="de-DE"/>
        </w:rPr>
        <w:t>http</w:t>
      </w:r>
      <w:r w:rsidRPr="001A0940">
        <w:rPr>
          <w:rFonts w:ascii="Palatino Linotype" w:hAnsi="Palatino Linotype"/>
          <w:sz w:val="18"/>
          <w:szCs w:val="18"/>
        </w:rPr>
        <w:t>://</w:t>
      </w:r>
      <w:r w:rsidRPr="001A0940">
        <w:rPr>
          <w:rFonts w:ascii="Palatino Linotype" w:hAnsi="Palatino Linotype"/>
          <w:sz w:val="18"/>
          <w:szCs w:val="18"/>
          <w:lang w:val="de-DE"/>
        </w:rPr>
        <w:t>science</w:t>
      </w:r>
      <w:r w:rsidRPr="001A0940">
        <w:rPr>
          <w:rFonts w:ascii="Palatino Linotype" w:hAnsi="Palatino Linotype"/>
          <w:sz w:val="18"/>
          <w:szCs w:val="18"/>
        </w:rPr>
        <w:t>.</w:t>
      </w:r>
      <w:r w:rsidRPr="001A0940">
        <w:rPr>
          <w:rFonts w:ascii="Palatino Linotype" w:hAnsi="Palatino Linotype"/>
          <w:sz w:val="18"/>
          <w:szCs w:val="18"/>
          <w:lang w:val="de-DE"/>
        </w:rPr>
        <w:t>orf</w:t>
      </w:r>
      <w:r w:rsidRPr="001A0940">
        <w:rPr>
          <w:rFonts w:ascii="Palatino Linotype" w:hAnsi="Palatino Linotype"/>
          <w:sz w:val="18"/>
          <w:szCs w:val="18"/>
        </w:rPr>
        <w:t>.</w:t>
      </w:r>
      <w:r w:rsidRPr="001A0940">
        <w:rPr>
          <w:rFonts w:ascii="Palatino Linotype" w:hAnsi="Palatino Linotype"/>
          <w:sz w:val="18"/>
          <w:szCs w:val="18"/>
          <w:lang w:val="de-DE"/>
        </w:rPr>
        <w:t>at</w:t>
      </w:r>
      <w:r w:rsidRPr="001A0940">
        <w:rPr>
          <w:rFonts w:ascii="Palatino Linotype" w:hAnsi="Palatino Linotype"/>
          <w:sz w:val="18"/>
          <w:szCs w:val="18"/>
        </w:rPr>
        <w:t>/</w:t>
      </w:r>
      <w:r w:rsidRPr="001A0940">
        <w:rPr>
          <w:rFonts w:ascii="Palatino Linotype" w:hAnsi="Palatino Linotype"/>
          <w:sz w:val="18"/>
          <w:szCs w:val="18"/>
          <w:lang w:val="de-DE"/>
        </w:rPr>
        <w:t>stories</w:t>
      </w:r>
      <w:r w:rsidRPr="001A0940">
        <w:rPr>
          <w:rFonts w:ascii="Palatino Linotype" w:hAnsi="Palatino Linotype"/>
          <w:sz w:val="18"/>
          <w:szCs w:val="18"/>
        </w:rPr>
        <w:t>/1706790</w:t>
      </w:r>
      <w:r w:rsidRPr="001A0940">
        <w:rPr>
          <w:rFonts w:ascii="Palatino Linotype" w:hAnsi="Palatino Linotype"/>
          <w:i/>
          <w:sz w:val="18"/>
          <w:szCs w:val="18"/>
        </w:rPr>
        <w:t>/</w:t>
      </w:r>
      <w:r w:rsidRPr="001A0940">
        <w:rPr>
          <w:rStyle w:val="aa"/>
          <w:rFonts w:ascii="Palatino Linotype" w:hAnsi="Palatino Linotype"/>
          <w:sz w:val="18"/>
          <w:szCs w:val="18"/>
        </w:rPr>
        <w:t xml:space="preserve"> (04.11.2012). Στη συγκεκριμένη ιστοσελίδα μάλιστα επισημαίνεται ότι η παλαιότερη εστία ανακαλύφθηκε στο Ισραήλ το 2008 και είναι περίπου </w:t>
      </w:r>
      <w:r w:rsidRPr="001A0940">
        <w:rPr>
          <w:rFonts w:ascii="Palatino Linotype" w:hAnsi="Palatino Linotype"/>
          <w:sz w:val="18"/>
          <w:szCs w:val="18"/>
        </w:rPr>
        <w:t xml:space="preserve">800.000 χρονών. </w:t>
      </w:r>
    </w:p>
  </w:footnote>
  <w:footnote w:id="52">
    <w:p w:rsidR="00A90096" w:rsidRPr="001A0940" w:rsidRDefault="00A90096" w:rsidP="003C4D20">
      <w:pPr>
        <w:tabs>
          <w:tab w:val="left" w:pos="9070"/>
        </w:tabs>
        <w:ind w:firstLine="426"/>
        <w:jc w:val="both"/>
        <w:rPr>
          <w:rFonts w:ascii="Palatino Linotype" w:hAnsi="Palatino Linotype"/>
          <w:sz w:val="18"/>
          <w:szCs w:val="18"/>
          <w:lang w:val="de-DE"/>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Ορισμένες σχολές ψυχανάλυσης θεωρούν ότι το βασικό αίσθημα ενοχής του ανθρώπου δεν ταυτίζεται με το οιδιπόδειο σύμπλεγμα, όπως επί αρκετά χρόνια πιστευόταν. Οι πρώτες τύψεις του ανθρώπου δημιουργούνται υποσυνείδητα σε αυτόν από τη στιγμή κατά την οποία προσπαθεί να διατηρηθεί στη ζωή απομυζώντας το γάλα από το στήθος της μητέρας του, ενώ παράλληλα συνειδητοποιεί ότι με τα δόντια, τα οποία αποκτά, αλλά και την απληστία του για φαγητό, τραυματίζει και πληγώνει τη θηλή, που αποτελεί γι’ αυτό την πηγή της ζωής. Το παιδί συνειδητοποιεί, έτσι, ότι για να επιβιώσει στον κόσμο πρέπει να απομυζήσει και να τραυματίσει ό,τι ιερότερο έχει. Αποκτά έτσι ένα συναίσθημα, ανάλογο με αυτό που περιγράφει το Γεν. 3, 1-7. Η θηλή της μητέρας είναι για το παιδί το δέντρο του Παραδείσου, ενώ την εξορία του από τον Παράδεισο τη συνειδητοποιεί με την αποσύνδεσή του από την μήτρα και την αγκαλιά της μητέρας του, ένεκα (όπως πιστεύει το παιδί) της λήψης τής ζωτικής γι’ αυτό τροφής. Η ενοχή αυτή κορυφώνεται όταν η μάνα σταματά να θηλάζει το παιδί της, κάτι που γι’ αυτό αποτελεί την τιμωρία για το τραύμα που της προξένησε. Το ίδιο αίσθημα διακατείχε και τους πρωτόγονους λαούς, οι οποίοι ήξεραν ότι πρέπει να σφάξουν τα θεϊκά ζώα (π.χ. την άρκτο), προκειμένου να εξοικονομήσουν ένδυση/δέρμα, τροφή/κρέας και να νικήσουν έτσι το θάνατο. Γι’ αυτό και η σφαγή αυτών των ‘θεών’ χάριν της σωτηρίας των ανθρώπων ήταν ένα λατρευτικό ευχαριστιακό γεγονός το οποίο συνοδευόταν από προσευχές προς τα ίδια τα σφαγιαζόμενα ζώα. Αυτά τα ζώα πιστευόταν ότι μετά την σφαγή τους ανίσταντο και αναλαμβάνονταν στον ουρανό, σχηματίζοντας αστερισμούς, όπως αυτό της Μεγάλης Άρκτου. Οι ίδιοι άνθρωποι είχαν την πεποίθηση ότι με τη βρώση των μελών των θεών/ζώων μετείχαν και αυτοί λατρευτικά στο Πάθος και την Ανάστασή τους. Το ίδιο τυπικό ακολουθούσαν και οι καλλιεργητές, οι οποίοι αλέθοντας το στάρι και παράγοντας με το καταπάτημα του λινού τον οίνο, ένιωθαν ενοχή, επειδή τεμάχιζαν τη σάρκα της θεάς φύσης, αλλά και λυτρωτική αγαλλίαση διότι έτσι μπορούσαν να κοινωνήσουν στο μυστήριο της ανάστασής της. Πλούσια Βιβλιογραφία σχετικά με το θέμα βλ. </w:t>
      </w:r>
      <w:r w:rsidRPr="001A0940">
        <w:rPr>
          <w:rFonts w:ascii="Palatino Linotype" w:hAnsi="Palatino Linotype"/>
          <w:sz w:val="18"/>
          <w:szCs w:val="18"/>
          <w:lang w:val="de-DE"/>
        </w:rPr>
        <w:t>E</w:t>
      </w:r>
      <w:r w:rsidRPr="001A0940">
        <w:rPr>
          <w:rFonts w:ascii="Palatino Linotype" w:hAnsi="Palatino Linotype"/>
          <w:sz w:val="18"/>
          <w:szCs w:val="18"/>
        </w:rPr>
        <w:t xml:space="preserve">. </w:t>
      </w:r>
      <w:r w:rsidRPr="001A0940">
        <w:rPr>
          <w:rFonts w:ascii="Palatino Linotype" w:hAnsi="Palatino Linotype"/>
          <w:sz w:val="18"/>
          <w:szCs w:val="18"/>
          <w:lang w:val="de-DE"/>
        </w:rPr>
        <w:t>Drewermann</w:t>
      </w:r>
      <w:r w:rsidRPr="001A0940">
        <w:rPr>
          <w:rFonts w:ascii="Palatino Linotype" w:hAnsi="Palatino Linotype"/>
          <w:sz w:val="18"/>
          <w:szCs w:val="18"/>
        </w:rPr>
        <w:t xml:space="preserve">, </w:t>
      </w:r>
      <w:r w:rsidRPr="001A0940">
        <w:rPr>
          <w:rFonts w:ascii="Palatino Linotype" w:hAnsi="Palatino Linotype"/>
          <w:i/>
          <w:sz w:val="18"/>
          <w:szCs w:val="18"/>
          <w:lang w:val="de-DE"/>
        </w:rPr>
        <w:t>Die</w:t>
      </w:r>
      <w:r w:rsidRPr="001A0940">
        <w:rPr>
          <w:rFonts w:ascii="Palatino Linotype" w:hAnsi="Palatino Linotype"/>
          <w:i/>
          <w:sz w:val="18"/>
          <w:szCs w:val="18"/>
        </w:rPr>
        <w:t xml:space="preserve"> </w:t>
      </w:r>
      <w:r w:rsidRPr="001A0940">
        <w:rPr>
          <w:rFonts w:ascii="Palatino Linotype" w:hAnsi="Palatino Linotype"/>
          <w:i/>
          <w:sz w:val="18"/>
          <w:szCs w:val="18"/>
          <w:lang w:val="de-DE"/>
        </w:rPr>
        <w:t>Spirale</w:t>
      </w:r>
      <w:r w:rsidRPr="001A0940">
        <w:rPr>
          <w:rFonts w:ascii="Palatino Linotype" w:hAnsi="Palatino Linotype"/>
          <w:i/>
          <w:sz w:val="18"/>
          <w:szCs w:val="18"/>
        </w:rPr>
        <w:t xml:space="preserve"> </w:t>
      </w:r>
      <w:r w:rsidRPr="001A0940">
        <w:rPr>
          <w:rFonts w:ascii="Palatino Linotype" w:hAnsi="Palatino Linotype"/>
          <w:i/>
          <w:sz w:val="18"/>
          <w:szCs w:val="18"/>
          <w:lang w:val="de-DE"/>
        </w:rPr>
        <w:t>der</w:t>
      </w:r>
      <w:r w:rsidRPr="001A0940">
        <w:rPr>
          <w:rFonts w:ascii="Palatino Linotype" w:hAnsi="Palatino Linotype"/>
          <w:i/>
          <w:sz w:val="18"/>
          <w:szCs w:val="18"/>
        </w:rPr>
        <w:t xml:space="preserve"> </w:t>
      </w:r>
      <w:r w:rsidRPr="001A0940">
        <w:rPr>
          <w:rFonts w:ascii="Palatino Linotype" w:hAnsi="Palatino Linotype"/>
          <w:i/>
          <w:sz w:val="18"/>
          <w:szCs w:val="18"/>
          <w:lang w:val="de-DE"/>
        </w:rPr>
        <w:t>Angst</w:t>
      </w:r>
      <w:r w:rsidRPr="001A0940">
        <w:rPr>
          <w:rFonts w:ascii="Palatino Linotype" w:hAnsi="Palatino Linotype"/>
          <w:i/>
          <w:sz w:val="18"/>
          <w:szCs w:val="18"/>
        </w:rPr>
        <w:t xml:space="preserve">. </w:t>
      </w:r>
      <w:r w:rsidRPr="001A0940">
        <w:rPr>
          <w:rFonts w:ascii="Palatino Linotype" w:hAnsi="Palatino Linotype"/>
          <w:i/>
          <w:sz w:val="18"/>
          <w:szCs w:val="18"/>
          <w:lang w:val="de-DE"/>
        </w:rPr>
        <w:t>Der Krieg und das Christentum</w:t>
      </w:r>
      <w:r w:rsidRPr="001A0940">
        <w:rPr>
          <w:rFonts w:ascii="Palatino Linotype" w:hAnsi="Palatino Linotype"/>
          <w:sz w:val="18"/>
          <w:szCs w:val="18"/>
          <w:lang w:val="de-DE"/>
        </w:rPr>
        <w:t>, Herder Freiburg-Basel-Wien, 1992</w:t>
      </w:r>
      <w:r w:rsidRPr="001A0940">
        <w:rPr>
          <w:rFonts w:ascii="Palatino Linotype" w:hAnsi="Palatino Linotype"/>
          <w:sz w:val="18"/>
          <w:szCs w:val="18"/>
          <w:vertAlign w:val="superscript"/>
          <w:lang w:val="de-DE"/>
        </w:rPr>
        <w:t>3</w:t>
      </w:r>
      <w:r w:rsidRPr="001A0940">
        <w:rPr>
          <w:rFonts w:ascii="Palatino Linotype" w:hAnsi="Palatino Linotype"/>
          <w:sz w:val="18"/>
          <w:szCs w:val="18"/>
          <w:lang w:val="de-DE"/>
        </w:rPr>
        <w:t xml:space="preserve"> , 306</w:t>
      </w:r>
      <w:r w:rsidRPr="001A0940">
        <w:rPr>
          <w:rFonts w:ascii="Palatino Linotype" w:hAnsi="Palatino Linotype"/>
          <w:sz w:val="18"/>
          <w:szCs w:val="18"/>
        </w:rPr>
        <w:t>κε</w:t>
      </w:r>
      <w:r w:rsidRPr="001A0940">
        <w:rPr>
          <w:rFonts w:ascii="Palatino Linotype" w:hAnsi="Palatino Linotype"/>
          <w:sz w:val="18"/>
          <w:szCs w:val="18"/>
          <w:lang w:val="de-DE"/>
        </w:rPr>
        <w:t>.</w:t>
      </w:r>
    </w:p>
  </w:footnote>
  <w:footnote w:id="53">
    <w:p w:rsidR="00A90096" w:rsidRPr="001A0940" w:rsidRDefault="00A90096" w:rsidP="003C4D20">
      <w:pPr>
        <w:pStyle w:val="a3"/>
        <w:tabs>
          <w:tab w:val="left" w:pos="9070"/>
        </w:tabs>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w:t>
      </w:r>
      <w:r w:rsidRPr="001A0940">
        <w:rPr>
          <w:rStyle w:val="hps"/>
          <w:rFonts w:ascii="Palatino Linotype" w:hAnsi="Palatino Linotype"/>
          <w:sz w:val="18"/>
          <w:szCs w:val="18"/>
        </w:rPr>
        <w:t>Δαίνυμι = παραθέτω δείπνο/πανδαισία στο οποίο ο καθένας έχει προκαθορισμένη θέση.</w:t>
      </w:r>
    </w:p>
  </w:footnote>
  <w:footnote w:id="54">
    <w:p w:rsidR="00A90096" w:rsidRPr="001A0940" w:rsidRDefault="00A90096" w:rsidP="003C4D20">
      <w:pPr>
        <w:pStyle w:val="a3"/>
        <w:tabs>
          <w:tab w:val="left" w:pos="9070"/>
        </w:tabs>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Κ. Μπελέζος, </w:t>
      </w:r>
      <w:r w:rsidRPr="001A0940">
        <w:rPr>
          <w:rFonts w:ascii="Palatino Linotype" w:eastAsia="PalatinoLinotype,Bold" w:hAnsi="Palatino Linotype" w:cs="PalatinoLinotype,Bold"/>
          <w:bCs/>
          <w:i/>
          <w:sz w:val="18"/>
          <w:szCs w:val="18"/>
        </w:rPr>
        <w:t xml:space="preserve">Τὸ περὶ τροφῆς αἴτημα τῆς </w:t>
      </w:r>
      <w:r w:rsidRPr="001A0940">
        <w:rPr>
          <w:rFonts w:ascii="Palatino Linotype" w:eastAsia="PalatinoLinotype,Bold" w:hAnsi="Palatino Linotype" w:cs="PalatinoLinotype,BoldItalic"/>
          <w:bCs/>
          <w:i/>
          <w:iCs/>
          <w:sz w:val="18"/>
          <w:szCs w:val="18"/>
        </w:rPr>
        <w:t>Κυριακῆς Προσευχῆς (Ἐξηγητικὴ - Ἑρμηνευτικὴ Μελέτη)</w:t>
      </w:r>
      <w:r w:rsidRPr="001A0940">
        <w:rPr>
          <w:rFonts w:ascii="Palatino Linotype" w:eastAsia="PalatinoLinotype,Bold" w:hAnsi="Palatino Linotype" w:cs="PalatinoLinotype,BoldItalic"/>
          <w:bCs/>
          <w:iCs/>
          <w:sz w:val="18"/>
          <w:szCs w:val="18"/>
        </w:rPr>
        <w:t xml:space="preserve"> Αθήνα: Γρηγόρη 2012</w:t>
      </w:r>
      <w:r w:rsidRPr="001A0940">
        <w:rPr>
          <w:rStyle w:val="a4"/>
          <w:rFonts w:ascii="Palatino Linotype" w:eastAsia="PalatinoLinotype,Bold" w:hAnsi="Palatino Linotype" w:cs="PalatinoLinotype,BoldItalic"/>
          <w:bCs/>
          <w:iCs/>
          <w:sz w:val="18"/>
          <w:szCs w:val="18"/>
        </w:rPr>
        <w:footnoteRef/>
      </w:r>
      <w:r w:rsidRPr="001A0940">
        <w:rPr>
          <w:rFonts w:ascii="Palatino Linotype" w:eastAsia="PalatinoLinotype,Bold" w:hAnsi="Palatino Linotype" w:cs="PalatinoLinotype,BoldItalic"/>
          <w:bCs/>
          <w:iCs/>
          <w:sz w:val="18"/>
          <w:szCs w:val="18"/>
        </w:rPr>
        <w:t xml:space="preserve"> </w:t>
      </w:r>
      <w:r w:rsidRPr="001A0940">
        <w:rPr>
          <w:rFonts w:ascii="Palatino Linotype" w:eastAsia="PalatinoLinotype,Bold" w:hAnsi="Palatino Linotype" w:cs="PalatinoLinotype,BoldItalic"/>
          <w:bCs/>
          <w:iCs/>
          <w:sz w:val="18"/>
          <w:szCs w:val="18"/>
          <w:lang w:val="en-US"/>
        </w:rPr>
        <w:t>passim</w:t>
      </w:r>
      <w:r w:rsidRPr="001A0940">
        <w:rPr>
          <w:rFonts w:ascii="Palatino Linotype" w:eastAsia="PalatinoLinotype,Bold" w:hAnsi="Palatino Linotype" w:cs="PalatinoLinotype,BoldItalic"/>
          <w:bCs/>
          <w:iCs/>
          <w:sz w:val="18"/>
          <w:szCs w:val="18"/>
        </w:rPr>
        <w:t>.</w:t>
      </w:r>
      <w:r w:rsidRPr="001A0940">
        <w:rPr>
          <w:rFonts w:ascii="Palatino Linotype" w:hAnsi="Palatino Linotype"/>
          <w:sz w:val="18"/>
          <w:szCs w:val="18"/>
        </w:rPr>
        <w:t xml:space="preserve"> </w:t>
      </w:r>
    </w:p>
  </w:footnote>
  <w:footnote w:id="55">
    <w:p w:rsidR="00A90096" w:rsidRPr="001A0940" w:rsidRDefault="00A90096" w:rsidP="003C4D20">
      <w:pPr>
        <w:tabs>
          <w:tab w:val="left" w:pos="9070"/>
        </w:tabs>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w:t>
      </w:r>
      <w:r w:rsidRPr="001A0940">
        <w:rPr>
          <w:rStyle w:val="st"/>
          <w:rFonts w:ascii="Palatino Linotype" w:hAnsi="Palatino Linotype"/>
          <w:sz w:val="18"/>
          <w:szCs w:val="18"/>
          <w:lang w:val="de-DE"/>
        </w:rPr>
        <w:t>J</w:t>
      </w:r>
      <w:r w:rsidRPr="001A0940">
        <w:rPr>
          <w:rStyle w:val="st"/>
          <w:rFonts w:ascii="Palatino Linotype" w:hAnsi="Palatino Linotype"/>
          <w:sz w:val="18"/>
          <w:szCs w:val="18"/>
        </w:rPr>
        <w:t>ο</w:t>
      </w:r>
      <w:r w:rsidRPr="001A0940">
        <w:rPr>
          <w:rStyle w:val="st"/>
          <w:rFonts w:ascii="Palatino Linotype" w:hAnsi="Palatino Linotype"/>
          <w:sz w:val="18"/>
          <w:szCs w:val="18"/>
          <w:lang w:val="de-DE"/>
        </w:rPr>
        <w:t>hn</w:t>
      </w:r>
      <w:r w:rsidRPr="001A0940">
        <w:rPr>
          <w:rStyle w:val="st"/>
          <w:rFonts w:ascii="Palatino Linotype" w:hAnsi="Palatino Linotype"/>
          <w:sz w:val="18"/>
          <w:szCs w:val="18"/>
        </w:rPr>
        <w:t xml:space="preserve"> </w:t>
      </w:r>
      <w:r w:rsidRPr="001A0940">
        <w:rPr>
          <w:rStyle w:val="aa"/>
          <w:rFonts w:ascii="Palatino Linotype" w:hAnsi="Palatino Linotype"/>
          <w:sz w:val="18"/>
          <w:szCs w:val="18"/>
          <w:lang w:val="de-DE"/>
        </w:rPr>
        <w:t>Fotopoulos</w:t>
      </w:r>
      <w:r w:rsidRPr="001A0940">
        <w:rPr>
          <w:rStyle w:val="st"/>
          <w:rFonts w:ascii="Palatino Linotype" w:hAnsi="Palatino Linotype"/>
          <w:i/>
          <w:sz w:val="18"/>
          <w:szCs w:val="18"/>
        </w:rPr>
        <w:t>,</w:t>
      </w:r>
      <w:r w:rsidRPr="001A0940">
        <w:rPr>
          <w:rStyle w:val="st"/>
          <w:rFonts w:ascii="Palatino Linotype" w:hAnsi="Palatino Linotype"/>
          <w:sz w:val="18"/>
          <w:szCs w:val="18"/>
        </w:rPr>
        <w:t xml:space="preserve"> </w:t>
      </w:r>
      <w:r w:rsidRPr="001A0940">
        <w:rPr>
          <w:rStyle w:val="st"/>
          <w:rFonts w:ascii="Palatino Linotype" w:hAnsi="Palatino Linotype"/>
          <w:i/>
          <w:sz w:val="18"/>
          <w:szCs w:val="18"/>
        </w:rPr>
        <w:t xml:space="preserve">Τα Θυσιαστήρια </w:t>
      </w:r>
      <w:r w:rsidRPr="001A0940">
        <w:rPr>
          <w:rStyle w:val="aa"/>
          <w:rFonts w:ascii="Palatino Linotype" w:hAnsi="Palatino Linotype"/>
          <w:sz w:val="18"/>
          <w:szCs w:val="18"/>
        </w:rPr>
        <w:t>Δείπνα</w:t>
      </w:r>
      <w:r w:rsidRPr="001A0940">
        <w:rPr>
          <w:rStyle w:val="st"/>
          <w:rFonts w:ascii="Palatino Linotype" w:hAnsi="Palatino Linotype"/>
          <w:i/>
          <w:sz w:val="18"/>
          <w:szCs w:val="18"/>
        </w:rPr>
        <w:t xml:space="preserve"> στη</w:t>
      </w:r>
      <w:r w:rsidRPr="001A0940">
        <w:rPr>
          <w:rStyle w:val="st"/>
          <w:rFonts w:ascii="Palatino Linotype" w:hAnsi="Palatino Linotype"/>
          <w:sz w:val="18"/>
          <w:szCs w:val="18"/>
        </w:rPr>
        <w:t xml:space="preserve"> Ρωμαϊκή </w:t>
      </w:r>
      <w:r w:rsidRPr="001A0940">
        <w:rPr>
          <w:rStyle w:val="aa"/>
          <w:rFonts w:ascii="Palatino Linotype" w:hAnsi="Palatino Linotype"/>
          <w:sz w:val="18"/>
          <w:szCs w:val="18"/>
        </w:rPr>
        <w:t>Κόρινθο</w:t>
      </w:r>
      <w:r w:rsidRPr="001A0940">
        <w:rPr>
          <w:rStyle w:val="st"/>
          <w:rFonts w:ascii="Palatino Linotype" w:hAnsi="Palatino Linotype"/>
          <w:sz w:val="18"/>
          <w:szCs w:val="18"/>
        </w:rPr>
        <w:t>, (</w:t>
      </w:r>
      <w:r w:rsidRPr="001A0940">
        <w:rPr>
          <w:rStyle w:val="st"/>
          <w:rFonts w:ascii="Palatino Linotype" w:hAnsi="Palatino Linotype"/>
          <w:sz w:val="18"/>
          <w:szCs w:val="18"/>
          <w:lang w:val="de-DE"/>
        </w:rPr>
        <w:t>M</w:t>
      </w:r>
      <w:r w:rsidRPr="001A0940">
        <w:rPr>
          <w:rStyle w:val="st"/>
          <w:rFonts w:ascii="Palatino Linotype" w:hAnsi="Palatino Linotype"/>
          <w:sz w:val="18"/>
          <w:szCs w:val="18"/>
        </w:rPr>
        <w:t xml:space="preserve">τφ. Μ. Γκουτζιούδη), ΒΒ 37, Θεσσαλονίκη: </w:t>
      </w:r>
      <w:r w:rsidRPr="001A0940">
        <w:rPr>
          <w:rStyle w:val="aa"/>
          <w:rFonts w:ascii="Palatino Linotype" w:hAnsi="Palatino Linotype"/>
          <w:sz w:val="18"/>
          <w:szCs w:val="18"/>
        </w:rPr>
        <w:t>Πουρναράς</w:t>
      </w:r>
      <w:r w:rsidRPr="001A0940">
        <w:rPr>
          <w:rStyle w:val="st"/>
          <w:rFonts w:ascii="Palatino Linotype" w:hAnsi="Palatino Linotype"/>
          <w:sz w:val="18"/>
          <w:szCs w:val="18"/>
        </w:rPr>
        <w:t xml:space="preserve"> 2006, 228 κε</w:t>
      </w:r>
      <w:proofErr w:type="gramStart"/>
      <w:r w:rsidRPr="001A0940">
        <w:rPr>
          <w:rStyle w:val="st"/>
          <w:rFonts w:ascii="Palatino Linotype" w:hAnsi="Palatino Linotype"/>
          <w:sz w:val="18"/>
          <w:szCs w:val="18"/>
        </w:rPr>
        <w:t>..</w:t>
      </w:r>
      <w:proofErr w:type="gramEnd"/>
      <w:r w:rsidRPr="001A0940">
        <w:rPr>
          <w:rStyle w:val="st"/>
          <w:rFonts w:ascii="Palatino Linotype" w:hAnsi="Palatino Linotype"/>
          <w:sz w:val="18"/>
          <w:szCs w:val="18"/>
        </w:rPr>
        <w:t xml:space="preserve"> </w:t>
      </w:r>
      <w:r w:rsidRPr="001A0940">
        <w:rPr>
          <w:rFonts w:ascii="Palatino Linotype" w:hAnsi="Palatino Linotype"/>
          <w:sz w:val="18"/>
          <w:szCs w:val="18"/>
        </w:rPr>
        <w:t>Ειδικά στο δείπνο και μάλιστα στο</w:t>
      </w:r>
      <w:r w:rsidRPr="001A0940">
        <w:rPr>
          <w:rFonts w:ascii="Palatino Linotype" w:hAnsi="Palatino Linotype"/>
          <w:i/>
          <w:sz w:val="18"/>
          <w:szCs w:val="18"/>
        </w:rPr>
        <w:t xml:space="preserve"> συμπόσιο</w:t>
      </w:r>
      <w:r w:rsidRPr="001A0940">
        <w:rPr>
          <w:rFonts w:ascii="Palatino Linotype" w:hAnsi="Palatino Linotype"/>
          <w:sz w:val="18"/>
          <w:szCs w:val="18"/>
        </w:rPr>
        <w:t xml:space="preserve"> που το συνόδευε, σημαντικό στοιχείο δεν ήταν μόνο η κατανάλωση τροφής αλλά και η συ</w:t>
      </w:r>
      <w:r w:rsidRPr="001A0940">
        <w:rPr>
          <w:rFonts w:ascii="Palatino Linotype" w:hAnsi="Palatino Linotype"/>
          <w:i/>
          <w:sz w:val="18"/>
          <w:szCs w:val="18"/>
        </w:rPr>
        <w:t>ζήτηση</w:t>
      </w:r>
      <w:r w:rsidRPr="001A0940">
        <w:rPr>
          <w:rFonts w:ascii="Palatino Linotype" w:hAnsi="Palatino Linotype"/>
          <w:sz w:val="18"/>
          <w:szCs w:val="18"/>
        </w:rPr>
        <w:t>. Παρότι μέχρι σήμερα είναι κλασική η απαγόρευση της «τροφού» «όταν τρώμε, δεν μιλάμε» στην κλασική Ελλάδα και στην Ρώμη μπορούσε κάποιος κατά τη διάρκεια της τραπέζης να μιλήσει ακόμη και για δίαιτα/φαγητό (πράγμα που απαγορευόταν στη βικτωριανή Αγγλία) αλλά όχι για επιχειρήσεις και πολιτική όπως αντιθέτως έκαναν οι Γερμανοί. Όπως σημειώνουν οι Λατίνοι συγγραφείς, οι τελευταίοι έκλειναν τα σημαντικά συμβόλαια κατά τη διάρκεια γεύματος. Αντίθετα οι Ρωμαίοι συζητούσαν για πολιτική και επιχειρήσεις στο Συμπόσιο που ακολουθούσε. Σημειωτέον ότι στον ευρωπαϊκό Μεσαίωνα το κοινό δείπνο μαζί με τον όρκο είχαν νομικό κύρος. Ήδη στον Όμηρο ο ξένος Οδυσσέας πρώτα ανακλίνεται-εστιάζεται και μετά ερωτάται. Οι</w:t>
      </w:r>
      <w:r w:rsidRPr="001A0940">
        <w:rPr>
          <w:rFonts w:ascii="Palatino Linotype" w:hAnsi="Palatino Linotype"/>
          <w:sz w:val="18"/>
          <w:szCs w:val="18"/>
          <w:lang w:val="de-DE"/>
        </w:rPr>
        <w:t xml:space="preserve"> </w:t>
      </w:r>
      <w:r w:rsidRPr="001A0940">
        <w:rPr>
          <w:rFonts w:ascii="Palatino Linotype" w:hAnsi="Palatino Linotype"/>
          <w:sz w:val="18"/>
          <w:szCs w:val="18"/>
        </w:rPr>
        <w:t>πληροφορίες</w:t>
      </w:r>
      <w:r w:rsidRPr="001A0940">
        <w:rPr>
          <w:rFonts w:ascii="Palatino Linotype" w:hAnsi="Palatino Linotype"/>
          <w:sz w:val="18"/>
          <w:szCs w:val="18"/>
          <w:lang w:val="de-DE"/>
        </w:rPr>
        <w:t xml:space="preserve"> </w:t>
      </w:r>
      <w:r w:rsidRPr="001A0940">
        <w:rPr>
          <w:rFonts w:ascii="Palatino Linotype" w:hAnsi="Palatino Linotype"/>
          <w:sz w:val="18"/>
          <w:szCs w:val="18"/>
        </w:rPr>
        <w:t>λήφθηκαν</w:t>
      </w:r>
      <w:r w:rsidRPr="001A0940">
        <w:rPr>
          <w:rFonts w:ascii="Palatino Linotype" w:hAnsi="Palatino Linotype"/>
          <w:sz w:val="18"/>
          <w:szCs w:val="18"/>
          <w:lang w:val="de-DE"/>
        </w:rPr>
        <w:t xml:space="preserve"> </w:t>
      </w:r>
      <w:r w:rsidRPr="001A0940">
        <w:rPr>
          <w:rFonts w:ascii="Palatino Linotype" w:hAnsi="Palatino Linotype"/>
          <w:sz w:val="18"/>
          <w:szCs w:val="18"/>
        </w:rPr>
        <w:t>από</w:t>
      </w:r>
      <w:r w:rsidRPr="001A0940">
        <w:rPr>
          <w:rFonts w:ascii="Palatino Linotype" w:hAnsi="Palatino Linotype"/>
          <w:sz w:val="18"/>
          <w:szCs w:val="18"/>
          <w:lang w:val="de-DE"/>
        </w:rPr>
        <w:t xml:space="preserve"> </w:t>
      </w:r>
      <w:r w:rsidRPr="001A0940">
        <w:rPr>
          <w:rFonts w:ascii="Palatino Linotype" w:hAnsi="Palatino Linotype"/>
          <w:sz w:val="18"/>
          <w:szCs w:val="18"/>
        </w:rPr>
        <w:t>το</w:t>
      </w:r>
      <w:r w:rsidRPr="001A0940">
        <w:rPr>
          <w:rFonts w:ascii="Palatino Linotype" w:hAnsi="Palatino Linotype"/>
          <w:sz w:val="18"/>
          <w:szCs w:val="18"/>
          <w:lang w:val="de-DE"/>
        </w:rPr>
        <w:t xml:space="preserve"> Dünnebier, Ein Gang durch die Kulturgeschichte. Brot</w:t>
      </w:r>
      <w:r w:rsidRPr="001A0940">
        <w:rPr>
          <w:rFonts w:ascii="Palatino Linotype" w:hAnsi="Palatino Linotype"/>
          <w:sz w:val="18"/>
          <w:szCs w:val="18"/>
        </w:rPr>
        <w:t xml:space="preserve">, </w:t>
      </w:r>
      <w:r w:rsidRPr="001A0940">
        <w:rPr>
          <w:rFonts w:ascii="Palatino Linotype" w:hAnsi="Palatino Linotype"/>
          <w:sz w:val="18"/>
          <w:szCs w:val="18"/>
          <w:lang w:val="de-DE"/>
        </w:rPr>
        <w:t>Salz</w:t>
      </w:r>
      <w:r w:rsidRPr="001A0940">
        <w:rPr>
          <w:rFonts w:ascii="Palatino Linotype" w:hAnsi="Palatino Linotype"/>
          <w:sz w:val="18"/>
          <w:szCs w:val="18"/>
        </w:rPr>
        <w:t xml:space="preserve">, </w:t>
      </w:r>
      <w:r w:rsidRPr="001A0940">
        <w:rPr>
          <w:rFonts w:ascii="Palatino Linotype" w:hAnsi="Palatino Linotype"/>
          <w:sz w:val="18"/>
          <w:szCs w:val="18"/>
          <w:lang w:val="de-DE"/>
        </w:rPr>
        <w:t>Frieden</w:t>
      </w:r>
      <w:r w:rsidRPr="001A0940">
        <w:rPr>
          <w:rFonts w:ascii="Palatino Linotype" w:hAnsi="Palatino Linotype"/>
          <w:sz w:val="18"/>
          <w:szCs w:val="18"/>
        </w:rPr>
        <w:t xml:space="preserve"> 4-6.</w:t>
      </w:r>
    </w:p>
  </w:footnote>
  <w:footnote w:id="56">
    <w:p w:rsidR="00A90096" w:rsidRPr="001A0940" w:rsidRDefault="00A90096" w:rsidP="003C4D20">
      <w:pPr>
        <w:pStyle w:val="a3"/>
        <w:tabs>
          <w:tab w:val="left" w:pos="9070"/>
        </w:tabs>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w:t>
      </w:r>
      <w:r w:rsidRPr="001A0940">
        <w:rPr>
          <w:rFonts w:ascii="Palatino Linotype" w:hAnsi="Palatino Linotype"/>
          <w:sz w:val="18"/>
          <w:szCs w:val="18"/>
          <w:lang w:bidi="he-IL"/>
        </w:rPr>
        <w:t xml:space="preserve">Βεβαίως δεν πρέπει να αγνοηθεί και το δείπνο </w:t>
      </w:r>
      <w:r w:rsidRPr="001A0940">
        <w:rPr>
          <w:rFonts w:ascii="Palatino Linotype" w:hAnsi="Palatino Linotype"/>
          <w:bCs/>
          <w:i/>
          <w:iCs/>
          <w:sz w:val="18"/>
          <w:szCs w:val="18"/>
          <w:lang w:bidi="he-IL"/>
        </w:rPr>
        <w:t>Έρανος</w:t>
      </w:r>
      <w:r w:rsidRPr="001A0940">
        <w:rPr>
          <w:rFonts w:ascii="Palatino Linotype" w:hAnsi="Palatino Linotype"/>
          <w:sz w:val="18"/>
          <w:szCs w:val="18"/>
          <w:lang w:bidi="he-IL"/>
        </w:rPr>
        <w:t>, όπου συνεισέφερε δηλ. ο καθείς προσκεκλημένος ό,τι προαιρείτο.</w:t>
      </w:r>
    </w:p>
  </w:footnote>
  <w:footnote w:id="57">
    <w:p w:rsidR="00A90096" w:rsidRPr="001A0940" w:rsidRDefault="00A90096" w:rsidP="003C4D20">
      <w:pPr>
        <w:pStyle w:val="a3"/>
        <w:tabs>
          <w:tab w:val="left" w:pos="9070"/>
        </w:tabs>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Style w:val="aa"/>
          <w:rFonts w:ascii="Palatino Linotype" w:hAnsi="Palatino Linotype"/>
          <w:sz w:val="18"/>
          <w:szCs w:val="18"/>
          <w:lang w:val="de-DE"/>
        </w:rPr>
        <w:t>Fotopoulos</w:t>
      </w:r>
      <w:r w:rsidRPr="001A0940">
        <w:rPr>
          <w:rStyle w:val="st"/>
          <w:rFonts w:ascii="Palatino Linotype" w:hAnsi="Palatino Linotype"/>
          <w:sz w:val="18"/>
          <w:szCs w:val="18"/>
        </w:rPr>
        <w:t xml:space="preserve"> </w:t>
      </w:r>
      <w:r w:rsidRPr="001A0940">
        <w:rPr>
          <w:rFonts w:ascii="Palatino Linotype" w:hAnsi="Palatino Linotype"/>
          <w:sz w:val="18"/>
          <w:szCs w:val="18"/>
        </w:rPr>
        <w:t>ό.π. 236.</w:t>
      </w:r>
    </w:p>
  </w:footnote>
  <w:footnote w:id="58">
    <w:p w:rsidR="00A90096" w:rsidRPr="001A0940" w:rsidRDefault="00A90096" w:rsidP="003C4D20">
      <w:pPr>
        <w:pStyle w:val="a3"/>
        <w:tabs>
          <w:tab w:val="left" w:pos="7230"/>
          <w:tab w:val="left" w:pos="9070"/>
        </w:tabs>
        <w:ind w:firstLine="426"/>
        <w:jc w:val="both"/>
        <w:rPr>
          <w:rFonts w:ascii="Palatino Linotype" w:hAnsi="Palatino Linotype"/>
          <w:sz w:val="18"/>
          <w:szCs w:val="18"/>
          <w:lang w:val="de-DE"/>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Βλ. </w:t>
      </w:r>
      <w:r w:rsidRPr="001A0940">
        <w:rPr>
          <w:rFonts w:ascii="Palatino Linotype" w:hAnsi="Palatino Linotype"/>
          <w:caps/>
          <w:sz w:val="18"/>
          <w:szCs w:val="18"/>
        </w:rPr>
        <w:t>θ</w:t>
      </w:r>
      <w:r w:rsidRPr="001A0940">
        <w:rPr>
          <w:rFonts w:ascii="Palatino Linotype" w:hAnsi="Palatino Linotype"/>
          <w:sz w:val="18"/>
          <w:szCs w:val="18"/>
        </w:rPr>
        <w:t xml:space="preserve">. </w:t>
      </w:r>
      <w:r w:rsidRPr="001A0940">
        <w:rPr>
          <w:rFonts w:ascii="Palatino Linotype" w:hAnsi="Palatino Linotype"/>
          <w:caps/>
          <w:sz w:val="18"/>
          <w:szCs w:val="18"/>
        </w:rPr>
        <w:t>κ</w:t>
      </w:r>
      <w:r w:rsidRPr="001A0940">
        <w:rPr>
          <w:rFonts w:ascii="Palatino Linotype" w:hAnsi="Palatino Linotype"/>
          <w:sz w:val="18"/>
          <w:szCs w:val="18"/>
        </w:rPr>
        <w:t xml:space="preserve">ύρκου, </w:t>
      </w:r>
      <w:r w:rsidRPr="001A0940">
        <w:rPr>
          <w:rFonts w:ascii="Palatino Linotype" w:hAnsi="Palatino Linotype"/>
          <w:caps/>
          <w:sz w:val="18"/>
          <w:szCs w:val="18"/>
        </w:rPr>
        <w:t>η</w:t>
      </w:r>
      <w:r w:rsidRPr="001A0940">
        <w:rPr>
          <w:rFonts w:ascii="Palatino Linotype" w:hAnsi="Palatino Linotype"/>
          <w:sz w:val="18"/>
          <w:szCs w:val="18"/>
        </w:rPr>
        <w:t xml:space="preserve"> έπαυλη του </w:t>
      </w:r>
      <w:r w:rsidRPr="001A0940">
        <w:rPr>
          <w:rFonts w:ascii="Palatino Linotype" w:hAnsi="Palatino Linotype"/>
          <w:caps/>
          <w:sz w:val="18"/>
          <w:szCs w:val="18"/>
        </w:rPr>
        <w:t>μ</w:t>
      </w:r>
      <w:r w:rsidRPr="001A0940">
        <w:rPr>
          <w:rFonts w:ascii="Palatino Linotype" w:hAnsi="Palatino Linotype"/>
          <w:sz w:val="18"/>
          <w:szCs w:val="18"/>
        </w:rPr>
        <w:t xml:space="preserve">άνου </w:t>
      </w:r>
      <w:r w:rsidRPr="001A0940">
        <w:rPr>
          <w:rFonts w:ascii="Palatino Linotype" w:hAnsi="Palatino Linotype"/>
          <w:caps/>
          <w:sz w:val="18"/>
          <w:szCs w:val="18"/>
        </w:rPr>
        <w:t>α</w:t>
      </w:r>
      <w:r w:rsidRPr="001A0940">
        <w:rPr>
          <w:rFonts w:ascii="Palatino Linotype" w:hAnsi="Palatino Linotype"/>
          <w:sz w:val="18"/>
          <w:szCs w:val="18"/>
        </w:rPr>
        <w:t xml:space="preserve">ντωνίνου στη </w:t>
      </w:r>
      <w:r w:rsidRPr="001A0940">
        <w:rPr>
          <w:rFonts w:ascii="Palatino Linotype" w:hAnsi="Palatino Linotype"/>
          <w:caps/>
          <w:sz w:val="18"/>
          <w:szCs w:val="18"/>
        </w:rPr>
        <w:t>ν</w:t>
      </w:r>
      <w:r w:rsidRPr="001A0940">
        <w:rPr>
          <w:rFonts w:ascii="Palatino Linotype" w:hAnsi="Palatino Linotype"/>
          <w:sz w:val="18"/>
          <w:szCs w:val="18"/>
        </w:rPr>
        <w:t xml:space="preserve">ικόπολη, </w:t>
      </w:r>
      <w:r w:rsidRPr="001A0940">
        <w:rPr>
          <w:rFonts w:ascii="Palatino Linotype" w:hAnsi="Palatino Linotype"/>
          <w:i/>
          <w:caps/>
          <w:sz w:val="18"/>
          <w:szCs w:val="18"/>
        </w:rPr>
        <w:t>α</w:t>
      </w:r>
      <w:r w:rsidRPr="001A0940">
        <w:rPr>
          <w:rFonts w:ascii="Palatino Linotype" w:hAnsi="Palatino Linotype"/>
          <w:i/>
          <w:sz w:val="18"/>
          <w:szCs w:val="18"/>
        </w:rPr>
        <w:t>ρχαιολογία</w:t>
      </w:r>
      <w:r w:rsidRPr="001A0940">
        <w:rPr>
          <w:rFonts w:ascii="Palatino Linotype" w:hAnsi="Palatino Linotype"/>
          <w:sz w:val="18"/>
          <w:szCs w:val="18"/>
        </w:rPr>
        <w:t xml:space="preserve"> 114 (2010) 67-75. </w:t>
      </w:r>
      <w:r w:rsidRPr="001A0940">
        <w:rPr>
          <w:rFonts w:ascii="Palatino Linotype" w:hAnsi="Palatino Linotype"/>
          <w:sz w:val="18"/>
          <w:szCs w:val="18"/>
          <w:lang w:val="de-DE"/>
        </w:rPr>
        <w:t>71</w:t>
      </w:r>
    </w:p>
  </w:footnote>
  <w:footnote w:id="59">
    <w:p w:rsidR="00A90096" w:rsidRPr="001A0940" w:rsidRDefault="00A90096" w:rsidP="003C4D20">
      <w:pPr>
        <w:pStyle w:val="a3"/>
        <w:tabs>
          <w:tab w:val="left" w:pos="9070"/>
        </w:tabs>
        <w:ind w:firstLine="426"/>
        <w:jc w:val="both"/>
        <w:rPr>
          <w:rFonts w:ascii="Palatino Linotype" w:hAnsi="Palatino Linotype"/>
          <w:sz w:val="18"/>
          <w:szCs w:val="18"/>
          <w:lang w:val="de-DE"/>
        </w:rPr>
      </w:pPr>
      <w:r w:rsidRPr="001A0940">
        <w:rPr>
          <w:rStyle w:val="a4"/>
          <w:rFonts w:ascii="Palatino Linotype" w:hAnsi="Palatino Linotype"/>
          <w:sz w:val="18"/>
          <w:szCs w:val="18"/>
        </w:rPr>
        <w:footnoteRef/>
      </w:r>
      <w:r w:rsidRPr="001A0940">
        <w:rPr>
          <w:rFonts w:ascii="Palatino Linotype" w:hAnsi="Palatino Linotype"/>
          <w:sz w:val="18"/>
          <w:szCs w:val="18"/>
          <w:lang w:val="de-DE"/>
        </w:rPr>
        <w:t xml:space="preserve"> </w:t>
      </w:r>
      <w:r w:rsidRPr="001A0940">
        <w:rPr>
          <w:rFonts w:ascii="Palatino Linotype" w:hAnsi="Palatino Linotype" w:cs="Calibri"/>
          <w:sz w:val="18"/>
          <w:szCs w:val="18"/>
          <w:lang w:val="de-DE"/>
        </w:rPr>
        <w:t xml:space="preserve">G. Baumann, JHWH – ein essender Gott? Ein Menü in wenigen Gängen, </w:t>
      </w:r>
      <w:r w:rsidRPr="001A0940">
        <w:rPr>
          <w:rFonts w:ascii="Palatino Linotype" w:hAnsi="Palatino Linotype" w:cs="Calibri"/>
          <w:i/>
          <w:sz w:val="18"/>
          <w:szCs w:val="18"/>
          <w:lang w:val="de-DE"/>
        </w:rPr>
        <w:t>Essen und Trinken in der Bibel. Ein literarisches Festmahl für Rainer Kessler zum 65. Geburtstag</w:t>
      </w:r>
      <w:r w:rsidRPr="001A0940">
        <w:rPr>
          <w:rFonts w:ascii="Palatino Linotype" w:hAnsi="Palatino Linotype" w:cs="Calibri"/>
          <w:sz w:val="18"/>
          <w:szCs w:val="18"/>
          <w:lang w:val="de-DE"/>
        </w:rPr>
        <w:t>, M. Geiger/C.M. Maier/U. Schmidt (</w:t>
      </w:r>
      <w:r w:rsidRPr="001A0940">
        <w:rPr>
          <w:rFonts w:ascii="Palatino Linotype" w:hAnsi="Palatino Linotype" w:cs="Calibri"/>
          <w:sz w:val="18"/>
          <w:szCs w:val="18"/>
        </w:rPr>
        <w:t>επιμ</w:t>
      </w:r>
      <w:r w:rsidRPr="001A0940">
        <w:rPr>
          <w:rFonts w:ascii="Palatino Linotype" w:hAnsi="Palatino Linotype" w:cs="Calibri"/>
          <w:sz w:val="18"/>
          <w:szCs w:val="18"/>
          <w:lang w:val="de-DE"/>
        </w:rPr>
        <w:t>.), Gütersloh 2009, 227-237.</w:t>
      </w:r>
    </w:p>
  </w:footnote>
  <w:footnote w:id="60">
    <w:p w:rsidR="00A90096" w:rsidRPr="001A0940" w:rsidRDefault="00A90096" w:rsidP="003C4D20">
      <w:pPr>
        <w:pStyle w:val="a3"/>
        <w:tabs>
          <w:tab w:val="left" w:pos="9070"/>
        </w:tabs>
        <w:ind w:firstLine="426"/>
        <w:jc w:val="both"/>
        <w:rPr>
          <w:rFonts w:ascii="Palatino Linotype" w:hAnsi="Palatino Linotype"/>
          <w:sz w:val="18"/>
          <w:szCs w:val="18"/>
          <w:lang w:val="de-DE"/>
        </w:rPr>
      </w:pPr>
      <w:r w:rsidRPr="001A0940">
        <w:rPr>
          <w:rStyle w:val="a4"/>
          <w:rFonts w:ascii="Palatino Linotype" w:hAnsi="Palatino Linotype"/>
          <w:sz w:val="18"/>
          <w:szCs w:val="18"/>
        </w:rPr>
        <w:footnoteRef/>
      </w:r>
      <w:r w:rsidRPr="001A0940">
        <w:rPr>
          <w:rFonts w:ascii="Palatino Linotype" w:hAnsi="Palatino Linotype"/>
          <w:sz w:val="18"/>
          <w:szCs w:val="18"/>
          <w:lang w:val="de-DE"/>
        </w:rPr>
        <w:t xml:space="preserve"> </w:t>
      </w:r>
      <w:r w:rsidRPr="001A0940">
        <w:rPr>
          <w:rFonts w:ascii="Palatino Linotype" w:hAnsi="Palatino Linotype"/>
          <w:sz w:val="18"/>
          <w:szCs w:val="18"/>
        </w:rPr>
        <w:t>Ο</w:t>
      </w:r>
      <w:r w:rsidRPr="001A0940">
        <w:rPr>
          <w:rFonts w:ascii="Palatino Linotype" w:hAnsi="Palatino Linotype"/>
          <w:sz w:val="18"/>
          <w:szCs w:val="18"/>
          <w:lang w:val="de-DE"/>
        </w:rPr>
        <w:t>‘:</w:t>
      </w:r>
      <w:r w:rsidRPr="001A0940">
        <w:rPr>
          <w:rFonts w:ascii="Palatino Linotype" w:hAnsi="Palatino Linotype" w:cs="Arial"/>
          <w:i/>
          <w:sz w:val="18"/>
          <w:szCs w:val="18"/>
          <w:vertAlign w:val="superscript"/>
          <w:lang w:val="de-DE" w:bidi="he-IL"/>
        </w:rPr>
        <w:t>6</w:t>
      </w:r>
      <w:r w:rsidRPr="001A0940">
        <w:rPr>
          <w:rFonts w:ascii="Palatino Linotype" w:hAnsi="Palatino Linotype" w:cs="SBL Greek"/>
          <w:i/>
          <w:caps/>
          <w:sz w:val="18"/>
          <w:szCs w:val="18"/>
          <w:lang w:bidi="he-IL"/>
        </w:rPr>
        <w:t>κ</w:t>
      </w:r>
      <w:r w:rsidRPr="001A0940">
        <w:rPr>
          <w:rFonts w:ascii="Palatino Linotype" w:hAnsi="Palatino Linotype" w:cs="SBL Greek"/>
          <w:i/>
          <w:sz w:val="18"/>
          <w:szCs w:val="18"/>
          <w:lang w:bidi="he-IL"/>
        </w:rPr>
        <w:t>αὶ</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ποιήσει</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caps/>
          <w:sz w:val="18"/>
          <w:szCs w:val="18"/>
          <w:lang w:bidi="he-IL"/>
        </w:rPr>
        <w:t>κ</w:t>
      </w:r>
      <w:r w:rsidRPr="001A0940">
        <w:rPr>
          <w:rFonts w:ascii="Palatino Linotype" w:hAnsi="Palatino Linotype" w:cs="SBL Greek"/>
          <w:i/>
          <w:sz w:val="18"/>
          <w:szCs w:val="18"/>
          <w:lang w:bidi="he-IL"/>
        </w:rPr>
        <w:t>ύριος</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σαβαωθ</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πᾶσι</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τοῖς</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ἔθνεσιν</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ἐπὶ</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τὸ</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ὄρος</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τοῦτο</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πίονται</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εὐφροσύνην</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πίονται</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οἶνον</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χρίσονται</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μύρον</w:t>
      </w:r>
      <w:r w:rsidRPr="001A0940">
        <w:rPr>
          <w:rFonts w:ascii="Palatino Linotype" w:hAnsi="Palatino Linotype" w:cs="Arial"/>
          <w:i/>
          <w:sz w:val="18"/>
          <w:szCs w:val="18"/>
          <w:lang w:val="de-DE" w:bidi="he-IL"/>
        </w:rPr>
        <w:t xml:space="preserve"> </w:t>
      </w:r>
      <w:r w:rsidRPr="001A0940">
        <w:rPr>
          <w:rFonts w:ascii="Palatino Linotype" w:hAnsi="Palatino Linotype" w:cs="Arial"/>
          <w:i/>
          <w:sz w:val="18"/>
          <w:szCs w:val="18"/>
          <w:vertAlign w:val="superscript"/>
          <w:lang w:val="de-DE" w:bidi="he-IL"/>
        </w:rPr>
        <w:t>7</w:t>
      </w:r>
      <w:r w:rsidRPr="001A0940">
        <w:rPr>
          <w:rFonts w:ascii="Palatino Linotype" w:hAnsi="Palatino Linotype" w:cs="SBL Greek"/>
          <w:i/>
          <w:sz w:val="18"/>
          <w:szCs w:val="18"/>
          <w:lang w:bidi="he-IL"/>
        </w:rPr>
        <w:t>ἐν</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τῷ</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ὄρει</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τούτῳ</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παράδος</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ταῦτα</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πάντα</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τοῖς</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ἔθνεσιν</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ἡ</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γὰρ</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βουλὴ</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αὕτη</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ἐπὶ</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πάντα</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τὰ</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ἔθνη</w:t>
      </w:r>
      <w:r w:rsidRPr="001A0940">
        <w:rPr>
          <w:rFonts w:ascii="Palatino Linotype" w:hAnsi="Palatino Linotype" w:cs="Arial"/>
          <w:i/>
          <w:sz w:val="18"/>
          <w:szCs w:val="18"/>
          <w:lang w:val="de-DE" w:bidi="he-IL"/>
        </w:rPr>
        <w:t xml:space="preserve"> </w:t>
      </w:r>
      <w:r w:rsidRPr="001A0940">
        <w:rPr>
          <w:rFonts w:ascii="Palatino Linotype" w:hAnsi="Palatino Linotype" w:cs="Arial"/>
          <w:i/>
          <w:sz w:val="18"/>
          <w:szCs w:val="18"/>
          <w:vertAlign w:val="superscript"/>
          <w:lang w:val="de-DE" w:bidi="he-IL"/>
        </w:rPr>
        <w:t>8</w:t>
      </w:r>
      <w:r w:rsidRPr="001A0940">
        <w:rPr>
          <w:rFonts w:ascii="Palatino Linotype" w:hAnsi="Palatino Linotype" w:cs="SBL Greek"/>
          <w:i/>
          <w:sz w:val="18"/>
          <w:szCs w:val="18"/>
          <w:lang w:bidi="he-IL"/>
        </w:rPr>
        <w:t>κατέπιεν</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ὁ</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θάνατος</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ἰσχύσας</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καὶ</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πάλιν</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ἀφεῖλεν</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ὁ</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caps/>
          <w:sz w:val="18"/>
          <w:szCs w:val="18"/>
          <w:lang w:bidi="he-IL"/>
        </w:rPr>
        <w:t>θ</w:t>
      </w:r>
      <w:r w:rsidRPr="001A0940">
        <w:rPr>
          <w:rFonts w:ascii="Palatino Linotype" w:hAnsi="Palatino Linotype" w:cs="SBL Greek"/>
          <w:i/>
          <w:sz w:val="18"/>
          <w:szCs w:val="18"/>
          <w:lang w:bidi="he-IL"/>
        </w:rPr>
        <w:t>εὸς</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πᾶν</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δάκρυον</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ἀπὸ</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παντὸς</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προσώπου</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τὸ</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ὄνειδος</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τοῦ</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λαοῦ</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ἀφεῖλεν</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ἀπὸ</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πάσης</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τῆς</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γῆς</w:t>
      </w:r>
      <w:r w:rsidRPr="001A0940">
        <w:rPr>
          <w:rFonts w:ascii="Palatino Linotype" w:hAnsi="Palatino Linotype"/>
          <w:sz w:val="18"/>
          <w:szCs w:val="18"/>
          <w:lang w:val="de-DE"/>
        </w:rPr>
        <w:t>.</w:t>
      </w:r>
    </w:p>
  </w:footnote>
  <w:footnote w:id="61">
    <w:p w:rsidR="00A90096" w:rsidRPr="001A0940" w:rsidRDefault="00A90096" w:rsidP="003C4D20">
      <w:pPr>
        <w:pStyle w:val="a3"/>
        <w:tabs>
          <w:tab w:val="left" w:pos="9070"/>
        </w:tabs>
        <w:ind w:firstLine="426"/>
        <w:jc w:val="both"/>
        <w:rPr>
          <w:rFonts w:ascii="Palatino Linotype" w:hAnsi="Palatino Linotype"/>
          <w:sz w:val="18"/>
          <w:szCs w:val="18"/>
          <w:lang w:val="de-DE"/>
        </w:rPr>
      </w:pPr>
      <w:r w:rsidRPr="001A0940">
        <w:rPr>
          <w:rStyle w:val="a4"/>
          <w:rFonts w:ascii="Palatino Linotype" w:hAnsi="Palatino Linotype"/>
          <w:sz w:val="18"/>
          <w:szCs w:val="18"/>
        </w:rPr>
        <w:footnoteRef/>
      </w:r>
      <w:r w:rsidRPr="001A0940">
        <w:rPr>
          <w:rFonts w:ascii="Palatino Linotype" w:hAnsi="Palatino Linotype"/>
          <w:sz w:val="18"/>
          <w:szCs w:val="18"/>
          <w:lang w:val="de-DE"/>
        </w:rPr>
        <w:t xml:space="preserve"> </w:t>
      </w:r>
      <w:r w:rsidRPr="001A0940">
        <w:rPr>
          <w:rFonts w:ascii="Palatino Linotype" w:hAnsi="Palatino Linotype" w:cs="SBL Greek"/>
          <w:i/>
          <w:caps/>
          <w:sz w:val="18"/>
          <w:szCs w:val="18"/>
          <w:lang w:bidi="he-IL"/>
        </w:rPr>
        <w:t>ο</w:t>
      </w:r>
      <w:r w:rsidRPr="001A0940">
        <w:rPr>
          <w:rFonts w:ascii="Palatino Linotype" w:hAnsi="Palatino Linotype" w:cs="SBL Greek"/>
          <w:i/>
          <w:sz w:val="18"/>
          <w:szCs w:val="18"/>
          <w:lang w:bidi="he-IL"/>
        </w:rPr>
        <w:t>ἱ</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διψῶντες</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πορεύεσθε</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ἐφ᾽</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ὕδωρ</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καὶ</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ὅσοι</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μὴ</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ἔχετε</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ἀργύριον</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βαδίσαντες</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ἀγοράσατε</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καὶ</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πίετε</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ἄνευ</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ἀργυρίου</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καὶ</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τιμῆς</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οἴνου</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καὶ</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στέαρ</w:t>
      </w:r>
      <w:r w:rsidRPr="001A0940">
        <w:rPr>
          <w:rFonts w:ascii="Palatino Linotype" w:hAnsi="Palatino Linotype" w:cs="SBL Greek"/>
          <w:i/>
          <w:sz w:val="18"/>
          <w:szCs w:val="18"/>
          <w:lang w:val="de-DE" w:bidi="he-IL"/>
        </w:rPr>
        <w:t>.</w:t>
      </w:r>
    </w:p>
  </w:footnote>
  <w:footnote w:id="62">
    <w:p w:rsidR="00A90096" w:rsidRPr="001A0940" w:rsidRDefault="00A90096" w:rsidP="003C4D20">
      <w:pPr>
        <w:tabs>
          <w:tab w:val="left" w:pos="9070"/>
        </w:tabs>
        <w:autoSpaceDE w:val="0"/>
        <w:autoSpaceDN w:val="0"/>
        <w:adjustRightInd w:val="0"/>
        <w:ind w:firstLine="426"/>
        <w:jc w:val="both"/>
        <w:rPr>
          <w:rFonts w:ascii="Palatino Linotype" w:hAnsi="Palatino Linotype" w:cs="Arial"/>
          <w:i/>
          <w:sz w:val="18"/>
          <w:szCs w:val="18"/>
          <w:lang w:val="de-DE" w:bidi="he-IL"/>
        </w:rPr>
      </w:pPr>
      <w:r w:rsidRPr="001A0940">
        <w:rPr>
          <w:rStyle w:val="a4"/>
          <w:rFonts w:ascii="Palatino Linotype" w:hAnsi="Palatino Linotype"/>
          <w:sz w:val="18"/>
          <w:szCs w:val="18"/>
        </w:rPr>
        <w:footnoteRef/>
      </w:r>
      <w:r w:rsidRPr="001A0940">
        <w:rPr>
          <w:rFonts w:ascii="Palatino Linotype" w:hAnsi="Palatino Linotype" w:cs="SBL Greek"/>
          <w:i/>
          <w:sz w:val="18"/>
          <w:szCs w:val="18"/>
          <w:lang w:bidi="he-IL"/>
        </w:rPr>
        <w:t>Μεθυσθήσονται</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ἀπὸ</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πιότητος</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τοῦ</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οἴκου</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σου</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καὶ</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τὸν</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χειμάρρουν</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τῆς</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τρυφῆς</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σου</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ποτιεῖς</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αὐτούς</w:t>
      </w:r>
      <w:r w:rsidRPr="001A0940">
        <w:rPr>
          <w:rFonts w:ascii="Palatino Linotype" w:hAnsi="Palatino Linotype" w:cs="SBL Greek"/>
          <w:i/>
          <w:sz w:val="18"/>
          <w:szCs w:val="18"/>
          <w:lang w:val="de-DE" w:bidi="he-IL"/>
        </w:rPr>
        <w:t>/</w:t>
      </w:r>
      <w:r w:rsidRPr="001A0940">
        <w:rPr>
          <w:rFonts w:ascii="Palatino Linotype" w:hAnsi="Palatino Linotype" w:cs="Arial"/>
          <w:i/>
          <w:sz w:val="18"/>
          <w:szCs w:val="18"/>
          <w:lang w:val="de-DE" w:bidi="he-IL"/>
        </w:rPr>
        <w:t xml:space="preserve"> </w:t>
      </w:r>
      <w:r w:rsidRPr="001A0940">
        <w:rPr>
          <w:rFonts w:ascii="Palatino Linotype" w:hAnsi="Palatino Linotype" w:cs="SBL Greek"/>
          <w:i/>
          <w:sz w:val="18"/>
          <w:szCs w:val="18"/>
          <w:lang w:bidi="he-IL"/>
        </w:rPr>
        <w:t>ὅτι</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παρὰ</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σοὶ</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πηγὴ</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ζωῆς</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ἐν</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τῷ</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φωτί</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σου</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ὀψόμεθα</w:t>
      </w:r>
      <w:r w:rsidRPr="001A0940">
        <w:rPr>
          <w:rFonts w:ascii="Palatino Linotype" w:hAnsi="Palatino Linotype" w:cs="SBL Greek"/>
          <w:i/>
          <w:sz w:val="18"/>
          <w:szCs w:val="18"/>
          <w:lang w:val="de-DE" w:bidi="he-IL"/>
        </w:rPr>
        <w:t xml:space="preserve"> </w:t>
      </w:r>
      <w:r w:rsidRPr="001A0940">
        <w:rPr>
          <w:rFonts w:ascii="Palatino Linotype" w:hAnsi="Palatino Linotype" w:cs="SBL Greek"/>
          <w:i/>
          <w:sz w:val="18"/>
          <w:szCs w:val="18"/>
          <w:lang w:bidi="he-IL"/>
        </w:rPr>
        <w:t>φῶς</w:t>
      </w:r>
    </w:p>
  </w:footnote>
  <w:footnote w:id="63">
    <w:p w:rsidR="00A90096" w:rsidRPr="001A0940" w:rsidRDefault="00A90096" w:rsidP="003C4D20">
      <w:pPr>
        <w:pStyle w:val="3"/>
        <w:tabs>
          <w:tab w:val="left" w:pos="9070"/>
        </w:tabs>
        <w:spacing w:line="240" w:lineRule="auto"/>
        <w:ind w:firstLine="426"/>
        <w:jc w:val="both"/>
        <w:rPr>
          <w:b w:val="0"/>
          <w:sz w:val="18"/>
          <w:szCs w:val="18"/>
          <w:lang w:val="de-DE"/>
        </w:rPr>
      </w:pPr>
      <w:r w:rsidRPr="001A0940">
        <w:rPr>
          <w:rStyle w:val="a4"/>
          <w:b w:val="0"/>
          <w:sz w:val="18"/>
          <w:szCs w:val="18"/>
        </w:rPr>
        <w:footnoteRef/>
      </w:r>
      <w:r w:rsidRPr="001A0940">
        <w:rPr>
          <w:b w:val="0"/>
          <w:sz w:val="18"/>
          <w:szCs w:val="18"/>
          <w:lang w:val="de-DE"/>
        </w:rPr>
        <w:t xml:space="preserve"> </w:t>
      </w:r>
      <w:r w:rsidRPr="001A0940">
        <w:rPr>
          <w:b w:val="0"/>
          <w:sz w:val="18"/>
          <w:szCs w:val="18"/>
        </w:rPr>
        <w:t>Βλ</w:t>
      </w:r>
      <w:r w:rsidRPr="001A0940">
        <w:rPr>
          <w:b w:val="0"/>
          <w:sz w:val="18"/>
          <w:szCs w:val="18"/>
          <w:lang w:val="de-DE"/>
        </w:rPr>
        <w:t xml:space="preserve">. </w:t>
      </w:r>
      <w:r w:rsidRPr="001A0940">
        <w:rPr>
          <w:b w:val="0"/>
          <w:sz w:val="18"/>
          <w:szCs w:val="18"/>
        </w:rPr>
        <w:t>Ε</w:t>
      </w:r>
      <w:r w:rsidRPr="001A0940">
        <w:rPr>
          <w:b w:val="0"/>
          <w:sz w:val="18"/>
          <w:szCs w:val="18"/>
          <w:lang w:val="de-DE"/>
        </w:rPr>
        <w:t xml:space="preserve">. </w:t>
      </w:r>
      <w:r w:rsidRPr="001A0940">
        <w:rPr>
          <w:b w:val="0"/>
          <w:sz w:val="18"/>
          <w:szCs w:val="18"/>
        </w:rPr>
        <w:t>Δάφνη</w:t>
      </w:r>
      <w:r w:rsidRPr="001A0940">
        <w:rPr>
          <w:b w:val="0"/>
          <w:sz w:val="18"/>
          <w:szCs w:val="18"/>
          <w:lang w:val="de-DE"/>
        </w:rPr>
        <w:t xml:space="preserve">, </w:t>
      </w:r>
      <w:r w:rsidRPr="001A0940">
        <w:rPr>
          <w:rFonts w:cs="SBL Greek"/>
          <w:b w:val="0"/>
          <w:i/>
          <w:sz w:val="18"/>
          <w:szCs w:val="18"/>
        </w:rPr>
        <w:t>Ἡ</w:t>
      </w:r>
      <w:r w:rsidRPr="001A0940">
        <w:rPr>
          <w:rFonts w:cs="SBL Greek"/>
          <w:b w:val="0"/>
          <w:i/>
          <w:sz w:val="18"/>
          <w:szCs w:val="18"/>
          <w:lang w:val="de-DE"/>
        </w:rPr>
        <w:t xml:space="preserve"> </w:t>
      </w:r>
      <w:r w:rsidRPr="001A0940">
        <w:rPr>
          <w:rFonts w:cs="SBL Greek"/>
          <w:b w:val="0"/>
          <w:i/>
          <w:sz w:val="18"/>
          <w:szCs w:val="18"/>
        </w:rPr>
        <w:t>Ἀποκάλυψις</w:t>
      </w:r>
      <w:r w:rsidRPr="001A0940">
        <w:rPr>
          <w:rFonts w:cs="SBL Greek"/>
          <w:b w:val="0"/>
          <w:i/>
          <w:sz w:val="18"/>
          <w:szCs w:val="18"/>
          <w:lang w:val="de-DE"/>
        </w:rPr>
        <w:t xml:space="preserve"> </w:t>
      </w:r>
      <w:r w:rsidRPr="001A0940">
        <w:rPr>
          <w:rFonts w:cs="SBL Greek"/>
          <w:b w:val="0"/>
          <w:i/>
          <w:sz w:val="18"/>
          <w:szCs w:val="18"/>
        </w:rPr>
        <w:t>Ἡσαΐου</w:t>
      </w:r>
      <w:r w:rsidRPr="001A0940">
        <w:rPr>
          <w:rFonts w:cs="SBL Greek"/>
          <w:b w:val="0"/>
          <w:i/>
          <w:sz w:val="18"/>
          <w:szCs w:val="18"/>
          <w:lang w:val="de-DE"/>
        </w:rPr>
        <w:t xml:space="preserve"> </w:t>
      </w:r>
      <w:r w:rsidRPr="001A0940">
        <w:rPr>
          <w:rFonts w:cs="SBL Greek"/>
          <w:b w:val="0"/>
          <w:i/>
          <w:sz w:val="18"/>
          <w:szCs w:val="18"/>
        </w:rPr>
        <w:t>κατὰ</w:t>
      </w:r>
      <w:r w:rsidRPr="001A0940">
        <w:rPr>
          <w:rFonts w:cs="SBL Greek"/>
          <w:b w:val="0"/>
          <w:i/>
          <w:sz w:val="18"/>
          <w:szCs w:val="18"/>
          <w:lang w:val="de-DE"/>
        </w:rPr>
        <w:t xml:space="preserve"> </w:t>
      </w:r>
      <w:r w:rsidRPr="001A0940">
        <w:rPr>
          <w:rFonts w:cs="SBL Greek"/>
          <w:b w:val="0"/>
          <w:i/>
          <w:sz w:val="18"/>
          <w:szCs w:val="18"/>
        </w:rPr>
        <w:t>τὴν</w:t>
      </w:r>
      <w:r w:rsidRPr="001A0940">
        <w:rPr>
          <w:rFonts w:cs="SBL Greek"/>
          <w:b w:val="0"/>
          <w:i/>
          <w:sz w:val="18"/>
          <w:szCs w:val="18"/>
          <w:lang w:val="de-DE"/>
        </w:rPr>
        <w:t xml:space="preserve"> </w:t>
      </w:r>
      <w:r w:rsidRPr="001A0940">
        <w:rPr>
          <w:rFonts w:cs="SBL Greek"/>
          <w:b w:val="0"/>
          <w:i/>
          <w:sz w:val="18"/>
          <w:szCs w:val="18"/>
        </w:rPr>
        <w:t>Μετάφρασιν</w:t>
      </w:r>
      <w:r w:rsidRPr="001A0940">
        <w:rPr>
          <w:rFonts w:cs="SBL Greek"/>
          <w:b w:val="0"/>
          <w:i/>
          <w:sz w:val="18"/>
          <w:szCs w:val="18"/>
          <w:lang w:val="de-DE"/>
        </w:rPr>
        <w:t xml:space="preserve"> </w:t>
      </w:r>
      <w:r w:rsidRPr="001A0940">
        <w:rPr>
          <w:rFonts w:cs="SBL Greek"/>
          <w:b w:val="0"/>
          <w:i/>
          <w:sz w:val="18"/>
          <w:szCs w:val="18"/>
        </w:rPr>
        <w:t>τῶν</w:t>
      </w:r>
      <w:r w:rsidRPr="001A0940">
        <w:rPr>
          <w:rFonts w:cs="SBL Greek"/>
          <w:b w:val="0"/>
          <w:i/>
          <w:sz w:val="18"/>
          <w:szCs w:val="18"/>
          <w:lang w:val="de-DE"/>
        </w:rPr>
        <w:t xml:space="preserve"> </w:t>
      </w:r>
      <w:r w:rsidRPr="001A0940">
        <w:rPr>
          <w:rFonts w:cs="SBL Greek"/>
          <w:b w:val="0"/>
          <w:i/>
          <w:sz w:val="18"/>
          <w:szCs w:val="18"/>
        </w:rPr>
        <w:t>Ο΄</w:t>
      </w:r>
      <w:r w:rsidRPr="001A0940">
        <w:rPr>
          <w:rFonts w:cs="SBL Greek"/>
          <w:b w:val="0"/>
          <w:i/>
          <w:sz w:val="18"/>
          <w:szCs w:val="18"/>
          <w:lang w:val="de-DE"/>
        </w:rPr>
        <w:t xml:space="preserve">, </w:t>
      </w:r>
      <w:r w:rsidRPr="001A0940">
        <w:rPr>
          <w:rFonts w:cs="SBL Greek"/>
          <w:b w:val="0"/>
          <w:sz w:val="18"/>
          <w:szCs w:val="18"/>
        </w:rPr>
        <w:t>Θεσσαλονίκη</w:t>
      </w:r>
      <w:r w:rsidRPr="001A0940">
        <w:rPr>
          <w:rFonts w:cs="SBL Greek"/>
          <w:b w:val="0"/>
          <w:sz w:val="18"/>
          <w:szCs w:val="18"/>
          <w:lang w:val="de-DE"/>
        </w:rPr>
        <w:t xml:space="preserve"> 2013</w:t>
      </w:r>
      <w:r w:rsidRPr="001A0940">
        <w:rPr>
          <w:rFonts w:cs="SBL Greek"/>
          <w:b w:val="0"/>
          <w:i/>
          <w:sz w:val="18"/>
          <w:szCs w:val="18"/>
          <w:lang w:val="de-DE"/>
        </w:rPr>
        <w:t xml:space="preserve"> </w:t>
      </w:r>
      <w:r w:rsidRPr="001A0940">
        <w:rPr>
          <w:rFonts w:cs="SBL Greek"/>
          <w:b w:val="0"/>
          <w:sz w:val="18"/>
          <w:szCs w:val="18"/>
          <w:lang w:val="de-DE"/>
        </w:rPr>
        <w:t>177-182</w:t>
      </w:r>
      <w:r w:rsidRPr="001A0940">
        <w:rPr>
          <w:rFonts w:cs="SBL Greek"/>
          <w:b w:val="0"/>
          <w:i/>
          <w:sz w:val="18"/>
          <w:szCs w:val="18"/>
          <w:lang w:val="de-DE"/>
        </w:rPr>
        <w:t>.</w:t>
      </w:r>
      <w:r w:rsidRPr="001A0940">
        <w:rPr>
          <w:b w:val="0"/>
          <w:sz w:val="18"/>
          <w:szCs w:val="18"/>
          <w:lang w:val="de-DE"/>
        </w:rPr>
        <w:t xml:space="preserve"> </w:t>
      </w:r>
    </w:p>
  </w:footnote>
  <w:footnote w:id="64">
    <w:p w:rsidR="00A90096" w:rsidRPr="001A0940" w:rsidRDefault="00A90096" w:rsidP="003C4D20">
      <w:pPr>
        <w:pStyle w:val="a3"/>
        <w:tabs>
          <w:tab w:val="left" w:pos="9070"/>
        </w:tabs>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Γενικότερα, όπως εξάγεται από το Έξ. 20, 22-26 (</w:t>
      </w:r>
      <w:r w:rsidRPr="001A0940">
        <w:rPr>
          <w:rFonts w:ascii="Palatino Linotype" w:hAnsi="Palatino Linotype"/>
          <w:i/>
          <w:sz w:val="18"/>
          <w:szCs w:val="18"/>
        </w:rPr>
        <w:t>νόμος του θυσιαστηρίου</w:t>
      </w:r>
      <w:r w:rsidRPr="001A0940">
        <w:rPr>
          <w:rFonts w:ascii="Palatino Linotype" w:hAnsi="Palatino Linotype"/>
          <w:sz w:val="18"/>
          <w:szCs w:val="18"/>
        </w:rPr>
        <w:t xml:space="preserve">), στην ισραηλιτική θεολογία της θυσίας τρία είναι τα βασικά σημεία: α) το θυσιαστήριο είναι ο τόπος έλευσης του Θεού που κατεβαίνει από τον ουρανό για να είναι μαζί με το λαό Του και να τον ευλογήσει, γεγονός που συνιστά τον πυρήνα της θυσίας. β) Η φωτιά είναι η ορατή πλευρά του αόρατου Θεού και η θυσία μια λατρευτική απομίμηση της θεοφάνιας του Σινά. γ) </w:t>
      </w:r>
      <w:r w:rsidRPr="001A0940">
        <w:rPr>
          <w:rFonts w:ascii="Palatino Linotype" w:hAnsi="Palatino Linotype"/>
          <w:caps/>
          <w:sz w:val="18"/>
          <w:szCs w:val="18"/>
        </w:rPr>
        <w:t>η</w:t>
      </w:r>
      <w:r w:rsidRPr="001A0940">
        <w:rPr>
          <w:rFonts w:ascii="Palatino Linotype" w:hAnsi="Palatino Linotype"/>
          <w:sz w:val="18"/>
          <w:szCs w:val="18"/>
        </w:rPr>
        <w:t xml:space="preserve"> θυσία αποτελεί σημείο της φιλοξενίας που προσφέρει ο λαός στον Θεό. Γι’ αυτό και τα ζώα δεν προσφέρονται ωμά αλλά κατόπιν προετοιμασίας όπως συμβαίνει σε ένα πανηγύρι ή στην υποδοχή των ξένων. Βλ</w:t>
      </w:r>
      <w:r w:rsidRPr="001A0940">
        <w:rPr>
          <w:rFonts w:ascii="Palatino Linotype" w:hAnsi="Palatino Linotype"/>
          <w:sz w:val="18"/>
          <w:szCs w:val="18"/>
          <w:lang w:val="de-DE"/>
        </w:rPr>
        <w:t xml:space="preserve">. Bernd Janowski, Homo ritualis. Opfer und Kult im alten Israel. </w:t>
      </w:r>
      <w:r w:rsidRPr="001A0940">
        <w:rPr>
          <w:rFonts w:ascii="Palatino Linotype" w:hAnsi="Palatino Linotype"/>
          <w:i/>
          <w:sz w:val="18"/>
          <w:szCs w:val="18"/>
          <w:lang w:val="de-DE"/>
        </w:rPr>
        <w:t>Bibel</w:t>
      </w:r>
      <w:r w:rsidRPr="001A0940">
        <w:rPr>
          <w:rFonts w:ascii="Palatino Linotype" w:hAnsi="Palatino Linotype"/>
          <w:i/>
          <w:sz w:val="18"/>
          <w:szCs w:val="18"/>
        </w:rPr>
        <w:t xml:space="preserve"> </w:t>
      </w:r>
      <w:r w:rsidRPr="001A0940">
        <w:rPr>
          <w:rFonts w:ascii="Palatino Linotype" w:hAnsi="Palatino Linotype"/>
          <w:i/>
          <w:sz w:val="18"/>
          <w:szCs w:val="18"/>
          <w:lang w:val="de-DE"/>
        </w:rPr>
        <w:t>und</w:t>
      </w:r>
      <w:r w:rsidRPr="001A0940">
        <w:rPr>
          <w:rFonts w:ascii="Palatino Linotype" w:hAnsi="Palatino Linotype"/>
          <w:i/>
          <w:sz w:val="18"/>
          <w:szCs w:val="18"/>
        </w:rPr>
        <w:t xml:space="preserve"> </w:t>
      </w:r>
      <w:r w:rsidRPr="001A0940">
        <w:rPr>
          <w:rFonts w:ascii="Palatino Linotype" w:hAnsi="Palatino Linotype"/>
          <w:i/>
          <w:sz w:val="18"/>
          <w:szCs w:val="18"/>
          <w:lang w:val="de-DE"/>
        </w:rPr>
        <w:t>Kirche</w:t>
      </w:r>
      <w:r w:rsidRPr="001A0940">
        <w:rPr>
          <w:rFonts w:ascii="Palatino Linotype" w:hAnsi="Palatino Linotype"/>
          <w:sz w:val="18"/>
          <w:szCs w:val="18"/>
        </w:rPr>
        <w:t xml:space="preserve"> 64 (2009) 134-140. Αντίθετος με την παρουσία του Θεού κατά τη θυσία και τα δείπνα είναι οι </w:t>
      </w:r>
      <w:r w:rsidRPr="001A0940">
        <w:rPr>
          <w:rStyle w:val="st"/>
          <w:rFonts w:ascii="Palatino Linotype" w:hAnsi="Palatino Linotype"/>
          <w:sz w:val="18"/>
          <w:szCs w:val="18"/>
          <w:lang w:val="de-DE"/>
        </w:rPr>
        <w:t>C</w:t>
      </w:r>
      <w:r w:rsidRPr="001A0940">
        <w:rPr>
          <w:rStyle w:val="st"/>
          <w:rFonts w:ascii="Palatino Linotype" w:hAnsi="Palatino Linotype"/>
          <w:sz w:val="18"/>
          <w:szCs w:val="18"/>
        </w:rPr>
        <w:t>.</w:t>
      </w:r>
      <w:r w:rsidRPr="001A0940">
        <w:rPr>
          <w:rStyle w:val="st"/>
          <w:rFonts w:ascii="Palatino Linotype" w:hAnsi="Palatino Linotype"/>
          <w:i/>
          <w:sz w:val="18"/>
          <w:szCs w:val="18"/>
        </w:rPr>
        <w:t xml:space="preserve"> </w:t>
      </w:r>
      <w:r w:rsidRPr="001A0940">
        <w:rPr>
          <w:rStyle w:val="aa"/>
          <w:rFonts w:ascii="Palatino Linotype" w:hAnsi="Palatino Linotype"/>
          <w:sz w:val="18"/>
          <w:szCs w:val="18"/>
          <w:lang w:val="de-DE"/>
        </w:rPr>
        <w:t>Leonhard</w:t>
      </w:r>
      <w:r w:rsidRPr="001A0940">
        <w:rPr>
          <w:rStyle w:val="st"/>
          <w:rFonts w:ascii="Palatino Linotype" w:hAnsi="Palatino Linotype"/>
          <w:i/>
          <w:sz w:val="18"/>
          <w:szCs w:val="18"/>
        </w:rPr>
        <w:t xml:space="preserve"> </w:t>
      </w:r>
      <w:r w:rsidRPr="001A0940">
        <w:rPr>
          <w:rStyle w:val="st"/>
          <w:rFonts w:ascii="Palatino Linotype" w:hAnsi="Palatino Linotype"/>
          <w:sz w:val="18"/>
          <w:szCs w:val="18"/>
        </w:rPr>
        <w:t xml:space="preserve">/ </w:t>
      </w:r>
      <w:r w:rsidRPr="001A0940">
        <w:rPr>
          <w:rStyle w:val="st"/>
          <w:rFonts w:ascii="Palatino Linotype" w:hAnsi="Palatino Linotype"/>
          <w:sz w:val="18"/>
          <w:szCs w:val="18"/>
          <w:lang w:val="de-DE"/>
        </w:rPr>
        <w:t>B</w:t>
      </w:r>
      <w:r w:rsidRPr="001A0940">
        <w:rPr>
          <w:rStyle w:val="st"/>
          <w:rFonts w:ascii="Palatino Linotype" w:hAnsi="Palatino Linotype"/>
          <w:sz w:val="18"/>
          <w:szCs w:val="18"/>
        </w:rPr>
        <w:t xml:space="preserve">. </w:t>
      </w:r>
      <w:r w:rsidRPr="001A0940">
        <w:rPr>
          <w:rStyle w:val="st"/>
          <w:rFonts w:ascii="Palatino Linotype" w:hAnsi="Palatino Linotype"/>
          <w:sz w:val="18"/>
          <w:szCs w:val="18"/>
          <w:lang w:val="de-DE"/>
        </w:rPr>
        <w:t>Eckhardt</w:t>
      </w:r>
      <w:r w:rsidRPr="001A0940">
        <w:rPr>
          <w:rStyle w:val="st"/>
          <w:rFonts w:ascii="Palatino Linotype" w:hAnsi="Palatino Linotype"/>
          <w:sz w:val="18"/>
          <w:szCs w:val="18"/>
        </w:rPr>
        <w:t xml:space="preserve"> [2010]: „</w:t>
      </w:r>
      <w:r w:rsidRPr="001A0940">
        <w:rPr>
          <w:rStyle w:val="aa"/>
          <w:rFonts w:ascii="Palatino Linotype" w:hAnsi="Palatino Linotype"/>
          <w:sz w:val="18"/>
          <w:szCs w:val="18"/>
          <w:lang w:val="de-DE"/>
        </w:rPr>
        <w:t>Mahl</w:t>
      </w:r>
      <w:r w:rsidRPr="001A0940">
        <w:rPr>
          <w:rStyle w:val="st"/>
          <w:rFonts w:ascii="Palatino Linotype" w:hAnsi="Palatino Linotype"/>
          <w:sz w:val="18"/>
          <w:szCs w:val="18"/>
        </w:rPr>
        <w:t xml:space="preserve"> </w:t>
      </w:r>
      <w:r w:rsidRPr="001A0940">
        <w:rPr>
          <w:rStyle w:val="st"/>
          <w:rFonts w:ascii="Palatino Linotype" w:hAnsi="Palatino Linotype"/>
          <w:sz w:val="18"/>
          <w:szCs w:val="18"/>
          <w:lang w:val="de-DE"/>
        </w:rPr>
        <w:t>V</w:t>
      </w:r>
      <w:r w:rsidRPr="001A0940">
        <w:rPr>
          <w:rStyle w:val="st"/>
          <w:rFonts w:ascii="Palatino Linotype" w:hAnsi="Palatino Linotype"/>
          <w:sz w:val="18"/>
          <w:szCs w:val="18"/>
        </w:rPr>
        <w:t xml:space="preserve"> (</w:t>
      </w:r>
      <w:r w:rsidRPr="001A0940">
        <w:rPr>
          <w:rStyle w:val="st"/>
          <w:rFonts w:ascii="Palatino Linotype" w:hAnsi="Palatino Linotype"/>
          <w:sz w:val="18"/>
          <w:szCs w:val="18"/>
          <w:lang w:val="de-DE"/>
        </w:rPr>
        <w:t>Kultmahl</w:t>
      </w:r>
      <w:r w:rsidRPr="001A0940">
        <w:rPr>
          <w:rStyle w:val="st"/>
          <w:rFonts w:ascii="Palatino Linotype" w:hAnsi="Palatino Linotype"/>
          <w:sz w:val="18"/>
          <w:szCs w:val="18"/>
        </w:rPr>
        <w:t xml:space="preserve">)“, </w:t>
      </w:r>
      <w:r w:rsidRPr="001A0940">
        <w:rPr>
          <w:rStyle w:val="aa"/>
          <w:rFonts w:ascii="Palatino Linotype" w:hAnsi="Palatino Linotype"/>
          <w:sz w:val="18"/>
          <w:szCs w:val="18"/>
          <w:lang w:val="de-DE"/>
        </w:rPr>
        <w:t>RAC</w:t>
      </w:r>
      <w:r w:rsidRPr="001A0940">
        <w:rPr>
          <w:rStyle w:val="st"/>
          <w:rFonts w:ascii="Palatino Linotype" w:hAnsi="Palatino Linotype"/>
          <w:sz w:val="18"/>
          <w:szCs w:val="18"/>
        </w:rPr>
        <w:t xml:space="preserve"> 23, 1012-1105</w:t>
      </w:r>
      <w:r w:rsidRPr="001A0940">
        <w:rPr>
          <w:rFonts w:ascii="Palatino Linotype" w:hAnsi="Palatino Linotype"/>
          <w:sz w:val="18"/>
          <w:szCs w:val="18"/>
          <w:lang w:val="de-DE"/>
        </w:rPr>
        <w:t>C</w:t>
      </w:r>
      <w:r w:rsidRPr="001A0940">
        <w:rPr>
          <w:rFonts w:ascii="Palatino Linotype" w:hAnsi="Palatino Linotype"/>
          <w:sz w:val="18"/>
          <w:szCs w:val="18"/>
        </w:rPr>
        <w:t xml:space="preserve">. 1033-1038. </w:t>
      </w:r>
    </w:p>
  </w:footnote>
  <w:footnote w:id="65">
    <w:p w:rsidR="00A90096" w:rsidRPr="001A0940" w:rsidRDefault="00A90096" w:rsidP="003C4D20">
      <w:pPr>
        <w:pStyle w:val="a3"/>
        <w:tabs>
          <w:tab w:val="left" w:pos="9070"/>
        </w:tabs>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Είναι εξόχως ενδιαφέρον να εξετάσει κάποιος πώς προσέλαβε τις σοφιολογικές ρήσεις η λατρεία της ορθόδοξης Εκκλησίας κατά την κατεξοχήν ημέρα του έτους που γιορτάζει την παράδοση της θείας Ευχαριστίας (όρθρος Μεγ. Πέμπτης).</w:t>
      </w:r>
    </w:p>
  </w:footnote>
  <w:footnote w:id="66">
    <w:p w:rsidR="00A90096" w:rsidRPr="001A0940" w:rsidRDefault="00A90096" w:rsidP="003C4D20">
      <w:pPr>
        <w:pStyle w:val="a3"/>
        <w:tabs>
          <w:tab w:val="left" w:pos="9070"/>
        </w:tabs>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w:t>
      </w:r>
      <w:r w:rsidRPr="001A0940">
        <w:rPr>
          <w:rFonts w:ascii="Palatino Linotype" w:hAnsi="Palatino Linotype" w:cs="SBL Greek"/>
          <w:i/>
          <w:caps/>
          <w:sz w:val="18"/>
          <w:szCs w:val="18"/>
          <w:lang w:bidi="he-IL"/>
        </w:rPr>
        <w:t>ε</w:t>
      </w:r>
      <w:r w:rsidRPr="001A0940">
        <w:rPr>
          <w:rFonts w:ascii="Palatino Linotype" w:hAnsi="Palatino Linotype" w:cs="SBL Greek"/>
          <w:i/>
          <w:sz w:val="18"/>
          <w:szCs w:val="18"/>
          <w:lang w:bidi="he-IL"/>
        </w:rPr>
        <w:t>ἰσῆλθον εἰς κῆπόν μου ἀδελφή μου νύμφη ἐτρύγησα σμύρναν μου μετὰ ἀρωμάτων μου ἔφαγον ἄρτον μου μετὰ μέλιτός μου ἔπιον οἶνόν μου μετὰ γάλακτός μου φάγετε πλησίοι καὶ πίετε καὶ μεθύσθητε ἀδελφοί.</w:t>
      </w:r>
    </w:p>
  </w:footnote>
  <w:footnote w:id="67">
    <w:p w:rsidR="00A90096" w:rsidRPr="001A0940" w:rsidRDefault="00A90096" w:rsidP="003C4D20">
      <w:pPr>
        <w:pStyle w:val="a3"/>
        <w:tabs>
          <w:tab w:val="left" w:pos="9070"/>
        </w:tabs>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w:t>
      </w:r>
      <w:r w:rsidRPr="001A0940">
        <w:rPr>
          <w:rFonts w:ascii="Palatino Linotype" w:hAnsi="Palatino Linotype" w:cs="SBL Greek"/>
          <w:i/>
          <w:sz w:val="18"/>
          <w:szCs w:val="18"/>
          <w:lang w:bidi="he-IL"/>
        </w:rPr>
        <w:t xml:space="preserve">Καὶ εὐφροσύνῃ εὐφρανθήσονται ἐπὶ κύριον ἀγαλλιάσθω ἡ ψυχή μου ἐπὶ τῷ </w:t>
      </w:r>
      <w:r w:rsidRPr="001A0940">
        <w:rPr>
          <w:rFonts w:ascii="Palatino Linotype" w:hAnsi="Palatino Linotype" w:cs="SBL Greek"/>
          <w:i/>
          <w:caps/>
          <w:sz w:val="18"/>
          <w:szCs w:val="18"/>
          <w:lang w:bidi="he-IL"/>
        </w:rPr>
        <w:t>κ</w:t>
      </w:r>
      <w:r w:rsidRPr="001A0940">
        <w:rPr>
          <w:rFonts w:ascii="Palatino Linotype" w:hAnsi="Palatino Linotype" w:cs="SBL Greek"/>
          <w:i/>
          <w:sz w:val="18"/>
          <w:szCs w:val="18"/>
          <w:lang w:bidi="he-IL"/>
        </w:rPr>
        <w:t>υρίῳ ἐνέδυσεν γάρ με ἱμάτιον σωτηρίου καὶ χιτῶνα εὐφροσύνης ὡς νυμφίῳ περιέθηκέν μοι μίτραν καὶ ὡς νύμφην κατεκόσμησέν με κόσμῳ.</w:t>
      </w:r>
      <w:r w:rsidRPr="001A0940">
        <w:rPr>
          <w:rFonts w:ascii="Palatino Linotype" w:hAnsi="Palatino Linotype" w:cs="Arial"/>
          <w:sz w:val="18"/>
          <w:szCs w:val="18"/>
          <w:lang w:bidi="he-IL"/>
        </w:rPr>
        <w:t xml:space="preserve"> </w:t>
      </w:r>
    </w:p>
  </w:footnote>
  <w:footnote w:id="68">
    <w:p w:rsidR="00A90096" w:rsidRPr="001A0940" w:rsidRDefault="00A90096" w:rsidP="003C4D20">
      <w:pPr>
        <w:pStyle w:val="a3"/>
        <w:tabs>
          <w:tab w:val="left" w:pos="9070"/>
        </w:tabs>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w:t>
      </w:r>
      <w:r w:rsidRPr="001A0940">
        <w:rPr>
          <w:rFonts w:ascii="Palatino Linotype" w:hAnsi="Palatino Linotype" w:cs="SBL Greek"/>
          <w:i/>
          <w:sz w:val="18"/>
          <w:szCs w:val="18"/>
          <w:lang w:bidi="he-IL"/>
        </w:rPr>
        <w:t xml:space="preserve">καὶ ὡς συνοικῶν νεανίσκος παρθένῳ οὕτως κατοικήσουσιν οἱ υἱοί σου μετὰ σοῦ καὶ ἔσται ὃν τρόπον εὐφρανθήσεται νυμφίος ἐπὶ νύμφῃ οὕτως εὐφρανθήσεται </w:t>
      </w:r>
      <w:r w:rsidRPr="001A0940">
        <w:rPr>
          <w:rFonts w:ascii="Palatino Linotype" w:hAnsi="Palatino Linotype" w:cs="SBL Greek"/>
          <w:i/>
          <w:caps/>
          <w:sz w:val="18"/>
          <w:szCs w:val="18"/>
          <w:lang w:bidi="he-IL"/>
        </w:rPr>
        <w:t>κ</w:t>
      </w:r>
      <w:r w:rsidRPr="001A0940">
        <w:rPr>
          <w:rFonts w:ascii="Palatino Linotype" w:hAnsi="Palatino Linotype" w:cs="SBL Greek"/>
          <w:i/>
          <w:sz w:val="18"/>
          <w:szCs w:val="18"/>
          <w:lang w:bidi="he-IL"/>
        </w:rPr>
        <w:t>ύριος ἐπὶ σοί.</w:t>
      </w:r>
      <w:r w:rsidRPr="001A0940">
        <w:rPr>
          <w:rFonts w:ascii="Palatino Linotype" w:hAnsi="Palatino Linotype" w:cs="Arial"/>
          <w:sz w:val="18"/>
          <w:szCs w:val="18"/>
          <w:lang w:bidi="he-IL"/>
        </w:rPr>
        <w:t xml:space="preserve"> </w:t>
      </w:r>
    </w:p>
  </w:footnote>
  <w:footnote w:id="69">
    <w:p w:rsidR="00A90096" w:rsidRPr="001A0940" w:rsidRDefault="00A90096" w:rsidP="003C4D20">
      <w:pPr>
        <w:shd w:val="clear" w:color="auto" w:fill="FFFFFF"/>
        <w:tabs>
          <w:tab w:val="left" w:pos="9070"/>
        </w:tabs>
        <w:autoSpaceDE w:val="0"/>
        <w:autoSpaceDN w:val="0"/>
        <w:adjustRightInd w:val="0"/>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Οι τροφές των εθνικών θεωρούνταν από τους Ιουδαίους ακάθαρτες, επειδή προέρχονταν από ακάθαρτα ζώα (τάρεφ Λευ. 11, 1-47. Δτ. 14, 5-21 όσα δεν είναι μηρυκαστικά και δίχηλα αλλά τρέφονται με πτώματα/δεν έχουν λέπια και </w:t>
      </w:r>
      <w:r w:rsidRPr="001A0940">
        <w:rPr>
          <w:rStyle w:val="hps"/>
          <w:rFonts w:ascii="Palatino Linotype" w:hAnsi="Palatino Linotype"/>
          <w:sz w:val="18"/>
          <w:szCs w:val="18"/>
        </w:rPr>
        <w:t>πτερύγια</w:t>
      </w:r>
      <w:r w:rsidRPr="001A0940">
        <w:rPr>
          <w:rFonts w:ascii="Palatino Linotype" w:hAnsi="Palatino Linotype"/>
          <w:sz w:val="18"/>
          <w:szCs w:val="18"/>
        </w:rPr>
        <w:t>) ή διότι δεν σφάχτηκαν (στο λαιμό) ούτε προετοιμάστηκαν με νομικά μη προβλεπόμενο τρόπο ή γιατί είχαν χρησιμοποιηθεί ως ειδωλόθυτα. Ποτέ δεν αναμειγνύουν κρέας με γάλα (Έξ. 23, 19</w:t>
      </w:r>
      <w:r w:rsidRPr="001A0940">
        <w:rPr>
          <w:rFonts w:ascii="Palatino Linotype" w:hAnsi="Palatino Linotype"/>
          <w:sz w:val="18"/>
          <w:szCs w:val="18"/>
          <w:vertAlign w:val="superscript"/>
        </w:rPr>
        <w:t>.</w:t>
      </w:r>
      <w:r w:rsidRPr="001A0940">
        <w:rPr>
          <w:rFonts w:ascii="Palatino Linotype" w:hAnsi="Palatino Linotype"/>
          <w:sz w:val="18"/>
          <w:szCs w:val="18"/>
        </w:rPr>
        <w:t xml:space="preserve"> 34, 26</w:t>
      </w:r>
      <w:r w:rsidRPr="001A0940">
        <w:rPr>
          <w:rFonts w:ascii="Palatino Linotype" w:hAnsi="Palatino Linotype"/>
          <w:sz w:val="18"/>
          <w:szCs w:val="18"/>
          <w:vertAlign w:val="superscript"/>
        </w:rPr>
        <w:t>.</w:t>
      </w:r>
      <w:r w:rsidRPr="001A0940">
        <w:rPr>
          <w:rFonts w:ascii="Palatino Linotype" w:hAnsi="Palatino Linotype"/>
          <w:sz w:val="18"/>
          <w:szCs w:val="18"/>
        </w:rPr>
        <w:t xml:space="preserve"> Δτ. 14, 21) ενώ δεν τρώνε όποιο προϊόν περιέχει ζελατίνη. Σημειωτέον ότι στην Αγία Γη δεν υπήρχαν τότε εσπεριδοειδή ούτε έτρωγαν αβγά, μπανάνες, πατάτες, καρότα και λάχανο. Αντί ζάχαρης χρησιμοποιούσαν μέλι, αντί αλεύρου από στάρι οι φτωχές οικογένεις κριθάρι ενώ έπιναν γάλα κατσίκας και όχι αγελάδας. Οι ακρίδες όντως συνιστούν έδεσμα ψημένες με μέλι και αλέυρι καθώς </w:t>
      </w:r>
      <w:r w:rsidRPr="001A0940">
        <w:rPr>
          <w:rFonts w:ascii="Palatino Linotype" w:hAnsi="Palatino Linotype" w:cs="Arial"/>
          <w:color w:val="333333"/>
          <w:sz w:val="18"/>
          <w:szCs w:val="18"/>
          <w:shd w:val="clear" w:color="auto" w:fill="FFFFFF"/>
        </w:rPr>
        <w:t>έχουν</w:t>
      </w:r>
      <w:r w:rsidRPr="001A0940">
        <w:rPr>
          <w:rFonts w:ascii="Palatino Linotype" w:hAnsi="Palatino Linotype" w:cs="Helvetica"/>
          <w:color w:val="333333"/>
          <w:sz w:val="18"/>
          <w:szCs w:val="18"/>
          <w:shd w:val="clear" w:color="auto" w:fill="FFFFFF"/>
        </w:rPr>
        <w:t xml:space="preserve"> </w:t>
      </w:r>
      <w:r w:rsidRPr="001A0940">
        <w:rPr>
          <w:rFonts w:ascii="Palatino Linotype" w:hAnsi="Palatino Linotype" w:cs="Arial"/>
          <w:color w:val="333333"/>
          <w:sz w:val="18"/>
          <w:szCs w:val="18"/>
          <w:shd w:val="clear" w:color="auto" w:fill="FFFFFF"/>
        </w:rPr>
        <w:t>γεύση</w:t>
      </w:r>
      <w:r w:rsidRPr="001A0940">
        <w:rPr>
          <w:rFonts w:ascii="Palatino Linotype" w:hAnsi="Palatino Linotype" w:cs="Helvetica"/>
          <w:color w:val="333333"/>
          <w:sz w:val="18"/>
          <w:szCs w:val="18"/>
          <w:shd w:val="clear" w:color="auto" w:fill="FFFFFF"/>
        </w:rPr>
        <w:t xml:space="preserve"> π</w:t>
      </w:r>
      <w:r w:rsidRPr="001A0940">
        <w:rPr>
          <w:rFonts w:ascii="Palatino Linotype" w:hAnsi="Palatino Linotype" w:cs="Arial"/>
          <w:color w:val="333333"/>
          <w:sz w:val="18"/>
          <w:szCs w:val="18"/>
          <w:shd w:val="clear" w:color="auto" w:fill="FFFFFF"/>
        </w:rPr>
        <w:t>αρόμοια</w:t>
      </w:r>
      <w:r w:rsidRPr="001A0940">
        <w:rPr>
          <w:rFonts w:ascii="Palatino Linotype" w:hAnsi="Palatino Linotype" w:cs="Helvetica"/>
          <w:color w:val="333333"/>
          <w:sz w:val="18"/>
          <w:szCs w:val="18"/>
          <w:shd w:val="clear" w:color="auto" w:fill="FFFFFF"/>
        </w:rPr>
        <w:t xml:space="preserve"> </w:t>
      </w:r>
      <w:r w:rsidRPr="001A0940">
        <w:rPr>
          <w:rFonts w:ascii="Palatino Linotype" w:hAnsi="Palatino Linotype" w:cs="Arial"/>
          <w:color w:val="333333"/>
          <w:sz w:val="18"/>
          <w:szCs w:val="18"/>
          <w:shd w:val="clear" w:color="auto" w:fill="FFFFFF"/>
        </w:rPr>
        <w:t>με</w:t>
      </w:r>
      <w:r w:rsidRPr="001A0940">
        <w:rPr>
          <w:rFonts w:ascii="Palatino Linotype" w:hAnsi="Palatino Linotype" w:cs="Helvetica"/>
          <w:color w:val="333333"/>
          <w:sz w:val="18"/>
          <w:szCs w:val="18"/>
          <w:shd w:val="clear" w:color="auto" w:fill="FFFFFF"/>
        </w:rPr>
        <w:t xml:space="preserve"> </w:t>
      </w:r>
      <w:r w:rsidRPr="001A0940">
        <w:rPr>
          <w:rFonts w:ascii="Palatino Linotype" w:hAnsi="Palatino Linotype" w:cs="Arial"/>
          <w:color w:val="333333"/>
          <w:sz w:val="18"/>
          <w:szCs w:val="18"/>
          <w:shd w:val="clear" w:color="auto" w:fill="FFFFFF"/>
        </w:rPr>
        <w:t>της</w:t>
      </w:r>
      <w:r w:rsidRPr="001A0940">
        <w:rPr>
          <w:rFonts w:ascii="Palatino Linotype" w:hAnsi="Palatino Linotype" w:cs="Helvetica"/>
          <w:color w:val="333333"/>
          <w:sz w:val="18"/>
          <w:szCs w:val="18"/>
          <w:shd w:val="clear" w:color="auto" w:fill="FFFFFF"/>
        </w:rPr>
        <w:t xml:space="preserve"> </w:t>
      </w:r>
      <w:r w:rsidRPr="001A0940">
        <w:rPr>
          <w:rFonts w:ascii="Palatino Linotype" w:hAnsi="Palatino Linotype" w:cs="Arial"/>
          <w:color w:val="333333"/>
          <w:sz w:val="18"/>
          <w:szCs w:val="18"/>
          <w:shd w:val="clear" w:color="auto" w:fill="FFFFFF"/>
        </w:rPr>
        <w:t>γαρίδας</w:t>
      </w:r>
      <w:r w:rsidRPr="001A0940">
        <w:rPr>
          <w:rFonts w:ascii="Palatino Linotype" w:hAnsi="Palatino Linotype" w:cs="Helvetica"/>
          <w:color w:val="333333"/>
          <w:sz w:val="18"/>
          <w:szCs w:val="18"/>
          <w:shd w:val="clear" w:color="auto" w:fill="FFFFFF"/>
        </w:rPr>
        <w:t xml:space="preserve"> </w:t>
      </w:r>
      <w:r w:rsidRPr="001A0940">
        <w:rPr>
          <w:rFonts w:ascii="Palatino Linotype" w:hAnsi="Palatino Linotype" w:cs="Arial"/>
          <w:color w:val="333333"/>
          <w:sz w:val="18"/>
          <w:szCs w:val="18"/>
          <w:shd w:val="clear" w:color="auto" w:fill="FFFFFF"/>
        </w:rPr>
        <w:t>ή</w:t>
      </w:r>
      <w:r w:rsidRPr="001A0940">
        <w:rPr>
          <w:rFonts w:ascii="Palatino Linotype" w:hAnsi="Palatino Linotype" w:cs="Helvetica"/>
          <w:color w:val="333333"/>
          <w:sz w:val="18"/>
          <w:szCs w:val="18"/>
          <w:shd w:val="clear" w:color="auto" w:fill="FFFFFF"/>
        </w:rPr>
        <w:t xml:space="preserve"> </w:t>
      </w:r>
      <w:r w:rsidRPr="001A0940">
        <w:rPr>
          <w:rFonts w:ascii="Palatino Linotype" w:hAnsi="Palatino Linotype" w:cs="Arial"/>
          <w:color w:val="333333"/>
          <w:sz w:val="18"/>
          <w:szCs w:val="18"/>
          <w:shd w:val="clear" w:color="auto" w:fill="FFFFFF"/>
        </w:rPr>
        <w:t>του</w:t>
      </w:r>
      <w:r w:rsidRPr="001A0940">
        <w:rPr>
          <w:rFonts w:ascii="Palatino Linotype" w:hAnsi="Palatino Linotype" w:cs="Helvetica"/>
          <w:color w:val="333333"/>
          <w:sz w:val="18"/>
          <w:szCs w:val="18"/>
          <w:shd w:val="clear" w:color="auto" w:fill="FFFFFF"/>
        </w:rPr>
        <w:t xml:space="preserve"> </w:t>
      </w:r>
      <w:r w:rsidRPr="001A0940">
        <w:rPr>
          <w:rFonts w:ascii="Palatino Linotype" w:hAnsi="Palatino Linotype" w:cs="Arial"/>
          <w:color w:val="333333"/>
          <w:sz w:val="18"/>
          <w:szCs w:val="18"/>
          <w:shd w:val="clear" w:color="auto" w:fill="FFFFFF"/>
        </w:rPr>
        <w:t>καβουριού</w:t>
      </w:r>
      <w:r w:rsidRPr="001A0940">
        <w:rPr>
          <w:rFonts w:ascii="Palatino Linotype" w:hAnsi="Palatino Linotype" w:cs="Helvetica"/>
          <w:color w:val="333333"/>
          <w:sz w:val="18"/>
          <w:szCs w:val="18"/>
          <w:shd w:val="clear" w:color="auto" w:fill="FFFFFF"/>
        </w:rPr>
        <w:t xml:space="preserve"> </w:t>
      </w:r>
      <w:r w:rsidRPr="001A0940">
        <w:rPr>
          <w:rFonts w:ascii="Palatino Linotype" w:hAnsi="Palatino Linotype" w:cs="Arial"/>
          <w:color w:val="333333"/>
          <w:sz w:val="18"/>
          <w:szCs w:val="18"/>
          <w:shd w:val="clear" w:color="auto" w:fill="FFFFFF"/>
        </w:rPr>
        <w:t>και</w:t>
      </w:r>
      <w:r w:rsidRPr="001A0940">
        <w:rPr>
          <w:rFonts w:ascii="Palatino Linotype" w:hAnsi="Palatino Linotype" w:cs="Helvetica"/>
          <w:color w:val="333333"/>
          <w:sz w:val="18"/>
          <w:szCs w:val="18"/>
          <w:shd w:val="clear" w:color="auto" w:fill="FFFFFF"/>
        </w:rPr>
        <w:t xml:space="preserve"> </w:t>
      </w:r>
      <w:r w:rsidRPr="001A0940">
        <w:rPr>
          <w:rFonts w:ascii="Palatino Linotype" w:hAnsi="Palatino Linotype" w:cs="Arial"/>
          <w:color w:val="333333"/>
          <w:sz w:val="18"/>
          <w:szCs w:val="18"/>
          <w:shd w:val="clear" w:color="auto" w:fill="FFFFFF"/>
        </w:rPr>
        <w:t>είναι</w:t>
      </w:r>
      <w:r w:rsidRPr="001A0940">
        <w:rPr>
          <w:rFonts w:ascii="Palatino Linotype" w:hAnsi="Palatino Linotype" w:cs="Helvetica"/>
          <w:color w:val="333333"/>
          <w:sz w:val="18"/>
          <w:szCs w:val="18"/>
          <w:shd w:val="clear" w:color="auto" w:fill="FFFFFF"/>
        </w:rPr>
        <w:t xml:space="preserve"> π</w:t>
      </w:r>
      <w:r w:rsidRPr="001A0940">
        <w:rPr>
          <w:rFonts w:ascii="Palatino Linotype" w:hAnsi="Palatino Linotype" w:cs="Arial"/>
          <w:color w:val="333333"/>
          <w:sz w:val="18"/>
          <w:szCs w:val="18"/>
          <w:shd w:val="clear" w:color="auto" w:fill="FFFFFF"/>
        </w:rPr>
        <w:t>λούσια</w:t>
      </w:r>
      <w:r w:rsidRPr="001A0940">
        <w:rPr>
          <w:rFonts w:ascii="Palatino Linotype" w:hAnsi="Palatino Linotype" w:cs="Helvetica"/>
          <w:color w:val="333333"/>
          <w:sz w:val="18"/>
          <w:szCs w:val="18"/>
          <w:shd w:val="clear" w:color="auto" w:fill="FFFFFF"/>
        </w:rPr>
        <w:t xml:space="preserve"> </w:t>
      </w:r>
      <w:r w:rsidRPr="001A0940">
        <w:rPr>
          <w:rFonts w:ascii="Palatino Linotype" w:hAnsi="Palatino Linotype" w:cs="Arial"/>
          <w:color w:val="333333"/>
          <w:sz w:val="18"/>
          <w:szCs w:val="18"/>
          <w:shd w:val="clear" w:color="auto" w:fill="FFFFFF"/>
        </w:rPr>
        <w:t>σε</w:t>
      </w:r>
      <w:r w:rsidRPr="001A0940">
        <w:rPr>
          <w:rFonts w:ascii="Palatino Linotype" w:hAnsi="Palatino Linotype" w:cs="Helvetica"/>
          <w:color w:val="333333"/>
          <w:sz w:val="18"/>
          <w:szCs w:val="18"/>
          <w:shd w:val="clear" w:color="auto" w:fill="FFFFFF"/>
        </w:rPr>
        <w:t xml:space="preserve"> π</w:t>
      </w:r>
      <w:r w:rsidRPr="001A0940">
        <w:rPr>
          <w:rFonts w:ascii="Palatino Linotype" w:hAnsi="Palatino Linotype" w:cs="Arial"/>
          <w:color w:val="333333"/>
          <w:sz w:val="18"/>
          <w:szCs w:val="18"/>
          <w:shd w:val="clear" w:color="auto" w:fill="FFFFFF"/>
        </w:rPr>
        <w:t>ρωτεΐνες</w:t>
      </w:r>
      <w:r w:rsidRPr="001A0940">
        <w:rPr>
          <w:rFonts w:ascii="Palatino Linotype" w:hAnsi="Palatino Linotype"/>
          <w:sz w:val="18"/>
          <w:szCs w:val="18"/>
        </w:rPr>
        <w:t>, μέλι όντως ονομάζεται και ένα σιρόπι από φρούτα (Λευ. 2, 11), ενώ το «ξύδι» (κρασί με αυτή τη γεύση αραιωμένο με νερό) χρησιμοποιείται ως «αναψυκτικό» (Ρουθ 2, 14).</w:t>
      </w:r>
    </w:p>
  </w:footnote>
  <w:footnote w:id="70">
    <w:p w:rsidR="00A90096" w:rsidRPr="001A0940" w:rsidRDefault="00A90096" w:rsidP="003C4D20">
      <w:pPr>
        <w:pStyle w:val="a3"/>
        <w:tabs>
          <w:tab w:val="left" w:pos="9070"/>
        </w:tabs>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Πρβλ. Αθηναγόρα, </w:t>
      </w:r>
      <w:r w:rsidRPr="001A0940">
        <w:rPr>
          <w:rFonts w:ascii="Palatino Linotype" w:hAnsi="Palatino Linotype"/>
          <w:i/>
          <w:sz w:val="18"/>
          <w:szCs w:val="18"/>
        </w:rPr>
        <w:t>Πρεσβ. Χριστ.</w:t>
      </w:r>
      <w:r w:rsidRPr="001A0940">
        <w:rPr>
          <w:rFonts w:ascii="Palatino Linotype" w:hAnsi="Palatino Linotype"/>
          <w:sz w:val="18"/>
          <w:szCs w:val="18"/>
        </w:rPr>
        <w:t xml:space="preserve"> 3. Βλ. Σιαμάκη, </w:t>
      </w:r>
      <w:r w:rsidRPr="001A0940">
        <w:rPr>
          <w:rFonts w:ascii="Palatino Linotype" w:hAnsi="Palatino Linotype"/>
          <w:i/>
          <w:iCs/>
          <w:sz w:val="18"/>
          <w:szCs w:val="18"/>
        </w:rPr>
        <w:t>Εξωχριστιανικές Μαρτυρίες,</w:t>
      </w:r>
      <w:r w:rsidRPr="001A0940">
        <w:rPr>
          <w:rFonts w:ascii="Palatino Linotype" w:hAnsi="Palatino Linotype"/>
          <w:sz w:val="18"/>
          <w:szCs w:val="18"/>
        </w:rPr>
        <w:t xml:space="preserve"> 79, υποσ. 3: </w:t>
      </w:r>
      <w:r w:rsidRPr="001A0940">
        <w:rPr>
          <w:rFonts w:ascii="Palatino Linotype" w:hAnsi="Palatino Linotype"/>
          <w:i/>
          <w:iCs/>
          <w:sz w:val="18"/>
          <w:szCs w:val="18"/>
        </w:rPr>
        <w:t>Τα θυέστεια δείπνα ισοδυναμούν με κανιβαλισμό (βλ. Ευρ. Ιφ. Τ. 812. Ορ. 1008. Σχόλια Παυσανία 2.18.1) λόγω του ότι στην θεία Ευχαριστία οι Χριστιανοί θυσιάζουν το Χριστό και τρώγουν τη σάρκα και πίνουν το αίμα του. Οι οιδιπόδειες μίξεις ταυτίζονται με τις αιμομιξίες επειδή οι Χριστιανοί τις γυναίκες τους τις είχαν και αδελφές (εν Χριστώ).</w:t>
      </w:r>
      <w:r w:rsidRPr="001A0940">
        <w:rPr>
          <w:rFonts w:ascii="Palatino Linotype" w:hAnsi="Palatino Linotype"/>
          <w:sz w:val="18"/>
          <w:szCs w:val="18"/>
        </w:rPr>
        <w:t xml:space="preserve"> Πρέπει να σημειωθεί ότι δεν πρόκειται για συκοφαντίες αφού όπως αποδεικνύεται από την Ιούδα όντως υπήρχαν «αιρετικοί» που είχαν μετατρέψει τις αγάπες σε σπιλάδες.</w:t>
      </w:r>
    </w:p>
  </w:footnote>
  <w:footnote w:id="71">
    <w:p w:rsidR="00A90096" w:rsidRPr="001A0940" w:rsidRDefault="00A90096" w:rsidP="003C4D20">
      <w:pPr>
        <w:pStyle w:val="a3"/>
        <w:tabs>
          <w:tab w:val="left" w:pos="9070"/>
        </w:tabs>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Βλ. το ειδικό κεφ. για τους Πειρασμούς στο Σ. Δεσπότης, </w:t>
      </w:r>
      <w:r w:rsidRPr="001A0940">
        <w:rPr>
          <w:rFonts w:ascii="Palatino Linotype" w:hAnsi="Palatino Linotype"/>
          <w:i/>
          <w:sz w:val="18"/>
          <w:szCs w:val="18"/>
        </w:rPr>
        <w:t>Ο Ιησούς ως Χριστός και η Πολιτική Εξουσία στους Συνοπτικούς Ευαγγελιστές</w:t>
      </w:r>
      <w:r w:rsidRPr="001A0940">
        <w:rPr>
          <w:rFonts w:ascii="Palatino Linotype" w:hAnsi="Palatino Linotype"/>
          <w:sz w:val="18"/>
          <w:szCs w:val="18"/>
        </w:rPr>
        <w:t>, Αθήνα: Άθως 2006.</w:t>
      </w:r>
    </w:p>
  </w:footnote>
  <w:footnote w:id="72">
    <w:p w:rsidR="00A90096" w:rsidRPr="001A0940" w:rsidRDefault="00A90096" w:rsidP="003C4D20">
      <w:pPr>
        <w:tabs>
          <w:tab w:val="left" w:pos="9070"/>
        </w:tabs>
        <w:ind w:firstLine="426"/>
        <w:jc w:val="both"/>
        <w:rPr>
          <w:rFonts w:ascii="Palatino Linotype" w:hAnsi="Palatino Linotype"/>
          <w:i/>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Πρβλ. Μ. Γκουτσιούδης, Η περί αφέσεως και ιωβηλαίου διδασκαλία της Κ.Δ. ως βιβλικό θεμέλιο για μια θεολογία των θρησκειών </w:t>
      </w:r>
      <w:r w:rsidRPr="001A0940">
        <w:rPr>
          <w:rFonts w:ascii="Palatino Linotype" w:hAnsi="Palatino Linotype"/>
          <w:i/>
          <w:sz w:val="18"/>
          <w:szCs w:val="18"/>
        </w:rPr>
        <w:t xml:space="preserve">Θεολογία 84 </w:t>
      </w:r>
      <w:r w:rsidRPr="001A0940">
        <w:rPr>
          <w:rFonts w:ascii="Palatino Linotype" w:hAnsi="Palatino Linotype"/>
          <w:sz w:val="18"/>
          <w:szCs w:val="18"/>
        </w:rPr>
        <w:t>(2013)104-124.</w:t>
      </w:r>
    </w:p>
  </w:footnote>
  <w:footnote w:id="73">
    <w:p w:rsidR="00A90096" w:rsidRPr="001A0940" w:rsidRDefault="00A90096" w:rsidP="003C4D20">
      <w:pPr>
        <w:tabs>
          <w:tab w:val="left" w:pos="9070"/>
        </w:tabs>
        <w:autoSpaceDE w:val="0"/>
        <w:autoSpaceDN w:val="0"/>
        <w:adjustRightInd w:val="0"/>
        <w:ind w:firstLine="426"/>
        <w:jc w:val="both"/>
        <w:rPr>
          <w:rFonts w:ascii="Palatino Linotype" w:eastAsia="SKGaramondOldStylePolUniW" w:hAnsi="Palatino Linotype" w:cs="SKGaramondOldStylePolUniW"/>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Ζ. Τερλιμπάκου, </w:t>
      </w:r>
      <w:r w:rsidRPr="001A0940">
        <w:rPr>
          <w:rFonts w:ascii="Palatino Linotype" w:hAnsi="Palatino Linotype" w:cs="SBL Greek"/>
          <w:i/>
          <w:sz w:val="18"/>
          <w:szCs w:val="18"/>
          <w:lang w:bidi="he-IL"/>
        </w:rPr>
        <w:t>«καὶ ἔφαγον πάντες καὶ ἐχορτάσθησαν […]»</w:t>
      </w:r>
      <w:r w:rsidRPr="001A0940">
        <w:rPr>
          <w:rFonts w:ascii="Palatino Linotype" w:hAnsi="Palatino Linotype" w:cs="SBL Greek"/>
          <w:sz w:val="18"/>
          <w:szCs w:val="18"/>
          <w:lang w:bidi="he-IL"/>
        </w:rPr>
        <w:t xml:space="preserve"> </w:t>
      </w:r>
      <w:r w:rsidRPr="001A0940">
        <w:rPr>
          <w:rFonts w:ascii="Palatino Linotype" w:hAnsi="Palatino Linotype"/>
          <w:i/>
          <w:sz w:val="18"/>
          <w:szCs w:val="18"/>
        </w:rPr>
        <w:t>Οι Ευαγγελικές Αφηγήσεις του πολλαπλασιασμού των άρτων</w:t>
      </w:r>
      <w:r w:rsidRPr="001A0940">
        <w:rPr>
          <w:rFonts w:ascii="Palatino Linotype" w:hAnsi="Palatino Linotype"/>
          <w:sz w:val="18"/>
          <w:szCs w:val="18"/>
        </w:rPr>
        <w:t xml:space="preserve">. Θεσσαλονίκη: Γράφημα 2010 </w:t>
      </w:r>
      <w:r w:rsidRPr="001A0940">
        <w:rPr>
          <w:rFonts w:ascii="Palatino Linotype" w:hAnsi="Palatino Linotype"/>
          <w:sz w:val="18"/>
          <w:szCs w:val="18"/>
          <w:lang w:val="en-US"/>
        </w:rPr>
        <w:t>passim</w:t>
      </w:r>
      <w:r w:rsidRPr="001A0940">
        <w:rPr>
          <w:rFonts w:ascii="Palatino Linotype" w:hAnsi="Palatino Linotype"/>
          <w:sz w:val="18"/>
          <w:szCs w:val="18"/>
        </w:rPr>
        <w:t xml:space="preserve">. Η Αικ. Τσαλαμπούνη έχει ασχοληθεί με το μοτίβο της τραπέζης σε τρία άρθρα: «Ερμηνεία του θαύματος του χορτασμού των πεντακισχιλίων στο κατά Λουκάν ευαγγέλιο (9,12-17). Μία ερμηνευτική προσέγγιση με βάση την κοινωνιολογική μέθοδο», </w:t>
      </w:r>
      <w:r w:rsidRPr="001A0940">
        <w:rPr>
          <w:rFonts w:ascii="Palatino Linotype" w:hAnsi="Palatino Linotype"/>
          <w:i/>
          <w:iCs/>
          <w:sz w:val="18"/>
          <w:szCs w:val="18"/>
        </w:rPr>
        <w:t xml:space="preserve">Εξηγητικά </w:t>
      </w:r>
      <w:r w:rsidRPr="001A0940">
        <w:rPr>
          <w:rFonts w:ascii="Palatino Linotype" w:hAnsi="Palatino Linotype"/>
          <w:sz w:val="18"/>
          <w:szCs w:val="18"/>
        </w:rPr>
        <w:t>(2013) 185-204.</w:t>
      </w:r>
      <w:r w:rsidRPr="001A0940">
        <w:rPr>
          <w:rFonts w:ascii="Palatino Linotype" w:hAnsi="Palatino Linotype" w:cs="Palatino Linotype"/>
          <w:sz w:val="18"/>
          <w:szCs w:val="18"/>
          <w:lang w:bidi="he-IL"/>
        </w:rPr>
        <w:t xml:space="preserve"> </w:t>
      </w:r>
      <w:r w:rsidRPr="001A0940">
        <w:rPr>
          <w:rFonts w:ascii="Palatino Linotype" w:eastAsia="SKGaramondOldStylePolUniW" w:hAnsi="Palatino Linotype" w:cs="SKGaramondOldStylePolUniW"/>
          <w:sz w:val="18"/>
          <w:szCs w:val="18"/>
        </w:rPr>
        <w:t>«Ἐν τῆ κλάσει τοῦ ἄρτου»: η εμφάνιση του Αναστάντος στην Εμμαούς (Λκ 24, 13-35) ως τύπος των ευχαριστιακών συνάξεων της πρώτης Εκκλησίας.</w:t>
      </w:r>
      <w:r w:rsidRPr="001A0940">
        <w:rPr>
          <w:rFonts w:ascii="Palatino Linotype" w:hAnsi="Palatino Linotype"/>
          <w:i/>
          <w:iCs/>
          <w:sz w:val="18"/>
          <w:szCs w:val="18"/>
        </w:rPr>
        <w:t xml:space="preserve"> Εξηγητικά </w:t>
      </w:r>
      <w:r w:rsidRPr="001A0940">
        <w:rPr>
          <w:rFonts w:ascii="Palatino Linotype" w:hAnsi="Palatino Linotype"/>
          <w:sz w:val="18"/>
          <w:szCs w:val="18"/>
        </w:rPr>
        <w:t>(2013) 245-272.</w:t>
      </w:r>
      <w:r w:rsidRPr="001A0940">
        <w:rPr>
          <w:rFonts w:ascii="Palatino Linotype" w:eastAsia="SKGaramondOldStylePolUniW" w:hAnsi="Palatino Linotype" w:cs="SKGaramondOldStylePolUniW"/>
          <w:sz w:val="18"/>
          <w:szCs w:val="18"/>
        </w:rPr>
        <w:t xml:space="preserve"> Η διδασκαλία του λόγου και η διακονία της τράπεζας: το παράδειγμα της πρωτοχριστιανικής κοινότητας των Ιεροσολύμων (Πραξ 6, 1 εξ.)</w:t>
      </w:r>
      <w:r w:rsidRPr="001A0940">
        <w:rPr>
          <w:rFonts w:ascii="Palatino Linotype" w:hAnsi="Palatino Linotype"/>
          <w:i/>
          <w:iCs/>
          <w:sz w:val="18"/>
          <w:szCs w:val="18"/>
        </w:rPr>
        <w:t xml:space="preserve"> Εξηγητικά </w:t>
      </w:r>
      <w:r w:rsidRPr="001A0940">
        <w:rPr>
          <w:rFonts w:ascii="Palatino Linotype" w:hAnsi="Palatino Linotype"/>
          <w:sz w:val="18"/>
          <w:szCs w:val="18"/>
        </w:rPr>
        <w:t>(2013) 273-288.</w:t>
      </w:r>
    </w:p>
    <w:p w:rsidR="00A90096" w:rsidRPr="001A0940" w:rsidRDefault="00A90096" w:rsidP="003C4D20">
      <w:pPr>
        <w:tabs>
          <w:tab w:val="left" w:pos="9070"/>
        </w:tabs>
        <w:autoSpaceDE w:val="0"/>
        <w:autoSpaceDN w:val="0"/>
        <w:adjustRightInd w:val="0"/>
        <w:ind w:firstLine="426"/>
        <w:jc w:val="both"/>
        <w:rPr>
          <w:rFonts w:ascii="Palatino Linotype" w:eastAsia="SKGaramondOldStylePolUniW" w:hAnsi="Palatino Linotype" w:cs="SKGaramondOldStylePolUniW"/>
          <w:sz w:val="18"/>
          <w:szCs w:val="18"/>
        </w:rPr>
      </w:pPr>
      <w:r w:rsidRPr="001A0940">
        <w:rPr>
          <w:rFonts w:ascii="Palatino Linotype" w:hAnsi="Palatino Linotype" w:cs="Palatino Linotype"/>
          <w:sz w:val="18"/>
          <w:szCs w:val="18"/>
          <w:lang w:bidi="he-IL"/>
        </w:rPr>
        <w:t xml:space="preserve">Το θαύμα αυτό είναι το κατεξοχήν σημείο του Ιησού στο Κοράνι προφανώς διότι εντυπωσίαζε τους ανθρώπους της ερήμου. Σύμφωνα με τον </w:t>
      </w:r>
      <w:r w:rsidRPr="001A0940">
        <w:rPr>
          <w:rFonts w:ascii="Palatino Linotype" w:hAnsi="Palatino Linotype"/>
          <w:bCs/>
          <w:spacing w:val="20"/>
          <w:sz w:val="18"/>
          <w:szCs w:val="18"/>
        </w:rPr>
        <w:t>Γιοακίμ Γνίλκα</w:t>
      </w:r>
      <w:r w:rsidRPr="001A0940">
        <w:rPr>
          <w:rStyle w:val="a9"/>
          <w:rFonts w:ascii="Palatino Linotype" w:hAnsi="Palatino Linotype" w:cs="Arial"/>
          <w:sz w:val="18"/>
          <w:szCs w:val="18"/>
        </w:rPr>
        <w:t xml:space="preserve">, </w:t>
      </w:r>
      <w:r w:rsidRPr="001A0940">
        <w:rPr>
          <w:rFonts w:ascii="Palatino Linotype" w:hAnsi="Palatino Linotype"/>
          <w:bCs/>
          <w:i/>
          <w:sz w:val="18"/>
          <w:szCs w:val="18"/>
        </w:rPr>
        <w:t>Χριστιανισμός και Ισλάμ. Μια νέα Προσέγγιση</w:t>
      </w:r>
      <w:r w:rsidRPr="001A0940">
        <w:rPr>
          <w:rFonts w:ascii="Palatino Linotype" w:hAnsi="Palatino Linotype"/>
          <w:bCs/>
          <w:sz w:val="18"/>
          <w:szCs w:val="18"/>
        </w:rPr>
        <w:t xml:space="preserve"> </w:t>
      </w:r>
      <w:r w:rsidRPr="001A0940">
        <w:rPr>
          <w:rFonts w:ascii="Palatino Linotype" w:hAnsi="Palatino Linotype"/>
          <w:sz w:val="18"/>
          <w:szCs w:val="18"/>
        </w:rPr>
        <w:t xml:space="preserve">Μτφρ. Σ. Δεσπότης, Αθήνα: Ουρανός 2009, </w:t>
      </w:r>
      <w:r w:rsidRPr="001A0940">
        <w:rPr>
          <w:rFonts w:ascii="Palatino Linotype" w:hAnsi="Palatino Linotype"/>
          <w:i/>
          <w:sz w:val="18"/>
          <w:szCs w:val="18"/>
        </w:rPr>
        <w:t xml:space="preserve">329 </w:t>
      </w:r>
      <w:r w:rsidRPr="001A0940">
        <w:rPr>
          <w:rFonts w:ascii="Palatino Linotype" w:hAnsi="Palatino Linotype" w:cs="Palatino Linotype"/>
          <w:i/>
          <w:sz w:val="18"/>
          <w:szCs w:val="18"/>
          <w:lang w:bidi="he-IL"/>
        </w:rPr>
        <w:t>στο τέλος της Σούρας 5, η οποία φέρει το όνομα Τραπέζι, […] οι μαθητές απαιτούν από τον Ιησού ένα τραπέζι από τον ουρανό ως σημείο ταυτόχρονα εξ αυτού. Το θαύμα γίνεται αντικείμενο υπόσχεσης αλλά δεν περιγράφεται. Η υπόσχεση όμως συμπλέκεται με την απειλή ότι όποιος κατόπιν απεμπολήσει την πίστη θα υποστεί τις χειρότερες τιμωρίες. Επειδή η τράπεζα εξ ουρανού παρουσιάζεται ως πρόνοια για τους πάντες, από τον πρώτο μέχρι τον τελευταίο, και προβάλλει ως ένα μοναδικό γεγονός, είναι εξαιρετικά δύσκολο να ταυτιστεί με την Ευχαριστία παρά μόνο με τη θαυμαστή τροφοδοσία του πλήθους στην έρημο (Μτ. 14, 13-21 κ.παρ.</w:t>
      </w:r>
      <w:r w:rsidRPr="001A0940">
        <w:rPr>
          <w:rFonts w:ascii="Palatino Linotype" w:hAnsi="Palatino Linotype" w:cs="Palatino Linotype"/>
          <w:i/>
          <w:sz w:val="18"/>
          <w:szCs w:val="18"/>
          <w:vertAlign w:val="superscript"/>
          <w:lang w:bidi="he-IL"/>
        </w:rPr>
        <w:t>.</w:t>
      </w:r>
      <w:r w:rsidRPr="001A0940">
        <w:rPr>
          <w:rFonts w:ascii="Palatino Linotype" w:hAnsi="Palatino Linotype" w:cs="Palatino Linotype"/>
          <w:i/>
          <w:sz w:val="18"/>
          <w:szCs w:val="18"/>
          <w:lang w:bidi="he-IL"/>
        </w:rPr>
        <w:t xml:space="preserve"> 15, 32-38 κ. παρ.). Η ιστορία συνδέεται επίσης με την απαίτηση σημείου, η οποία όμως στα Ευαγγέλια προέρχεται αποκλειστικά από στόματα αντιπάλων του Ιησού.</w:t>
      </w:r>
    </w:p>
  </w:footnote>
  <w:footnote w:id="74">
    <w:p w:rsidR="00A90096" w:rsidRPr="001A0940" w:rsidRDefault="00A90096" w:rsidP="003C4D20">
      <w:pPr>
        <w:pStyle w:val="a3"/>
        <w:tabs>
          <w:tab w:val="left" w:pos="9070"/>
        </w:tabs>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w:t>
      </w:r>
      <w:r w:rsidRPr="001A0940">
        <w:rPr>
          <w:rFonts w:ascii="Palatino Linotype" w:hAnsi="Palatino Linotype" w:cs="Arial"/>
          <w:sz w:val="18"/>
          <w:szCs w:val="18"/>
          <w:lang w:bidi="he-IL"/>
        </w:rPr>
        <w:t xml:space="preserve">Ολόκληρη η περικοπή της β’ τροφοδοσίας, όπου πλέον γίνεται λόγος για επτά </w:t>
      </w:r>
      <w:r w:rsidRPr="001A0940">
        <w:rPr>
          <w:rFonts w:ascii="Palatino Linotype" w:hAnsi="Palatino Linotype" w:cs="Arial"/>
          <w:i/>
          <w:sz w:val="18"/>
          <w:szCs w:val="18"/>
          <w:lang w:bidi="he-IL"/>
        </w:rPr>
        <w:t xml:space="preserve">σπυρίδες </w:t>
      </w:r>
      <w:r w:rsidRPr="001A0940">
        <w:rPr>
          <w:rFonts w:ascii="Palatino Linotype" w:hAnsi="Palatino Linotype" w:cs="Arial"/>
          <w:sz w:val="18"/>
          <w:szCs w:val="18"/>
          <w:lang w:bidi="he-IL"/>
        </w:rPr>
        <w:t>(= ζεμπίλια,</w:t>
      </w:r>
      <w:r w:rsidRPr="001A0940">
        <w:rPr>
          <w:rFonts w:ascii="Palatino Linotype" w:hAnsi="Palatino Linotype"/>
          <w:sz w:val="18"/>
          <w:szCs w:val="18"/>
        </w:rPr>
        <w:t xml:space="preserve"> σάκκοι, τορβάδες [= </w:t>
      </w:r>
      <w:r w:rsidRPr="001A0940">
        <w:rPr>
          <w:rFonts w:ascii="Palatino Linotype" w:hAnsi="Palatino Linotype"/>
          <w:i/>
          <w:iCs/>
          <w:sz w:val="18"/>
          <w:szCs w:val="18"/>
        </w:rPr>
        <w:t>σαργάνη</w:t>
      </w:r>
      <w:r w:rsidRPr="001A0940">
        <w:rPr>
          <w:rFonts w:ascii="Palatino Linotype" w:hAnsi="Palatino Linotype"/>
          <w:sz w:val="18"/>
          <w:szCs w:val="18"/>
        </w:rPr>
        <w:t xml:space="preserve"> (Β’ Κορ. 11, 33])</w:t>
      </w:r>
      <w:r w:rsidRPr="001A0940">
        <w:rPr>
          <w:rFonts w:ascii="Palatino Linotype" w:hAnsi="Palatino Linotype" w:cs="Arial"/>
          <w:i/>
          <w:sz w:val="18"/>
          <w:szCs w:val="18"/>
          <w:lang w:bidi="he-IL"/>
        </w:rPr>
        <w:t xml:space="preserve"> </w:t>
      </w:r>
      <w:r w:rsidRPr="001A0940">
        <w:rPr>
          <w:rFonts w:ascii="Palatino Linotype" w:hAnsi="Palatino Linotype" w:cs="Arial"/>
          <w:sz w:val="18"/>
          <w:szCs w:val="18"/>
          <w:lang w:bidi="he-IL"/>
        </w:rPr>
        <w:t xml:space="preserve">και όχι για δώδεκα μεγάλους </w:t>
      </w:r>
      <w:r w:rsidRPr="001A0940">
        <w:rPr>
          <w:rFonts w:ascii="Palatino Linotype" w:hAnsi="Palatino Linotype"/>
          <w:i/>
          <w:sz w:val="18"/>
          <w:szCs w:val="18"/>
        </w:rPr>
        <w:t>σκληρούς, ἀλύγιστους και κυλινδρικούς</w:t>
      </w:r>
      <w:r w:rsidRPr="001A0940">
        <w:rPr>
          <w:rFonts w:ascii="Palatino Linotype" w:hAnsi="Palatino Linotype"/>
          <w:sz w:val="18"/>
          <w:szCs w:val="18"/>
        </w:rPr>
        <w:t xml:space="preserve"> </w:t>
      </w:r>
      <w:r w:rsidRPr="001A0940">
        <w:rPr>
          <w:rFonts w:ascii="Palatino Linotype" w:hAnsi="Palatino Linotype" w:cs="Arial"/>
          <w:sz w:val="18"/>
          <w:szCs w:val="18"/>
          <w:lang w:bidi="he-IL"/>
        </w:rPr>
        <w:t>κοφίνους (παρότι προϋπήρχαν περισσότερα ψωμιά και λιγότερο πλήθος)</w:t>
      </w:r>
      <w:r w:rsidRPr="001A0940">
        <w:rPr>
          <w:rStyle w:val="a4"/>
          <w:rFonts w:ascii="Palatino Linotype" w:hAnsi="Palatino Linotype" w:cs="Arial"/>
          <w:sz w:val="18"/>
          <w:szCs w:val="18"/>
          <w:lang w:bidi="he-IL"/>
        </w:rPr>
        <w:footnoteRef/>
      </w:r>
      <w:r w:rsidRPr="001A0940">
        <w:rPr>
          <w:rFonts w:ascii="Palatino Linotype" w:hAnsi="Palatino Linotype" w:cs="Arial"/>
          <w:sz w:val="18"/>
          <w:szCs w:val="18"/>
          <w:lang w:bidi="he-IL"/>
        </w:rPr>
        <w:t>, ιστορείται πάνω στον «καμβά» του Γ’ Βασ. 19: Ο Ηλίας διωκόμενος από την Ιεζάβελ, αφού στηρίζεται με άρτο (</w:t>
      </w:r>
      <w:r w:rsidRPr="001A0940">
        <w:rPr>
          <w:rFonts w:ascii="Palatino Linotype" w:hAnsi="Palatino Linotype" w:cs="SBL Greek"/>
          <w:i/>
          <w:sz w:val="18"/>
          <w:szCs w:val="18"/>
          <w:lang w:bidi="he-IL"/>
        </w:rPr>
        <w:t xml:space="preserve">ἐγκρυφίας </w:t>
      </w:r>
      <w:r w:rsidRPr="001A0940">
        <w:rPr>
          <w:rFonts w:ascii="Palatino Linotype" w:hAnsi="Palatino Linotype" w:cs="SBL Greek"/>
          <w:sz w:val="18"/>
          <w:szCs w:val="18"/>
          <w:lang w:bidi="he-IL"/>
        </w:rPr>
        <w:t xml:space="preserve">[= ο εν στάχτη εψημένος άρτος] </w:t>
      </w:r>
      <w:r w:rsidRPr="001A0940">
        <w:rPr>
          <w:rFonts w:ascii="Palatino Linotype" w:hAnsi="Palatino Linotype" w:cs="SBL Greek"/>
          <w:i/>
          <w:sz w:val="18"/>
          <w:szCs w:val="18"/>
          <w:lang w:bidi="he-IL"/>
        </w:rPr>
        <w:t xml:space="preserve">ὀλυρίτης </w:t>
      </w:r>
      <w:r w:rsidRPr="001A0940">
        <w:rPr>
          <w:rFonts w:ascii="Palatino Linotype" w:hAnsi="Palatino Linotype" w:cs="SBL Greek"/>
          <w:sz w:val="18"/>
          <w:szCs w:val="18"/>
          <w:lang w:bidi="he-IL"/>
        </w:rPr>
        <w:t xml:space="preserve">[κρίθινος]) </w:t>
      </w:r>
      <w:r w:rsidRPr="001A0940">
        <w:rPr>
          <w:rFonts w:ascii="Palatino Linotype" w:hAnsi="Palatino Linotype" w:cs="SBL Greek"/>
          <w:i/>
          <w:sz w:val="18"/>
          <w:szCs w:val="18"/>
          <w:lang w:bidi="he-IL"/>
        </w:rPr>
        <w:t xml:space="preserve">καὶ καψάκης </w:t>
      </w:r>
      <w:r w:rsidRPr="001A0940">
        <w:rPr>
          <w:rFonts w:ascii="Palatino Linotype" w:hAnsi="Palatino Linotype" w:cs="SBL Greek"/>
          <w:sz w:val="18"/>
          <w:szCs w:val="18"/>
          <w:lang w:bidi="he-IL"/>
        </w:rPr>
        <w:t>[=πήλινο σκεύος]</w:t>
      </w:r>
      <w:r w:rsidRPr="001A0940">
        <w:rPr>
          <w:rFonts w:ascii="Palatino Linotype" w:hAnsi="Palatino Linotype" w:cs="SBL Greek"/>
          <w:i/>
          <w:sz w:val="18"/>
          <w:szCs w:val="18"/>
          <w:lang w:bidi="he-IL"/>
        </w:rPr>
        <w:t xml:space="preserve"> ὕδατος</w:t>
      </w:r>
      <w:r w:rsidRPr="001A0940">
        <w:rPr>
          <w:rFonts w:ascii="Palatino Linotype" w:hAnsi="Palatino Linotype" w:cs="SBL Greek"/>
          <w:sz w:val="18"/>
          <w:szCs w:val="18"/>
          <w:lang w:bidi="he-IL"/>
        </w:rPr>
        <w:t xml:space="preserve"> </w:t>
      </w:r>
      <w:r w:rsidRPr="001A0940">
        <w:rPr>
          <w:rFonts w:ascii="Palatino Linotype" w:hAnsi="Palatino Linotype" w:cs="Arial"/>
          <w:sz w:val="18"/>
          <w:szCs w:val="18"/>
          <w:lang w:bidi="he-IL"/>
        </w:rPr>
        <w:t>καταφεύγει στο όρος της θεοφάνειας Χωρήβ (ο Θεός ως δροσερό αεράκι) για να ακολουθήσει η νέα αποστολή στο στ. 15 «Εμπρός πάρε πίσω τον ίσιο δρόμο μέσα απ’ την έρημο και πήγαινε στη Δαμασκό. Όταν φτάσεις εκεί, θα χρίσεις τον Αζαήλ βασιλιά των Συρίων» (Μετάφραση Βιβλικής Εταιρείας).</w:t>
      </w:r>
      <w:r w:rsidRPr="001A0940">
        <w:rPr>
          <w:rFonts w:ascii="Palatino Linotype" w:hAnsi="Palatino Linotype"/>
          <w:sz w:val="18"/>
          <w:szCs w:val="18"/>
        </w:rPr>
        <w:t xml:space="preserve"> Εύστοχα</w:t>
      </w:r>
      <w:r w:rsidRPr="001A0940">
        <w:rPr>
          <w:rFonts w:ascii="Palatino Linotype" w:hAnsi="Palatino Linotype"/>
          <w:spacing w:val="20"/>
          <w:sz w:val="18"/>
          <w:szCs w:val="18"/>
        </w:rPr>
        <w:t xml:space="preserve"> η </w:t>
      </w:r>
      <w:r w:rsidRPr="001A0940">
        <w:rPr>
          <w:rFonts w:ascii="Palatino Linotype" w:hAnsi="Palatino Linotype"/>
          <w:spacing w:val="20"/>
          <w:sz w:val="18"/>
          <w:szCs w:val="18"/>
          <w:lang w:val="de-DE"/>
        </w:rPr>
        <w:t>U</w:t>
      </w:r>
      <w:r w:rsidRPr="001A0940">
        <w:rPr>
          <w:rFonts w:ascii="Palatino Linotype" w:hAnsi="Palatino Linotype"/>
          <w:spacing w:val="20"/>
          <w:sz w:val="18"/>
          <w:szCs w:val="18"/>
        </w:rPr>
        <w:t>.</w:t>
      </w:r>
      <w:r w:rsidRPr="001A0940">
        <w:rPr>
          <w:rFonts w:ascii="Palatino Linotype" w:hAnsi="Palatino Linotype"/>
          <w:spacing w:val="20"/>
          <w:sz w:val="18"/>
          <w:szCs w:val="18"/>
          <w:lang w:val="de-DE"/>
        </w:rPr>
        <w:t>Fr</w:t>
      </w:r>
      <w:r w:rsidRPr="001A0940">
        <w:rPr>
          <w:rFonts w:ascii="Palatino Linotype" w:hAnsi="Palatino Linotype"/>
          <w:spacing w:val="20"/>
          <w:sz w:val="18"/>
          <w:szCs w:val="18"/>
        </w:rPr>
        <w:t>ü</w:t>
      </w:r>
      <w:r w:rsidRPr="001A0940">
        <w:rPr>
          <w:rFonts w:ascii="Palatino Linotype" w:hAnsi="Palatino Linotype"/>
          <w:spacing w:val="20"/>
          <w:sz w:val="18"/>
          <w:szCs w:val="18"/>
          <w:lang w:val="de-DE"/>
        </w:rPr>
        <w:t>chtel</w:t>
      </w:r>
      <w:r w:rsidRPr="001A0940">
        <w:rPr>
          <w:rFonts w:ascii="Palatino Linotype" w:hAnsi="Palatino Linotype"/>
          <w:sz w:val="18"/>
          <w:szCs w:val="18"/>
        </w:rPr>
        <w:t xml:space="preserve"> (</w:t>
      </w:r>
      <w:r w:rsidRPr="001A0940">
        <w:rPr>
          <w:rFonts w:ascii="Palatino Linotype" w:hAnsi="Palatino Linotype"/>
          <w:i/>
          <w:iCs/>
          <w:sz w:val="18"/>
          <w:szCs w:val="18"/>
          <w:lang w:val="de-DE"/>
        </w:rPr>
        <w:t>Mit</w:t>
      </w:r>
      <w:r w:rsidRPr="001A0940">
        <w:rPr>
          <w:rFonts w:ascii="Palatino Linotype" w:hAnsi="Palatino Linotype"/>
          <w:i/>
          <w:iCs/>
          <w:sz w:val="18"/>
          <w:szCs w:val="18"/>
        </w:rPr>
        <w:t xml:space="preserve"> </w:t>
      </w:r>
      <w:r w:rsidRPr="001A0940">
        <w:rPr>
          <w:rFonts w:ascii="Palatino Linotype" w:hAnsi="Palatino Linotype"/>
          <w:i/>
          <w:iCs/>
          <w:sz w:val="18"/>
          <w:szCs w:val="18"/>
          <w:lang w:val="de-DE"/>
        </w:rPr>
        <w:t>der</w:t>
      </w:r>
      <w:r w:rsidRPr="001A0940">
        <w:rPr>
          <w:rFonts w:ascii="Palatino Linotype" w:hAnsi="Palatino Linotype"/>
          <w:i/>
          <w:iCs/>
          <w:sz w:val="18"/>
          <w:szCs w:val="18"/>
        </w:rPr>
        <w:t xml:space="preserve"> </w:t>
      </w:r>
      <w:r w:rsidRPr="001A0940">
        <w:rPr>
          <w:rFonts w:ascii="Palatino Linotype" w:hAnsi="Palatino Linotype"/>
          <w:i/>
          <w:iCs/>
          <w:sz w:val="18"/>
          <w:szCs w:val="18"/>
          <w:lang w:val="de-DE"/>
        </w:rPr>
        <w:t>Bibel</w:t>
      </w:r>
      <w:r w:rsidRPr="001A0940">
        <w:rPr>
          <w:rFonts w:ascii="Palatino Linotype" w:hAnsi="Palatino Linotype"/>
          <w:i/>
          <w:iCs/>
          <w:sz w:val="18"/>
          <w:szCs w:val="18"/>
        </w:rPr>
        <w:t xml:space="preserve"> </w:t>
      </w:r>
      <w:r w:rsidRPr="001A0940">
        <w:rPr>
          <w:rFonts w:ascii="Palatino Linotype" w:hAnsi="Palatino Linotype"/>
          <w:i/>
          <w:iCs/>
          <w:sz w:val="18"/>
          <w:szCs w:val="18"/>
          <w:lang w:val="de-DE"/>
        </w:rPr>
        <w:t>Symbole</w:t>
      </w:r>
      <w:r w:rsidRPr="001A0940">
        <w:rPr>
          <w:rFonts w:ascii="Palatino Linotype" w:hAnsi="Palatino Linotype"/>
          <w:i/>
          <w:iCs/>
          <w:sz w:val="18"/>
          <w:szCs w:val="18"/>
        </w:rPr>
        <w:t xml:space="preserve"> </w:t>
      </w:r>
      <w:r w:rsidRPr="001A0940">
        <w:rPr>
          <w:rFonts w:ascii="Palatino Linotype" w:hAnsi="Palatino Linotype"/>
          <w:i/>
          <w:iCs/>
          <w:caps/>
          <w:sz w:val="18"/>
          <w:szCs w:val="18"/>
          <w:lang w:val="de-DE"/>
        </w:rPr>
        <w:t>e</w:t>
      </w:r>
      <w:r w:rsidRPr="001A0940">
        <w:rPr>
          <w:rFonts w:ascii="Palatino Linotype" w:hAnsi="Palatino Linotype"/>
          <w:i/>
          <w:iCs/>
          <w:sz w:val="18"/>
          <w:szCs w:val="18"/>
          <w:lang w:val="de-DE"/>
        </w:rPr>
        <w:t>ntdecken</w:t>
      </w:r>
      <w:r w:rsidRPr="001A0940">
        <w:rPr>
          <w:rFonts w:ascii="Palatino Linotype" w:hAnsi="Palatino Linotype"/>
          <w:sz w:val="18"/>
          <w:szCs w:val="18"/>
        </w:rPr>
        <w:t xml:space="preserve">, </w:t>
      </w:r>
      <w:r w:rsidRPr="001A0940">
        <w:rPr>
          <w:rFonts w:ascii="Palatino Linotype" w:hAnsi="Palatino Linotype"/>
          <w:sz w:val="18"/>
          <w:szCs w:val="18"/>
          <w:lang w:val="de-DE"/>
        </w:rPr>
        <w:t>G</w:t>
      </w:r>
      <w:r w:rsidRPr="001A0940">
        <w:rPr>
          <w:rFonts w:ascii="Palatino Linotype" w:hAnsi="Palatino Linotype"/>
          <w:sz w:val="18"/>
          <w:szCs w:val="18"/>
        </w:rPr>
        <w:t>ö</w:t>
      </w:r>
      <w:r w:rsidRPr="001A0940">
        <w:rPr>
          <w:rFonts w:ascii="Palatino Linotype" w:hAnsi="Palatino Linotype"/>
          <w:sz w:val="18"/>
          <w:szCs w:val="18"/>
          <w:lang w:val="de-DE"/>
        </w:rPr>
        <w:t>ttingen</w:t>
      </w:r>
      <w:r w:rsidRPr="001A0940">
        <w:rPr>
          <w:rFonts w:ascii="Palatino Linotype" w:hAnsi="Palatino Linotype"/>
          <w:sz w:val="18"/>
          <w:szCs w:val="18"/>
        </w:rPr>
        <w:t xml:space="preserve">: </w:t>
      </w:r>
      <w:r w:rsidRPr="001A0940">
        <w:rPr>
          <w:rStyle w:val="st"/>
          <w:rFonts w:ascii="Palatino Linotype" w:hAnsi="Palatino Linotype"/>
          <w:sz w:val="18"/>
          <w:szCs w:val="18"/>
        </w:rPr>
        <w:t>Vandenhoeck und Ruprecht</w:t>
      </w:r>
      <w:r w:rsidRPr="001A0940">
        <w:rPr>
          <w:rFonts w:ascii="Palatino Linotype" w:hAnsi="Palatino Linotype"/>
          <w:sz w:val="18"/>
          <w:szCs w:val="18"/>
        </w:rPr>
        <w:t xml:space="preserve"> 1991, 469-472) εξετάζει το μοτίβο/σύμβολο του άρτου σε συνδυασμό με αυτό του </w:t>
      </w:r>
      <w:r w:rsidRPr="001A0940">
        <w:rPr>
          <w:rFonts w:ascii="Palatino Linotype" w:hAnsi="Palatino Linotype"/>
          <w:i/>
          <w:sz w:val="18"/>
          <w:szCs w:val="18"/>
        </w:rPr>
        <w:t>πλοίου</w:t>
      </w:r>
      <w:r w:rsidRPr="001A0940">
        <w:rPr>
          <w:rFonts w:ascii="Palatino Linotype" w:hAnsi="Palatino Linotype"/>
          <w:sz w:val="18"/>
          <w:szCs w:val="18"/>
        </w:rPr>
        <w:t xml:space="preserve"> (της Εκκλησίας;) στον Μάρκο, ο οποίος (απευθυνόμενος σε χριστιανούς παρίες της Ρώμης) αν και δεν παραδίδει τον α’ πειρασμό του Κυρίου και το </w:t>
      </w:r>
      <w:r w:rsidRPr="001A0940">
        <w:rPr>
          <w:rFonts w:ascii="Palatino Linotype" w:hAnsi="Palatino Linotype"/>
          <w:i/>
          <w:sz w:val="18"/>
          <w:szCs w:val="18"/>
        </w:rPr>
        <w:t>οὐκ ἐπ ἄρτῳ</w:t>
      </w:r>
      <w:r w:rsidRPr="001A0940">
        <w:rPr>
          <w:rFonts w:ascii="Palatino Linotype" w:hAnsi="Palatino Linotype"/>
          <w:sz w:val="18"/>
          <w:szCs w:val="18"/>
        </w:rPr>
        <w:t xml:space="preserve"> Μτ. 4, 4 (= Δτ. 8, 3. Σοφ. Σολ. 16, 26), περιβάλλεται αφηγηματικά από περικοπές που συνδέονται με το περιθώριο (έρημος-τάφος).</w:t>
      </w:r>
    </w:p>
  </w:footnote>
  <w:footnote w:id="75">
    <w:p w:rsidR="00A90096" w:rsidRPr="001A0940" w:rsidRDefault="00A90096" w:rsidP="003C4D20">
      <w:pPr>
        <w:pStyle w:val="a3"/>
        <w:tabs>
          <w:tab w:val="left" w:pos="9070"/>
        </w:tabs>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Βλ. </w:t>
      </w:r>
      <w:r w:rsidRPr="001A0940">
        <w:rPr>
          <w:rFonts w:ascii="Palatino Linotype" w:hAnsi="Palatino Linotype"/>
          <w:sz w:val="18"/>
          <w:szCs w:val="18"/>
          <w:lang w:val="en-US"/>
        </w:rPr>
        <w:t>J</w:t>
      </w:r>
      <w:r w:rsidRPr="001A0940">
        <w:rPr>
          <w:rFonts w:ascii="Palatino Linotype" w:hAnsi="Palatino Linotype"/>
          <w:sz w:val="18"/>
          <w:szCs w:val="18"/>
        </w:rPr>
        <w:t xml:space="preserve">. </w:t>
      </w:r>
      <w:r w:rsidRPr="001A0940">
        <w:rPr>
          <w:rFonts w:ascii="Palatino Linotype" w:hAnsi="Palatino Linotype"/>
          <w:sz w:val="18"/>
          <w:szCs w:val="18"/>
          <w:lang w:val="en-US"/>
        </w:rPr>
        <w:t>Breck</w:t>
      </w:r>
      <w:r w:rsidRPr="001A0940">
        <w:rPr>
          <w:rFonts w:ascii="Palatino Linotype" w:hAnsi="Palatino Linotype"/>
          <w:sz w:val="18"/>
          <w:szCs w:val="18"/>
        </w:rPr>
        <w:t xml:space="preserve">, </w:t>
      </w:r>
      <w:r w:rsidRPr="001A0940">
        <w:rPr>
          <w:rFonts w:ascii="Palatino Linotype" w:hAnsi="Palatino Linotype"/>
          <w:sz w:val="18"/>
          <w:szCs w:val="18"/>
          <w:lang w:val="en-US"/>
        </w:rPr>
        <w:t>Chiasmus</w:t>
      </w:r>
      <w:r w:rsidRPr="001A0940">
        <w:rPr>
          <w:rFonts w:ascii="Palatino Linotype" w:hAnsi="Palatino Linotype"/>
          <w:sz w:val="18"/>
          <w:szCs w:val="18"/>
        </w:rPr>
        <w:t xml:space="preserve"> </w:t>
      </w:r>
      <w:r w:rsidRPr="001A0940">
        <w:rPr>
          <w:rFonts w:ascii="Palatino Linotype" w:hAnsi="Palatino Linotype"/>
          <w:sz w:val="18"/>
          <w:szCs w:val="18"/>
          <w:lang w:val="en-US"/>
        </w:rPr>
        <w:t>in</w:t>
      </w:r>
      <w:r w:rsidRPr="001A0940">
        <w:rPr>
          <w:rFonts w:ascii="Palatino Linotype" w:hAnsi="Palatino Linotype"/>
          <w:sz w:val="18"/>
          <w:szCs w:val="18"/>
        </w:rPr>
        <w:t xml:space="preserve"> </w:t>
      </w:r>
      <w:r w:rsidRPr="001A0940">
        <w:rPr>
          <w:rFonts w:ascii="Palatino Linotype" w:hAnsi="Palatino Linotype"/>
          <w:sz w:val="18"/>
          <w:szCs w:val="18"/>
          <w:lang w:val="en-US"/>
        </w:rPr>
        <w:t>the</w:t>
      </w:r>
      <w:r w:rsidRPr="001A0940">
        <w:rPr>
          <w:rFonts w:ascii="Palatino Linotype" w:hAnsi="Palatino Linotype"/>
          <w:sz w:val="18"/>
          <w:szCs w:val="18"/>
        </w:rPr>
        <w:t xml:space="preserve"> </w:t>
      </w:r>
      <w:r w:rsidRPr="001A0940">
        <w:rPr>
          <w:rFonts w:ascii="Palatino Linotype" w:hAnsi="Palatino Linotype"/>
          <w:sz w:val="18"/>
          <w:szCs w:val="18"/>
          <w:lang w:val="en-US"/>
        </w:rPr>
        <w:t>Gospel</w:t>
      </w:r>
      <w:r w:rsidRPr="001A0940">
        <w:rPr>
          <w:rFonts w:ascii="Palatino Linotype" w:hAnsi="Palatino Linotype"/>
          <w:sz w:val="18"/>
          <w:szCs w:val="18"/>
        </w:rPr>
        <w:t xml:space="preserve"> </w:t>
      </w:r>
      <w:r w:rsidRPr="001A0940">
        <w:rPr>
          <w:rFonts w:ascii="Palatino Linotype" w:hAnsi="Palatino Linotype"/>
          <w:sz w:val="18"/>
          <w:szCs w:val="18"/>
          <w:lang w:val="en-US"/>
        </w:rPr>
        <w:t>of</w:t>
      </w:r>
      <w:r w:rsidRPr="001A0940">
        <w:rPr>
          <w:rFonts w:ascii="Palatino Linotype" w:hAnsi="Palatino Linotype"/>
          <w:sz w:val="18"/>
          <w:szCs w:val="18"/>
        </w:rPr>
        <w:t xml:space="preserve"> </w:t>
      </w:r>
      <w:r w:rsidRPr="001A0940">
        <w:rPr>
          <w:rFonts w:ascii="Palatino Linotype" w:hAnsi="Palatino Linotype"/>
          <w:sz w:val="18"/>
          <w:szCs w:val="18"/>
          <w:lang w:val="en-US"/>
        </w:rPr>
        <w:t>John</w:t>
      </w:r>
      <w:r w:rsidRPr="001A0940">
        <w:rPr>
          <w:rFonts w:ascii="Palatino Linotype" w:hAnsi="Palatino Linotype"/>
          <w:sz w:val="18"/>
          <w:szCs w:val="18"/>
        </w:rPr>
        <w:t xml:space="preserve">, στον τόμο: Ι. Γαλάνης κ.ά. (εκδ.), </w:t>
      </w:r>
      <w:r w:rsidRPr="001A0940">
        <w:rPr>
          <w:rStyle w:val="aa"/>
          <w:rFonts w:ascii="Palatino Linotype" w:hAnsi="Palatino Linotype"/>
          <w:i/>
          <w:sz w:val="18"/>
          <w:szCs w:val="18"/>
        </w:rPr>
        <w:t>Δια</w:t>
      </w:r>
      <w:r w:rsidRPr="001A0940">
        <w:rPr>
          <w:rStyle w:val="aa"/>
          <w:rFonts w:ascii="Palatino Linotype" w:hAnsi="Palatino Linotype"/>
          <w:i/>
          <w:sz w:val="18"/>
          <w:szCs w:val="18"/>
        </w:rPr>
        <w:softHyphen/>
        <w:t>κο</w:t>
      </w:r>
      <w:r w:rsidRPr="001A0940">
        <w:rPr>
          <w:rStyle w:val="aa"/>
          <w:rFonts w:ascii="Palatino Linotype" w:hAnsi="Palatino Linotype"/>
          <w:i/>
          <w:sz w:val="18"/>
          <w:szCs w:val="18"/>
        </w:rPr>
        <w:softHyphen/>
        <w:t>νία – Λει</w:t>
      </w:r>
      <w:r w:rsidRPr="001A0940">
        <w:rPr>
          <w:rStyle w:val="aa"/>
          <w:rFonts w:ascii="Palatino Linotype" w:hAnsi="Palatino Linotype"/>
          <w:i/>
          <w:sz w:val="18"/>
          <w:szCs w:val="18"/>
        </w:rPr>
        <w:softHyphen/>
        <w:t>τουργία – Χάρισμα. Πατερική και σύγχρονη ερμηνεία της Καινής Διαθήκης</w:t>
      </w:r>
      <w:r w:rsidRPr="001A0940">
        <w:rPr>
          <w:rStyle w:val="aa"/>
          <w:rFonts w:ascii="Palatino Linotype" w:hAnsi="Palatino Linotype"/>
          <w:sz w:val="18"/>
          <w:szCs w:val="18"/>
        </w:rPr>
        <w:t>. Τιμητικός τό</w:t>
      </w:r>
      <w:r w:rsidRPr="001A0940">
        <w:rPr>
          <w:rStyle w:val="aa"/>
          <w:rFonts w:ascii="Palatino Linotype" w:hAnsi="Palatino Linotype"/>
          <w:sz w:val="18"/>
          <w:szCs w:val="18"/>
        </w:rPr>
        <w:softHyphen/>
        <w:t>μος προς τον Ομότιμο Καθηγητή του Πανεπιστημίου Αθηνών Γεώργιο Αντ. Γαλίτη</w:t>
      </w:r>
      <w:r w:rsidRPr="001A0940">
        <w:rPr>
          <w:rFonts w:ascii="Palatino Linotype" w:hAnsi="Palatino Linotype"/>
          <w:sz w:val="18"/>
          <w:szCs w:val="18"/>
        </w:rPr>
        <w:t>, Λεβαδειά: Ι. Μητρόπολις Θηβών και Λεβαδείας: Κέντρο Αρχαιολογικών, Ιστορι</w:t>
      </w:r>
      <w:r w:rsidRPr="001A0940">
        <w:rPr>
          <w:rFonts w:ascii="Palatino Linotype" w:hAnsi="Palatino Linotype"/>
          <w:sz w:val="18"/>
          <w:szCs w:val="18"/>
        </w:rPr>
        <w:softHyphen/>
        <w:t xml:space="preserve">κών και Θεολογικών Μελετών / Εν πλω, 2006, 145-159. </w:t>
      </w:r>
    </w:p>
  </w:footnote>
  <w:footnote w:id="76">
    <w:p w:rsidR="00A90096" w:rsidRPr="001A0940" w:rsidRDefault="00A90096" w:rsidP="003C4D20">
      <w:pPr>
        <w:pStyle w:val="af6"/>
        <w:tabs>
          <w:tab w:val="left" w:pos="9070"/>
        </w:tabs>
        <w:ind w:firstLine="426"/>
        <w:jc w:val="both"/>
        <w:outlineLvl w:val="0"/>
        <w:rPr>
          <w:rFonts w:ascii="Palatino Linotype" w:hAnsi="Palatino Linotype"/>
          <w:b w:val="0"/>
          <w:i/>
          <w:sz w:val="18"/>
          <w:szCs w:val="18"/>
          <w:lang w:val="en-US"/>
        </w:rPr>
      </w:pPr>
      <w:r w:rsidRPr="001A0940">
        <w:rPr>
          <w:rStyle w:val="a4"/>
          <w:rFonts w:ascii="Palatino Linotype" w:hAnsi="Palatino Linotype"/>
          <w:b w:val="0"/>
          <w:sz w:val="18"/>
          <w:szCs w:val="18"/>
        </w:rPr>
        <w:footnoteRef/>
      </w:r>
      <w:r w:rsidRPr="001A0940">
        <w:rPr>
          <w:rFonts w:ascii="Palatino Linotype" w:hAnsi="Palatino Linotype"/>
          <w:b w:val="0"/>
          <w:sz w:val="18"/>
          <w:szCs w:val="18"/>
          <w:lang w:val="en-US"/>
        </w:rPr>
        <w:t xml:space="preserve"> S. J. Lyle, </w:t>
      </w:r>
      <w:r w:rsidRPr="001A0940">
        <w:rPr>
          <w:rFonts w:ascii="Palatino Linotype" w:hAnsi="Palatino Linotype"/>
          <w:b w:val="0"/>
          <w:kern w:val="36"/>
          <w:sz w:val="18"/>
          <w:szCs w:val="18"/>
          <w:lang w:val="en-US"/>
        </w:rPr>
        <w:t xml:space="preserve">All is now ready: an exegesis of the great </w:t>
      </w:r>
      <w:r w:rsidRPr="001A0940">
        <w:rPr>
          <w:rFonts w:ascii="Palatino Linotype" w:hAnsi="Palatino Linotype"/>
          <w:b w:val="0"/>
          <w:caps/>
          <w:kern w:val="36"/>
          <w:sz w:val="18"/>
          <w:szCs w:val="18"/>
          <w:lang w:val="en-US"/>
        </w:rPr>
        <w:t>b</w:t>
      </w:r>
      <w:r w:rsidRPr="001A0940">
        <w:rPr>
          <w:rFonts w:ascii="Palatino Linotype" w:hAnsi="Palatino Linotype"/>
          <w:b w:val="0"/>
          <w:kern w:val="36"/>
          <w:sz w:val="18"/>
          <w:szCs w:val="18"/>
          <w:lang w:val="en-US"/>
        </w:rPr>
        <w:t>anquet (Luke 14:15-24) and the marriage feast (Matthew 22:1-14)</w:t>
      </w:r>
      <w:r w:rsidRPr="001A0940">
        <w:rPr>
          <w:rFonts w:ascii="Palatino Linotype" w:hAnsi="Palatino Linotype"/>
          <w:b w:val="0"/>
          <w:sz w:val="18"/>
          <w:szCs w:val="18"/>
          <w:lang w:val="en-US"/>
        </w:rPr>
        <w:t xml:space="preserve"> American Theological Inquiry 2 (2009), 67-80. </w:t>
      </w:r>
    </w:p>
  </w:footnote>
  <w:footnote w:id="77">
    <w:p w:rsidR="00A90096" w:rsidRPr="001A0940" w:rsidRDefault="00A90096" w:rsidP="003C4D20">
      <w:pPr>
        <w:pStyle w:val="a3"/>
        <w:tabs>
          <w:tab w:val="left" w:pos="9070"/>
        </w:tabs>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Ι. Καραβιδοπούλου, </w:t>
      </w:r>
      <w:r w:rsidRPr="001A0940">
        <w:rPr>
          <w:rFonts w:ascii="Palatino Linotype" w:hAnsi="Palatino Linotype"/>
          <w:i/>
          <w:sz w:val="18"/>
          <w:szCs w:val="18"/>
        </w:rPr>
        <w:t>Απόκρυφα Χριστιανικά Κείμενα. Απόκρυφα Ευαγγέλια</w:t>
      </w:r>
      <w:r w:rsidRPr="001A0940">
        <w:rPr>
          <w:rFonts w:ascii="Palatino Linotype" w:hAnsi="Palatino Linotype"/>
          <w:sz w:val="18"/>
          <w:szCs w:val="18"/>
        </w:rPr>
        <w:t xml:space="preserve"> Α’, Θεσσ/ίκη Πουρναράς, 1999, 301-326, εδώ 317.</w:t>
      </w:r>
    </w:p>
  </w:footnote>
  <w:footnote w:id="78">
    <w:p w:rsidR="00A90096" w:rsidRPr="001A0940" w:rsidRDefault="00A90096" w:rsidP="003C4D20">
      <w:pPr>
        <w:pStyle w:val="yiv0700449405msonormal"/>
        <w:tabs>
          <w:tab w:val="left" w:pos="9070"/>
        </w:tabs>
        <w:spacing w:before="0" w:beforeAutospacing="0" w:after="0" w:afterAutospacing="0"/>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Δ. Πασσάκου, Λουκ. 14,15-24: Πρωτοχριστιανικά δείπνα και η αυτοσυνειδησία της κοινότητας του Λουκά,</w:t>
      </w:r>
      <w:r w:rsidRPr="001A0940">
        <w:rPr>
          <w:rFonts w:ascii="Palatino Linotype" w:hAnsi="Palatino Linotype"/>
          <w:i/>
          <w:sz w:val="18"/>
          <w:szCs w:val="18"/>
        </w:rPr>
        <w:t xml:space="preserve"> </w:t>
      </w:r>
      <w:r w:rsidRPr="001A0940">
        <w:rPr>
          <w:rFonts w:ascii="Palatino Linotype" w:hAnsi="Palatino Linotype"/>
          <w:caps/>
          <w:sz w:val="18"/>
          <w:szCs w:val="18"/>
        </w:rPr>
        <w:t>δβμ</w:t>
      </w:r>
      <w:r w:rsidRPr="001A0940">
        <w:rPr>
          <w:rFonts w:ascii="Palatino Linotype" w:hAnsi="Palatino Linotype"/>
          <w:i/>
          <w:sz w:val="18"/>
          <w:szCs w:val="18"/>
        </w:rPr>
        <w:t xml:space="preserve"> 19 (2000) 22-32.</w:t>
      </w:r>
    </w:p>
  </w:footnote>
  <w:footnote w:id="79">
    <w:p w:rsidR="00A90096" w:rsidRPr="001A0940" w:rsidRDefault="00A90096" w:rsidP="003C4D20">
      <w:pPr>
        <w:pStyle w:val="a3"/>
        <w:tabs>
          <w:tab w:val="left" w:pos="9070"/>
        </w:tabs>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Οι συγκεκριμένες πληροφορίες σχετικά με την Κατοικία στα ελληνορρωμαϊκά χρόνια λήφθηκαν από το σχετικό αφιέρωμα του περιοδικού </w:t>
      </w:r>
      <w:r w:rsidRPr="001A0940">
        <w:rPr>
          <w:rFonts w:ascii="Palatino Linotype" w:hAnsi="Palatino Linotype"/>
          <w:i/>
          <w:sz w:val="18"/>
          <w:szCs w:val="18"/>
        </w:rPr>
        <w:t>Αρχαιολογία</w:t>
      </w:r>
      <w:r w:rsidRPr="001A0940">
        <w:rPr>
          <w:rFonts w:ascii="Palatino Linotype" w:hAnsi="Palatino Linotype"/>
          <w:sz w:val="18"/>
          <w:szCs w:val="18"/>
        </w:rPr>
        <w:t xml:space="preserve"> 114 (2010) και τα άρθρα </w:t>
      </w:r>
      <w:r w:rsidRPr="001A0940">
        <w:rPr>
          <w:rFonts w:ascii="Palatino Linotype" w:hAnsi="Palatino Linotype"/>
          <w:sz w:val="18"/>
          <w:szCs w:val="18"/>
          <w:lang w:val="en-US"/>
        </w:rPr>
        <w:t>Monica</w:t>
      </w:r>
      <w:r w:rsidRPr="001A0940">
        <w:rPr>
          <w:rFonts w:ascii="Palatino Linotype" w:hAnsi="Palatino Linotype"/>
          <w:sz w:val="18"/>
          <w:szCs w:val="18"/>
        </w:rPr>
        <w:t xml:space="preserve"> </w:t>
      </w:r>
      <w:r w:rsidRPr="001A0940">
        <w:rPr>
          <w:rFonts w:ascii="Palatino Linotype" w:hAnsi="Palatino Linotype"/>
          <w:sz w:val="18"/>
          <w:szCs w:val="18"/>
          <w:lang w:val="en-US"/>
        </w:rPr>
        <w:t>Truemper</w:t>
      </w:r>
      <w:r w:rsidRPr="001A0940">
        <w:rPr>
          <w:rFonts w:ascii="Palatino Linotype" w:hAnsi="Palatino Linotype"/>
          <w:sz w:val="18"/>
          <w:szCs w:val="18"/>
        </w:rPr>
        <w:t xml:space="preserve">, Η κατοικία στην υστεροελληνιστική Δήλο 16-28. Μ. Ζαρμακούπη, Ο αρχιτεκτονικός σχεδιασμός των ρωμαϊκών επαύλεων γύρω από τον κόλπο της Νάπολης 50-58. Εκεί σημειώνονται και τα εξής που αναδεικνύουν τη σημασία των δείπνων στα ελληνορρωμαϊκά χρόνια: </w:t>
      </w:r>
      <w:r w:rsidRPr="001A0940">
        <w:rPr>
          <w:rFonts w:ascii="Palatino Linotype" w:hAnsi="Palatino Linotype"/>
          <w:i/>
          <w:sz w:val="18"/>
          <w:szCs w:val="18"/>
        </w:rPr>
        <w:t xml:space="preserve">Οι ρωμαϊκές οικίες (οι οποίες είχαν έκταση από 53 έως 800 τμ.) ιδιαιτέρως των ευγενών αντιγράφουν τα περιστύλια και τις στοές που απαντούν στα ελληνιστικά γυμνάσια και ιερά, ενώ στις ευρύχωρες επαύλεις εντάχθηκαν οργανικά και οι κήποι, αντίγραφα των περσικών παραδείσων, καθώς αυτή την εποχή εξιδανικεύεται η ύπαιθρος. Σημειωτέον ότι τα συμπόσια απέκτησαν μεγάλη σημασία για την σκηνοθεσία των ιδιοκτητών. Γι’ αυτό και έγιναν πιο μεγαλοπρεπή. Έτσι σε οικία της Περγάμου έχουμε ακόμη και τρία διαδοχικά δωμάτια ως τρικλίνια. Στην αρχιτεκτονική των κατοικιών έχουμε επίσης προσαρμογές που οφείλονται στις σχέσεις πατρωνίας. Έτσι περιμετρικά του αιθρίου, που ήταν η καρδιά του ρωμαϊκού σπιτιού (με κέντρο </w:t>
      </w:r>
      <w:r w:rsidRPr="001A0940">
        <w:rPr>
          <w:rFonts w:ascii="Palatino Linotype" w:hAnsi="Palatino Linotype"/>
          <w:i/>
          <w:sz w:val="18"/>
          <w:szCs w:val="18"/>
          <w:lang w:val="de-DE"/>
        </w:rPr>
        <w:t>to</w:t>
      </w:r>
      <w:r w:rsidRPr="001A0940">
        <w:rPr>
          <w:rFonts w:ascii="Palatino Linotype" w:hAnsi="Palatino Linotype"/>
          <w:i/>
          <w:sz w:val="18"/>
          <w:szCs w:val="18"/>
        </w:rPr>
        <w:t xml:space="preserve"> </w:t>
      </w:r>
      <w:r w:rsidRPr="001A0940">
        <w:rPr>
          <w:rFonts w:ascii="Palatino Linotype" w:hAnsi="Palatino Linotype"/>
          <w:i/>
          <w:sz w:val="18"/>
          <w:szCs w:val="18"/>
          <w:lang w:val="en-US"/>
        </w:rPr>
        <w:t>impulvium</w:t>
      </w:r>
      <w:r w:rsidRPr="001A0940">
        <w:rPr>
          <w:rFonts w:ascii="Palatino Linotype" w:hAnsi="Palatino Linotype"/>
          <w:i/>
          <w:sz w:val="18"/>
          <w:szCs w:val="18"/>
        </w:rPr>
        <w:t xml:space="preserve"> για συλλογή των όμβριων υδάτων και ιερό χώρο το </w:t>
      </w:r>
      <w:r w:rsidRPr="001A0940">
        <w:rPr>
          <w:rFonts w:ascii="Palatino Linotype" w:hAnsi="Palatino Linotype"/>
          <w:i/>
          <w:sz w:val="18"/>
          <w:szCs w:val="18"/>
          <w:lang w:val="de-DE"/>
        </w:rPr>
        <w:t>lararium</w:t>
      </w:r>
      <w:r w:rsidRPr="001A0940">
        <w:rPr>
          <w:rFonts w:ascii="Palatino Linotype" w:hAnsi="Palatino Linotype"/>
          <w:i/>
          <w:sz w:val="18"/>
          <w:szCs w:val="18"/>
        </w:rPr>
        <w:t>) χρησίμευε για φωτισμό και αερισμό, υπάρχουν χώροι υποδοχής και δεξιώσεως επισκεπτών-πελατών (</w:t>
      </w:r>
      <w:r w:rsidRPr="001A0940">
        <w:rPr>
          <w:rFonts w:ascii="Palatino Linotype" w:hAnsi="Palatino Linotype"/>
          <w:i/>
          <w:sz w:val="18"/>
          <w:szCs w:val="18"/>
          <w:lang w:val="en-US"/>
        </w:rPr>
        <w:t>clientes</w:t>
      </w:r>
      <w:r w:rsidRPr="001A0940">
        <w:rPr>
          <w:rFonts w:ascii="Palatino Linotype" w:hAnsi="Palatino Linotype"/>
          <w:i/>
          <w:sz w:val="18"/>
          <w:szCs w:val="18"/>
        </w:rPr>
        <w:t>). Η επίδειξη της οικιακής πολυτέλειας που παρατηρείται αυτά τα χρόνια στόχευε στην κοινωνική προβολή των ιδιοκτητών ως πατρώνων. Πηγή για τα ανωτέρω συνιστά το έργο του Βιτρούβιου Περί Αρχιτεκτονικής (27-23 π.Χ.).</w:t>
      </w:r>
    </w:p>
  </w:footnote>
  <w:footnote w:id="80">
    <w:p w:rsidR="00A90096" w:rsidRPr="001A0940" w:rsidRDefault="00A90096" w:rsidP="003C4D20">
      <w:pPr>
        <w:pStyle w:val="a3"/>
        <w:tabs>
          <w:tab w:val="left" w:pos="9070"/>
        </w:tabs>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Πρβλ. 4: </w:t>
      </w:r>
      <w:r w:rsidRPr="001A0940">
        <w:rPr>
          <w:rFonts w:ascii="Palatino Linotype" w:hAnsi="Palatino Linotype" w:cs="SBL Greek"/>
          <w:i/>
          <w:sz w:val="18"/>
          <w:szCs w:val="18"/>
          <w:lang w:bidi="he-IL"/>
        </w:rPr>
        <w:t>τάς τε ἑταιρείας καὶ συνόδους, αἳ ἀεὶ ἐπὶ προφάσει θυσιῶν εἱστιῶντο τοῖς πράγμασιν ἐμπαροινοῦσαι, διέλυε τοῖς ἀφηνίαζουσιν ἐμβριθῶς καὶ εὐτόνως προσφερόμενος</w:t>
      </w:r>
      <w:r w:rsidRPr="001A0940">
        <w:rPr>
          <w:rFonts w:ascii="Palatino Linotype" w:hAnsi="Palatino Linotype"/>
          <w:sz w:val="18"/>
          <w:szCs w:val="18"/>
        </w:rPr>
        <w:t>.</w:t>
      </w:r>
    </w:p>
  </w:footnote>
  <w:footnote w:id="81">
    <w:p w:rsidR="00A90096" w:rsidRPr="001A0940" w:rsidRDefault="00A90096" w:rsidP="003C4D20">
      <w:pPr>
        <w:pStyle w:val="a3"/>
        <w:tabs>
          <w:tab w:val="left" w:pos="9070"/>
        </w:tabs>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w:t>
      </w:r>
      <w:r w:rsidRPr="001A0940">
        <w:rPr>
          <w:rFonts w:ascii="Palatino Linotype" w:hAnsi="Palatino Linotype" w:cs="Silver Humana"/>
          <w:sz w:val="18"/>
          <w:szCs w:val="18"/>
        </w:rPr>
        <w:t xml:space="preserve">Σύμφωνα με τον Πορφύριο, ο Πυθαγόρας </w:t>
      </w:r>
      <w:r w:rsidRPr="001A0940">
        <w:rPr>
          <w:rFonts w:ascii="Palatino Linotype" w:hAnsi="Palatino Linotype" w:cs="Silver Humana"/>
          <w:i/>
          <w:sz w:val="18"/>
          <w:szCs w:val="18"/>
        </w:rPr>
        <w:t>τῆς δὲ διαίτης τὸ μὲν ἄριστον ἦν κηρίον ἢ μέλι͵ δεῖπνον δ΄ ἄρτος ἐκ κέγχρων ἢ μᾶζα καὶ λάχανα ἑφθὰ καὶ ὠμά͵ σπανίως δὲ κρέας ἱερείων θυσίμων καὶ τοῦτο οὐδ΄ ἐκ παντὸς μέρους</w:t>
      </w:r>
      <w:r w:rsidRPr="001A0940">
        <w:rPr>
          <w:rFonts w:ascii="Palatino Linotype" w:hAnsi="Palatino Linotype" w:cs="Silver Humana"/>
          <w:sz w:val="18"/>
          <w:szCs w:val="18"/>
        </w:rPr>
        <w:t xml:space="preserve"> (</w:t>
      </w:r>
      <w:r w:rsidRPr="001A0940">
        <w:rPr>
          <w:rFonts w:ascii="Palatino Linotype" w:hAnsi="Palatino Linotype" w:cs="Silver Humana"/>
          <w:i/>
          <w:sz w:val="18"/>
          <w:szCs w:val="18"/>
        </w:rPr>
        <w:t>Βίος Πυθαγόρα</w:t>
      </w:r>
      <w:r w:rsidRPr="001A0940">
        <w:rPr>
          <w:rFonts w:ascii="Palatino Linotype" w:hAnsi="Palatino Linotype" w:cs="Silver Humana"/>
          <w:sz w:val="18"/>
          <w:szCs w:val="18"/>
        </w:rPr>
        <w:t xml:space="preserve"> 34).</w:t>
      </w:r>
    </w:p>
  </w:footnote>
  <w:footnote w:id="82">
    <w:p w:rsidR="00A90096" w:rsidRPr="001A0940" w:rsidRDefault="00A90096" w:rsidP="003C4D20">
      <w:pPr>
        <w:tabs>
          <w:tab w:val="left" w:pos="9070"/>
        </w:tabs>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Τα ειδωλόθυτα ήταν </w:t>
      </w:r>
      <w:r w:rsidRPr="001A0940">
        <w:rPr>
          <w:rFonts w:ascii="Palatino Linotype" w:hAnsi="Palatino Linotype"/>
          <w:i/>
          <w:color w:val="000000"/>
          <w:sz w:val="18"/>
          <w:szCs w:val="18"/>
        </w:rPr>
        <w:t>διαλεχτό σφαχτό με κρέας α</w:t>
      </w:r>
      <w:r w:rsidRPr="001A0940">
        <w:rPr>
          <w:rFonts w:ascii="Palatino Linotype" w:hAnsi="Palatino Linotype"/>
          <w:i/>
          <w:color w:val="000000"/>
          <w:sz w:val="18"/>
          <w:szCs w:val="18"/>
        </w:rPr>
        <w:softHyphen/>
        <w:t>ρίστης ποιότητος, πού προερχόταν από τις θυσίες των ειδωλο</w:t>
      </w:r>
      <w:r w:rsidRPr="001A0940">
        <w:rPr>
          <w:rFonts w:ascii="Palatino Linotype" w:hAnsi="Palatino Linotype"/>
          <w:i/>
          <w:color w:val="000000"/>
          <w:sz w:val="18"/>
          <w:szCs w:val="18"/>
        </w:rPr>
        <w:softHyphen/>
        <w:t>λατρών και συνήθως μετά τη θυσία πουλιόταν στα κρεοπω</w:t>
      </w:r>
      <w:r w:rsidRPr="001A0940">
        <w:rPr>
          <w:rFonts w:ascii="Palatino Linotype" w:hAnsi="Palatino Linotype"/>
          <w:i/>
          <w:color w:val="000000"/>
          <w:sz w:val="18"/>
          <w:szCs w:val="18"/>
        </w:rPr>
        <w:softHyphen/>
        <w:t>λεία σε μειωμένη τιμή διότι δεν είχαν ψυγεία να το διατηρή</w:t>
      </w:r>
      <w:r w:rsidRPr="001A0940">
        <w:rPr>
          <w:rFonts w:ascii="Palatino Linotype" w:hAnsi="Palatino Linotype"/>
          <w:i/>
          <w:color w:val="000000"/>
          <w:sz w:val="18"/>
          <w:szCs w:val="18"/>
        </w:rPr>
        <w:softHyphen/>
        <w:t>σουν, κι έπρεπε να πουληθεί επειγόντως. Σε μεγάλες ειδωλο</w:t>
      </w:r>
      <w:r w:rsidRPr="001A0940">
        <w:rPr>
          <w:rFonts w:ascii="Palatino Linotype" w:hAnsi="Palatino Linotype"/>
          <w:i/>
          <w:color w:val="000000"/>
          <w:sz w:val="18"/>
          <w:szCs w:val="18"/>
        </w:rPr>
        <w:softHyphen/>
        <w:t>λατρικές πανηγύρεις γέμιζε ή αγορά από τέτοια κρέατα, ευ</w:t>
      </w:r>
      <w:r w:rsidRPr="001A0940">
        <w:rPr>
          <w:rFonts w:ascii="Palatino Linotype" w:hAnsi="Palatino Linotype"/>
          <w:i/>
          <w:color w:val="000000"/>
          <w:sz w:val="18"/>
          <w:szCs w:val="18"/>
        </w:rPr>
        <w:softHyphen/>
        <w:t xml:space="preserve">καιρία για τους φτωχούς. </w:t>
      </w:r>
      <w:r w:rsidRPr="001A0940">
        <w:rPr>
          <w:rFonts w:ascii="Palatino Linotype" w:hAnsi="Palatino Linotype"/>
          <w:sz w:val="18"/>
          <w:szCs w:val="18"/>
        </w:rPr>
        <w:t xml:space="preserve">Κ. Σιαμάκη, </w:t>
      </w:r>
      <w:r w:rsidRPr="001A0940">
        <w:rPr>
          <w:rFonts w:ascii="Palatino Linotype" w:hAnsi="Palatino Linotype"/>
          <w:i/>
          <w:sz w:val="18"/>
          <w:szCs w:val="18"/>
        </w:rPr>
        <w:t>Σύντομο Λεξικό της Καινής Διαθήκης</w:t>
      </w:r>
      <w:r w:rsidRPr="001A0940">
        <w:rPr>
          <w:rFonts w:ascii="Palatino Linotype" w:hAnsi="Palatino Linotype"/>
          <w:sz w:val="18"/>
          <w:szCs w:val="18"/>
        </w:rPr>
        <w:t>, Θεσσαλονίκη 1988 30.</w:t>
      </w:r>
    </w:p>
  </w:footnote>
  <w:footnote w:id="83">
    <w:p w:rsidR="00A90096" w:rsidRPr="001A0940" w:rsidRDefault="00A90096" w:rsidP="003C4D20">
      <w:pPr>
        <w:pStyle w:val="a3"/>
        <w:tabs>
          <w:tab w:val="left" w:pos="9070"/>
        </w:tabs>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Λέντιο (=λινό σιντόνι, πανί), ποδιά διακονίας που ήταν συνάμα και πετσέτα για σκούπισμα των χεριών μετά το φαγητό. Ο νιπτήρ ήταν λεκάνη συνήθως χάλκινη μέσα στην οποία ένιβαν τα χέρια ή τα πόδια σε χλιαρό νερό (Όμηρος, Οδ. 19.386-9). </w:t>
      </w:r>
    </w:p>
  </w:footnote>
  <w:footnote w:id="84">
    <w:p w:rsidR="00A90096" w:rsidRPr="001A0940" w:rsidRDefault="00A90096" w:rsidP="003C4D20">
      <w:pPr>
        <w:pStyle w:val="a3"/>
        <w:tabs>
          <w:tab w:val="left" w:pos="9070"/>
        </w:tabs>
        <w:ind w:firstLine="426"/>
        <w:jc w:val="both"/>
        <w:rPr>
          <w:rFonts w:ascii="Palatino Linotype" w:hAnsi="Palatino Linotype"/>
          <w:sz w:val="18"/>
          <w:szCs w:val="18"/>
          <w:lang w:val="de-DE"/>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w:t>
      </w:r>
      <w:r w:rsidRPr="001A0940">
        <w:rPr>
          <w:rStyle w:val="aa"/>
          <w:rFonts w:ascii="Palatino Linotype" w:hAnsi="Palatino Linotype"/>
          <w:sz w:val="18"/>
          <w:szCs w:val="18"/>
        </w:rPr>
        <w:t xml:space="preserve">Πάπας Βενέδικτος ΙΣΤ', </w:t>
      </w:r>
      <w:r w:rsidRPr="001A0940">
        <w:rPr>
          <w:rStyle w:val="aa"/>
          <w:rFonts w:ascii="Palatino Linotype" w:hAnsi="Palatino Linotype"/>
          <w:i/>
          <w:sz w:val="18"/>
          <w:szCs w:val="18"/>
        </w:rPr>
        <w:t>Ο Ιησούς από τη Ναζαρέτ Β’</w:t>
      </w:r>
      <w:r w:rsidRPr="001A0940">
        <w:rPr>
          <w:rStyle w:val="aa"/>
          <w:rFonts w:ascii="Palatino Linotype" w:hAnsi="Palatino Linotype"/>
          <w:sz w:val="18"/>
          <w:szCs w:val="18"/>
        </w:rPr>
        <w:t xml:space="preserve"> (μτφρ. Σωτήριος</w:t>
      </w:r>
      <w:r w:rsidRPr="001A0940">
        <w:rPr>
          <w:rStyle w:val="aa"/>
          <w:rFonts w:ascii="Palatino Linotype" w:hAnsi="Palatino Linotype"/>
          <w:sz w:val="18"/>
          <w:szCs w:val="18"/>
          <w:lang w:val="de-DE"/>
        </w:rPr>
        <w:t xml:space="preserve"> </w:t>
      </w:r>
      <w:r w:rsidRPr="001A0940">
        <w:rPr>
          <w:rStyle w:val="aa"/>
          <w:rFonts w:ascii="Palatino Linotype" w:hAnsi="Palatino Linotype"/>
          <w:sz w:val="18"/>
          <w:szCs w:val="18"/>
        </w:rPr>
        <w:t>Δεσπότης</w:t>
      </w:r>
      <w:r w:rsidRPr="001A0940">
        <w:rPr>
          <w:rStyle w:val="aa"/>
          <w:rFonts w:ascii="Palatino Linotype" w:hAnsi="Palatino Linotype"/>
          <w:sz w:val="18"/>
          <w:szCs w:val="18"/>
          <w:lang w:val="de-DE"/>
        </w:rPr>
        <w:t xml:space="preserve">), </w:t>
      </w:r>
      <w:r w:rsidRPr="001A0940">
        <w:rPr>
          <w:rStyle w:val="aa"/>
          <w:rFonts w:ascii="Palatino Linotype" w:hAnsi="Palatino Linotype"/>
          <w:sz w:val="18"/>
          <w:szCs w:val="18"/>
        </w:rPr>
        <w:t>Αθήνα</w:t>
      </w:r>
      <w:r w:rsidRPr="001A0940">
        <w:rPr>
          <w:rStyle w:val="aa"/>
          <w:rFonts w:ascii="Palatino Linotype" w:hAnsi="Palatino Linotype"/>
          <w:sz w:val="18"/>
          <w:szCs w:val="18"/>
          <w:lang w:val="de-DE"/>
        </w:rPr>
        <w:t xml:space="preserve">: </w:t>
      </w:r>
      <w:r w:rsidRPr="001A0940">
        <w:rPr>
          <w:rStyle w:val="aa"/>
          <w:rFonts w:ascii="Palatino Linotype" w:hAnsi="Palatino Linotype"/>
          <w:sz w:val="18"/>
          <w:szCs w:val="18"/>
        </w:rPr>
        <w:t>Ουρανός</w:t>
      </w:r>
      <w:r w:rsidRPr="001A0940">
        <w:rPr>
          <w:rStyle w:val="aa"/>
          <w:rFonts w:ascii="Palatino Linotype" w:hAnsi="Palatino Linotype"/>
          <w:sz w:val="18"/>
          <w:szCs w:val="18"/>
          <w:lang w:val="de-DE"/>
        </w:rPr>
        <w:t xml:space="preserve"> 2009 80-81.</w:t>
      </w:r>
    </w:p>
  </w:footnote>
  <w:footnote w:id="85">
    <w:p w:rsidR="00A90096" w:rsidRPr="001A0940" w:rsidRDefault="00A90096" w:rsidP="003C4D20">
      <w:pPr>
        <w:pStyle w:val="a3"/>
        <w:tabs>
          <w:tab w:val="left" w:pos="9070"/>
        </w:tabs>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lang w:val="de-DE"/>
        </w:rPr>
        <w:t xml:space="preserve"> H.-J. Klauck, Der Gottesdienst in der Gemeinde von Korinth, </w:t>
      </w:r>
      <w:r w:rsidRPr="001A0940">
        <w:rPr>
          <w:rFonts w:ascii="Palatino Linotype" w:hAnsi="Palatino Linotype"/>
          <w:i/>
          <w:sz w:val="18"/>
          <w:szCs w:val="18"/>
          <w:lang w:val="de-DE"/>
        </w:rPr>
        <w:t>Gemeinde, Amt, Sakrament</w:t>
      </w:r>
      <w:r w:rsidRPr="001A0940">
        <w:rPr>
          <w:rFonts w:ascii="Palatino Linotype" w:hAnsi="Palatino Linotype"/>
          <w:sz w:val="18"/>
          <w:szCs w:val="18"/>
          <w:lang w:val="de-DE"/>
        </w:rPr>
        <w:t xml:space="preserve">, Würzburg 1989, 46-58. </w:t>
      </w:r>
      <w:r w:rsidRPr="001A0940">
        <w:rPr>
          <w:rFonts w:ascii="Palatino Linotype" w:hAnsi="Palatino Linotype"/>
          <w:sz w:val="18"/>
          <w:szCs w:val="18"/>
        </w:rPr>
        <w:t xml:space="preserve">Στην Έρευνα παραμένουν κάποια ερωτήματα: μήπως άραγε τα Α΄ Κορ. 10-11 και 12-14 περιγράφονται δύο διαφορετικές συνάξεις, αφού μάλιστα στη δεύτερη περίπτωση μπορούν να εισέλθουν </w:t>
      </w:r>
      <w:r w:rsidRPr="001A0940">
        <w:rPr>
          <w:rFonts w:ascii="Palatino Linotype" w:hAnsi="Palatino Linotype"/>
          <w:i/>
          <w:sz w:val="18"/>
          <w:szCs w:val="18"/>
        </w:rPr>
        <w:t>ἄπιστοι καὶ ἰδιῶται</w:t>
      </w:r>
      <w:r w:rsidRPr="001A0940">
        <w:rPr>
          <w:rFonts w:ascii="Palatino Linotype" w:hAnsi="Palatino Linotype"/>
          <w:sz w:val="18"/>
          <w:szCs w:val="18"/>
        </w:rPr>
        <w:t xml:space="preserve"> (Α’ Κορ. 14, 23-24); Το ευχαριστιακό δείπνο συνδυαζόταν με κανονικό δείπνο αφού γεύονταν οι πρώτοι χριστιανοί το Ποτήριο </w:t>
      </w:r>
      <w:r w:rsidRPr="001A0940">
        <w:rPr>
          <w:rFonts w:ascii="Palatino Linotype" w:hAnsi="Palatino Linotype"/>
          <w:i/>
          <w:sz w:val="18"/>
          <w:szCs w:val="18"/>
        </w:rPr>
        <w:t>μετὰ τὸ δειπνῆσαι</w:t>
      </w:r>
      <w:r w:rsidRPr="001A0940">
        <w:rPr>
          <w:rFonts w:ascii="Palatino Linotype" w:hAnsi="Palatino Linotype"/>
          <w:sz w:val="18"/>
          <w:szCs w:val="18"/>
        </w:rPr>
        <w:t xml:space="preserve"> (11, 25); Υπάρχουν ενδείξεις για την ύπαρξη ιερέων; Έχει διατυπωθεί η άποψη η οποία βασίζεται στο </w:t>
      </w:r>
      <w:r w:rsidRPr="001A0940">
        <w:rPr>
          <w:rFonts w:ascii="Palatino Linotype" w:hAnsi="Palatino Linotype"/>
          <w:i/>
          <w:sz w:val="18"/>
          <w:szCs w:val="18"/>
        </w:rPr>
        <w:t>μαίνεσθαι</w:t>
      </w:r>
      <w:r w:rsidRPr="001A0940">
        <w:rPr>
          <w:rFonts w:ascii="Palatino Linotype" w:hAnsi="Palatino Linotype"/>
          <w:sz w:val="18"/>
          <w:szCs w:val="18"/>
        </w:rPr>
        <w:t xml:space="preserve"> (14, 23) ότι κάποια εκστατικά φαινόμενα στο πλαίσιο της κορινθιακής Σύναξης έδιναν την εντύπωση ότι είναι παράλληλα με αντίστοιχα διονυσιακά. </w:t>
      </w:r>
      <w:proofErr w:type="gramStart"/>
      <w:r w:rsidRPr="001A0940">
        <w:rPr>
          <w:rFonts w:ascii="Palatino Linotype" w:hAnsi="Palatino Linotype"/>
          <w:sz w:val="18"/>
          <w:szCs w:val="18"/>
          <w:lang w:val="en-US"/>
        </w:rPr>
        <w:t>Dunn</w:t>
      </w:r>
      <w:r w:rsidRPr="001A0940">
        <w:rPr>
          <w:rFonts w:ascii="Palatino Linotype" w:hAnsi="Palatino Linotype"/>
          <w:sz w:val="18"/>
          <w:szCs w:val="18"/>
        </w:rPr>
        <w:t xml:space="preserve">, </w:t>
      </w:r>
      <w:r w:rsidRPr="001A0940">
        <w:rPr>
          <w:rFonts w:ascii="Palatino Linotype" w:hAnsi="Palatino Linotype"/>
          <w:i/>
          <w:sz w:val="18"/>
          <w:szCs w:val="18"/>
          <w:lang w:val="en-US"/>
        </w:rPr>
        <w:t>Beginning</w:t>
      </w:r>
      <w:r w:rsidRPr="001A0940">
        <w:rPr>
          <w:rFonts w:ascii="Palatino Linotype" w:hAnsi="Palatino Linotype"/>
          <w:i/>
          <w:sz w:val="18"/>
          <w:szCs w:val="18"/>
        </w:rPr>
        <w:t xml:space="preserve"> </w:t>
      </w:r>
      <w:r w:rsidRPr="001A0940">
        <w:rPr>
          <w:rFonts w:ascii="Palatino Linotype" w:hAnsi="Palatino Linotype"/>
          <w:i/>
          <w:sz w:val="18"/>
          <w:szCs w:val="18"/>
          <w:lang w:val="en-US"/>
        </w:rPr>
        <w:t>from</w:t>
      </w:r>
      <w:r w:rsidRPr="001A0940">
        <w:rPr>
          <w:rFonts w:ascii="Palatino Linotype" w:hAnsi="Palatino Linotype"/>
          <w:i/>
          <w:sz w:val="18"/>
          <w:szCs w:val="18"/>
        </w:rPr>
        <w:t xml:space="preserve"> </w:t>
      </w:r>
      <w:r w:rsidRPr="001A0940">
        <w:rPr>
          <w:rFonts w:ascii="Palatino Linotype" w:hAnsi="Palatino Linotype"/>
          <w:i/>
          <w:sz w:val="18"/>
          <w:szCs w:val="18"/>
          <w:lang w:val="en-US"/>
        </w:rPr>
        <w:t>Jerusalem</w:t>
      </w:r>
      <w:r w:rsidRPr="001A0940">
        <w:rPr>
          <w:rFonts w:ascii="Palatino Linotype" w:hAnsi="Palatino Linotype"/>
          <w:sz w:val="18"/>
          <w:szCs w:val="18"/>
        </w:rPr>
        <w:t xml:space="preserve"> 642.</w:t>
      </w:r>
      <w:proofErr w:type="gramEnd"/>
    </w:p>
  </w:footnote>
  <w:footnote w:id="86">
    <w:p w:rsidR="00A90096" w:rsidRPr="001A0940" w:rsidRDefault="00A90096" w:rsidP="003C4D20">
      <w:pPr>
        <w:pStyle w:val="a3"/>
        <w:tabs>
          <w:tab w:val="left" w:pos="9070"/>
        </w:tabs>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Σίμον Γκίπσον, Οι τελευταίες ημέρες του Ιησού</w:t>
      </w:r>
      <w:r w:rsidRPr="001A0940">
        <w:rPr>
          <w:rStyle w:val="aa"/>
          <w:rFonts w:ascii="Palatino Linotype" w:hAnsi="Palatino Linotype"/>
          <w:sz w:val="18"/>
          <w:szCs w:val="18"/>
        </w:rPr>
        <w:t xml:space="preserve"> (Μτφρ. Σ. Δεσπότης), Αθήνα: Ψυχογιός 2009, 115-118.</w:t>
      </w:r>
    </w:p>
  </w:footnote>
  <w:footnote w:id="87">
    <w:p w:rsidR="00A90096" w:rsidRPr="001A0940" w:rsidRDefault="00A90096" w:rsidP="003C4D20">
      <w:pPr>
        <w:pStyle w:val="a3"/>
        <w:tabs>
          <w:tab w:val="left" w:pos="9070"/>
        </w:tabs>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Βλ. </w:t>
      </w:r>
      <w:r w:rsidRPr="001A0940">
        <w:rPr>
          <w:rStyle w:val="aa"/>
          <w:rFonts w:ascii="Palatino Linotype" w:hAnsi="Palatino Linotype"/>
          <w:sz w:val="18"/>
          <w:szCs w:val="18"/>
        </w:rPr>
        <w:t xml:space="preserve">Κ. Σιαμάκης, </w:t>
      </w:r>
      <w:hyperlink r:id="rId4" w:history="1">
        <w:r w:rsidRPr="001A0940">
          <w:rPr>
            <w:rStyle w:val="-"/>
            <w:rFonts w:ascii="Palatino Linotype" w:hAnsi="Palatino Linotype"/>
            <w:sz w:val="18"/>
            <w:szCs w:val="18"/>
          </w:rPr>
          <w:t>http://www.philologus.gr/4/68-2010-01-01-01-22-30/121-2009-03-08-21-45-02?start=5</w:t>
        </w:r>
      </w:hyperlink>
      <w:r w:rsidRPr="001A0940">
        <w:rPr>
          <w:rFonts w:ascii="Palatino Linotype" w:hAnsi="Palatino Linotype"/>
          <w:sz w:val="18"/>
          <w:szCs w:val="18"/>
        </w:rPr>
        <w:t>.</w:t>
      </w:r>
    </w:p>
  </w:footnote>
  <w:footnote w:id="88">
    <w:p w:rsidR="00A90096" w:rsidRPr="001A0940" w:rsidRDefault="00A90096" w:rsidP="003C4D20">
      <w:pPr>
        <w:pStyle w:val="a3"/>
        <w:tabs>
          <w:tab w:val="left" w:pos="9070"/>
        </w:tabs>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Ράτσινγκερ, </w:t>
      </w:r>
      <w:r w:rsidRPr="001A0940">
        <w:rPr>
          <w:rFonts w:ascii="Palatino Linotype" w:hAnsi="Palatino Linotype"/>
          <w:i/>
          <w:sz w:val="18"/>
          <w:szCs w:val="18"/>
        </w:rPr>
        <w:t>Ιησούς από τη Ναζαρέτ</w:t>
      </w:r>
      <w:r w:rsidRPr="001A0940">
        <w:rPr>
          <w:rFonts w:ascii="Palatino Linotype" w:hAnsi="Palatino Linotype"/>
          <w:sz w:val="18"/>
          <w:szCs w:val="18"/>
        </w:rPr>
        <w:t xml:space="preserve"> Β’, 137: </w:t>
      </w:r>
      <w:r w:rsidRPr="001A0940">
        <w:rPr>
          <w:rFonts w:ascii="Palatino Linotype" w:hAnsi="Palatino Linotype" w:cs="Arial"/>
          <w:i/>
          <w:sz w:val="18"/>
          <w:szCs w:val="18"/>
          <w:lang w:bidi="he-IL"/>
        </w:rPr>
        <w:t>Η διαμοιράζουσα καλοσύνη του Θεού γίνεται απόλυτα ριζοσπαστική τη στιγμή κατά την οποία ο Υιός παρουσιάζει και διαμοιράζει στο ψωμί τον εαυτό Του. Η χειρονομία του Ιησού γίνεται έτσι εικόνα για ολόκληρο το μυστήριο της Ευχαριστίας: στις Πράξεις των Αποστόλων και εν γένει στον αρχέγονο Χριστιανισμό η κλάση του άρτου προσδιορίζει την Ευχαριστία. Σε αυτήν γινόμαστε αποδέκτες της φιλοξενίας τού Θεού, η οποία μας δωρίζεται στο πρόσωπο του Ι. Χριστού του Σταυρωθέντος και Αναστάντος. Έτσι, όμως, αποκτά η κλάση του άρτου και το μοίρασμα –η πράξη της αγαπητικής στροφής σε Αυτόν που έχει ανάγκη το δικό μου- μια εσωτερική διάσταση της ίδιας της Ευχαριστίας</w:t>
      </w:r>
      <w:r w:rsidRPr="001A0940">
        <w:rPr>
          <w:rFonts w:ascii="Palatino Linotype" w:hAnsi="Palatino Linotype" w:cs="Arial"/>
          <w:sz w:val="18"/>
          <w:szCs w:val="18"/>
          <w:lang w:bidi="he-IL"/>
        </w:rPr>
        <w:t>.</w:t>
      </w:r>
    </w:p>
  </w:footnote>
  <w:footnote w:id="89">
    <w:p w:rsidR="00A90096" w:rsidRPr="001A0940" w:rsidRDefault="00A90096" w:rsidP="003C4D20">
      <w:pPr>
        <w:pStyle w:val="a3"/>
        <w:tabs>
          <w:tab w:val="left" w:pos="9070"/>
        </w:tabs>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Στα εβρ. το </w:t>
      </w:r>
      <w:r w:rsidRPr="001A0940">
        <w:rPr>
          <w:rFonts w:ascii="Palatino Linotype" w:hAnsi="Palatino Linotype"/>
          <w:i/>
          <w:sz w:val="18"/>
          <w:szCs w:val="18"/>
        </w:rPr>
        <w:t xml:space="preserve">λέχεμ-άρτος </w:t>
      </w:r>
      <w:r w:rsidRPr="001A0940">
        <w:rPr>
          <w:rFonts w:ascii="Palatino Linotype" w:hAnsi="Palatino Linotype"/>
          <w:sz w:val="18"/>
          <w:szCs w:val="18"/>
        </w:rPr>
        <w:t>σημαίνει και γενικά την τροφή.</w:t>
      </w:r>
    </w:p>
  </w:footnote>
  <w:footnote w:id="90">
    <w:p w:rsidR="00A90096" w:rsidRPr="001A0940" w:rsidRDefault="00A90096" w:rsidP="003C4D20">
      <w:pPr>
        <w:tabs>
          <w:tab w:val="left" w:pos="9070"/>
        </w:tabs>
        <w:autoSpaceDE w:val="0"/>
        <w:autoSpaceDN w:val="0"/>
        <w:adjustRightInd w:val="0"/>
        <w:ind w:firstLine="426"/>
        <w:jc w:val="both"/>
        <w:rPr>
          <w:rFonts w:ascii="Palatino Linotype" w:hAnsi="Palatino Linotype" w:cs="Arial"/>
          <w:sz w:val="18"/>
          <w:szCs w:val="18"/>
          <w:lang w:bidi="he-IL"/>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Ράτσινγκερ, </w:t>
      </w:r>
      <w:r w:rsidRPr="001A0940">
        <w:rPr>
          <w:rFonts w:ascii="Palatino Linotype" w:hAnsi="Palatino Linotype"/>
          <w:i/>
          <w:sz w:val="18"/>
          <w:szCs w:val="18"/>
        </w:rPr>
        <w:t>Ιησούς από τη Ναζαρέτ</w:t>
      </w:r>
      <w:r w:rsidRPr="001A0940">
        <w:rPr>
          <w:rFonts w:ascii="Palatino Linotype" w:hAnsi="Palatino Linotype"/>
          <w:sz w:val="18"/>
          <w:szCs w:val="18"/>
        </w:rPr>
        <w:t xml:space="preserve"> Β’, 263: </w:t>
      </w:r>
      <w:r w:rsidRPr="001A0940">
        <w:rPr>
          <w:rFonts w:ascii="Palatino Linotype" w:hAnsi="Palatino Linotype" w:cs="Arial"/>
          <w:i/>
          <w:sz w:val="18"/>
          <w:szCs w:val="18"/>
          <w:lang w:bidi="he-IL"/>
        </w:rPr>
        <w:t>Έτσι το μυστηριώδες της βρώσεως του αλατιού κομίζει έναν εσωτερικό δεσμό ανάμεσα στο δείπνο πριν τα πάθη του Ιησού και την καινή κοινωνία της τραπέζης του Αναστάντος: παραδίδεται στους δικούς Του ως τροφή και τους κάνει μετόχους στο σώμα Του, στην ίδια τη ζωή. Επιλογικά αξίζει τον κόπο να αναλογιστούμε και εδώ τα λόγια του Ιησού που απαντούν στο Κατά Μάρκον: «</w:t>
      </w:r>
      <w:r w:rsidRPr="001A0940">
        <w:rPr>
          <w:rFonts w:ascii="Palatino Linotype" w:hAnsi="Palatino Linotype" w:cs="SBL Greek"/>
          <w:i/>
          <w:sz w:val="18"/>
          <w:szCs w:val="18"/>
          <w:lang w:bidi="he-IL"/>
        </w:rPr>
        <w:t>Πᾶς γὰρ πυρὶ ἁλισθήσεται.</w:t>
      </w:r>
      <w:r w:rsidRPr="001A0940">
        <w:rPr>
          <w:rFonts w:ascii="Palatino Linotype" w:hAnsi="Palatino Linotype" w:cs="Arial"/>
          <w:i/>
          <w:sz w:val="18"/>
          <w:szCs w:val="18"/>
          <w:lang w:bidi="he-IL"/>
        </w:rPr>
        <w:t xml:space="preserve"> </w:t>
      </w:r>
      <w:r w:rsidRPr="001A0940">
        <w:rPr>
          <w:rFonts w:ascii="Palatino Linotype" w:hAnsi="Palatino Linotype" w:cs="SBL Greek"/>
          <w:i/>
          <w:sz w:val="18"/>
          <w:szCs w:val="18"/>
          <w:lang w:bidi="he-IL"/>
        </w:rPr>
        <w:t>καλὸν τὸ ἅλας· ἐὰν δὲ τὸ ἅλας ἄναλον γένηται, ἐν τίνι αὐτὸ ἀρτύσετε; ἔχετε ἐν ἑαυτοῖς ἅλα καὶ εἰρηνεύετε ἐν ἀλλήλοις»</w:t>
      </w:r>
      <w:r w:rsidRPr="001A0940">
        <w:rPr>
          <w:rFonts w:ascii="Palatino Linotype" w:hAnsi="Palatino Linotype" w:cs="Arial"/>
          <w:i/>
          <w:sz w:val="18"/>
          <w:szCs w:val="18"/>
          <w:lang w:bidi="he-IL"/>
        </w:rPr>
        <w:t xml:space="preserve"> (9, 49 κε.). Μερικά χειρόγραφα προσθέτουν επιλογικά το Λευ 2, 13: κάθε θυσία πρέπει να αλατισθεί με αλάτι. Το αλάτι της θυσίας επίσης είχε το νόημα να αρωματίσει τη θυσία και να την προστατεύσει από την σήψη. Έτσι εμπλέκονται διαφορετικές σημασίες: καινοποίηση της διαθήκης, δωρεά της ζωής, κάθαρσης της ίδιας ύπαρξης για την αυτοπαράδοση στον Θεό. Όταν ο Λουκάς στην αρχή των Πράξεων παραθέτει μια περίληψη των μεταπασχάλιων γεγονότων χρησιμοποιώντας για την κοινωνία του γεύματος του Αναστάντος με τους δικούς Του τον όρο συναλιζόμενος –συντρώγοντας αλάτι περιβάλλεται η καινούργια κοινωνία της τραπέζης με μυστήριο. Από την άλλη πλευρά όμως ταυτόχρονα γίνεται ορατό το ουσιώδες: ο Κύριος καλεί εκ νέου τούς μαθητές στην κοινωνία της διαθήκης κοντά του και με τον ζώντα Θεό. Τους χορηγεί μετοχή στην αυθεντική ζωή, τους κάνει ζωντανούς και νοστιμίζει τη ζωή τους με τη συμμετοχή τους στο δικό Του πάθος και στην καθαρτική του δύναμη. Το πώς συγκεκριμένα ήταν η κοινωνία του γεύματος με τους δικούς Του, διαφεύγει της αντιληπτικής μας ικανότητας. Μπορούμε, όμως, να αναγνωρίσουμε την εσωτερική της ουσία και να διαπιστώσουμε ότι στη λειτουργική κοινότητα, στον εορτασμό της Ευχαριστίας, αυτό το τραπέζι με τον Αναστάντα συνεχίζεται έστω και με διαφορετικό τρόπο.</w:t>
      </w:r>
      <w:r w:rsidRPr="001A0940">
        <w:rPr>
          <w:rFonts w:ascii="Palatino Linotype" w:hAnsi="Palatino Linotype" w:cs="Arial"/>
          <w:sz w:val="18"/>
          <w:szCs w:val="18"/>
          <w:lang w:bidi="he-IL"/>
        </w:rPr>
        <w:t xml:space="preserve"> </w:t>
      </w:r>
    </w:p>
  </w:footnote>
  <w:footnote w:id="91">
    <w:p w:rsidR="00A90096" w:rsidRPr="001A0940" w:rsidRDefault="00A90096" w:rsidP="003C4D20">
      <w:pPr>
        <w:pStyle w:val="a3"/>
        <w:tabs>
          <w:tab w:val="left" w:pos="9070"/>
        </w:tabs>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Αναπαράγω ουσιαστικά την Ομιλία που έχω συγγράψει σχετικά με την περικοπή του Λκ. στο Σ. Αγουρίδης (κ.ά.), </w:t>
      </w:r>
      <w:r w:rsidRPr="001A0940">
        <w:rPr>
          <w:rFonts w:ascii="Palatino Linotype" w:hAnsi="Palatino Linotype" w:cs="MinionPro-Semibold"/>
          <w:i/>
          <w:sz w:val="18"/>
          <w:szCs w:val="18"/>
        </w:rPr>
        <w:t>Κυριακοδρόμιο – Γραπτά κηρύγματα βιβλικών θεολόγων στα ευαγγελικά αναγνώσματα</w:t>
      </w:r>
      <w:r w:rsidRPr="001A0940">
        <w:rPr>
          <w:rFonts w:ascii="Palatino Linotype" w:hAnsi="Palatino Linotype" w:cs="MinionPro-Semibold"/>
          <w:sz w:val="18"/>
          <w:szCs w:val="18"/>
        </w:rPr>
        <w:t xml:space="preserve"> Αθήνα: Άρτος Ζωής 2011, 113-119.</w:t>
      </w:r>
    </w:p>
  </w:footnote>
  <w:footnote w:id="92">
    <w:p w:rsidR="00A90096" w:rsidRPr="001A0940" w:rsidRDefault="00A90096" w:rsidP="003C4D20">
      <w:pPr>
        <w:pStyle w:val="a3"/>
        <w:tabs>
          <w:tab w:val="left" w:pos="9070"/>
        </w:tabs>
        <w:ind w:firstLine="426"/>
        <w:jc w:val="both"/>
        <w:rPr>
          <w:rFonts w:ascii="Palatino Linotype" w:hAnsi="Palatino Linotype"/>
          <w:sz w:val="18"/>
          <w:szCs w:val="18"/>
          <w:lang w:val="de-DE"/>
        </w:rPr>
      </w:pPr>
      <w:r w:rsidRPr="001A0940">
        <w:rPr>
          <w:rStyle w:val="a4"/>
          <w:rFonts w:ascii="Palatino Linotype" w:hAnsi="Palatino Linotype"/>
          <w:sz w:val="18"/>
          <w:szCs w:val="18"/>
        </w:rPr>
        <w:footnoteRef/>
      </w:r>
      <w:r w:rsidRPr="001A0940">
        <w:rPr>
          <w:rFonts w:ascii="Palatino Linotype" w:hAnsi="Palatino Linotype" w:cs="Arial"/>
          <w:sz w:val="18"/>
          <w:szCs w:val="18"/>
          <w:lang w:val="de-DE"/>
        </w:rPr>
        <w:t xml:space="preserve"> </w:t>
      </w:r>
      <w:r w:rsidRPr="001A0940">
        <w:rPr>
          <w:rFonts w:ascii="Palatino Linotype" w:hAnsi="Palatino Linotype" w:cs="Silver Humana"/>
          <w:sz w:val="18"/>
          <w:szCs w:val="18"/>
          <w:lang w:val="de-DE"/>
        </w:rPr>
        <w:t xml:space="preserve">Cramer, </w:t>
      </w:r>
      <w:r w:rsidRPr="001A0940">
        <w:rPr>
          <w:rFonts w:ascii="Palatino Linotype" w:hAnsi="Palatino Linotype" w:cs="Arial"/>
          <w:i/>
          <w:sz w:val="18"/>
          <w:szCs w:val="18"/>
          <w:lang w:val="de-DE"/>
        </w:rPr>
        <w:t>Catenae Graecorum patrum in Novum Testamentum</w:t>
      </w:r>
      <w:r w:rsidRPr="001A0940">
        <w:rPr>
          <w:rFonts w:ascii="Palatino Linotype" w:hAnsi="Palatino Linotype" w:cs="Arial"/>
          <w:sz w:val="18"/>
          <w:szCs w:val="18"/>
          <w:lang w:val="de-DE"/>
        </w:rPr>
        <w:t>, vol. 2</w:t>
      </w:r>
    </w:p>
  </w:footnote>
  <w:footnote w:id="93">
    <w:p w:rsidR="00A90096" w:rsidRPr="001A0940" w:rsidRDefault="00A90096" w:rsidP="003C4D20">
      <w:pPr>
        <w:pStyle w:val="a3"/>
        <w:tabs>
          <w:tab w:val="left" w:pos="9070"/>
        </w:tabs>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Αντίπα Νοταρά, </w:t>
      </w:r>
      <w:r w:rsidRPr="001A0940">
        <w:rPr>
          <w:rFonts w:ascii="Palatino Linotype" w:hAnsi="Palatino Linotype"/>
          <w:i/>
          <w:sz w:val="18"/>
          <w:szCs w:val="18"/>
        </w:rPr>
        <w:t>Οδηγός Ιεράς Μονής Αγ. Ιωάννου του Θεολόγου Πάτμου</w:t>
      </w:r>
      <w:r w:rsidRPr="001A0940">
        <w:rPr>
          <w:rFonts w:ascii="Palatino Linotype" w:hAnsi="Palatino Linotype"/>
          <w:sz w:val="18"/>
          <w:szCs w:val="18"/>
        </w:rPr>
        <w:t>, Ιερά Νήσος Πάτμος 2008, 47-48.</w:t>
      </w:r>
    </w:p>
  </w:footnote>
  <w:footnote w:id="94">
    <w:p w:rsidR="00A90096" w:rsidRPr="001A0940" w:rsidRDefault="00A90096" w:rsidP="003C4D20">
      <w:pPr>
        <w:pStyle w:val="a3"/>
        <w:tabs>
          <w:tab w:val="left" w:pos="9070"/>
        </w:tabs>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w:t>
      </w:r>
      <w:r w:rsidRPr="001A0940">
        <w:rPr>
          <w:rStyle w:val="hps"/>
          <w:rFonts w:ascii="Palatino Linotype" w:hAnsi="Palatino Linotype"/>
          <w:sz w:val="18"/>
          <w:szCs w:val="18"/>
        </w:rPr>
        <w:t xml:space="preserve">Ράτσινγκερ, </w:t>
      </w:r>
      <w:r w:rsidRPr="001A0940">
        <w:rPr>
          <w:rStyle w:val="hps"/>
          <w:rFonts w:ascii="Palatino Linotype" w:hAnsi="Palatino Linotype"/>
          <w:i/>
          <w:sz w:val="18"/>
          <w:szCs w:val="18"/>
        </w:rPr>
        <w:t>Ιησούς από τη Ναζαρέτ Γ’</w:t>
      </w:r>
      <w:r w:rsidRPr="001A0940">
        <w:rPr>
          <w:rStyle w:val="hps"/>
          <w:rFonts w:ascii="Palatino Linotype" w:hAnsi="Palatino Linotype"/>
          <w:sz w:val="18"/>
          <w:szCs w:val="18"/>
        </w:rPr>
        <w:t xml:space="preserve"> 83-84.</w:t>
      </w:r>
    </w:p>
  </w:footnote>
  <w:footnote w:id="95">
    <w:p w:rsidR="00A90096" w:rsidRPr="001A0940" w:rsidRDefault="00A90096" w:rsidP="003C4D20">
      <w:pPr>
        <w:pStyle w:val="Web"/>
        <w:tabs>
          <w:tab w:val="left" w:pos="9070"/>
        </w:tabs>
        <w:spacing w:before="0" w:beforeAutospacing="0" w:after="0" w:afterAutospacing="0"/>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Βλ. Ζ. Τερλιμπάκου, </w:t>
      </w:r>
      <w:r w:rsidRPr="001A0940">
        <w:rPr>
          <w:rFonts w:ascii="Palatino Linotype" w:hAnsi="Palatino Linotype"/>
          <w:i/>
          <w:sz w:val="18"/>
          <w:szCs w:val="18"/>
        </w:rPr>
        <w:t>Ο Ζακχαίος εισηγητής της αναβατικής ασκητικής παράδοσης. (Η ευαγγελική περικοπή του Ζακχαίου στην ερμηενυτική παράδοση και ζωή της Εκκλησίας)</w:t>
      </w:r>
      <w:r w:rsidRPr="001A0940">
        <w:rPr>
          <w:rFonts w:ascii="Palatino Linotype" w:hAnsi="Palatino Linotype"/>
          <w:sz w:val="18"/>
          <w:szCs w:val="18"/>
        </w:rPr>
        <w:t>. Θεσσαλονίκη 2010.</w:t>
      </w:r>
    </w:p>
  </w:footnote>
  <w:footnote w:id="96">
    <w:p w:rsidR="00A90096" w:rsidRPr="001A0940" w:rsidRDefault="00A90096" w:rsidP="003C4D20">
      <w:pPr>
        <w:pStyle w:val="3"/>
        <w:tabs>
          <w:tab w:val="left" w:pos="9070"/>
        </w:tabs>
        <w:spacing w:line="240" w:lineRule="auto"/>
        <w:ind w:firstLine="426"/>
        <w:jc w:val="both"/>
        <w:rPr>
          <w:b w:val="0"/>
          <w:sz w:val="18"/>
          <w:szCs w:val="18"/>
        </w:rPr>
      </w:pPr>
      <w:r w:rsidRPr="001A0940">
        <w:rPr>
          <w:rStyle w:val="a4"/>
          <w:b w:val="0"/>
          <w:sz w:val="18"/>
          <w:szCs w:val="18"/>
        </w:rPr>
        <w:footnoteRef/>
      </w:r>
      <w:r w:rsidRPr="001A0940">
        <w:rPr>
          <w:b w:val="0"/>
          <w:sz w:val="18"/>
          <w:szCs w:val="18"/>
        </w:rPr>
        <w:t xml:space="preserve">Ειδικότερα με την περικοπή μας ασχολείται το </w:t>
      </w:r>
      <w:hyperlink r:id="rId5" w:history="1">
        <w:r w:rsidRPr="001A0940">
          <w:rPr>
            <w:rStyle w:val="-"/>
            <w:b w:val="0"/>
            <w:sz w:val="18"/>
            <w:szCs w:val="18"/>
            <w:lang w:val="de-DE"/>
          </w:rPr>
          <w:t>Bibliologerfahrungen</w:t>
        </w:r>
        <w:r w:rsidRPr="001A0940">
          <w:rPr>
            <w:rStyle w:val="-"/>
            <w:b w:val="0"/>
            <w:sz w:val="18"/>
            <w:szCs w:val="18"/>
          </w:rPr>
          <w:t xml:space="preserve"> </w:t>
        </w:r>
        <w:r w:rsidRPr="001A0940">
          <w:rPr>
            <w:rStyle w:val="-"/>
            <w:b w:val="0"/>
            <w:sz w:val="18"/>
            <w:szCs w:val="18"/>
            <w:lang w:val="de-DE"/>
          </w:rPr>
          <w:t>mit</w:t>
        </w:r>
        <w:r w:rsidRPr="001A0940">
          <w:rPr>
            <w:rStyle w:val="-"/>
            <w:b w:val="0"/>
            <w:sz w:val="18"/>
            <w:szCs w:val="18"/>
          </w:rPr>
          <w:t xml:space="preserve"> </w:t>
        </w:r>
        <w:r w:rsidRPr="001A0940">
          <w:rPr>
            <w:rStyle w:val="aa"/>
            <w:sz w:val="18"/>
            <w:szCs w:val="18"/>
            <w:lang w:val="de-DE"/>
          </w:rPr>
          <w:t>drei</w:t>
        </w:r>
        <w:r w:rsidRPr="001A0940">
          <w:rPr>
            <w:rStyle w:val="aa"/>
            <w:sz w:val="18"/>
            <w:szCs w:val="18"/>
          </w:rPr>
          <w:t xml:space="preserve"> </w:t>
        </w:r>
        <w:r w:rsidRPr="001A0940">
          <w:rPr>
            <w:rStyle w:val="aa"/>
            <w:sz w:val="18"/>
            <w:szCs w:val="18"/>
            <w:lang w:val="de-DE"/>
          </w:rPr>
          <w:t>Generationen</w:t>
        </w:r>
      </w:hyperlink>
      <w:r w:rsidRPr="001A0940">
        <w:rPr>
          <w:b w:val="0"/>
          <w:sz w:val="18"/>
          <w:szCs w:val="18"/>
        </w:rPr>
        <w:t xml:space="preserve"> </w:t>
      </w:r>
      <w:hyperlink r:id="rId6" w:history="1">
        <w:r w:rsidRPr="001A0940">
          <w:rPr>
            <w:rStyle w:val="-"/>
            <w:b w:val="0"/>
            <w:sz w:val="18"/>
            <w:szCs w:val="18"/>
            <w:lang w:val="de-DE"/>
          </w:rPr>
          <w:t>www</w:t>
        </w:r>
        <w:r w:rsidRPr="001A0940">
          <w:rPr>
            <w:rStyle w:val="-"/>
            <w:b w:val="0"/>
            <w:sz w:val="18"/>
            <w:szCs w:val="18"/>
          </w:rPr>
          <w:t>.</w:t>
        </w:r>
        <w:r w:rsidRPr="001A0940">
          <w:rPr>
            <w:rStyle w:val="-"/>
            <w:b w:val="0"/>
            <w:sz w:val="18"/>
            <w:szCs w:val="18"/>
            <w:lang w:val="de-DE"/>
          </w:rPr>
          <w:t>akd</w:t>
        </w:r>
        <w:r w:rsidRPr="001A0940">
          <w:rPr>
            <w:rStyle w:val="-"/>
            <w:b w:val="0"/>
            <w:sz w:val="18"/>
            <w:szCs w:val="18"/>
          </w:rPr>
          <w:t>-</w:t>
        </w:r>
        <w:r w:rsidRPr="001A0940">
          <w:rPr>
            <w:rStyle w:val="-"/>
            <w:b w:val="0"/>
            <w:sz w:val="18"/>
            <w:szCs w:val="18"/>
            <w:lang w:val="de-DE"/>
          </w:rPr>
          <w:t>ekbo</w:t>
        </w:r>
        <w:r w:rsidRPr="001A0940">
          <w:rPr>
            <w:rStyle w:val="-"/>
            <w:b w:val="0"/>
            <w:sz w:val="18"/>
            <w:szCs w:val="18"/>
          </w:rPr>
          <w:t>.</w:t>
        </w:r>
        <w:r w:rsidRPr="001A0940">
          <w:rPr>
            <w:rStyle w:val="-"/>
            <w:b w:val="0"/>
            <w:sz w:val="18"/>
            <w:szCs w:val="18"/>
            <w:lang w:val="de-DE"/>
          </w:rPr>
          <w:t>de</w:t>
        </w:r>
        <w:r w:rsidRPr="001A0940">
          <w:rPr>
            <w:rStyle w:val="-"/>
            <w:b w:val="0"/>
            <w:sz w:val="18"/>
            <w:szCs w:val="18"/>
          </w:rPr>
          <w:t>/.../</w:t>
        </w:r>
        <w:r w:rsidRPr="001A0940">
          <w:rPr>
            <w:rStyle w:val="-"/>
            <w:b w:val="0"/>
            <w:sz w:val="18"/>
            <w:szCs w:val="18"/>
            <w:lang w:val="de-DE"/>
          </w:rPr>
          <w:t>bibliologerfahrungen</w:t>
        </w:r>
      </w:hyperlink>
      <w:r w:rsidRPr="001A0940">
        <w:rPr>
          <w:rStyle w:val="HTML"/>
          <w:b w:val="0"/>
          <w:sz w:val="18"/>
          <w:szCs w:val="18"/>
        </w:rPr>
        <w:t xml:space="preserve">. </w:t>
      </w:r>
      <w:r w:rsidRPr="001A0940">
        <w:rPr>
          <w:b w:val="0"/>
          <w:sz w:val="18"/>
          <w:szCs w:val="18"/>
          <w:lang w:val="de-DE"/>
        </w:rPr>
        <w:t>H</w:t>
      </w:r>
      <w:r w:rsidRPr="001A0940">
        <w:rPr>
          <w:b w:val="0"/>
          <w:sz w:val="18"/>
          <w:szCs w:val="18"/>
        </w:rPr>
        <w:t xml:space="preserve"> </w:t>
      </w:r>
      <w:r w:rsidRPr="001A0940">
        <w:rPr>
          <w:b w:val="0"/>
          <w:sz w:val="18"/>
          <w:szCs w:val="18"/>
          <w:lang w:val="de-DE"/>
        </w:rPr>
        <w:t>Uta</w:t>
      </w:r>
      <w:r w:rsidRPr="001A0940">
        <w:rPr>
          <w:b w:val="0"/>
          <w:sz w:val="18"/>
          <w:szCs w:val="18"/>
        </w:rPr>
        <w:t xml:space="preserve"> </w:t>
      </w:r>
      <w:r w:rsidRPr="001A0940">
        <w:rPr>
          <w:b w:val="0"/>
          <w:sz w:val="18"/>
          <w:szCs w:val="18"/>
          <w:lang w:val="de-DE"/>
        </w:rPr>
        <w:t>Pohl</w:t>
      </w:r>
      <w:r w:rsidRPr="001A0940">
        <w:rPr>
          <w:b w:val="0"/>
          <w:sz w:val="18"/>
          <w:szCs w:val="18"/>
        </w:rPr>
        <w:t>-</w:t>
      </w:r>
      <w:r w:rsidRPr="001A0940">
        <w:rPr>
          <w:b w:val="0"/>
          <w:sz w:val="18"/>
          <w:szCs w:val="18"/>
          <w:lang w:val="de-DE"/>
        </w:rPr>
        <w:t>Patalong</w:t>
      </w:r>
      <w:r w:rsidRPr="001A0940">
        <w:rPr>
          <w:b w:val="0"/>
          <w:sz w:val="18"/>
          <w:szCs w:val="18"/>
        </w:rPr>
        <w:t xml:space="preserve"> </w:t>
      </w:r>
      <w:r w:rsidRPr="001A0940">
        <w:rPr>
          <w:b w:val="0"/>
          <w:sz w:val="18"/>
          <w:szCs w:val="18"/>
          <w:lang w:val="de-DE"/>
        </w:rPr>
        <w:t>a</w:t>
      </w:r>
      <w:r w:rsidRPr="001A0940">
        <w:rPr>
          <w:b w:val="0"/>
          <w:sz w:val="18"/>
          <w:szCs w:val="18"/>
        </w:rPr>
        <w:t xml:space="preserve">ναπτύσσει το </w:t>
      </w:r>
      <w:r w:rsidRPr="001A0940">
        <w:rPr>
          <w:rStyle w:val="a9"/>
          <w:sz w:val="18"/>
          <w:szCs w:val="18"/>
          <w:lang w:val="de-DE"/>
        </w:rPr>
        <w:t>Bibliolog</w:t>
      </w:r>
      <w:r w:rsidRPr="001A0940">
        <w:rPr>
          <w:b w:val="0"/>
          <w:sz w:val="18"/>
          <w:szCs w:val="18"/>
        </w:rPr>
        <w:t xml:space="preserve"> στις σελ. 516-522 τα </w:t>
      </w:r>
      <w:r w:rsidRPr="001A0940">
        <w:rPr>
          <w:rStyle w:val="a9"/>
          <w:sz w:val="18"/>
          <w:szCs w:val="18"/>
          <w:lang w:val="de-DE"/>
        </w:rPr>
        <w:t>Spechzeichen</w:t>
      </w:r>
      <w:r w:rsidRPr="001A0940">
        <w:rPr>
          <w:b w:val="0"/>
          <w:sz w:val="18"/>
          <w:szCs w:val="18"/>
        </w:rPr>
        <w:t xml:space="preserve"> ο </w:t>
      </w:r>
      <w:r w:rsidRPr="001A0940">
        <w:rPr>
          <w:b w:val="0"/>
          <w:sz w:val="18"/>
          <w:szCs w:val="18"/>
          <w:lang w:val="de-DE"/>
        </w:rPr>
        <w:t>W</w:t>
      </w:r>
      <w:r w:rsidRPr="001A0940">
        <w:rPr>
          <w:b w:val="0"/>
          <w:sz w:val="18"/>
          <w:szCs w:val="18"/>
        </w:rPr>
        <w:t xml:space="preserve">. </w:t>
      </w:r>
      <w:r w:rsidRPr="001A0940">
        <w:rPr>
          <w:b w:val="0"/>
          <w:sz w:val="18"/>
          <w:szCs w:val="18"/>
          <w:lang w:val="de-DE"/>
        </w:rPr>
        <w:t>Kleine</w:t>
      </w:r>
      <w:r w:rsidRPr="001A0940">
        <w:rPr>
          <w:b w:val="0"/>
          <w:sz w:val="18"/>
          <w:szCs w:val="18"/>
        </w:rPr>
        <w:t xml:space="preserve"> στις σελ. 522-529.</w:t>
      </w:r>
    </w:p>
  </w:footnote>
  <w:footnote w:id="97">
    <w:p w:rsidR="00A90096" w:rsidRPr="001A0940" w:rsidRDefault="00A90096" w:rsidP="003C4D20">
      <w:pPr>
        <w:pStyle w:val="a3"/>
        <w:tabs>
          <w:tab w:val="left" w:pos="9070"/>
        </w:tabs>
        <w:ind w:firstLine="426"/>
        <w:jc w:val="both"/>
        <w:rPr>
          <w:rFonts w:ascii="Palatino Linotype" w:hAnsi="Palatino Linotype"/>
          <w:sz w:val="18"/>
          <w:szCs w:val="18"/>
        </w:rPr>
      </w:pPr>
      <w:r w:rsidRPr="001A0940">
        <w:rPr>
          <w:rStyle w:val="a4"/>
          <w:rFonts w:ascii="Palatino Linotype" w:hAnsi="Palatino Linotype"/>
          <w:sz w:val="18"/>
          <w:szCs w:val="18"/>
        </w:rPr>
        <w:footnoteRef/>
      </w:r>
      <w:r w:rsidRPr="001A0940">
        <w:rPr>
          <w:rFonts w:ascii="Palatino Linotype" w:hAnsi="Palatino Linotype"/>
          <w:sz w:val="18"/>
          <w:szCs w:val="18"/>
        </w:rPr>
        <w:t xml:space="preserve"> Βλ. http://www.josefstal.de/bibliolog/index.html.</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F878A71A"/>
    <w:lvl w:ilvl="0">
      <w:start w:val="1"/>
      <w:numFmt w:val="bullet"/>
      <w:pStyle w:val="2"/>
      <w:lvlText w:val=""/>
      <w:lvlJc w:val="left"/>
      <w:pPr>
        <w:tabs>
          <w:tab w:val="num" w:pos="643"/>
        </w:tabs>
        <w:ind w:left="643" w:hanging="360"/>
      </w:pPr>
      <w:rPr>
        <w:rFonts w:ascii="Symbol" w:hAnsi="Symbol" w:hint="default"/>
      </w:rPr>
    </w:lvl>
  </w:abstractNum>
  <w:abstractNum w:abstractNumId="1">
    <w:nsid w:val="02715CA9"/>
    <w:multiLevelType w:val="hybridMultilevel"/>
    <w:tmpl w:val="173A4EF4"/>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
    <w:nsid w:val="0AE22FE6"/>
    <w:multiLevelType w:val="hybridMultilevel"/>
    <w:tmpl w:val="DF80F2DE"/>
    <w:lvl w:ilvl="0" w:tplc="43823D60">
      <w:start w:val="1"/>
      <w:numFmt w:val="decimal"/>
      <w:lvlText w:val="%1."/>
      <w:lvlJc w:val="left"/>
      <w:pPr>
        <w:tabs>
          <w:tab w:val="num" w:pos="720"/>
        </w:tabs>
        <w:ind w:left="720" w:hanging="360"/>
      </w:pPr>
      <w:rPr>
        <w:rFonts w:hint="default"/>
        <w:b/>
      </w:r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
    <w:nsid w:val="0B6976F6"/>
    <w:multiLevelType w:val="hybridMultilevel"/>
    <w:tmpl w:val="5044A67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1DC377D2"/>
    <w:multiLevelType w:val="hybridMultilevel"/>
    <w:tmpl w:val="C6566F66"/>
    <w:lvl w:ilvl="0" w:tplc="04080011">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nsid w:val="1F6061BD"/>
    <w:multiLevelType w:val="hybridMultilevel"/>
    <w:tmpl w:val="AC26D81A"/>
    <w:lvl w:ilvl="0" w:tplc="AC769D4A">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2EB519BE"/>
    <w:multiLevelType w:val="multilevel"/>
    <w:tmpl w:val="7D5E2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2981FEC"/>
    <w:multiLevelType w:val="hybridMultilevel"/>
    <w:tmpl w:val="3C32DD24"/>
    <w:lvl w:ilvl="0" w:tplc="39C483C2">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nsid w:val="381407B7"/>
    <w:multiLevelType w:val="hybridMultilevel"/>
    <w:tmpl w:val="0E1CB2AE"/>
    <w:lvl w:ilvl="0" w:tplc="39C483C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A1626CA"/>
    <w:multiLevelType w:val="hybridMultilevel"/>
    <w:tmpl w:val="7868AA2E"/>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
    <w:nsid w:val="411515C1"/>
    <w:multiLevelType w:val="hybridMultilevel"/>
    <w:tmpl w:val="1B18A956"/>
    <w:lvl w:ilvl="0" w:tplc="3F506F44">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42EB60A9"/>
    <w:multiLevelType w:val="hybridMultilevel"/>
    <w:tmpl w:val="B2DE7810"/>
    <w:lvl w:ilvl="0" w:tplc="AAC03932">
      <w:start w:val="1"/>
      <w:numFmt w:val="decimal"/>
      <w:pStyle w:val="9"/>
      <w:lvlText w:val="%1."/>
      <w:lvlJc w:val="left"/>
      <w:pPr>
        <w:tabs>
          <w:tab w:val="num" w:pos="720"/>
        </w:tabs>
        <w:ind w:left="720" w:hanging="360"/>
      </w:pPr>
      <w:rPr>
        <w:rFonts w:hint="default"/>
      </w:rPr>
    </w:lvl>
    <w:lvl w:ilvl="1" w:tplc="BBD2D648">
      <w:start w:val="1"/>
      <w:numFmt w:val="bullet"/>
      <w:lvlText w:val=""/>
      <w:lvlJc w:val="left"/>
      <w:pPr>
        <w:tabs>
          <w:tab w:val="num" w:pos="1440"/>
        </w:tabs>
        <w:ind w:left="1440" w:hanging="360"/>
      </w:pPr>
      <w:rPr>
        <w:rFonts w:ascii="Symbol" w:eastAsia="Times New Roman" w:hAnsi="Symbol" w:cs="Times New Roman" w:hint="default"/>
      </w:rPr>
    </w:lvl>
    <w:lvl w:ilvl="2" w:tplc="27041236" w:tentative="1">
      <w:start w:val="1"/>
      <w:numFmt w:val="lowerRoman"/>
      <w:lvlText w:val="%3."/>
      <w:lvlJc w:val="right"/>
      <w:pPr>
        <w:tabs>
          <w:tab w:val="num" w:pos="2160"/>
        </w:tabs>
        <w:ind w:left="2160" w:hanging="180"/>
      </w:pPr>
    </w:lvl>
    <w:lvl w:ilvl="3" w:tplc="048E2E52" w:tentative="1">
      <w:start w:val="1"/>
      <w:numFmt w:val="decimal"/>
      <w:lvlText w:val="%4."/>
      <w:lvlJc w:val="left"/>
      <w:pPr>
        <w:tabs>
          <w:tab w:val="num" w:pos="2880"/>
        </w:tabs>
        <w:ind w:left="2880" w:hanging="360"/>
      </w:pPr>
    </w:lvl>
    <w:lvl w:ilvl="4" w:tplc="79EA7FD8" w:tentative="1">
      <w:start w:val="1"/>
      <w:numFmt w:val="lowerLetter"/>
      <w:lvlText w:val="%5."/>
      <w:lvlJc w:val="left"/>
      <w:pPr>
        <w:tabs>
          <w:tab w:val="num" w:pos="3600"/>
        </w:tabs>
        <w:ind w:left="3600" w:hanging="360"/>
      </w:pPr>
    </w:lvl>
    <w:lvl w:ilvl="5" w:tplc="F5EAB7CC" w:tentative="1">
      <w:start w:val="1"/>
      <w:numFmt w:val="lowerRoman"/>
      <w:lvlText w:val="%6."/>
      <w:lvlJc w:val="right"/>
      <w:pPr>
        <w:tabs>
          <w:tab w:val="num" w:pos="4320"/>
        </w:tabs>
        <w:ind w:left="4320" w:hanging="180"/>
      </w:pPr>
    </w:lvl>
    <w:lvl w:ilvl="6" w:tplc="AF34CBF2" w:tentative="1">
      <w:start w:val="1"/>
      <w:numFmt w:val="decimal"/>
      <w:lvlText w:val="%7."/>
      <w:lvlJc w:val="left"/>
      <w:pPr>
        <w:tabs>
          <w:tab w:val="num" w:pos="5040"/>
        </w:tabs>
        <w:ind w:left="5040" w:hanging="360"/>
      </w:pPr>
    </w:lvl>
    <w:lvl w:ilvl="7" w:tplc="A60453D2" w:tentative="1">
      <w:start w:val="1"/>
      <w:numFmt w:val="lowerLetter"/>
      <w:lvlText w:val="%8."/>
      <w:lvlJc w:val="left"/>
      <w:pPr>
        <w:tabs>
          <w:tab w:val="num" w:pos="5760"/>
        </w:tabs>
        <w:ind w:left="5760" w:hanging="360"/>
      </w:pPr>
    </w:lvl>
    <w:lvl w:ilvl="8" w:tplc="000070DA" w:tentative="1">
      <w:start w:val="1"/>
      <w:numFmt w:val="lowerRoman"/>
      <w:lvlText w:val="%9."/>
      <w:lvlJc w:val="right"/>
      <w:pPr>
        <w:tabs>
          <w:tab w:val="num" w:pos="6480"/>
        </w:tabs>
        <w:ind w:left="6480" w:hanging="180"/>
      </w:pPr>
    </w:lvl>
  </w:abstractNum>
  <w:abstractNum w:abstractNumId="12">
    <w:nsid w:val="4AFD0187"/>
    <w:multiLevelType w:val="hybridMultilevel"/>
    <w:tmpl w:val="95C4251C"/>
    <w:lvl w:ilvl="0" w:tplc="0408000F">
      <w:start w:val="1"/>
      <w:numFmt w:val="decimal"/>
      <w:lvlText w:val="%1."/>
      <w:lvlJc w:val="left"/>
      <w:pPr>
        <w:ind w:left="786"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4D450B29"/>
    <w:multiLevelType w:val="hybridMultilevel"/>
    <w:tmpl w:val="BEFE875E"/>
    <w:lvl w:ilvl="0" w:tplc="C7D6EB18">
      <w:start w:val="1"/>
      <w:numFmt w:val="decimal"/>
      <w:lvlText w:val="%1."/>
      <w:lvlJc w:val="left"/>
      <w:pPr>
        <w:tabs>
          <w:tab w:val="num" w:pos="720"/>
        </w:tabs>
        <w:ind w:left="720" w:hanging="360"/>
      </w:pPr>
      <w:rPr>
        <w:rFonts w:hint="default"/>
      </w:rPr>
    </w:lvl>
    <w:lvl w:ilvl="1" w:tplc="879E618C" w:tentative="1">
      <w:start w:val="1"/>
      <w:numFmt w:val="lowerLetter"/>
      <w:lvlText w:val="%2."/>
      <w:lvlJc w:val="left"/>
      <w:pPr>
        <w:tabs>
          <w:tab w:val="num" w:pos="1440"/>
        </w:tabs>
        <w:ind w:left="1440" w:hanging="360"/>
      </w:pPr>
    </w:lvl>
    <w:lvl w:ilvl="2" w:tplc="AC129B00" w:tentative="1">
      <w:start w:val="1"/>
      <w:numFmt w:val="lowerRoman"/>
      <w:lvlText w:val="%3."/>
      <w:lvlJc w:val="right"/>
      <w:pPr>
        <w:tabs>
          <w:tab w:val="num" w:pos="2160"/>
        </w:tabs>
        <w:ind w:left="2160" w:hanging="180"/>
      </w:pPr>
    </w:lvl>
    <w:lvl w:ilvl="3" w:tplc="C67AB2C0" w:tentative="1">
      <w:start w:val="1"/>
      <w:numFmt w:val="decimal"/>
      <w:lvlText w:val="%4."/>
      <w:lvlJc w:val="left"/>
      <w:pPr>
        <w:tabs>
          <w:tab w:val="num" w:pos="2880"/>
        </w:tabs>
        <w:ind w:left="2880" w:hanging="360"/>
      </w:pPr>
    </w:lvl>
    <w:lvl w:ilvl="4" w:tplc="E1729762" w:tentative="1">
      <w:start w:val="1"/>
      <w:numFmt w:val="lowerLetter"/>
      <w:lvlText w:val="%5."/>
      <w:lvlJc w:val="left"/>
      <w:pPr>
        <w:tabs>
          <w:tab w:val="num" w:pos="3600"/>
        </w:tabs>
        <w:ind w:left="3600" w:hanging="360"/>
      </w:pPr>
    </w:lvl>
    <w:lvl w:ilvl="5" w:tplc="1786B008" w:tentative="1">
      <w:start w:val="1"/>
      <w:numFmt w:val="lowerRoman"/>
      <w:lvlText w:val="%6."/>
      <w:lvlJc w:val="right"/>
      <w:pPr>
        <w:tabs>
          <w:tab w:val="num" w:pos="4320"/>
        </w:tabs>
        <w:ind w:left="4320" w:hanging="180"/>
      </w:pPr>
    </w:lvl>
    <w:lvl w:ilvl="6" w:tplc="D74C0C3E" w:tentative="1">
      <w:start w:val="1"/>
      <w:numFmt w:val="decimal"/>
      <w:lvlText w:val="%7."/>
      <w:lvlJc w:val="left"/>
      <w:pPr>
        <w:tabs>
          <w:tab w:val="num" w:pos="5040"/>
        </w:tabs>
        <w:ind w:left="5040" w:hanging="360"/>
      </w:pPr>
    </w:lvl>
    <w:lvl w:ilvl="7" w:tplc="23EEC446" w:tentative="1">
      <w:start w:val="1"/>
      <w:numFmt w:val="lowerLetter"/>
      <w:lvlText w:val="%8."/>
      <w:lvlJc w:val="left"/>
      <w:pPr>
        <w:tabs>
          <w:tab w:val="num" w:pos="5760"/>
        </w:tabs>
        <w:ind w:left="5760" w:hanging="360"/>
      </w:pPr>
    </w:lvl>
    <w:lvl w:ilvl="8" w:tplc="303E0258" w:tentative="1">
      <w:start w:val="1"/>
      <w:numFmt w:val="lowerRoman"/>
      <w:lvlText w:val="%9."/>
      <w:lvlJc w:val="right"/>
      <w:pPr>
        <w:tabs>
          <w:tab w:val="num" w:pos="6480"/>
        </w:tabs>
        <w:ind w:left="6480" w:hanging="180"/>
      </w:pPr>
    </w:lvl>
  </w:abstractNum>
  <w:abstractNum w:abstractNumId="14">
    <w:nsid w:val="5147689D"/>
    <w:multiLevelType w:val="hybridMultilevel"/>
    <w:tmpl w:val="12F0D556"/>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5">
    <w:nsid w:val="51A60E2B"/>
    <w:multiLevelType w:val="hybridMultilevel"/>
    <w:tmpl w:val="82DEF17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55864307"/>
    <w:multiLevelType w:val="multilevel"/>
    <w:tmpl w:val="F40E7A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AEF4A7A"/>
    <w:multiLevelType w:val="hybridMultilevel"/>
    <w:tmpl w:val="FC828A54"/>
    <w:lvl w:ilvl="0" w:tplc="62BEAE90">
      <w:start w:val="1"/>
      <w:numFmt w:val="none"/>
      <w:pStyle w:val="8"/>
      <w:lvlText w:val="1."/>
      <w:lvlJc w:val="left"/>
      <w:pPr>
        <w:tabs>
          <w:tab w:val="num" w:pos="680"/>
        </w:tabs>
        <w:ind w:left="680" w:hanging="396"/>
      </w:pPr>
      <w:rPr>
        <w:rFonts w:hint="default"/>
      </w:rPr>
    </w:lvl>
    <w:lvl w:ilvl="1" w:tplc="4CD882AC" w:tentative="1">
      <w:start w:val="1"/>
      <w:numFmt w:val="lowerLetter"/>
      <w:lvlText w:val="%2."/>
      <w:lvlJc w:val="left"/>
      <w:pPr>
        <w:tabs>
          <w:tab w:val="num" w:pos="1800"/>
        </w:tabs>
        <w:ind w:left="1800" w:hanging="360"/>
      </w:pPr>
    </w:lvl>
    <w:lvl w:ilvl="2" w:tplc="A80663AA" w:tentative="1">
      <w:start w:val="1"/>
      <w:numFmt w:val="lowerRoman"/>
      <w:lvlText w:val="%3."/>
      <w:lvlJc w:val="right"/>
      <w:pPr>
        <w:tabs>
          <w:tab w:val="num" w:pos="2520"/>
        </w:tabs>
        <w:ind w:left="2520" w:hanging="180"/>
      </w:pPr>
    </w:lvl>
    <w:lvl w:ilvl="3" w:tplc="D5A6EF18" w:tentative="1">
      <w:start w:val="1"/>
      <w:numFmt w:val="decimal"/>
      <w:lvlText w:val="%4."/>
      <w:lvlJc w:val="left"/>
      <w:pPr>
        <w:tabs>
          <w:tab w:val="num" w:pos="3240"/>
        </w:tabs>
        <w:ind w:left="3240" w:hanging="360"/>
      </w:pPr>
    </w:lvl>
    <w:lvl w:ilvl="4" w:tplc="1974CDBE" w:tentative="1">
      <w:start w:val="1"/>
      <w:numFmt w:val="lowerLetter"/>
      <w:lvlText w:val="%5."/>
      <w:lvlJc w:val="left"/>
      <w:pPr>
        <w:tabs>
          <w:tab w:val="num" w:pos="3960"/>
        </w:tabs>
        <w:ind w:left="3960" w:hanging="360"/>
      </w:pPr>
    </w:lvl>
    <w:lvl w:ilvl="5" w:tplc="7236E258" w:tentative="1">
      <w:start w:val="1"/>
      <w:numFmt w:val="lowerRoman"/>
      <w:lvlText w:val="%6."/>
      <w:lvlJc w:val="right"/>
      <w:pPr>
        <w:tabs>
          <w:tab w:val="num" w:pos="4680"/>
        </w:tabs>
        <w:ind w:left="4680" w:hanging="180"/>
      </w:pPr>
    </w:lvl>
    <w:lvl w:ilvl="6" w:tplc="ECA4037E" w:tentative="1">
      <w:start w:val="1"/>
      <w:numFmt w:val="decimal"/>
      <w:lvlText w:val="%7."/>
      <w:lvlJc w:val="left"/>
      <w:pPr>
        <w:tabs>
          <w:tab w:val="num" w:pos="5400"/>
        </w:tabs>
        <w:ind w:left="5400" w:hanging="360"/>
      </w:pPr>
    </w:lvl>
    <w:lvl w:ilvl="7" w:tplc="6882BD74" w:tentative="1">
      <w:start w:val="1"/>
      <w:numFmt w:val="lowerLetter"/>
      <w:lvlText w:val="%8."/>
      <w:lvlJc w:val="left"/>
      <w:pPr>
        <w:tabs>
          <w:tab w:val="num" w:pos="6120"/>
        </w:tabs>
        <w:ind w:left="6120" w:hanging="360"/>
      </w:pPr>
    </w:lvl>
    <w:lvl w:ilvl="8" w:tplc="8746EA7E" w:tentative="1">
      <w:start w:val="1"/>
      <w:numFmt w:val="lowerRoman"/>
      <w:lvlText w:val="%9."/>
      <w:lvlJc w:val="right"/>
      <w:pPr>
        <w:tabs>
          <w:tab w:val="num" w:pos="6840"/>
        </w:tabs>
        <w:ind w:left="6840" w:hanging="180"/>
      </w:pPr>
    </w:lvl>
  </w:abstractNum>
  <w:abstractNum w:abstractNumId="18">
    <w:nsid w:val="664A01DC"/>
    <w:multiLevelType w:val="multilevel"/>
    <w:tmpl w:val="7B84FB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start w:val="1"/>
      <w:numFmt w:val="low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88E5EC8"/>
    <w:multiLevelType w:val="hybridMultilevel"/>
    <w:tmpl w:val="DB78048C"/>
    <w:lvl w:ilvl="0" w:tplc="89145976">
      <w:start w:val="1"/>
      <w:numFmt w:val="decimal"/>
      <w:lvlText w:val="%1."/>
      <w:lvlJc w:val="left"/>
      <w:pPr>
        <w:ind w:left="720" w:hanging="360"/>
      </w:pPr>
      <w:rPr>
        <w:rFonts w:ascii="Palatino Linotype" w:eastAsia="Calibri" w:hAnsi="Palatino Linotype" w:cs="Times New Roman"/>
      </w:rPr>
    </w:lvl>
    <w:lvl w:ilvl="1" w:tplc="817283CC" w:tentative="1">
      <w:start w:val="1"/>
      <w:numFmt w:val="lowerLetter"/>
      <w:lvlText w:val="%2."/>
      <w:lvlJc w:val="left"/>
      <w:pPr>
        <w:ind w:left="1440" w:hanging="360"/>
      </w:pPr>
    </w:lvl>
    <w:lvl w:ilvl="2" w:tplc="B002C0C4" w:tentative="1">
      <w:start w:val="1"/>
      <w:numFmt w:val="lowerRoman"/>
      <w:lvlText w:val="%3."/>
      <w:lvlJc w:val="right"/>
      <w:pPr>
        <w:ind w:left="2160" w:hanging="180"/>
      </w:pPr>
    </w:lvl>
    <w:lvl w:ilvl="3" w:tplc="A1548C9E" w:tentative="1">
      <w:start w:val="1"/>
      <w:numFmt w:val="decimal"/>
      <w:lvlText w:val="%4."/>
      <w:lvlJc w:val="left"/>
      <w:pPr>
        <w:ind w:left="2880" w:hanging="360"/>
      </w:pPr>
    </w:lvl>
    <w:lvl w:ilvl="4" w:tplc="EB3C18A0" w:tentative="1">
      <w:start w:val="1"/>
      <w:numFmt w:val="lowerLetter"/>
      <w:lvlText w:val="%5."/>
      <w:lvlJc w:val="left"/>
      <w:pPr>
        <w:ind w:left="3600" w:hanging="360"/>
      </w:pPr>
    </w:lvl>
    <w:lvl w:ilvl="5" w:tplc="03AE6A92" w:tentative="1">
      <w:start w:val="1"/>
      <w:numFmt w:val="lowerRoman"/>
      <w:lvlText w:val="%6."/>
      <w:lvlJc w:val="right"/>
      <w:pPr>
        <w:ind w:left="4320" w:hanging="180"/>
      </w:pPr>
    </w:lvl>
    <w:lvl w:ilvl="6" w:tplc="D17C1728" w:tentative="1">
      <w:start w:val="1"/>
      <w:numFmt w:val="decimal"/>
      <w:lvlText w:val="%7."/>
      <w:lvlJc w:val="left"/>
      <w:pPr>
        <w:ind w:left="5040" w:hanging="360"/>
      </w:pPr>
    </w:lvl>
    <w:lvl w:ilvl="7" w:tplc="D786E5A0" w:tentative="1">
      <w:start w:val="1"/>
      <w:numFmt w:val="lowerLetter"/>
      <w:lvlText w:val="%8."/>
      <w:lvlJc w:val="left"/>
      <w:pPr>
        <w:ind w:left="5760" w:hanging="360"/>
      </w:pPr>
    </w:lvl>
    <w:lvl w:ilvl="8" w:tplc="C158F72C" w:tentative="1">
      <w:start w:val="1"/>
      <w:numFmt w:val="lowerRoman"/>
      <w:lvlText w:val="%9."/>
      <w:lvlJc w:val="right"/>
      <w:pPr>
        <w:ind w:left="6480" w:hanging="180"/>
      </w:pPr>
    </w:lvl>
  </w:abstractNum>
  <w:abstractNum w:abstractNumId="20">
    <w:nsid w:val="6D5A6612"/>
    <w:multiLevelType w:val="hybridMultilevel"/>
    <w:tmpl w:val="AF82A76E"/>
    <w:lvl w:ilvl="0" w:tplc="7B0CE5A4">
      <w:start w:val="1"/>
      <w:numFmt w:val="decimal"/>
      <w:lvlText w:val="%1."/>
      <w:lvlJc w:val="left"/>
      <w:pPr>
        <w:ind w:left="720" w:hanging="360"/>
      </w:pPr>
      <w:rPr>
        <w:rFonts w:hint="default"/>
      </w:rPr>
    </w:lvl>
    <w:lvl w:ilvl="1" w:tplc="71BCD9CA" w:tentative="1">
      <w:start w:val="1"/>
      <w:numFmt w:val="lowerLetter"/>
      <w:lvlText w:val="%2."/>
      <w:lvlJc w:val="left"/>
      <w:pPr>
        <w:ind w:left="1440" w:hanging="360"/>
      </w:pPr>
    </w:lvl>
    <w:lvl w:ilvl="2" w:tplc="B276CCB0" w:tentative="1">
      <w:start w:val="1"/>
      <w:numFmt w:val="lowerRoman"/>
      <w:lvlText w:val="%3."/>
      <w:lvlJc w:val="right"/>
      <w:pPr>
        <w:ind w:left="2160" w:hanging="180"/>
      </w:pPr>
    </w:lvl>
    <w:lvl w:ilvl="3" w:tplc="09B4B028" w:tentative="1">
      <w:start w:val="1"/>
      <w:numFmt w:val="decimal"/>
      <w:lvlText w:val="%4."/>
      <w:lvlJc w:val="left"/>
      <w:pPr>
        <w:ind w:left="2880" w:hanging="360"/>
      </w:pPr>
    </w:lvl>
    <w:lvl w:ilvl="4" w:tplc="7184414C" w:tentative="1">
      <w:start w:val="1"/>
      <w:numFmt w:val="lowerLetter"/>
      <w:lvlText w:val="%5."/>
      <w:lvlJc w:val="left"/>
      <w:pPr>
        <w:ind w:left="3600" w:hanging="360"/>
      </w:pPr>
    </w:lvl>
    <w:lvl w:ilvl="5" w:tplc="7012D12C" w:tentative="1">
      <w:start w:val="1"/>
      <w:numFmt w:val="lowerRoman"/>
      <w:lvlText w:val="%6."/>
      <w:lvlJc w:val="right"/>
      <w:pPr>
        <w:ind w:left="4320" w:hanging="180"/>
      </w:pPr>
    </w:lvl>
    <w:lvl w:ilvl="6" w:tplc="3E26C33E" w:tentative="1">
      <w:start w:val="1"/>
      <w:numFmt w:val="decimal"/>
      <w:lvlText w:val="%7."/>
      <w:lvlJc w:val="left"/>
      <w:pPr>
        <w:ind w:left="5040" w:hanging="360"/>
      </w:pPr>
    </w:lvl>
    <w:lvl w:ilvl="7" w:tplc="92C03E4E" w:tentative="1">
      <w:start w:val="1"/>
      <w:numFmt w:val="lowerLetter"/>
      <w:lvlText w:val="%8."/>
      <w:lvlJc w:val="left"/>
      <w:pPr>
        <w:ind w:left="5760" w:hanging="360"/>
      </w:pPr>
    </w:lvl>
    <w:lvl w:ilvl="8" w:tplc="C388B096" w:tentative="1">
      <w:start w:val="1"/>
      <w:numFmt w:val="lowerRoman"/>
      <w:lvlText w:val="%9."/>
      <w:lvlJc w:val="right"/>
      <w:pPr>
        <w:ind w:left="6480" w:hanging="180"/>
      </w:pPr>
    </w:lvl>
  </w:abstractNum>
  <w:abstractNum w:abstractNumId="21">
    <w:nsid w:val="6DCF5BAC"/>
    <w:multiLevelType w:val="hybridMultilevel"/>
    <w:tmpl w:val="1B18A95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70860C50"/>
    <w:multiLevelType w:val="hybridMultilevel"/>
    <w:tmpl w:val="A28C3D08"/>
    <w:lvl w:ilvl="0" w:tplc="B36E072E">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72DD4C74"/>
    <w:multiLevelType w:val="multilevel"/>
    <w:tmpl w:val="6A547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524452E"/>
    <w:multiLevelType w:val="hybridMultilevel"/>
    <w:tmpl w:val="3320B86A"/>
    <w:lvl w:ilvl="0" w:tplc="DD48CAAC">
      <w:start w:val="1"/>
      <w:numFmt w:val="decimal"/>
      <w:lvlText w:val="%1)"/>
      <w:lvlJc w:val="left"/>
      <w:pPr>
        <w:tabs>
          <w:tab w:val="num" w:pos="720"/>
        </w:tabs>
        <w:ind w:left="720" w:hanging="360"/>
      </w:pPr>
      <w:rPr>
        <w:rFonts w:hint="default"/>
      </w:rPr>
    </w:lvl>
    <w:lvl w:ilvl="1" w:tplc="B052B5DA" w:tentative="1">
      <w:start w:val="1"/>
      <w:numFmt w:val="lowerLetter"/>
      <w:lvlText w:val="%2."/>
      <w:lvlJc w:val="left"/>
      <w:pPr>
        <w:tabs>
          <w:tab w:val="num" w:pos="1440"/>
        </w:tabs>
        <w:ind w:left="1440" w:hanging="360"/>
      </w:pPr>
    </w:lvl>
    <w:lvl w:ilvl="2" w:tplc="0FB26816" w:tentative="1">
      <w:start w:val="1"/>
      <w:numFmt w:val="lowerRoman"/>
      <w:lvlText w:val="%3."/>
      <w:lvlJc w:val="right"/>
      <w:pPr>
        <w:tabs>
          <w:tab w:val="num" w:pos="2160"/>
        </w:tabs>
        <w:ind w:left="2160" w:hanging="180"/>
      </w:pPr>
    </w:lvl>
    <w:lvl w:ilvl="3" w:tplc="77383664" w:tentative="1">
      <w:start w:val="1"/>
      <w:numFmt w:val="decimal"/>
      <w:lvlText w:val="%4."/>
      <w:lvlJc w:val="left"/>
      <w:pPr>
        <w:tabs>
          <w:tab w:val="num" w:pos="2880"/>
        </w:tabs>
        <w:ind w:left="2880" w:hanging="360"/>
      </w:pPr>
    </w:lvl>
    <w:lvl w:ilvl="4" w:tplc="E9FAA17E" w:tentative="1">
      <w:start w:val="1"/>
      <w:numFmt w:val="lowerLetter"/>
      <w:lvlText w:val="%5."/>
      <w:lvlJc w:val="left"/>
      <w:pPr>
        <w:tabs>
          <w:tab w:val="num" w:pos="3600"/>
        </w:tabs>
        <w:ind w:left="3600" w:hanging="360"/>
      </w:pPr>
    </w:lvl>
    <w:lvl w:ilvl="5" w:tplc="D3A29BF4" w:tentative="1">
      <w:start w:val="1"/>
      <w:numFmt w:val="lowerRoman"/>
      <w:lvlText w:val="%6."/>
      <w:lvlJc w:val="right"/>
      <w:pPr>
        <w:tabs>
          <w:tab w:val="num" w:pos="4320"/>
        </w:tabs>
        <w:ind w:left="4320" w:hanging="180"/>
      </w:pPr>
    </w:lvl>
    <w:lvl w:ilvl="6" w:tplc="88465E86" w:tentative="1">
      <w:start w:val="1"/>
      <w:numFmt w:val="decimal"/>
      <w:lvlText w:val="%7."/>
      <w:lvlJc w:val="left"/>
      <w:pPr>
        <w:tabs>
          <w:tab w:val="num" w:pos="5040"/>
        </w:tabs>
        <w:ind w:left="5040" w:hanging="360"/>
      </w:pPr>
    </w:lvl>
    <w:lvl w:ilvl="7" w:tplc="D1C8607C" w:tentative="1">
      <w:start w:val="1"/>
      <w:numFmt w:val="lowerLetter"/>
      <w:lvlText w:val="%8."/>
      <w:lvlJc w:val="left"/>
      <w:pPr>
        <w:tabs>
          <w:tab w:val="num" w:pos="5760"/>
        </w:tabs>
        <w:ind w:left="5760" w:hanging="360"/>
      </w:pPr>
    </w:lvl>
    <w:lvl w:ilvl="8" w:tplc="0038D376" w:tentative="1">
      <w:start w:val="1"/>
      <w:numFmt w:val="lowerRoman"/>
      <w:lvlText w:val="%9."/>
      <w:lvlJc w:val="right"/>
      <w:pPr>
        <w:tabs>
          <w:tab w:val="num" w:pos="6480"/>
        </w:tabs>
        <w:ind w:left="6480" w:hanging="180"/>
      </w:pPr>
    </w:lvl>
  </w:abstractNum>
  <w:abstractNum w:abstractNumId="25">
    <w:nsid w:val="755929B1"/>
    <w:multiLevelType w:val="hybridMultilevel"/>
    <w:tmpl w:val="25D83EA2"/>
    <w:lvl w:ilvl="0" w:tplc="188289E6">
      <w:start w:val="1"/>
      <w:numFmt w:val="decimal"/>
      <w:lvlText w:val="%1."/>
      <w:lvlJc w:val="left"/>
      <w:pPr>
        <w:ind w:left="720" w:hanging="360"/>
      </w:pPr>
      <w:rPr>
        <w:rFonts w:hint="default"/>
        <w:i w:val="0"/>
      </w:rPr>
    </w:lvl>
    <w:lvl w:ilvl="1" w:tplc="B65A209E" w:tentative="1">
      <w:start w:val="1"/>
      <w:numFmt w:val="lowerLetter"/>
      <w:lvlText w:val="%2."/>
      <w:lvlJc w:val="left"/>
      <w:pPr>
        <w:ind w:left="1440" w:hanging="360"/>
      </w:pPr>
    </w:lvl>
    <w:lvl w:ilvl="2" w:tplc="C23C00F0" w:tentative="1">
      <w:start w:val="1"/>
      <w:numFmt w:val="lowerRoman"/>
      <w:lvlText w:val="%3."/>
      <w:lvlJc w:val="right"/>
      <w:pPr>
        <w:ind w:left="2160" w:hanging="180"/>
      </w:pPr>
    </w:lvl>
    <w:lvl w:ilvl="3" w:tplc="53D48348" w:tentative="1">
      <w:start w:val="1"/>
      <w:numFmt w:val="decimal"/>
      <w:lvlText w:val="%4."/>
      <w:lvlJc w:val="left"/>
      <w:pPr>
        <w:ind w:left="2880" w:hanging="360"/>
      </w:pPr>
    </w:lvl>
    <w:lvl w:ilvl="4" w:tplc="FE382E26" w:tentative="1">
      <w:start w:val="1"/>
      <w:numFmt w:val="lowerLetter"/>
      <w:lvlText w:val="%5."/>
      <w:lvlJc w:val="left"/>
      <w:pPr>
        <w:ind w:left="3600" w:hanging="360"/>
      </w:pPr>
    </w:lvl>
    <w:lvl w:ilvl="5" w:tplc="B3C8A896" w:tentative="1">
      <w:start w:val="1"/>
      <w:numFmt w:val="lowerRoman"/>
      <w:lvlText w:val="%6."/>
      <w:lvlJc w:val="right"/>
      <w:pPr>
        <w:ind w:left="4320" w:hanging="180"/>
      </w:pPr>
    </w:lvl>
    <w:lvl w:ilvl="6" w:tplc="17F0A808" w:tentative="1">
      <w:start w:val="1"/>
      <w:numFmt w:val="decimal"/>
      <w:lvlText w:val="%7."/>
      <w:lvlJc w:val="left"/>
      <w:pPr>
        <w:ind w:left="5040" w:hanging="360"/>
      </w:pPr>
    </w:lvl>
    <w:lvl w:ilvl="7" w:tplc="EBE4335A" w:tentative="1">
      <w:start w:val="1"/>
      <w:numFmt w:val="lowerLetter"/>
      <w:lvlText w:val="%8."/>
      <w:lvlJc w:val="left"/>
      <w:pPr>
        <w:ind w:left="5760" w:hanging="360"/>
      </w:pPr>
    </w:lvl>
    <w:lvl w:ilvl="8" w:tplc="5392A228" w:tentative="1">
      <w:start w:val="1"/>
      <w:numFmt w:val="lowerRoman"/>
      <w:lvlText w:val="%9."/>
      <w:lvlJc w:val="right"/>
      <w:pPr>
        <w:ind w:left="6480" w:hanging="180"/>
      </w:pPr>
    </w:lvl>
  </w:abstractNum>
  <w:abstractNum w:abstractNumId="26">
    <w:nsid w:val="77AA73AE"/>
    <w:multiLevelType w:val="multilevel"/>
    <w:tmpl w:val="70A00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7"/>
  </w:num>
  <w:num w:numId="3">
    <w:abstractNumId w:val="14"/>
  </w:num>
  <w:num w:numId="4">
    <w:abstractNumId w:val="26"/>
  </w:num>
  <w:num w:numId="5">
    <w:abstractNumId w:val="23"/>
  </w:num>
  <w:num w:numId="6">
    <w:abstractNumId w:val="6"/>
  </w:num>
  <w:num w:numId="7">
    <w:abstractNumId w:val="18"/>
  </w:num>
  <w:num w:numId="8">
    <w:abstractNumId w:val="16"/>
  </w:num>
  <w:num w:numId="9">
    <w:abstractNumId w:val="17"/>
  </w:num>
  <w:num w:numId="10">
    <w:abstractNumId w:val="0"/>
  </w:num>
  <w:num w:numId="11">
    <w:abstractNumId w:val="9"/>
  </w:num>
  <w:num w:numId="12">
    <w:abstractNumId w:val="8"/>
  </w:num>
  <w:num w:numId="13">
    <w:abstractNumId w:val="21"/>
  </w:num>
  <w:num w:numId="14">
    <w:abstractNumId w:val="19"/>
  </w:num>
  <w:num w:numId="15">
    <w:abstractNumId w:val="10"/>
  </w:num>
  <w:num w:numId="16">
    <w:abstractNumId w:val="3"/>
  </w:num>
  <w:num w:numId="17">
    <w:abstractNumId w:val="5"/>
  </w:num>
  <w:num w:numId="18">
    <w:abstractNumId w:val="12"/>
  </w:num>
  <w:num w:numId="19">
    <w:abstractNumId w:val="22"/>
  </w:num>
  <w:num w:numId="20">
    <w:abstractNumId w:val="25"/>
  </w:num>
  <w:num w:numId="21">
    <w:abstractNumId w:val="24"/>
  </w:num>
  <w:num w:numId="22">
    <w:abstractNumId w:val="4"/>
  </w:num>
  <w:num w:numId="23">
    <w:abstractNumId w:val="1"/>
  </w:num>
  <w:num w:numId="24">
    <w:abstractNumId w:val="13"/>
  </w:num>
  <w:num w:numId="25">
    <w:abstractNumId w:val="2"/>
  </w:num>
  <w:num w:numId="26">
    <w:abstractNumId w:val="20"/>
  </w:num>
  <w:num w:numId="2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proofState w:grammar="clean"/>
  <w:defaultTabStop w:val="720"/>
  <w:characterSpacingControl w:val="doNotCompress"/>
  <w:footnotePr>
    <w:footnote w:id="-1"/>
    <w:footnote w:id="0"/>
  </w:footnotePr>
  <w:endnotePr>
    <w:endnote w:id="-1"/>
    <w:endnote w:id="0"/>
  </w:endnotePr>
  <w:compat/>
  <w:rsids>
    <w:rsidRoot w:val="005B6967"/>
    <w:rsid w:val="000256B2"/>
    <w:rsid w:val="00201556"/>
    <w:rsid w:val="0030314A"/>
    <w:rsid w:val="00327892"/>
    <w:rsid w:val="003620DA"/>
    <w:rsid w:val="003C4D20"/>
    <w:rsid w:val="00455F09"/>
    <w:rsid w:val="005B6967"/>
    <w:rsid w:val="009475F6"/>
    <w:rsid w:val="009D2237"/>
    <w:rsid w:val="00A90096"/>
    <w:rsid w:val="00A9371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annotation text" w:uiPriority="0"/>
    <w:lsdException w:name="header" w:uiPriority="0"/>
    <w:lsdException w:name="caption" w:uiPriority="0" w:qFormat="1"/>
    <w:lsdException w:name="annotation reference" w:uiPriority="0"/>
    <w:lsdException w:name="page number" w:uiPriority="0"/>
    <w:lsdException w:name="endnote reference"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Sample" w:uiPriority="0"/>
    <w:lsdException w:name="HTML Typewriter" w:uiPriority="0"/>
    <w:lsdException w:name="Tabl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6967"/>
    <w:pPr>
      <w:spacing w:after="0" w:line="240" w:lineRule="auto"/>
    </w:pPr>
    <w:rPr>
      <w:rFonts w:ascii="Times New Roman" w:eastAsia="Times New Roman" w:hAnsi="Times New Roman" w:cs="Times New Roman"/>
      <w:sz w:val="24"/>
      <w:szCs w:val="24"/>
      <w:lang w:eastAsia="el-GR"/>
    </w:rPr>
  </w:style>
  <w:style w:type="paragraph" w:styleId="1">
    <w:name w:val="heading 1"/>
    <w:aliases w:val="Επικεφαλίδα 1 Char Char Char,Επικεφαλίδα 11,Επικεφαλίδα 1 Char Char"/>
    <w:basedOn w:val="a"/>
    <w:link w:val="1Char"/>
    <w:qFormat/>
    <w:rsid w:val="005B6967"/>
    <w:pPr>
      <w:keepNext/>
      <w:shd w:val="clear" w:color="auto" w:fill="FFFFFF"/>
      <w:autoSpaceDE w:val="0"/>
      <w:autoSpaceDN w:val="0"/>
      <w:adjustRightInd w:val="0"/>
      <w:spacing w:before="240" w:after="60" w:line="300" w:lineRule="atLeast"/>
      <w:ind w:firstLine="340"/>
      <w:jc w:val="center"/>
      <w:outlineLvl w:val="0"/>
    </w:pPr>
    <w:rPr>
      <w:rFonts w:ascii="Palatino Linotype" w:hAnsi="Palatino Linotype"/>
      <w:b/>
      <w:bCs/>
      <w:color w:val="000000"/>
      <w:sz w:val="22"/>
      <w:szCs w:val="27"/>
    </w:rPr>
  </w:style>
  <w:style w:type="paragraph" w:styleId="20">
    <w:name w:val="heading 2"/>
    <w:aliases w:val="Επικεφαλίδα 2 Char Char Char"/>
    <w:basedOn w:val="a"/>
    <w:next w:val="a"/>
    <w:link w:val="2Char"/>
    <w:unhideWhenUsed/>
    <w:qFormat/>
    <w:rsid w:val="00A9009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Επικεφαλίδα 3 Char Char,Επικεφαλίδα 3 Char Char Char Char Char,Επικεφαλίδα 3 Char Char Char Char Char1 Char,Επικεφαλίδα 31 Char,Επικεφαλίδα 3 Char Char1 Char"/>
    <w:basedOn w:val="a"/>
    <w:next w:val="a"/>
    <w:link w:val="3Char"/>
    <w:qFormat/>
    <w:rsid w:val="00A90096"/>
    <w:pPr>
      <w:keepNext/>
      <w:spacing w:line="294" w:lineRule="atLeast"/>
      <w:ind w:firstLine="340"/>
      <w:jc w:val="center"/>
      <w:outlineLvl w:val="2"/>
    </w:pPr>
    <w:rPr>
      <w:rFonts w:ascii="Palatino Linotype" w:hAnsi="Palatino Linotype"/>
      <w:b/>
      <w:bCs/>
      <w:sz w:val="22"/>
      <w:szCs w:val="20"/>
    </w:rPr>
  </w:style>
  <w:style w:type="paragraph" w:styleId="4">
    <w:name w:val="heading 4"/>
    <w:basedOn w:val="a"/>
    <w:next w:val="a"/>
    <w:link w:val="4Char"/>
    <w:unhideWhenUsed/>
    <w:qFormat/>
    <w:rsid w:val="00A90096"/>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nhideWhenUsed/>
    <w:qFormat/>
    <w:rsid w:val="00A90096"/>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qFormat/>
    <w:rsid w:val="00A90096"/>
    <w:pPr>
      <w:keepNext/>
      <w:spacing w:line="294" w:lineRule="atLeast"/>
      <w:jc w:val="center"/>
      <w:outlineLvl w:val="5"/>
    </w:pPr>
    <w:rPr>
      <w:rFonts w:ascii="Palatino Linotype" w:hAnsi="Palatino Linotype"/>
      <w:b/>
      <w:bCs/>
      <w:sz w:val="28"/>
      <w:szCs w:val="20"/>
    </w:rPr>
  </w:style>
  <w:style w:type="paragraph" w:styleId="7">
    <w:name w:val="heading 7"/>
    <w:basedOn w:val="a"/>
    <w:next w:val="a"/>
    <w:link w:val="7Char"/>
    <w:qFormat/>
    <w:rsid w:val="00A90096"/>
    <w:pPr>
      <w:keepNext/>
      <w:spacing w:line="294" w:lineRule="atLeast"/>
      <w:ind w:firstLine="340"/>
      <w:jc w:val="center"/>
      <w:outlineLvl w:val="6"/>
    </w:pPr>
    <w:rPr>
      <w:rFonts w:ascii="Zurich Win95BT" w:hAnsi="Zurich Win95BT"/>
      <w:b/>
      <w:bCs/>
      <w:i/>
      <w:iCs/>
      <w:sz w:val="20"/>
      <w:szCs w:val="20"/>
    </w:rPr>
  </w:style>
  <w:style w:type="paragraph" w:styleId="80">
    <w:name w:val="heading 8"/>
    <w:basedOn w:val="a"/>
    <w:next w:val="a"/>
    <w:link w:val="8Char"/>
    <w:qFormat/>
    <w:rsid w:val="00A90096"/>
    <w:pPr>
      <w:keepNext/>
      <w:spacing w:line="294" w:lineRule="atLeast"/>
      <w:ind w:firstLine="340"/>
      <w:jc w:val="both"/>
      <w:outlineLvl w:val="7"/>
    </w:pPr>
    <w:rPr>
      <w:rFonts w:ascii="Palatino Linotype" w:hAnsi="Palatino Linotype"/>
      <w:b/>
      <w:bCs/>
      <w:sz w:val="20"/>
      <w:szCs w:val="20"/>
    </w:rPr>
  </w:style>
  <w:style w:type="paragraph" w:styleId="90">
    <w:name w:val="heading 9"/>
    <w:basedOn w:val="a"/>
    <w:next w:val="a"/>
    <w:link w:val="9Char"/>
    <w:qFormat/>
    <w:rsid w:val="00A90096"/>
    <w:pPr>
      <w:keepNext/>
      <w:spacing w:line="294" w:lineRule="atLeast"/>
      <w:ind w:firstLine="340"/>
      <w:jc w:val="both"/>
      <w:outlineLvl w:val="8"/>
    </w:pPr>
    <w:rPr>
      <w:rFonts w:ascii="Palatino Linotype" w:hAnsi="Palatino Linotype"/>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aliases w:val="Επικεφαλίδα 1 Char Char Char Char,Επικεφαλίδα 11 Char,Επικεφαλίδα 1 Char Char Char1"/>
    <w:basedOn w:val="a0"/>
    <w:link w:val="1"/>
    <w:uiPriority w:val="9"/>
    <w:rsid w:val="005B6967"/>
    <w:rPr>
      <w:rFonts w:ascii="Palatino Linotype" w:eastAsia="Times New Roman" w:hAnsi="Palatino Linotype" w:cs="Times New Roman"/>
      <w:b/>
      <w:bCs/>
      <w:color w:val="000000"/>
      <w:szCs w:val="27"/>
      <w:shd w:val="clear" w:color="auto" w:fill="FFFFFF"/>
      <w:lang w:eastAsia="el-GR"/>
    </w:rPr>
  </w:style>
  <w:style w:type="paragraph" w:styleId="a3">
    <w:name w:val="footnote text"/>
    <w:aliases w:val="footnote text - 10 point Palatino,Garamond Fußnotentext,Garamond Fußnotentext Char Char,Garamond Fußnotentext Char Char Char,Garamond Fußnotentext1 Char,Garamond Fußnotentext1,Garamond Fußnotentext Char Char Char Char,footnote text"/>
    <w:basedOn w:val="a"/>
    <w:link w:val="Char"/>
    <w:qFormat/>
    <w:rsid w:val="005B6967"/>
    <w:rPr>
      <w:sz w:val="20"/>
      <w:szCs w:val="20"/>
    </w:rPr>
  </w:style>
  <w:style w:type="character" w:customStyle="1" w:styleId="Char">
    <w:name w:val="Κείμενο υποσημείωσης Char"/>
    <w:aliases w:val="footnote text - 10 point Palatino Char,Garamond Fußnotentext Char,Garamond Fußnotentext Char Char Char1,Garamond Fußnotentext Char Char Char Char1,Garamond Fußnotentext1 Char Char,Garamond Fußnotentext1 Char1,footnote text Char"/>
    <w:basedOn w:val="a0"/>
    <w:link w:val="a3"/>
    <w:rsid w:val="005B6967"/>
    <w:rPr>
      <w:rFonts w:ascii="Times New Roman" w:eastAsia="Times New Roman" w:hAnsi="Times New Roman" w:cs="Times New Roman"/>
      <w:sz w:val="20"/>
      <w:szCs w:val="20"/>
      <w:lang w:eastAsia="el-GR"/>
    </w:rPr>
  </w:style>
  <w:style w:type="character" w:styleId="a4">
    <w:name w:val="footnote reference"/>
    <w:aliases w:val="footnote number"/>
    <w:uiPriority w:val="99"/>
    <w:rsid w:val="005B6967"/>
    <w:rPr>
      <w:vertAlign w:val="superscript"/>
    </w:rPr>
  </w:style>
  <w:style w:type="character" w:styleId="-">
    <w:name w:val="Hyperlink"/>
    <w:aliases w:val="Δεσμός"/>
    <w:uiPriority w:val="99"/>
    <w:rsid w:val="005B6967"/>
    <w:rPr>
      <w:color w:val="0000FF"/>
      <w:u w:val="single"/>
    </w:rPr>
  </w:style>
  <w:style w:type="paragraph" w:styleId="a5">
    <w:name w:val="Body Text Indent"/>
    <w:basedOn w:val="a"/>
    <w:link w:val="Char0"/>
    <w:rsid w:val="005B6967"/>
    <w:pPr>
      <w:overflowPunct w:val="0"/>
      <w:autoSpaceDE w:val="0"/>
      <w:autoSpaceDN w:val="0"/>
      <w:adjustRightInd w:val="0"/>
      <w:spacing w:line="300" w:lineRule="atLeast"/>
      <w:ind w:firstLine="454"/>
      <w:jc w:val="both"/>
      <w:textAlignment w:val="baseline"/>
    </w:pPr>
    <w:rPr>
      <w:rFonts w:ascii="Palatino Linotype" w:hAnsi="Palatino Linotype"/>
      <w:sz w:val="22"/>
      <w:szCs w:val="20"/>
    </w:rPr>
  </w:style>
  <w:style w:type="character" w:customStyle="1" w:styleId="Char0">
    <w:name w:val="Σώμα κείμενου με εσοχή Char"/>
    <w:basedOn w:val="a0"/>
    <w:link w:val="a5"/>
    <w:rsid w:val="005B6967"/>
    <w:rPr>
      <w:rFonts w:ascii="Palatino Linotype" w:eastAsia="Times New Roman" w:hAnsi="Palatino Linotype" w:cs="Times New Roman"/>
      <w:szCs w:val="20"/>
      <w:lang w:eastAsia="el-GR"/>
    </w:rPr>
  </w:style>
  <w:style w:type="paragraph" w:styleId="a6">
    <w:name w:val="footer"/>
    <w:basedOn w:val="a"/>
    <w:link w:val="Char1"/>
    <w:uiPriority w:val="99"/>
    <w:rsid w:val="005B6967"/>
    <w:pPr>
      <w:tabs>
        <w:tab w:val="center" w:pos="4153"/>
        <w:tab w:val="right" w:pos="8306"/>
      </w:tabs>
      <w:overflowPunct w:val="0"/>
      <w:autoSpaceDE w:val="0"/>
      <w:autoSpaceDN w:val="0"/>
      <w:adjustRightInd w:val="0"/>
      <w:spacing w:line="300" w:lineRule="atLeast"/>
      <w:ind w:firstLine="510"/>
      <w:jc w:val="both"/>
      <w:textAlignment w:val="baseline"/>
    </w:pPr>
    <w:rPr>
      <w:rFonts w:ascii="Palatino Linotype" w:hAnsi="Palatino Linotype"/>
      <w:sz w:val="22"/>
      <w:szCs w:val="20"/>
    </w:rPr>
  </w:style>
  <w:style w:type="character" w:customStyle="1" w:styleId="Char1">
    <w:name w:val="Υποσέλιδο Char"/>
    <w:basedOn w:val="a0"/>
    <w:link w:val="a6"/>
    <w:uiPriority w:val="99"/>
    <w:rsid w:val="005B6967"/>
    <w:rPr>
      <w:rFonts w:ascii="Palatino Linotype" w:eastAsia="Times New Roman" w:hAnsi="Palatino Linotype" w:cs="Times New Roman"/>
      <w:szCs w:val="20"/>
      <w:lang w:eastAsia="el-GR"/>
    </w:rPr>
  </w:style>
  <w:style w:type="paragraph" w:styleId="a7">
    <w:name w:val="Document Map"/>
    <w:basedOn w:val="a"/>
    <w:link w:val="Char2"/>
    <w:semiHidden/>
    <w:unhideWhenUsed/>
    <w:rsid w:val="005B6967"/>
    <w:rPr>
      <w:rFonts w:ascii="Tahoma" w:hAnsi="Tahoma" w:cs="Tahoma"/>
      <w:sz w:val="16"/>
      <w:szCs w:val="16"/>
    </w:rPr>
  </w:style>
  <w:style w:type="character" w:customStyle="1" w:styleId="Char2">
    <w:name w:val="Χάρτης εγγράφου Char"/>
    <w:basedOn w:val="a0"/>
    <w:link w:val="a7"/>
    <w:semiHidden/>
    <w:rsid w:val="005B6967"/>
    <w:rPr>
      <w:rFonts w:ascii="Tahoma" w:eastAsia="Times New Roman" w:hAnsi="Tahoma" w:cs="Tahoma"/>
      <w:sz w:val="16"/>
      <w:szCs w:val="16"/>
      <w:lang w:eastAsia="el-GR"/>
    </w:rPr>
  </w:style>
  <w:style w:type="paragraph" w:styleId="a8">
    <w:name w:val="header"/>
    <w:basedOn w:val="a"/>
    <w:link w:val="Char3"/>
    <w:unhideWhenUsed/>
    <w:rsid w:val="00A90096"/>
    <w:pPr>
      <w:tabs>
        <w:tab w:val="center" w:pos="4153"/>
        <w:tab w:val="right" w:pos="8306"/>
      </w:tabs>
    </w:pPr>
  </w:style>
  <w:style w:type="character" w:customStyle="1" w:styleId="Char3">
    <w:name w:val="Κεφαλίδα Char"/>
    <w:basedOn w:val="a0"/>
    <w:link w:val="a8"/>
    <w:rsid w:val="00A90096"/>
    <w:rPr>
      <w:rFonts w:ascii="Times New Roman" w:eastAsia="Times New Roman" w:hAnsi="Times New Roman" w:cs="Times New Roman"/>
      <w:sz w:val="24"/>
      <w:szCs w:val="24"/>
      <w:lang w:eastAsia="el-GR"/>
    </w:rPr>
  </w:style>
  <w:style w:type="character" w:customStyle="1" w:styleId="5Char">
    <w:name w:val="Επικεφαλίδα 5 Char"/>
    <w:basedOn w:val="a0"/>
    <w:link w:val="5"/>
    <w:rsid w:val="00A90096"/>
    <w:rPr>
      <w:rFonts w:asciiTheme="majorHAnsi" w:eastAsiaTheme="majorEastAsia" w:hAnsiTheme="majorHAnsi" w:cstheme="majorBidi"/>
      <w:color w:val="243F60" w:themeColor="accent1" w:themeShade="7F"/>
      <w:sz w:val="24"/>
      <w:szCs w:val="24"/>
      <w:lang w:eastAsia="el-GR"/>
    </w:rPr>
  </w:style>
  <w:style w:type="character" w:customStyle="1" w:styleId="2Char">
    <w:name w:val="Επικεφαλίδα 2 Char"/>
    <w:aliases w:val="Επικεφαλίδα 2 Char Char Char Char"/>
    <w:basedOn w:val="a0"/>
    <w:link w:val="20"/>
    <w:rsid w:val="00A90096"/>
    <w:rPr>
      <w:rFonts w:asciiTheme="majorHAnsi" w:eastAsiaTheme="majorEastAsia" w:hAnsiTheme="majorHAnsi" w:cstheme="majorBidi"/>
      <w:b/>
      <w:bCs/>
      <w:color w:val="4F81BD" w:themeColor="accent1"/>
      <w:sz w:val="26"/>
      <w:szCs w:val="26"/>
      <w:lang w:eastAsia="el-GR"/>
    </w:rPr>
  </w:style>
  <w:style w:type="character" w:customStyle="1" w:styleId="3Char">
    <w:name w:val="Επικεφαλίδα 3 Char"/>
    <w:aliases w:val="Επικεφαλίδα 3 Char Char Char,Επικεφαλίδα 3 Char Char Char Char Char Char,Επικεφαλίδα 3 Char Char Char Char Char1 Char Char,Επικεφαλίδα 31 Char Char,Επικεφαλίδα 3 Char Char1 Char Char"/>
    <w:basedOn w:val="a0"/>
    <w:link w:val="3"/>
    <w:rsid w:val="00A90096"/>
    <w:rPr>
      <w:rFonts w:ascii="Palatino Linotype" w:eastAsia="Times New Roman" w:hAnsi="Palatino Linotype" w:cs="Times New Roman"/>
      <w:b/>
      <w:bCs/>
      <w:szCs w:val="20"/>
      <w:lang w:eastAsia="el-GR"/>
    </w:rPr>
  </w:style>
  <w:style w:type="character" w:customStyle="1" w:styleId="4Char">
    <w:name w:val="Επικεφαλίδα 4 Char"/>
    <w:basedOn w:val="a0"/>
    <w:link w:val="4"/>
    <w:rsid w:val="00A90096"/>
    <w:rPr>
      <w:rFonts w:asciiTheme="majorHAnsi" w:eastAsiaTheme="majorEastAsia" w:hAnsiTheme="majorHAnsi" w:cstheme="majorBidi"/>
      <w:b/>
      <w:bCs/>
      <w:i/>
      <w:iCs/>
      <w:color w:val="4F81BD" w:themeColor="accent1"/>
      <w:sz w:val="24"/>
      <w:szCs w:val="24"/>
      <w:lang w:eastAsia="el-GR"/>
    </w:rPr>
  </w:style>
  <w:style w:type="character" w:customStyle="1" w:styleId="6Char">
    <w:name w:val="Επικεφαλίδα 6 Char"/>
    <w:basedOn w:val="a0"/>
    <w:link w:val="6"/>
    <w:rsid w:val="00A90096"/>
    <w:rPr>
      <w:rFonts w:ascii="Palatino Linotype" w:eastAsia="Times New Roman" w:hAnsi="Palatino Linotype" w:cs="Times New Roman"/>
      <w:b/>
      <w:bCs/>
      <w:sz w:val="28"/>
      <w:szCs w:val="20"/>
      <w:lang w:eastAsia="el-GR"/>
    </w:rPr>
  </w:style>
  <w:style w:type="character" w:customStyle="1" w:styleId="7Char">
    <w:name w:val="Επικεφαλίδα 7 Char"/>
    <w:basedOn w:val="a0"/>
    <w:link w:val="7"/>
    <w:rsid w:val="00A90096"/>
    <w:rPr>
      <w:rFonts w:ascii="Zurich Win95BT" w:eastAsia="Times New Roman" w:hAnsi="Zurich Win95BT" w:cs="Times New Roman"/>
      <w:b/>
      <w:bCs/>
      <w:i/>
      <w:iCs/>
      <w:sz w:val="20"/>
      <w:szCs w:val="20"/>
      <w:lang w:eastAsia="el-GR"/>
    </w:rPr>
  </w:style>
  <w:style w:type="character" w:customStyle="1" w:styleId="8Char">
    <w:name w:val="Επικεφαλίδα 8 Char"/>
    <w:basedOn w:val="a0"/>
    <w:link w:val="80"/>
    <w:rsid w:val="00A90096"/>
    <w:rPr>
      <w:rFonts w:ascii="Palatino Linotype" w:eastAsia="Times New Roman" w:hAnsi="Palatino Linotype" w:cs="Times New Roman"/>
      <w:b/>
      <w:bCs/>
      <w:sz w:val="20"/>
      <w:szCs w:val="20"/>
      <w:lang w:eastAsia="el-GR"/>
    </w:rPr>
  </w:style>
  <w:style w:type="character" w:customStyle="1" w:styleId="9Char">
    <w:name w:val="Επικεφαλίδα 9 Char"/>
    <w:basedOn w:val="a0"/>
    <w:link w:val="90"/>
    <w:rsid w:val="00A90096"/>
    <w:rPr>
      <w:rFonts w:ascii="Palatino Linotype" w:eastAsia="Times New Roman" w:hAnsi="Palatino Linotype" w:cs="Times New Roman"/>
      <w:b/>
      <w:bCs/>
      <w:sz w:val="20"/>
      <w:szCs w:val="20"/>
      <w:lang w:eastAsia="el-GR"/>
    </w:rPr>
  </w:style>
  <w:style w:type="character" w:styleId="HTML">
    <w:name w:val="HTML Cite"/>
    <w:uiPriority w:val="99"/>
    <w:rsid w:val="00A90096"/>
    <w:rPr>
      <w:i/>
      <w:iCs/>
    </w:rPr>
  </w:style>
  <w:style w:type="paragraph" w:styleId="Web">
    <w:name w:val="Normal (Web)"/>
    <w:basedOn w:val="a"/>
    <w:link w:val="WebChar"/>
    <w:rsid w:val="00A90096"/>
    <w:pPr>
      <w:spacing w:before="100" w:beforeAutospacing="1" w:after="100" w:afterAutospacing="1"/>
    </w:pPr>
  </w:style>
  <w:style w:type="character" w:customStyle="1" w:styleId="WebChar">
    <w:name w:val="Κανονικό (Web) Char"/>
    <w:basedOn w:val="a0"/>
    <w:link w:val="Web"/>
    <w:rsid w:val="00A90096"/>
    <w:rPr>
      <w:rFonts w:ascii="Times New Roman" w:eastAsia="Times New Roman" w:hAnsi="Times New Roman" w:cs="Times New Roman"/>
      <w:sz w:val="24"/>
      <w:szCs w:val="24"/>
      <w:lang w:eastAsia="el-GR"/>
    </w:rPr>
  </w:style>
  <w:style w:type="character" w:styleId="a9">
    <w:name w:val="Strong"/>
    <w:uiPriority w:val="22"/>
    <w:qFormat/>
    <w:rsid w:val="00A90096"/>
    <w:rPr>
      <w:b/>
      <w:bCs/>
    </w:rPr>
  </w:style>
  <w:style w:type="character" w:styleId="aa">
    <w:name w:val="Emphasis"/>
    <w:uiPriority w:val="20"/>
    <w:qFormat/>
    <w:rsid w:val="00A90096"/>
    <w:rPr>
      <w:b/>
      <w:bCs/>
      <w:i w:val="0"/>
      <w:iCs w:val="0"/>
    </w:rPr>
  </w:style>
  <w:style w:type="paragraph" w:styleId="ab">
    <w:name w:val="Balloon Text"/>
    <w:basedOn w:val="a"/>
    <w:link w:val="Char4"/>
    <w:uiPriority w:val="99"/>
    <w:unhideWhenUsed/>
    <w:rsid w:val="00A90096"/>
    <w:rPr>
      <w:rFonts w:ascii="Tahoma" w:hAnsi="Tahoma" w:cs="Tahoma"/>
      <w:sz w:val="16"/>
      <w:szCs w:val="16"/>
    </w:rPr>
  </w:style>
  <w:style w:type="character" w:customStyle="1" w:styleId="Char4">
    <w:name w:val="Κείμενο πλαισίου Char"/>
    <w:basedOn w:val="a0"/>
    <w:link w:val="ab"/>
    <w:uiPriority w:val="99"/>
    <w:rsid w:val="00A90096"/>
    <w:rPr>
      <w:rFonts w:ascii="Tahoma" w:eastAsia="Times New Roman" w:hAnsi="Tahoma" w:cs="Tahoma"/>
      <w:sz w:val="16"/>
      <w:szCs w:val="16"/>
      <w:lang w:eastAsia="el-GR"/>
    </w:rPr>
  </w:style>
  <w:style w:type="paragraph" w:styleId="ac">
    <w:name w:val="Body Text"/>
    <w:basedOn w:val="a"/>
    <w:link w:val="Char5"/>
    <w:unhideWhenUsed/>
    <w:qFormat/>
    <w:rsid w:val="00A90096"/>
    <w:pPr>
      <w:spacing w:after="120"/>
    </w:pPr>
  </w:style>
  <w:style w:type="character" w:customStyle="1" w:styleId="Char5">
    <w:name w:val="Σώμα κειμένου Char"/>
    <w:basedOn w:val="a0"/>
    <w:link w:val="ac"/>
    <w:rsid w:val="00A90096"/>
    <w:rPr>
      <w:rFonts w:ascii="Times New Roman" w:eastAsia="Times New Roman" w:hAnsi="Times New Roman" w:cs="Times New Roman"/>
      <w:sz w:val="24"/>
      <w:szCs w:val="24"/>
      <w:lang w:eastAsia="el-GR"/>
    </w:rPr>
  </w:style>
  <w:style w:type="table" w:styleId="ad">
    <w:name w:val="Table Grid"/>
    <w:basedOn w:val="a1"/>
    <w:uiPriority w:val="59"/>
    <w:rsid w:val="00A90096"/>
    <w:pPr>
      <w:spacing w:after="0" w:line="240" w:lineRule="auto"/>
    </w:pPr>
    <w:rPr>
      <w:rFonts w:ascii="Times New Roman" w:eastAsia="Times New Roman" w:hAnsi="Times New Roman" w:cs="Times New Roman"/>
      <w:sz w:val="20"/>
      <w:szCs w:val="20"/>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Στυλ1"/>
    <w:basedOn w:val="ae"/>
    <w:rsid w:val="00A90096"/>
    <w:pPr>
      <w:tabs>
        <w:tab w:val="left" w:pos="1260"/>
        <w:tab w:val="left" w:pos="7020"/>
      </w:tabs>
      <w:ind w:left="900" w:right="1286" w:firstLine="540"/>
      <w:jc w:val="both"/>
    </w:pPr>
    <w:rPr>
      <w:rFonts w:ascii="Palatino Linotype" w:hAnsi="Palatino Linotype"/>
    </w:rPr>
  </w:style>
  <w:style w:type="paragraph" w:styleId="ae">
    <w:name w:val="Plain Text"/>
    <w:basedOn w:val="a"/>
    <w:link w:val="Char6"/>
    <w:autoRedefine/>
    <w:rsid w:val="00A90096"/>
    <w:rPr>
      <w:rFonts w:ascii="Courier New" w:hAnsi="Courier New"/>
      <w:sz w:val="20"/>
      <w:szCs w:val="20"/>
    </w:rPr>
  </w:style>
  <w:style w:type="character" w:customStyle="1" w:styleId="Char6">
    <w:name w:val="Απλό κείμενο Char"/>
    <w:basedOn w:val="a0"/>
    <w:link w:val="ae"/>
    <w:rsid w:val="00A90096"/>
    <w:rPr>
      <w:rFonts w:ascii="Courier New" w:eastAsia="Times New Roman" w:hAnsi="Courier New" w:cs="Times New Roman"/>
      <w:sz w:val="20"/>
      <w:szCs w:val="20"/>
      <w:lang w:eastAsia="el-GR"/>
    </w:rPr>
  </w:style>
  <w:style w:type="table" w:styleId="21">
    <w:name w:val="Table List 2"/>
    <w:basedOn w:val="a1"/>
    <w:rsid w:val="00A90096"/>
    <w:pPr>
      <w:spacing w:after="0" w:line="240" w:lineRule="auto"/>
    </w:pPr>
    <w:rPr>
      <w:rFonts w:ascii="Times New Roman" w:eastAsia="Times New Roman" w:hAnsi="Times New Roman" w:cs="Times New Roman"/>
      <w:sz w:val="20"/>
      <w:szCs w:val="20"/>
      <w:lang w:eastAsia="el-GR"/>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2">
    <w:name w:val="Στυλ2"/>
    <w:basedOn w:val="ae"/>
    <w:rsid w:val="00A90096"/>
    <w:pPr>
      <w:tabs>
        <w:tab w:val="left" w:pos="1260"/>
        <w:tab w:val="left" w:pos="7020"/>
      </w:tabs>
      <w:ind w:left="900" w:right="1286" w:firstLine="540"/>
      <w:jc w:val="both"/>
    </w:pPr>
    <w:rPr>
      <w:rFonts w:ascii="Palatino Linotype" w:hAnsi="Palatino Linotype"/>
    </w:rPr>
  </w:style>
  <w:style w:type="character" w:styleId="HTML0">
    <w:name w:val="HTML Sample"/>
    <w:rsid w:val="00A90096"/>
    <w:rPr>
      <w:rFonts w:ascii="Courier New" w:hAnsi="Courier New" w:cs="Courier New"/>
    </w:rPr>
  </w:style>
  <w:style w:type="character" w:styleId="-0">
    <w:name w:val="FollowedHyperlink"/>
    <w:rsid w:val="00A90096"/>
    <w:rPr>
      <w:color w:val="800080"/>
      <w:u w:val="single"/>
    </w:rPr>
  </w:style>
  <w:style w:type="paragraph" w:customStyle="1" w:styleId="30">
    <w:name w:val="Στυλ3"/>
    <w:basedOn w:val="22"/>
    <w:rsid w:val="00A90096"/>
    <w:pPr>
      <w:keepNext/>
      <w:widowControl w:val="0"/>
      <w:tabs>
        <w:tab w:val="clear" w:pos="1260"/>
        <w:tab w:val="clear" w:pos="7020"/>
      </w:tabs>
      <w:spacing w:before="360" w:after="240" w:line="300" w:lineRule="atLeast"/>
      <w:ind w:left="567" w:right="0" w:hanging="227"/>
      <w:jc w:val="left"/>
    </w:pPr>
    <w:rPr>
      <w:b/>
      <w:bCs/>
      <w:i/>
      <w:iCs/>
      <w:w w:val="96"/>
      <w:sz w:val="24"/>
    </w:rPr>
  </w:style>
  <w:style w:type="paragraph" w:customStyle="1" w:styleId="40">
    <w:name w:val="Στυλ4"/>
    <w:basedOn w:val="30"/>
    <w:rsid w:val="00A90096"/>
    <w:pPr>
      <w:ind w:left="227" w:right="170"/>
    </w:pPr>
    <w:rPr>
      <w:b w:val="0"/>
      <w:i w:val="0"/>
      <w:caps/>
      <w:smallCaps/>
    </w:rPr>
  </w:style>
  <w:style w:type="paragraph" w:customStyle="1" w:styleId="50">
    <w:name w:val="Στυλ5"/>
    <w:basedOn w:val="a"/>
    <w:rsid w:val="00A90096"/>
    <w:pPr>
      <w:keepNext/>
      <w:tabs>
        <w:tab w:val="right" w:leader="dot" w:pos="567"/>
        <w:tab w:val="right" w:pos="1134"/>
        <w:tab w:val="right" w:leader="dot" w:pos="6974"/>
      </w:tabs>
      <w:spacing w:before="360" w:after="240"/>
      <w:jc w:val="center"/>
    </w:pPr>
    <w:rPr>
      <w:rFonts w:ascii="Palatino Linotype" w:hAnsi="Palatino Linotype"/>
      <w:smallCaps/>
      <w:szCs w:val="20"/>
      <w:lang w:val="en-US"/>
    </w:rPr>
  </w:style>
  <w:style w:type="paragraph" w:customStyle="1" w:styleId="60">
    <w:name w:val="Στυλ6"/>
    <w:basedOn w:val="a"/>
    <w:rsid w:val="00A90096"/>
    <w:pPr>
      <w:keepNext/>
      <w:keepLines/>
      <w:suppressAutoHyphens/>
      <w:spacing w:before="360" w:after="240"/>
      <w:jc w:val="center"/>
    </w:pPr>
    <w:rPr>
      <w:rFonts w:ascii="Palatino Linotype" w:hAnsi="Palatino Linotype"/>
      <w:sz w:val="23"/>
      <w:szCs w:val="20"/>
    </w:rPr>
  </w:style>
  <w:style w:type="paragraph" w:customStyle="1" w:styleId="70">
    <w:name w:val="Στυλ7"/>
    <w:basedOn w:val="60"/>
    <w:rsid w:val="00A90096"/>
    <w:pPr>
      <w:spacing w:before="0" w:after="0"/>
    </w:pPr>
    <w:rPr>
      <w:b/>
      <w:sz w:val="25"/>
    </w:rPr>
  </w:style>
  <w:style w:type="paragraph" w:customStyle="1" w:styleId="8">
    <w:name w:val="Στυλ8"/>
    <w:basedOn w:val="70"/>
    <w:rsid w:val="00A90096"/>
    <w:pPr>
      <w:keepNext w:val="0"/>
      <w:keepLines w:val="0"/>
      <w:numPr>
        <w:numId w:val="9"/>
      </w:numPr>
      <w:tabs>
        <w:tab w:val="clear" w:pos="680"/>
        <w:tab w:val="left" w:pos="567"/>
        <w:tab w:val="left" w:pos="1134"/>
        <w:tab w:val="right" w:leader="dot" w:pos="7088"/>
      </w:tabs>
      <w:spacing w:line="280" w:lineRule="atLeast"/>
      <w:ind w:left="284" w:right="851" w:hanging="284"/>
      <w:jc w:val="both"/>
    </w:pPr>
    <w:rPr>
      <w:sz w:val="20"/>
    </w:rPr>
  </w:style>
  <w:style w:type="paragraph" w:customStyle="1" w:styleId="9">
    <w:name w:val="Στυλ9"/>
    <w:basedOn w:val="a5"/>
    <w:rsid w:val="00A90096"/>
    <w:pPr>
      <w:keepNext/>
      <w:numPr>
        <w:numId w:val="1"/>
      </w:numPr>
      <w:spacing w:before="360" w:after="240" w:line="294" w:lineRule="atLeast"/>
    </w:pPr>
    <w:rPr>
      <w:b/>
      <w:sz w:val="23"/>
    </w:rPr>
  </w:style>
  <w:style w:type="paragraph" w:customStyle="1" w:styleId="FR2">
    <w:name w:val="FR2"/>
    <w:rsid w:val="00A90096"/>
    <w:pPr>
      <w:widowControl w:val="0"/>
      <w:overflowPunct w:val="0"/>
      <w:autoSpaceDE w:val="0"/>
      <w:autoSpaceDN w:val="0"/>
      <w:adjustRightInd w:val="0"/>
      <w:spacing w:before="20" w:after="0" w:line="240" w:lineRule="auto"/>
      <w:ind w:left="520"/>
      <w:textAlignment w:val="baseline"/>
    </w:pPr>
    <w:rPr>
      <w:rFonts w:ascii="Times New Roman" w:eastAsia="Times New Roman" w:hAnsi="Times New Roman" w:cs="Times New Roman"/>
      <w:sz w:val="32"/>
      <w:szCs w:val="20"/>
      <w:lang w:eastAsia="el-GR"/>
    </w:rPr>
  </w:style>
  <w:style w:type="paragraph" w:customStyle="1" w:styleId="af">
    <w:name w:val="Κεφαλαιο"/>
    <w:basedOn w:val="10"/>
    <w:rsid w:val="00A90096"/>
    <w:pPr>
      <w:keepNext/>
      <w:widowControl w:val="0"/>
      <w:tabs>
        <w:tab w:val="clear" w:pos="1260"/>
        <w:tab w:val="clear" w:pos="7020"/>
      </w:tabs>
      <w:spacing w:before="480" w:after="240" w:line="320" w:lineRule="exact"/>
      <w:ind w:left="0" w:right="0" w:firstLine="0"/>
      <w:jc w:val="center"/>
    </w:pPr>
    <w:rPr>
      <w:b/>
      <w:bCs/>
      <w:i/>
      <w:noProof/>
      <w:sz w:val="26"/>
    </w:rPr>
  </w:style>
  <w:style w:type="paragraph" w:customStyle="1" w:styleId="23">
    <w:name w:val="Κεφαλαιο2"/>
    <w:basedOn w:val="a"/>
    <w:rsid w:val="00A90096"/>
    <w:pPr>
      <w:keepNext/>
      <w:widowControl w:val="0"/>
      <w:spacing w:line="340" w:lineRule="atLeast"/>
      <w:jc w:val="center"/>
    </w:pPr>
    <w:rPr>
      <w:rFonts w:ascii="Palatino Linotype" w:hAnsi="Palatino Linotype"/>
      <w:b/>
      <w:bCs/>
      <w:caps/>
      <w:noProof/>
      <w:sz w:val="28"/>
      <w:szCs w:val="20"/>
    </w:rPr>
  </w:style>
  <w:style w:type="paragraph" w:styleId="af0">
    <w:name w:val="caption"/>
    <w:basedOn w:val="a"/>
    <w:next w:val="a"/>
    <w:qFormat/>
    <w:rsid w:val="00A90096"/>
    <w:pPr>
      <w:framePr w:w="6591" w:h="5843" w:hSpace="180" w:wrap="auto" w:vAnchor="text" w:hAnchor="page" w:x="982" w:y="1105"/>
      <w:autoSpaceDE w:val="0"/>
      <w:autoSpaceDN w:val="0"/>
      <w:adjustRightInd w:val="0"/>
      <w:spacing w:line="296" w:lineRule="atLeast"/>
      <w:ind w:firstLine="510"/>
      <w:jc w:val="both"/>
    </w:pPr>
    <w:rPr>
      <w:rFonts w:ascii="Palatino Linotype" w:hAnsi="Palatino Linotype" w:cs="Arial"/>
      <w:b/>
      <w:bCs/>
      <w:sz w:val="20"/>
      <w:szCs w:val="20"/>
    </w:rPr>
  </w:style>
  <w:style w:type="paragraph" w:styleId="-HTML">
    <w:name w:val="HTML Preformatted"/>
    <w:basedOn w:val="a"/>
    <w:link w:val="-HTMLChar"/>
    <w:uiPriority w:val="99"/>
    <w:rsid w:val="00A90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4" w:lineRule="atLeast"/>
      <w:ind w:firstLine="340"/>
      <w:jc w:val="both"/>
    </w:pPr>
    <w:rPr>
      <w:rFonts w:ascii="Verdana" w:eastAsia="Courier New" w:hAnsi="Verdana"/>
      <w:color w:val="000000"/>
      <w:sz w:val="17"/>
      <w:szCs w:val="17"/>
      <w:lang w:val="en-GB"/>
    </w:rPr>
  </w:style>
  <w:style w:type="character" w:customStyle="1" w:styleId="-HTMLChar">
    <w:name w:val="Προ-διαμορφωμένο HTML Char"/>
    <w:basedOn w:val="a0"/>
    <w:link w:val="-HTML"/>
    <w:uiPriority w:val="99"/>
    <w:rsid w:val="00A90096"/>
    <w:rPr>
      <w:rFonts w:ascii="Verdana" w:eastAsia="Courier New" w:hAnsi="Verdana" w:cs="Times New Roman"/>
      <w:color w:val="000000"/>
      <w:sz w:val="17"/>
      <w:szCs w:val="17"/>
      <w:lang w:val="en-GB" w:eastAsia="el-GR"/>
    </w:rPr>
  </w:style>
  <w:style w:type="paragraph" w:styleId="24">
    <w:name w:val="Body Text 2"/>
    <w:basedOn w:val="a"/>
    <w:link w:val="2Char0"/>
    <w:rsid w:val="00A90096"/>
    <w:pPr>
      <w:spacing w:line="294" w:lineRule="atLeast"/>
      <w:ind w:firstLine="340"/>
      <w:jc w:val="both"/>
    </w:pPr>
    <w:rPr>
      <w:rFonts w:ascii="Palatino Linotype" w:hAnsi="Palatino Linotype"/>
      <w:sz w:val="23"/>
      <w:szCs w:val="20"/>
    </w:rPr>
  </w:style>
  <w:style w:type="character" w:customStyle="1" w:styleId="2Char0">
    <w:name w:val="Σώμα κείμενου 2 Char"/>
    <w:basedOn w:val="a0"/>
    <w:link w:val="24"/>
    <w:rsid w:val="00A90096"/>
    <w:rPr>
      <w:rFonts w:ascii="Palatino Linotype" w:eastAsia="Times New Roman" w:hAnsi="Palatino Linotype" w:cs="Times New Roman"/>
      <w:sz w:val="23"/>
      <w:szCs w:val="20"/>
      <w:lang w:eastAsia="el-GR"/>
    </w:rPr>
  </w:style>
  <w:style w:type="paragraph" w:styleId="31">
    <w:name w:val="Body Text 3"/>
    <w:basedOn w:val="a"/>
    <w:link w:val="3Char0"/>
    <w:rsid w:val="00A90096"/>
    <w:pPr>
      <w:spacing w:line="294" w:lineRule="atLeast"/>
      <w:ind w:firstLine="340"/>
      <w:jc w:val="both"/>
    </w:pPr>
    <w:rPr>
      <w:rFonts w:ascii="Palatino Linotype" w:hAnsi="Palatino Linotype"/>
      <w:b/>
      <w:bCs/>
      <w:color w:val="000000"/>
      <w:sz w:val="20"/>
      <w:szCs w:val="18"/>
    </w:rPr>
  </w:style>
  <w:style w:type="character" w:customStyle="1" w:styleId="3Char0">
    <w:name w:val="Σώμα κείμενου 3 Char"/>
    <w:basedOn w:val="a0"/>
    <w:link w:val="31"/>
    <w:rsid w:val="00A90096"/>
    <w:rPr>
      <w:rFonts w:ascii="Palatino Linotype" w:eastAsia="Times New Roman" w:hAnsi="Palatino Linotype" w:cs="Times New Roman"/>
      <w:b/>
      <w:bCs/>
      <w:color w:val="000000"/>
      <w:sz w:val="20"/>
      <w:szCs w:val="18"/>
      <w:lang w:eastAsia="el-GR"/>
    </w:rPr>
  </w:style>
  <w:style w:type="paragraph" w:styleId="25">
    <w:name w:val="Body Text Indent 2"/>
    <w:basedOn w:val="a"/>
    <w:link w:val="2Char1"/>
    <w:rsid w:val="00A90096"/>
    <w:pPr>
      <w:spacing w:line="294" w:lineRule="atLeast"/>
      <w:ind w:firstLine="340"/>
      <w:jc w:val="both"/>
    </w:pPr>
    <w:rPr>
      <w:rFonts w:ascii="Palatino Linotype" w:hAnsi="Palatino Linotype"/>
      <w:sz w:val="22"/>
      <w:szCs w:val="19"/>
    </w:rPr>
  </w:style>
  <w:style w:type="character" w:customStyle="1" w:styleId="2Char1">
    <w:name w:val="Σώμα κείμενου με εσοχή 2 Char"/>
    <w:basedOn w:val="a0"/>
    <w:link w:val="25"/>
    <w:rsid w:val="00A90096"/>
    <w:rPr>
      <w:rFonts w:ascii="Palatino Linotype" w:eastAsia="Times New Roman" w:hAnsi="Palatino Linotype" w:cs="Times New Roman"/>
      <w:szCs w:val="19"/>
      <w:lang w:eastAsia="el-GR"/>
    </w:rPr>
  </w:style>
  <w:style w:type="paragraph" w:styleId="32">
    <w:name w:val="Body Text Indent 3"/>
    <w:basedOn w:val="a"/>
    <w:link w:val="3Char1"/>
    <w:rsid w:val="00A90096"/>
    <w:pPr>
      <w:widowControl w:val="0"/>
      <w:shd w:val="clear" w:color="auto" w:fill="FFFFFF"/>
      <w:autoSpaceDE w:val="0"/>
      <w:autoSpaceDN w:val="0"/>
      <w:adjustRightInd w:val="0"/>
      <w:spacing w:line="288" w:lineRule="atLeast"/>
      <w:ind w:firstLine="510"/>
      <w:jc w:val="both"/>
    </w:pPr>
    <w:rPr>
      <w:rFonts w:ascii="Palatino Linotype" w:hAnsi="Palatino Linotype"/>
      <w:color w:val="000000"/>
      <w:sz w:val="22"/>
      <w:szCs w:val="21"/>
    </w:rPr>
  </w:style>
  <w:style w:type="character" w:customStyle="1" w:styleId="3Char1">
    <w:name w:val="Σώμα κείμενου με εσοχή 3 Char"/>
    <w:basedOn w:val="a0"/>
    <w:link w:val="32"/>
    <w:rsid w:val="00A90096"/>
    <w:rPr>
      <w:rFonts w:ascii="Palatino Linotype" w:eastAsia="Times New Roman" w:hAnsi="Palatino Linotype" w:cs="Times New Roman"/>
      <w:color w:val="000000"/>
      <w:szCs w:val="21"/>
      <w:shd w:val="clear" w:color="auto" w:fill="FFFFFF"/>
      <w:lang w:eastAsia="el-GR"/>
    </w:rPr>
  </w:style>
  <w:style w:type="paragraph" w:styleId="af1">
    <w:name w:val="Block Text"/>
    <w:basedOn w:val="a"/>
    <w:link w:val="Char7"/>
    <w:rsid w:val="00A90096"/>
    <w:pPr>
      <w:spacing w:line="294" w:lineRule="atLeast"/>
      <w:ind w:left="180" w:right="240" w:firstLine="340"/>
      <w:jc w:val="both"/>
    </w:pPr>
    <w:rPr>
      <w:rFonts w:ascii="Verdana" w:hAnsi="Verdana"/>
      <w:sz w:val="20"/>
      <w:szCs w:val="20"/>
    </w:rPr>
  </w:style>
  <w:style w:type="character" w:customStyle="1" w:styleId="Char7">
    <w:name w:val="Τμήμα κειμένου Char"/>
    <w:link w:val="af1"/>
    <w:rsid w:val="00A90096"/>
    <w:rPr>
      <w:rFonts w:ascii="Verdana" w:eastAsia="Times New Roman" w:hAnsi="Verdana" w:cs="Times New Roman"/>
      <w:sz w:val="20"/>
      <w:szCs w:val="20"/>
      <w:lang w:eastAsia="el-GR"/>
    </w:rPr>
  </w:style>
  <w:style w:type="paragraph" w:styleId="11">
    <w:name w:val="toc 1"/>
    <w:basedOn w:val="a"/>
    <w:next w:val="a"/>
    <w:autoRedefine/>
    <w:rsid w:val="00A90096"/>
    <w:pPr>
      <w:tabs>
        <w:tab w:val="right" w:leader="dot" w:pos="8302"/>
      </w:tabs>
      <w:ind w:firstLine="340"/>
      <w:jc w:val="both"/>
    </w:pPr>
    <w:rPr>
      <w:rFonts w:ascii="Palatino Linotype" w:hAnsi="Palatino Linotype"/>
      <w:b/>
      <w:bCs/>
      <w:noProof/>
      <w:sz w:val="22"/>
      <w:szCs w:val="22"/>
      <w:shd w:val="clear" w:color="auto" w:fill="FFFFFF"/>
      <w:lang w:val="pt-BR"/>
    </w:rPr>
  </w:style>
  <w:style w:type="paragraph" w:styleId="26">
    <w:name w:val="toc 2"/>
    <w:basedOn w:val="a"/>
    <w:next w:val="a"/>
    <w:autoRedefine/>
    <w:rsid w:val="00A90096"/>
    <w:pPr>
      <w:spacing w:line="294" w:lineRule="atLeast"/>
      <w:ind w:left="220" w:firstLine="340"/>
      <w:jc w:val="both"/>
    </w:pPr>
    <w:rPr>
      <w:rFonts w:ascii="Palatino Linotype" w:hAnsi="Palatino Linotype"/>
      <w:sz w:val="22"/>
      <w:szCs w:val="20"/>
      <w:lang w:val="en-US"/>
    </w:rPr>
  </w:style>
  <w:style w:type="paragraph" w:styleId="33">
    <w:name w:val="toc 3"/>
    <w:basedOn w:val="a"/>
    <w:next w:val="a"/>
    <w:autoRedefine/>
    <w:rsid w:val="00A90096"/>
    <w:pPr>
      <w:spacing w:line="294" w:lineRule="atLeast"/>
      <w:ind w:left="440" w:firstLine="340"/>
      <w:jc w:val="both"/>
    </w:pPr>
    <w:rPr>
      <w:rFonts w:ascii="Palatino Linotype" w:hAnsi="Palatino Linotype"/>
      <w:sz w:val="22"/>
      <w:szCs w:val="20"/>
      <w:lang w:val="en-US"/>
    </w:rPr>
  </w:style>
  <w:style w:type="paragraph" w:styleId="41">
    <w:name w:val="toc 4"/>
    <w:basedOn w:val="a"/>
    <w:next w:val="a"/>
    <w:autoRedefine/>
    <w:rsid w:val="00A90096"/>
    <w:pPr>
      <w:spacing w:line="294" w:lineRule="atLeast"/>
      <w:ind w:left="660" w:firstLine="340"/>
      <w:jc w:val="both"/>
    </w:pPr>
    <w:rPr>
      <w:rFonts w:ascii="Palatino Linotype" w:hAnsi="Palatino Linotype"/>
      <w:sz w:val="22"/>
      <w:szCs w:val="20"/>
      <w:lang w:val="en-US"/>
    </w:rPr>
  </w:style>
  <w:style w:type="paragraph" w:styleId="51">
    <w:name w:val="toc 5"/>
    <w:basedOn w:val="a"/>
    <w:next w:val="a"/>
    <w:autoRedefine/>
    <w:rsid w:val="00A90096"/>
    <w:pPr>
      <w:spacing w:line="294" w:lineRule="atLeast"/>
      <w:ind w:left="880" w:firstLine="340"/>
      <w:jc w:val="both"/>
    </w:pPr>
    <w:rPr>
      <w:rFonts w:ascii="Palatino Linotype" w:hAnsi="Palatino Linotype"/>
      <w:sz w:val="22"/>
      <w:szCs w:val="20"/>
      <w:lang w:val="en-US"/>
    </w:rPr>
  </w:style>
  <w:style w:type="paragraph" w:styleId="61">
    <w:name w:val="toc 6"/>
    <w:basedOn w:val="a"/>
    <w:next w:val="a"/>
    <w:autoRedefine/>
    <w:rsid w:val="00A90096"/>
    <w:pPr>
      <w:spacing w:line="294" w:lineRule="atLeast"/>
      <w:ind w:left="1100" w:firstLine="340"/>
      <w:jc w:val="both"/>
    </w:pPr>
    <w:rPr>
      <w:rFonts w:ascii="Palatino Linotype" w:hAnsi="Palatino Linotype"/>
      <w:sz w:val="22"/>
      <w:szCs w:val="20"/>
      <w:lang w:val="en-US"/>
    </w:rPr>
  </w:style>
  <w:style w:type="paragraph" w:styleId="71">
    <w:name w:val="toc 7"/>
    <w:basedOn w:val="a"/>
    <w:next w:val="a"/>
    <w:autoRedefine/>
    <w:rsid w:val="00A90096"/>
    <w:pPr>
      <w:spacing w:line="294" w:lineRule="atLeast"/>
      <w:ind w:left="1320" w:firstLine="340"/>
      <w:jc w:val="both"/>
    </w:pPr>
    <w:rPr>
      <w:rFonts w:ascii="Palatino Linotype" w:hAnsi="Palatino Linotype"/>
      <w:sz w:val="22"/>
      <w:szCs w:val="20"/>
      <w:lang w:val="en-US"/>
    </w:rPr>
  </w:style>
  <w:style w:type="paragraph" w:styleId="81">
    <w:name w:val="toc 8"/>
    <w:basedOn w:val="a"/>
    <w:next w:val="a"/>
    <w:autoRedefine/>
    <w:rsid w:val="00A90096"/>
    <w:pPr>
      <w:spacing w:line="294" w:lineRule="atLeast"/>
      <w:ind w:left="1540" w:firstLine="340"/>
      <w:jc w:val="both"/>
    </w:pPr>
    <w:rPr>
      <w:rFonts w:ascii="Palatino Linotype" w:hAnsi="Palatino Linotype"/>
      <w:sz w:val="22"/>
      <w:szCs w:val="20"/>
      <w:lang w:val="en-US"/>
    </w:rPr>
  </w:style>
  <w:style w:type="paragraph" w:styleId="91">
    <w:name w:val="toc 9"/>
    <w:basedOn w:val="a"/>
    <w:next w:val="a"/>
    <w:autoRedefine/>
    <w:rsid w:val="00A90096"/>
    <w:pPr>
      <w:spacing w:line="294" w:lineRule="atLeast"/>
      <w:ind w:left="1760" w:firstLine="340"/>
      <w:jc w:val="both"/>
    </w:pPr>
    <w:rPr>
      <w:rFonts w:ascii="Palatino Linotype" w:hAnsi="Palatino Linotype"/>
      <w:sz w:val="22"/>
      <w:szCs w:val="20"/>
      <w:lang w:val="en-US"/>
    </w:rPr>
  </w:style>
  <w:style w:type="paragraph" w:customStyle="1" w:styleId="author1">
    <w:name w:val="author1"/>
    <w:basedOn w:val="a"/>
    <w:rsid w:val="00A90096"/>
    <w:pPr>
      <w:spacing w:after="240"/>
    </w:pPr>
    <w:rPr>
      <w:sz w:val="26"/>
      <w:szCs w:val="26"/>
    </w:rPr>
  </w:style>
  <w:style w:type="paragraph" w:styleId="af2">
    <w:name w:val="Subtitle"/>
    <w:basedOn w:val="a"/>
    <w:link w:val="Char8"/>
    <w:qFormat/>
    <w:rsid w:val="00A90096"/>
    <w:pPr>
      <w:overflowPunct w:val="0"/>
      <w:autoSpaceDE w:val="0"/>
      <w:autoSpaceDN w:val="0"/>
      <w:adjustRightInd w:val="0"/>
      <w:jc w:val="center"/>
    </w:pPr>
    <w:rPr>
      <w:rFonts w:ascii="MgOldTimes UC Pol" w:hAnsi="MgOldTimes UC Pol"/>
      <w:b/>
      <w:bCs/>
      <w:sz w:val="28"/>
      <w:szCs w:val="20"/>
      <w:lang w:eastAsia="en-US"/>
    </w:rPr>
  </w:style>
  <w:style w:type="character" w:customStyle="1" w:styleId="Char8">
    <w:name w:val="Υπότιτλος Char"/>
    <w:basedOn w:val="a0"/>
    <w:link w:val="af2"/>
    <w:rsid w:val="00A90096"/>
    <w:rPr>
      <w:rFonts w:ascii="MgOldTimes UC Pol" w:eastAsia="Times New Roman" w:hAnsi="MgOldTimes UC Pol" w:cs="Times New Roman"/>
      <w:b/>
      <w:bCs/>
      <w:sz w:val="28"/>
      <w:szCs w:val="20"/>
    </w:rPr>
  </w:style>
  <w:style w:type="character" w:customStyle="1" w:styleId="grey161">
    <w:name w:val="grey161"/>
    <w:rsid w:val="00A90096"/>
    <w:rPr>
      <w:rFonts w:ascii="Arial" w:hAnsi="Arial" w:cs="Arial" w:hint="default"/>
      <w:strike w:val="0"/>
      <w:dstrike w:val="0"/>
      <w:color w:val="5E5E5E"/>
      <w:sz w:val="14"/>
      <w:szCs w:val="14"/>
      <w:u w:val="none"/>
      <w:effect w:val="none"/>
    </w:rPr>
  </w:style>
  <w:style w:type="character" w:customStyle="1" w:styleId="jaune1">
    <w:name w:val="jaune1"/>
    <w:rsid w:val="00A90096"/>
    <w:rPr>
      <w:b w:val="0"/>
      <w:bCs w:val="0"/>
      <w:shd w:val="clear" w:color="auto" w:fill="DDDDDD"/>
    </w:rPr>
  </w:style>
  <w:style w:type="paragraph" w:styleId="2">
    <w:name w:val="List Bullet 2"/>
    <w:basedOn w:val="a"/>
    <w:rsid w:val="00A90096"/>
    <w:pPr>
      <w:numPr>
        <w:numId w:val="10"/>
      </w:numPr>
    </w:pPr>
  </w:style>
  <w:style w:type="character" w:styleId="af3">
    <w:name w:val="page number"/>
    <w:basedOn w:val="a0"/>
    <w:rsid w:val="00A90096"/>
  </w:style>
  <w:style w:type="paragraph" w:customStyle="1" w:styleId="section1">
    <w:name w:val="section1"/>
    <w:basedOn w:val="a"/>
    <w:rsid w:val="00A90096"/>
    <w:pPr>
      <w:spacing w:before="100" w:beforeAutospacing="1" w:after="100" w:afterAutospacing="1"/>
    </w:pPr>
  </w:style>
  <w:style w:type="paragraph" w:styleId="af4">
    <w:name w:val="endnote text"/>
    <w:basedOn w:val="a"/>
    <w:link w:val="Char9"/>
    <w:uiPriority w:val="99"/>
    <w:rsid w:val="00A90096"/>
    <w:rPr>
      <w:sz w:val="20"/>
      <w:szCs w:val="20"/>
    </w:rPr>
  </w:style>
  <w:style w:type="character" w:customStyle="1" w:styleId="Char9">
    <w:name w:val="Κείμενο σημείωσης τέλους Char"/>
    <w:basedOn w:val="a0"/>
    <w:link w:val="af4"/>
    <w:uiPriority w:val="99"/>
    <w:rsid w:val="00A90096"/>
    <w:rPr>
      <w:rFonts w:ascii="Times New Roman" w:eastAsia="Times New Roman" w:hAnsi="Times New Roman" w:cs="Times New Roman"/>
      <w:sz w:val="20"/>
      <w:szCs w:val="20"/>
      <w:lang w:eastAsia="el-GR"/>
    </w:rPr>
  </w:style>
  <w:style w:type="character" w:styleId="af5">
    <w:name w:val="endnote reference"/>
    <w:semiHidden/>
    <w:rsid w:val="00A90096"/>
    <w:rPr>
      <w:vertAlign w:val="superscript"/>
    </w:rPr>
  </w:style>
  <w:style w:type="character" w:customStyle="1" w:styleId="yshortcuts">
    <w:name w:val="yshortcuts"/>
    <w:basedOn w:val="a0"/>
    <w:rsid w:val="00A90096"/>
  </w:style>
  <w:style w:type="paragraph" w:customStyle="1" w:styleId="article1">
    <w:name w:val="article1"/>
    <w:basedOn w:val="a"/>
    <w:rsid w:val="00A90096"/>
    <w:pPr>
      <w:spacing w:before="100" w:beforeAutospacing="1" w:after="100" w:afterAutospacing="1"/>
    </w:pPr>
  </w:style>
  <w:style w:type="character" w:customStyle="1" w:styleId="toctoggle">
    <w:name w:val="toctoggle"/>
    <w:basedOn w:val="a0"/>
    <w:rsid w:val="00A90096"/>
  </w:style>
  <w:style w:type="character" w:customStyle="1" w:styleId="tocnumber">
    <w:name w:val="tocnumber"/>
    <w:basedOn w:val="a0"/>
    <w:rsid w:val="00A90096"/>
  </w:style>
  <w:style w:type="character" w:customStyle="1" w:styleId="toctext">
    <w:name w:val="toctext"/>
    <w:basedOn w:val="a0"/>
    <w:rsid w:val="00A90096"/>
  </w:style>
  <w:style w:type="character" w:customStyle="1" w:styleId="editsection">
    <w:name w:val="editsection"/>
    <w:basedOn w:val="a0"/>
    <w:rsid w:val="00A90096"/>
  </w:style>
  <w:style w:type="character" w:customStyle="1" w:styleId="mw-headline">
    <w:name w:val="mw-headline"/>
    <w:basedOn w:val="a0"/>
    <w:rsid w:val="00A90096"/>
  </w:style>
  <w:style w:type="character" w:customStyle="1" w:styleId="tocnumber2">
    <w:name w:val="tocnumber2"/>
    <w:basedOn w:val="a0"/>
    <w:rsid w:val="00A90096"/>
  </w:style>
  <w:style w:type="character" w:customStyle="1" w:styleId="CharChar">
    <w:name w:val="Char Char"/>
    <w:semiHidden/>
    <w:locked/>
    <w:rsid w:val="00A90096"/>
    <w:rPr>
      <w:lang w:val="el-GR" w:eastAsia="el-GR"/>
    </w:rPr>
  </w:style>
  <w:style w:type="paragraph" w:customStyle="1" w:styleId="text">
    <w:name w:val="text"/>
    <w:basedOn w:val="a"/>
    <w:rsid w:val="00A90096"/>
    <w:pPr>
      <w:spacing w:before="100" w:beforeAutospacing="1" w:after="100" w:afterAutospacing="1"/>
    </w:pPr>
    <w:rPr>
      <w:rFonts w:ascii="Verdana" w:hAnsi="Verdana"/>
      <w:sz w:val="20"/>
      <w:szCs w:val="20"/>
    </w:rPr>
  </w:style>
  <w:style w:type="paragraph" w:customStyle="1" w:styleId="byline">
    <w:name w:val="byline"/>
    <w:basedOn w:val="a"/>
    <w:rsid w:val="00A90096"/>
    <w:pPr>
      <w:spacing w:before="100" w:beforeAutospacing="1" w:after="100" w:afterAutospacing="1"/>
    </w:pPr>
    <w:rPr>
      <w:rFonts w:ascii="Verdana" w:hAnsi="Verdana"/>
      <w:i/>
      <w:iCs/>
      <w:sz w:val="22"/>
      <w:szCs w:val="22"/>
    </w:rPr>
  </w:style>
  <w:style w:type="paragraph" w:customStyle="1" w:styleId="r">
    <w:name w:val="r"/>
    <w:basedOn w:val="a"/>
    <w:rsid w:val="00A90096"/>
    <w:pPr>
      <w:spacing w:before="100" w:beforeAutospacing="1" w:after="100" w:afterAutospacing="1"/>
      <w:jc w:val="both"/>
    </w:pPr>
    <w:rPr>
      <w:rFonts w:ascii="Verdana" w:hAnsi="Verdana"/>
      <w:b/>
      <w:bCs/>
      <w:color w:val="000000"/>
      <w:sz w:val="11"/>
      <w:szCs w:val="11"/>
    </w:rPr>
  </w:style>
  <w:style w:type="character" w:customStyle="1" w:styleId="georgia1">
    <w:name w:val="georgia1"/>
    <w:rsid w:val="00A90096"/>
    <w:rPr>
      <w:rFonts w:ascii="Georgia" w:hAnsi="Georgia" w:hint="default"/>
    </w:rPr>
  </w:style>
  <w:style w:type="character" w:customStyle="1" w:styleId="label17">
    <w:name w:val="label17"/>
    <w:basedOn w:val="a0"/>
    <w:rsid w:val="00A90096"/>
  </w:style>
  <w:style w:type="character" w:styleId="HTML1">
    <w:name w:val="HTML Typewriter"/>
    <w:rsid w:val="00A90096"/>
    <w:rPr>
      <w:rFonts w:ascii="Courier New" w:eastAsia="Times New Roman" w:hAnsi="Courier New" w:cs="Courier New"/>
      <w:sz w:val="20"/>
      <w:szCs w:val="20"/>
    </w:rPr>
  </w:style>
  <w:style w:type="character" w:customStyle="1" w:styleId="ipa1">
    <w:name w:val="ipa1"/>
    <w:rsid w:val="00A90096"/>
    <w:rPr>
      <w:rFonts w:ascii="Gentium" w:hAnsi="Gentium" w:hint="default"/>
    </w:rPr>
  </w:style>
  <w:style w:type="character" w:customStyle="1" w:styleId="f01">
    <w:name w:val="f01"/>
    <w:rsid w:val="00A90096"/>
    <w:rPr>
      <w:rFonts w:ascii="Arial" w:hAnsi="Arial" w:cs="Arial" w:hint="default"/>
      <w:color w:val="000000"/>
      <w:sz w:val="28"/>
      <w:szCs w:val="28"/>
    </w:rPr>
  </w:style>
  <w:style w:type="paragraph" w:styleId="af6">
    <w:name w:val="Title"/>
    <w:basedOn w:val="a"/>
    <w:link w:val="Chara"/>
    <w:qFormat/>
    <w:rsid w:val="00A90096"/>
    <w:pPr>
      <w:jc w:val="center"/>
    </w:pPr>
    <w:rPr>
      <w:b/>
      <w:bCs/>
      <w:sz w:val="28"/>
      <w:lang w:eastAsia="en-US"/>
    </w:rPr>
  </w:style>
  <w:style w:type="character" w:customStyle="1" w:styleId="Chara">
    <w:name w:val="Τίτλος Char"/>
    <w:basedOn w:val="a0"/>
    <w:link w:val="af6"/>
    <w:rsid w:val="00A90096"/>
    <w:rPr>
      <w:rFonts w:ascii="Times New Roman" w:eastAsia="Times New Roman" w:hAnsi="Times New Roman" w:cs="Times New Roman"/>
      <w:b/>
      <w:bCs/>
      <w:sz w:val="28"/>
      <w:szCs w:val="24"/>
    </w:rPr>
  </w:style>
  <w:style w:type="paragraph" w:customStyle="1" w:styleId="3text">
    <w:name w:val="3text"/>
    <w:basedOn w:val="a"/>
    <w:rsid w:val="00A90096"/>
    <w:pPr>
      <w:spacing w:before="100" w:beforeAutospacing="1" w:after="100" w:afterAutospacing="1"/>
    </w:pPr>
  </w:style>
  <w:style w:type="character" w:customStyle="1" w:styleId="style101">
    <w:name w:val="style101"/>
    <w:rsid w:val="00A90096"/>
    <w:rPr>
      <w:b/>
      <w:bCs/>
      <w:color w:val="FB8434"/>
      <w:sz w:val="11"/>
      <w:szCs w:val="11"/>
    </w:rPr>
  </w:style>
  <w:style w:type="paragraph" w:styleId="af7">
    <w:name w:val="TOC Heading"/>
    <w:basedOn w:val="1"/>
    <w:next w:val="a"/>
    <w:uiPriority w:val="39"/>
    <w:semiHidden/>
    <w:unhideWhenUsed/>
    <w:qFormat/>
    <w:rsid w:val="00A90096"/>
    <w:pPr>
      <w:keepLines/>
      <w:shd w:val="clear" w:color="auto" w:fill="auto"/>
      <w:autoSpaceDE/>
      <w:autoSpaceDN/>
      <w:adjustRightInd/>
      <w:spacing w:before="480" w:after="0" w:line="276" w:lineRule="auto"/>
      <w:ind w:firstLine="0"/>
      <w:jc w:val="left"/>
      <w:outlineLvl w:val="9"/>
    </w:pPr>
    <w:rPr>
      <w:rFonts w:ascii="Cambria" w:hAnsi="Cambria"/>
      <w:color w:val="365F91"/>
      <w:sz w:val="28"/>
      <w:szCs w:val="28"/>
      <w:lang w:eastAsia="en-US"/>
    </w:rPr>
  </w:style>
  <w:style w:type="paragraph" w:customStyle="1" w:styleId="FR1">
    <w:name w:val="FR1"/>
    <w:rsid w:val="00A90096"/>
    <w:pPr>
      <w:widowControl w:val="0"/>
      <w:spacing w:after="0" w:line="320" w:lineRule="auto"/>
      <w:jc w:val="both"/>
    </w:pPr>
    <w:rPr>
      <w:rFonts w:ascii="Arial" w:eastAsia="Times New Roman" w:hAnsi="Arial" w:cs="Times New Roman"/>
      <w:b/>
      <w:i/>
      <w:snapToGrid w:val="0"/>
      <w:sz w:val="18"/>
      <w:szCs w:val="20"/>
      <w:lang w:eastAsia="de-DE"/>
    </w:rPr>
  </w:style>
  <w:style w:type="paragraph" w:styleId="af8">
    <w:name w:val="List Paragraph"/>
    <w:basedOn w:val="a"/>
    <w:uiPriority w:val="34"/>
    <w:qFormat/>
    <w:rsid w:val="00A90096"/>
    <w:pPr>
      <w:spacing w:after="200" w:line="276" w:lineRule="auto"/>
      <w:ind w:left="720"/>
      <w:contextualSpacing/>
    </w:pPr>
    <w:rPr>
      <w:rFonts w:ascii="Calibri" w:hAnsi="Calibri"/>
      <w:sz w:val="22"/>
      <w:szCs w:val="22"/>
    </w:rPr>
  </w:style>
  <w:style w:type="character" w:customStyle="1" w:styleId="txt">
    <w:name w:val="txt"/>
    <w:basedOn w:val="a0"/>
    <w:rsid w:val="00A90096"/>
  </w:style>
  <w:style w:type="character" w:customStyle="1" w:styleId="rmargin">
    <w:name w:val="rmargin"/>
    <w:basedOn w:val="a0"/>
    <w:rsid w:val="00A90096"/>
  </w:style>
  <w:style w:type="paragraph" w:styleId="af9">
    <w:name w:val="annotation text"/>
    <w:basedOn w:val="a"/>
    <w:link w:val="Charb"/>
    <w:unhideWhenUsed/>
    <w:rsid w:val="00A90096"/>
    <w:rPr>
      <w:sz w:val="20"/>
      <w:szCs w:val="20"/>
      <w:lang w:val="de-DE" w:eastAsia="de-DE"/>
    </w:rPr>
  </w:style>
  <w:style w:type="character" w:customStyle="1" w:styleId="Charb">
    <w:name w:val="Κείμενο σχολίου Char"/>
    <w:basedOn w:val="a0"/>
    <w:link w:val="af9"/>
    <w:rsid w:val="00A90096"/>
    <w:rPr>
      <w:rFonts w:ascii="Times New Roman" w:eastAsia="Times New Roman" w:hAnsi="Times New Roman" w:cs="Times New Roman"/>
      <w:sz w:val="20"/>
      <w:szCs w:val="20"/>
      <w:lang w:val="de-DE" w:eastAsia="de-DE"/>
    </w:rPr>
  </w:style>
  <w:style w:type="paragraph" w:customStyle="1" w:styleId="Style6">
    <w:name w:val="Style6"/>
    <w:basedOn w:val="20"/>
    <w:link w:val="Style6Char"/>
    <w:rsid w:val="00A90096"/>
    <w:pPr>
      <w:keepLines w:val="0"/>
      <w:spacing w:before="240" w:after="60"/>
      <w:jc w:val="center"/>
    </w:pPr>
    <w:rPr>
      <w:rFonts w:ascii="Palatino Linotype" w:eastAsia="Times New Roman" w:hAnsi="Palatino Linotype" w:cs="Times New Roman"/>
      <w:i/>
      <w:iCs/>
      <w:color w:val="auto"/>
      <w:sz w:val="24"/>
      <w:szCs w:val="22"/>
    </w:rPr>
  </w:style>
  <w:style w:type="character" w:customStyle="1" w:styleId="Style6Char">
    <w:name w:val="Style6 Char"/>
    <w:link w:val="Style6"/>
    <w:rsid w:val="00A90096"/>
    <w:rPr>
      <w:rFonts w:ascii="Palatino Linotype" w:eastAsia="Times New Roman" w:hAnsi="Palatino Linotype" w:cs="Times New Roman"/>
      <w:b/>
      <w:bCs/>
      <w:i/>
      <w:iCs/>
      <w:sz w:val="24"/>
      <w:lang w:eastAsia="el-GR"/>
    </w:rPr>
  </w:style>
  <w:style w:type="character" w:customStyle="1" w:styleId="subtitle">
    <w:name w:val="subtitle"/>
    <w:basedOn w:val="a0"/>
    <w:rsid w:val="00A90096"/>
  </w:style>
  <w:style w:type="character" w:styleId="afa">
    <w:name w:val="Intense Emphasis"/>
    <w:uiPriority w:val="21"/>
    <w:qFormat/>
    <w:rsid w:val="00A90096"/>
    <w:rPr>
      <w:b/>
      <w:bCs/>
      <w:i/>
      <w:iCs/>
      <w:color w:val="4F81BD"/>
    </w:rPr>
  </w:style>
  <w:style w:type="character" w:customStyle="1" w:styleId="sc">
    <w:name w:val="sc"/>
    <w:basedOn w:val="a0"/>
    <w:rsid w:val="00A90096"/>
  </w:style>
  <w:style w:type="character" w:customStyle="1" w:styleId="name">
    <w:name w:val="name"/>
    <w:basedOn w:val="a0"/>
    <w:rsid w:val="00A90096"/>
  </w:style>
  <w:style w:type="character" w:customStyle="1" w:styleId="hps">
    <w:name w:val="hps"/>
    <w:basedOn w:val="a0"/>
    <w:rsid w:val="00A90096"/>
  </w:style>
  <w:style w:type="character" w:customStyle="1" w:styleId="st">
    <w:name w:val="st"/>
    <w:basedOn w:val="a0"/>
    <w:rsid w:val="00A90096"/>
  </w:style>
  <w:style w:type="paragraph" w:customStyle="1" w:styleId="yiv0700449405msonormal">
    <w:name w:val="yiv0700449405msonormal"/>
    <w:basedOn w:val="a"/>
    <w:rsid w:val="00A90096"/>
    <w:pPr>
      <w:spacing w:before="100" w:beforeAutospacing="1" w:after="100" w:afterAutospacing="1"/>
    </w:pPr>
  </w:style>
  <w:style w:type="character" w:customStyle="1" w:styleId="shorttext">
    <w:name w:val="short_text"/>
    <w:basedOn w:val="a0"/>
    <w:rsid w:val="00A90096"/>
  </w:style>
  <w:style w:type="character" w:customStyle="1" w:styleId="longtext">
    <w:name w:val="long_text"/>
    <w:basedOn w:val="a0"/>
    <w:rsid w:val="00A90096"/>
  </w:style>
  <w:style w:type="character" w:customStyle="1" w:styleId="FootnoteCharacters">
    <w:name w:val="Footnote Characters"/>
    <w:rsid w:val="00A90096"/>
    <w:rPr>
      <w:vertAlign w:val="superscript"/>
    </w:rPr>
  </w:style>
  <w:style w:type="character" w:customStyle="1" w:styleId="highlightedsearchterm">
    <w:name w:val="highlightedsearchterm"/>
    <w:basedOn w:val="a0"/>
    <w:rsid w:val="00A90096"/>
  </w:style>
  <w:style w:type="paragraph" w:customStyle="1" w:styleId="Autorin">
    <w:name w:val="Autor(in)"/>
    <w:basedOn w:val="a"/>
    <w:rsid w:val="00A90096"/>
    <w:pPr>
      <w:spacing w:before="240" w:after="500"/>
    </w:pPr>
    <w:rPr>
      <w:rFonts w:ascii="Garamond" w:hAnsi="Garamond"/>
      <w:b/>
      <w:smallCaps/>
      <w:szCs w:val="20"/>
    </w:rPr>
  </w:style>
  <w:style w:type="paragraph" w:customStyle="1" w:styleId="Petit">
    <w:name w:val="Petit"/>
    <w:basedOn w:val="a"/>
    <w:rsid w:val="00A90096"/>
    <w:pPr>
      <w:spacing w:before="240" w:line="240" w:lineRule="exact"/>
    </w:pPr>
    <w:rPr>
      <w:sz w:val="20"/>
    </w:rPr>
  </w:style>
  <w:style w:type="paragraph" w:customStyle="1" w:styleId="western">
    <w:name w:val="western"/>
    <w:basedOn w:val="a"/>
    <w:rsid w:val="00A90096"/>
    <w:pPr>
      <w:spacing w:before="100" w:beforeAutospacing="1" w:after="100" w:afterAutospacing="1"/>
    </w:pPr>
  </w:style>
  <w:style w:type="character" w:customStyle="1" w:styleId="readable">
    <w:name w:val="readable"/>
    <w:basedOn w:val="a0"/>
    <w:rsid w:val="00A90096"/>
  </w:style>
  <w:style w:type="character" w:customStyle="1" w:styleId="submitted">
    <w:name w:val="submitted"/>
    <w:basedOn w:val="a0"/>
    <w:rsid w:val="00A90096"/>
  </w:style>
  <w:style w:type="character" w:customStyle="1" w:styleId="citation">
    <w:name w:val="citation"/>
    <w:basedOn w:val="a0"/>
    <w:rsid w:val="00A90096"/>
  </w:style>
  <w:style w:type="character" w:customStyle="1" w:styleId="ata11y">
    <w:name w:val="at_a11y"/>
    <w:basedOn w:val="a0"/>
    <w:rsid w:val="00A90096"/>
  </w:style>
  <w:style w:type="character" w:customStyle="1" w:styleId="unicode">
    <w:name w:val="unicode"/>
    <w:basedOn w:val="a0"/>
    <w:rsid w:val="00A90096"/>
  </w:style>
  <w:style w:type="character" w:customStyle="1" w:styleId="cit-print-date">
    <w:name w:val="cit-print-date"/>
    <w:basedOn w:val="a0"/>
    <w:rsid w:val="00A90096"/>
  </w:style>
  <w:style w:type="character" w:customStyle="1" w:styleId="cit-sep">
    <w:name w:val="cit-sep"/>
    <w:basedOn w:val="a0"/>
    <w:rsid w:val="00A90096"/>
  </w:style>
  <w:style w:type="character" w:customStyle="1" w:styleId="cit-vol">
    <w:name w:val="cit-vol"/>
    <w:basedOn w:val="a0"/>
    <w:rsid w:val="00A90096"/>
  </w:style>
  <w:style w:type="character" w:customStyle="1" w:styleId="cit-issue">
    <w:name w:val="cit-issue"/>
    <w:basedOn w:val="a0"/>
    <w:rsid w:val="00A90096"/>
  </w:style>
  <w:style w:type="character" w:customStyle="1" w:styleId="cit-pages">
    <w:name w:val="cit-pages"/>
    <w:basedOn w:val="a0"/>
    <w:rsid w:val="00A90096"/>
  </w:style>
  <w:style w:type="character" w:customStyle="1" w:styleId="cit-first-page">
    <w:name w:val="cit-first-page"/>
    <w:basedOn w:val="a0"/>
    <w:rsid w:val="00A90096"/>
  </w:style>
  <w:style w:type="character" w:customStyle="1" w:styleId="cit-last-page">
    <w:name w:val="cit-last-page"/>
    <w:basedOn w:val="a0"/>
    <w:rsid w:val="00A90096"/>
  </w:style>
  <w:style w:type="character" w:customStyle="1" w:styleId="notranslate">
    <w:name w:val="notranslate"/>
    <w:basedOn w:val="a0"/>
    <w:rsid w:val="00A90096"/>
  </w:style>
  <w:style w:type="character" w:customStyle="1" w:styleId="Gresk">
    <w:name w:val="Gresk"/>
    <w:uiPriority w:val="1"/>
    <w:qFormat/>
    <w:rsid w:val="00A90096"/>
    <w:rPr>
      <w:rFonts w:ascii="Bwgrkl" w:hAnsi="Bwgrkl"/>
      <w:noProof/>
      <w:lang w:val="en-GB"/>
    </w:rPr>
  </w:style>
  <w:style w:type="character" w:customStyle="1" w:styleId="hebraisk14">
    <w:name w:val="hebraisk 14"/>
    <w:uiPriority w:val="1"/>
    <w:qFormat/>
    <w:rsid w:val="00A90096"/>
    <w:rPr>
      <w:rFonts w:ascii="Bwhebb" w:hAnsi="Bwhebb"/>
      <w:noProof/>
      <w:szCs w:val="24"/>
    </w:rPr>
  </w:style>
  <w:style w:type="character" w:customStyle="1" w:styleId="atn">
    <w:name w:val="atn"/>
    <w:basedOn w:val="a0"/>
    <w:rsid w:val="00A90096"/>
  </w:style>
  <w:style w:type="paragraph" w:styleId="afb">
    <w:name w:val="Quote"/>
    <w:basedOn w:val="a"/>
    <w:next w:val="ac"/>
    <w:link w:val="Charc"/>
    <w:uiPriority w:val="29"/>
    <w:qFormat/>
    <w:rsid w:val="00A90096"/>
    <w:pPr>
      <w:spacing w:after="200"/>
      <w:ind w:left="709" w:right="709"/>
      <w:jc w:val="both"/>
    </w:pPr>
    <w:rPr>
      <w:rFonts w:eastAsia="Calibri"/>
      <w:iCs/>
      <w:color w:val="000000"/>
      <w:sz w:val="22"/>
      <w:szCs w:val="22"/>
      <w:lang w:val="en-GB" w:eastAsia="en-US"/>
    </w:rPr>
  </w:style>
  <w:style w:type="character" w:customStyle="1" w:styleId="Charc">
    <w:name w:val="Απόσπασμα Char"/>
    <w:basedOn w:val="a0"/>
    <w:link w:val="afb"/>
    <w:uiPriority w:val="29"/>
    <w:rsid w:val="00A90096"/>
    <w:rPr>
      <w:rFonts w:ascii="Times New Roman" w:eastAsia="Calibri" w:hAnsi="Times New Roman" w:cs="Times New Roman"/>
      <w:iCs/>
      <w:color w:val="000000"/>
      <w:lang w:val="en-GB"/>
    </w:rPr>
  </w:style>
  <w:style w:type="character" w:styleId="afc">
    <w:name w:val="annotation reference"/>
    <w:unhideWhenUsed/>
    <w:rsid w:val="00A90096"/>
    <w:rPr>
      <w:sz w:val="16"/>
      <w:szCs w:val="16"/>
    </w:rPr>
  </w:style>
  <w:style w:type="paragraph" w:styleId="27">
    <w:name w:val="List 2"/>
    <w:basedOn w:val="a"/>
    <w:uiPriority w:val="99"/>
    <w:unhideWhenUsed/>
    <w:rsid w:val="00A90096"/>
    <w:pPr>
      <w:spacing w:after="200" w:line="276" w:lineRule="auto"/>
      <w:ind w:left="566" w:hanging="283"/>
      <w:contextualSpacing/>
    </w:pPr>
    <w:rPr>
      <w:rFonts w:eastAsia="Calibri"/>
      <w:sz w:val="22"/>
      <w:szCs w:val="22"/>
      <w:lang w:val="nb-NO" w:eastAsia="en-US"/>
    </w:rPr>
  </w:style>
  <w:style w:type="character" w:customStyle="1" w:styleId="alt-edited">
    <w:name w:val="alt-edited"/>
    <w:basedOn w:val="a0"/>
    <w:rsid w:val="00A90096"/>
  </w:style>
  <w:style w:type="paragraph" w:styleId="afd">
    <w:name w:val="List"/>
    <w:basedOn w:val="a"/>
    <w:uiPriority w:val="99"/>
    <w:unhideWhenUsed/>
    <w:rsid w:val="00A90096"/>
    <w:pPr>
      <w:spacing w:after="200" w:line="276" w:lineRule="auto"/>
      <w:ind w:left="283" w:hanging="283"/>
      <w:contextualSpacing/>
    </w:pPr>
    <w:rPr>
      <w:rFonts w:eastAsia="Calibri"/>
      <w:sz w:val="22"/>
      <w:szCs w:val="22"/>
      <w:lang w:val="nb-NO" w:eastAsia="en-US"/>
    </w:rPr>
  </w:style>
  <w:style w:type="character" w:customStyle="1" w:styleId="ilad">
    <w:name w:val="il_ad"/>
    <w:basedOn w:val="a0"/>
    <w:rsid w:val="00A90096"/>
  </w:style>
  <w:style w:type="character" w:customStyle="1" w:styleId="mention-tr-paren">
    <w:name w:val="mention-tr-paren"/>
    <w:basedOn w:val="a0"/>
    <w:rsid w:val="00A90096"/>
  </w:style>
  <w:style w:type="character" w:customStyle="1" w:styleId="mention-tr">
    <w:name w:val="mention-tr"/>
    <w:basedOn w:val="a0"/>
    <w:rsid w:val="00A90096"/>
  </w:style>
  <w:style w:type="paragraph" w:customStyle="1" w:styleId="nextprev">
    <w:name w:val="nextprev"/>
    <w:basedOn w:val="a"/>
    <w:rsid w:val="00A90096"/>
    <w:pPr>
      <w:spacing w:before="100" w:beforeAutospacing="1" w:after="100" w:afterAutospacing="1"/>
    </w:pPr>
  </w:style>
  <w:style w:type="paragraph" w:customStyle="1" w:styleId="main">
    <w:name w:val="main"/>
    <w:basedOn w:val="a"/>
    <w:rsid w:val="00A90096"/>
    <w:pPr>
      <w:spacing w:before="100" w:beforeAutospacing="1" w:after="100" w:afterAutospacing="1"/>
    </w:pPr>
  </w:style>
  <w:style w:type="character" w:customStyle="1" w:styleId="hebrew1">
    <w:name w:val="hebrew1"/>
    <w:basedOn w:val="a0"/>
    <w:rsid w:val="00A90096"/>
  </w:style>
  <w:style w:type="paragraph" w:customStyle="1" w:styleId="right">
    <w:name w:val="right"/>
    <w:basedOn w:val="a"/>
    <w:rsid w:val="00A90096"/>
    <w:pPr>
      <w:spacing w:before="100" w:beforeAutospacing="1" w:after="100" w:afterAutospacing="1"/>
    </w:pPr>
  </w:style>
  <w:style w:type="character" w:customStyle="1" w:styleId="aut">
    <w:name w:val="aut"/>
    <w:basedOn w:val="a0"/>
    <w:rsid w:val="00A90096"/>
  </w:style>
  <w:style w:type="character" w:customStyle="1" w:styleId="frm">
    <w:name w:val="frm"/>
    <w:basedOn w:val="a0"/>
    <w:rsid w:val="00A90096"/>
  </w:style>
  <w:style w:type="character" w:customStyle="1" w:styleId="pos">
    <w:name w:val="pos"/>
    <w:basedOn w:val="a0"/>
    <w:rsid w:val="00A90096"/>
  </w:style>
  <w:style w:type="character" w:customStyle="1" w:styleId="sub">
    <w:name w:val="sub"/>
    <w:basedOn w:val="a0"/>
    <w:rsid w:val="00A90096"/>
  </w:style>
  <w:style w:type="character" w:customStyle="1" w:styleId="num">
    <w:name w:val="num"/>
    <w:basedOn w:val="a0"/>
    <w:rsid w:val="00A90096"/>
  </w:style>
  <w:style w:type="character" w:customStyle="1" w:styleId="english2">
    <w:name w:val="english2"/>
    <w:basedOn w:val="a0"/>
    <w:rsid w:val="00A90096"/>
  </w:style>
  <w:style w:type="character" w:customStyle="1" w:styleId="lde">
    <w:name w:val="lde"/>
    <w:basedOn w:val="a0"/>
    <w:rsid w:val="00A90096"/>
  </w:style>
  <w:style w:type="character" w:customStyle="1" w:styleId="dfe">
    <w:name w:val="dfe"/>
    <w:basedOn w:val="a0"/>
    <w:rsid w:val="00A90096"/>
  </w:style>
  <w:style w:type="character" w:customStyle="1" w:styleId="symbol">
    <w:name w:val="symbol"/>
    <w:basedOn w:val="a0"/>
    <w:rsid w:val="00A90096"/>
  </w:style>
  <w:style w:type="character" w:customStyle="1" w:styleId="gle">
    <w:name w:val="gle"/>
    <w:basedOn w:val="a0"/>
    <w:rsid w:val="00A90096"/>
  </w:style>
  <w:style w:type="character" w:customStyle="1" w:styleId="ref">
    <w:name w:val="ref"/>
    <w:basedOn w:val="a0"/>
    <w:rsid w:val="00A90096"/>
  </w:style>
  <w:style w:type="character" w:customStyle="1" w:styleId="greek-footnote">
    <w:name w:val="greek-footnote"/>
    <w:rsid w:val="00A90096"/>
    <w:rPr>
      <w:rFonts w:ascii="Sgreek" w:hAnsi="Sgreek"/>
      <w:noProof/>
      <w:sz w:val="16"/>
    </w:rPr>
  </w:style>
  <w:style w:type="paragraph" w:customStyle="1" w:styleId="Sitatblokk">
    <w:name w:val="Sitat blokk"/>
    <w:basedOn w:val="ac"/>
    <w:next w:val="ac"/>
    <w:rsid w:val="00A90096"/>
    <w:pPr>
      <w:spacing w:before="40" w:after="40"/>
      <w:ind w:left="284" w:right="284" w:firstLine="284"/>
      <w:jc w:val="both"/>
    </w:pPr>
    <w:rPr>
      <w:bCs/>
      <w:sz w:val="22"/>
      <w:szCs w:val="20"/>
      <w:lang w:val="en-GB" w:eastAsia="nb-NO" w:bidi="he-IL"/>
    </w:rPr>
  </w:style>
  <w:style w:type="character" w:customStyle="1" w:styleId="FootnotetextCharCharChar">
    <w:name w:val="Footnote text Char Char Char"/>
    <w:rsid w:val="00A90096"/>
    <w:rPr>
      <w:sz w:val="18"/>
      <w:szCs w:val="18"/>
      <w:lang w:val="hu-HU" w:eastAsia="hu-HU" w:bidi="ar-SA"/>
    </w:rPr>
  </w:style>
  <w:style w:type="character" w:customStyle="1" w:styleId="apple-style-span">
    <w:name w:val="apple-style-span"/>
    <w:basedOn w:val="a0"/>
    <w:rsid w:val="00A90096"/>
  </w:style>
  <w:style w:type="character" w:customStyle="1" w:styleId="apple-converted-space">
    <w:name w:val="apple-converted-space"/>
    <w:basedOn w:val="a0"/>
    <w:rsid w:val="00A90096"/>
  </w:style>
  <w:style w:type="character" w:customStyle="1" w:styleId="style46">
    <w:name w:val="style46"/>
    <w:basedOn w:val="a0"/>
    <w:rsid w:val="00A90096"/>
  </w:style>
  <w:style w:type="paragraph" w:customStyle="1" w:styleId="PreformattedText">
    <w:name w:val="Preformatted Text"/>
    <w:basedOn w:val="a"/>
    <w:rsid w:val="00A90096"/>
    <w:pPr>
      <w:widowControl w:val="0"/>
      <w:suppressAutoHyphens/>
    </w:pPr>
    <w:rPr>
      <w:rFonts w:ascii="Courier New" w:eastAsia="Courier New" w:hAnsi="Courier New" w:cs="Courier New"/>
      <w:kern w:val="1"/>
      <w:sz w:val="20"/>
      <w:szCs w:val="20"/>
    </w:rPr>
  </w:style>
  <w:style w:type="character" w:customStyle="1" w:styleId="yiv3062290935">
    <w:name w:val="yiv3062290935"/>
    <w:basedOn w:val="a0"/>
    <w:rsid w:val="00A90096"/>
  </w:style>
  <w:style w:type="paragraph" w:customStyle="1" w:styleId="FR3">
    <w:name w:val="FR3"/>
    <w:rsid w:val="00A90096"/>
    <w:pPr>
      <w:widowControl w:val="0"/>
      <w:spacing w:after="0" w:line="320" w:lineRule="auto"/>
      <w:jc w:val="both"/>
    </w:pPr>
    <w:rPr>
      <w:rFonts w:ascii="Times New Roman" w:eastAsia="Times New Roman" w:hAnsi="Times New Roman" w:cs="Times New Roman"/>
      <w:snapToGrid w:val="0"/>
      <w:sz w:val="18"/>
      <w:szCs w:val="20"/>
      <w:lang w:eastAsia="de-DE"/>
    </w:rPr>
  </w:style>
  <w:style w:type="character" w:customStyle="1" w:styleId="style21">
    <w:name w:val="style21"/>
    <w:basedOn w:val="a0"/>
    <w:rsid w:val="00A90096"/>
    <w:rPr>
      <w:rFonts w:ascii="Palatino Linotype" w:hAnsi="Palatino Linotype" w:hint="default"/>
      <w:sz w:val="23"/>
      <w:szCs w:val="23"/>
    </w:rPr>
  </w:style>
  <w:style w:type="character" w:customStyle="1" w:styleId="style11">
    <w:name w:val="style11"/>
    <w:basedOn w:val="a0"/>
    <w:rsid w:val="00A90096"/>
    <w:rPr>
      <w:rFonts w:ascii="Palatino Linotype" w:hAnsi="Palatino Linotype" w:hint="default"/>
      <w:sz w:val="23"/>
      <w:szCs w:val="23"/>
    </w:rPr>
  </w:style>
  <w:style w:type="character" w:customStyle="1" w:styleId="boldlink1">
    <w:name w:val="boldlink1"/>
    <w:basedOn w:val="a0"/>
    <w:rsid w:val="00A90096"/>
    <w:rPr>
      <w:b/>
      <w:bCs/>
      <w:sz w:val="20"/>
      <w:szCs w:val="20"/>
    </w:rPr>
  </w:style>
  <w:style w:type="character" w:customStyle="1" w:styleId="ArialUnicodeMS11pt">
    <w:name w:val="Στυλ Arial Unicode MS 11 pt Πλάγια"/>
    <w:basedOn w:val="a0"/>
    <w:rsid w:val="00A90096"/>
    <w:rPr>
      <w:rFonts w:ascii="Palatino Linotype" w:hAnsi="Palatino Linotype"/>
      <w:iCs/>
      <w:sz w:val="24"/>
    </w:rPr>
  </w:style>
  <w:style w:type="character" w:customStyle="1" w:styleId="ArialUnicodeMS105pt">
    <w:name w:val="Στυλ Arial Unicode MS 105 pt Πλάγια"/>
    <w:basedOn w:val="a0"/>
    <w:rsid w:val="00A90096"/>
    <w:rPr>
      <w:rFonts w:ascii="Palatino Linotype" w:hAnsi="Palatino Linotype"/>
      <w:iCs/>
      <w:sz w:val="24"/>
    </w:rPr>
  </w:style>
  <w:style w:type="character" w:customStyle="1" w:styleId="ArialUnicodeMS14pt">
    <w:name w:val="Στυλ Arial Unicode MS 14 pt"/>
    <w:basedOn w:val="a0"/>
    <w:rsid w:val="00A90096"/>
    <w:rPr>
      <w:rFonts w:ascii="Palatino Linotype" w:hAnsi="Palatino Linotype"/>
      <w:sz w:val="28"/>
    </w:rPr>
  </w:style>
  <w:style w:type="character" w:customStyle="1" w:styleId="ArialUnicodeMS105pt0">
    <w:name w:val="Στυλ Arial Unicode MS 105 pt"/>
    <w:basedOn w:val="a0"/>
    <w:rsid w:val="00A90096"/>
    <w:rPr>
      <w:rFonts w:ascii="Palatino Linotype" w:hAnsi="Palatino Linotype"/>
      <w:sz w:val="24"/>
    </w:rPr>
  </w:style>
  <w:style w:type="character" w:customStyle="1" w:styleId="Hyperlink1">
    <w:name w:val="Hyperlink1"/>
    <w:basedOn w:val="a0"/>
    <w:rsid w:val="00A90096"/>
    <w:rPr>
      <w:color w:val="0000FF"/>
      <w:u w:val="single"/>
    </w:rPr>
  </w:style>
  <w:style w:type="paragraph" w:customStyle="1" w:styleId="title">
    <w:name w:val="title"/>
    <w:basedOn w:val="a"/>
    <w:rsid w:val="00A90096"/>
    <w:pPr>
      <w:spacing w:before="100" w:beforeAutospacing="1" w:after="100" w:afterAutospacing="1"/>
      <w:jc w:val="center"/>
    </w:pPr>
    <w:rPr>
      <w:rFonts w:ascii="Verdana" w:hAnsi="Verdana"/>
      <w:b/>
      <w:bCs/>
      <w:sz w:val="27"/>
      <w:szCs w:val="27"/>
      <w:lang w:val="en-US" w:eastAsia="en-US"/>
    </w:rPr>
  </w:style>
  <w:style w:type="paragraph" w:customStyle="1" w:styleId="author">
    <w:name w:val="author"/>
    <w:basedOn w:val="a"/>
    <w:rsid w:val="00A90096"/>
    <w:pPr>
      <w:spacing w:before="100" w:beforeAutospacing="1" w:after="100" w:afterAutospacing="1"/>
      <w:jc w:val="center"/>
    </w:pPr>
    <w:rPr>
      <w:rFonts w:ascii="Verdana" w:hAnsi="Verdana"/>
      <w:b/>
      <w:bCs/>
      <w:sz w:val="26"/>
      <w:szCs w:val="26"/>
      <w:lang w:val="en-US" w:eastAsia="en-US"/>
    </w:rPr>
  </w:style>
  <w:style w:type="paragraph" w:customStyle="1" w:styleId="yiv2992800284msonormal">
    <w:name w:val="yiv2992800284msonormal"/>
    <w:basedOn w:val="a"/>
    <w:rsid w:val="00A90096"/>
    <w:pPr>
      <w:spacing w:before="100" w:beforeAutospacing="1" w:after="100" w:afterAutospacing="1"/>
    </w:pPr>
  </w:style>
  <w:style w:type="character" w:customStyle="1" w:styleId="yiv2992800284text">
    <w:name w:val="yiv2992800284text"/>
    <w:basedOn w:val="a0"/>
    <w:rsid w:val="00A90096"/>
  </w:style>
  <w:style w:type="character" w:customStyle="1" w:styleId="yiv2992800284msofootnotereference">
    <w:name w:val="yiv2992800284msofootnotereference"/>
    <w:basedOn w:val="a0"/>
    <w:rsid w:val="00A90096"/>
  </w:style>
  <w:style w:type="character" w:customStyle="1" w:styleId="highlight">
    <w:name w:val="highlight"/>
    <w:basedOn w:val="a0"/>
    <w:rsid w:val="00A90096"/>
  </w:style>
  <w:style w:type="paragraph" w:customStyle="1" w:styleId="12">
    <w:name w:val="Παράγραφος λίστας1"/>
    <w:basedOn w:val="a"/>
    <w:uiPriority w:val="99"/>
    <w:rsid w:val="00A90096"/>
    <w:pPr>
      <w:spacing w:after="200" w:line="276" w:lineRule="auto"/>
      <w:ind w:left="720"/>
    </w:pPr>
    <w:rPr>
      <w:rFonts w:ascii="Calibri" w:hAnsi="Calibri" w:cs="Calibri"/>
      <w:sz w:val="22"/>
      <w:szCs w:val="22"/>
      <w:lang w:eastAsia="en-US"/>
    </w:rPr>
  </w:style>
  <w:style w:type="character" w:customStyle="1" w:styleId="-1">
    <w:name w:val="Υπερ-σύνδεση1"/>
    <w:basedOn w:val="a0"/>
    <w:rsid w:val="00A90096"/>
    <w:rPr>
      <w:color w:val="0000FF"/>
      <w:u w:val="single"/>
    </w:rPr>
  </w:style>
  <w:style w:type="character" w:customStyle="1" w:styleId="new">
    <w:name w:val="new"/>
    <w:basedOn w:val="a0"/>
    <w:rsid w:val="00A90096"/>
    <w:rPr>
      <w:b w:val="0"/>
      <w:bCs w:val="0"/>
      <w:i/>
      <w:iCs/>
      <w:color w:val="FF0000"/>
      <w:sz w:val="20"/>
      <w:szCs w:val="20"/>
    </w:rPr>
  </w:style>
  <w:style w:type="character" w:customStyle="1" w:styleId="provider">
    <w:name w:val="provider"/>
    <w:basedOn w:val="a0"/>
    <w:rsid w:val="00A90096"/>
  </w:style>
  <w:style w:type="character" w:customStyle="1" w:styleId="ipa">
    <w:name w:val="ipa"/>
    <w:basedOn w:val="a0"/>
    <w:rsid w:val="00A90096"/>
  </w:style>
  <w:style w:type="character" w:customStyle="1" w:styleId="a-size-large">
    <w:name w:val="a-size-large"/>
    <w:basedOn w:val="a0"/>
    <w:rsid w:val="00A90096"/>
  </w:style>
  <w:style w:type="character" w:customStyle="1" w:styleId="subhead">
    <w:name w:val="subhead"/>
    <w:basedOn w:val="a0"/>
    <w:rsid w:val="00A90096"/>
  </w:style>
  <w:style w:type="character" w:customStyle="1" w:styleId="tallcap">
    <w:name w:val="tallcap"/>
    <w:basedOn w:val="a0"/>
    <w:rsid w:val="00A90096"/>
  </w:style>
  <w:style w:type="character" w:customStyle="1" w:styleId="footnotemouseoverlinkcontainer">
    <w:name w:val="footnote_mouseover_link_container"/>
    <w:basedOn w:val="a0"/>
    <w:rsid w:val="00A90096"/>
  </w:style>
  <w:style w:type="character" w:customStyle="1" w:styleId="note">
    <w:name w:val="note"/>
    <w:basedOn w:val="a0"/>
    <w:rsid w:val="00A90096"/>
  </w:style>
  <w:style w:type="character" w:customStyle="1" w:styleId="mischeading">
    <w:name w:val="misc_heading"/>
    <w:basedOn w:val="a0"/>
    <w:rsid w:val="00A90096"/>
  </w:style>
  <w:style w:type="character" w:customStyle="1" w:styleId="comment">
    <w:name w:val="comment"/>
    <w:basedOn w:val="a0"/>
    <w:rsid w:val="00A90096"/>
  </w:style>
  <w:style w:type="paragraph" w:customStyle="1" w:styleId="section-title">
    <w:name w:val="section-title"/>
    <w:basedOn w:val="a"/>
    <w:rsid w:val="00A90096"/>
    <w:pPr>
      <w:spacing w:before="100" w:beforeAutospacing="1" w:after="100" w:afterAutospacing="1"/>
    </w:pPr>
  </w:style>
  <w:style w:type="paragraph" w:customStyle="1" w:styleId="txttitle">
    <w:name w:val="txttitle"/>
    <w:basedOn w:val="a"/>
    <w:rsid w:val="00A90096"/>
    <w:pPr>
      <w:spacing w:before="100" w:beforeAutospacing="1" w:after="100" w:afterAutospacing="1"/>
    </w:pPr>
  </w:style>
  <w:style w:type="character" w:customStyle="1" w:styleId="a-size-medium">
    <w:name w:val="a-size-medium"/>
    <w:basedOn w:val="a0"/>
    <w:rsid w:val="00A90096"/>
  </w:style>
  <w:style w:type="character" w:customStyle="1" w:styleId="a-declarative">
    <w:name w:val="a-declarative"/>
    <w:basedOn w:val="a0"/>
    <w:rsid w:val="00A90096"/>
  </w:style>
  <w:style w:type="character" w:customStyle="1" w:styleId="contribution">
    <w:name w:val="contribution"/>
    <w:basedOn w:val="a0"/>
    <w:rsid w:val="00A90096"/>
  </w:style>
  <w:style w:type="character" w:customStyle="1" w:styleId="a-color-secondary">
    <w:name w:val="a-color-secondary"/>
    <w:basedOn w:val="a0"/>
    <w:rsid w:val="00A90096"/>
  </w:style>
  <w:style w:type="character" w:customStyle="1" w:styleId="afe">
    <w:name w:val="Σύμβολο υποσημείωσης"/>
    <w:rsid w:val="00A90096"/>
    <w:rPr>
      <w:vertAlign w:val="superscript"/>
    </w:rPr>
  </w:style>
  <w:style w:type="character" w:customStyle="1" w:styleId="Funotenzeichen">
    <w:name w:val="Fußnotenzeichen"/>
    <w:rsid w:val="00A90096"/>
    <w:rPr>
      <w:vertAlign w:val="superscript"/>
    </w:rPr>
  </w:style>
  <w:style w:type="paragraph" w:customStyle="1" w:styleId="Default">
    <w:name w:val="Default"/>
    <w:rsid w:val="00A90096"/>
    <w:pPr>
      <w:suppressAutoHyphens/>
      <w:autoSpaceDE w:val="0"/>
      <w:spacing w:after="0" w:line="240" w:lineRule="auto"/>
    </w:pPr>
    <w:rPr>
      <w:rFonts w:ascii="Calibri" w:eastAsia="Times New Roman" w:hAnsi="Calibri" w:cs="Calibri"/>
      <w:color w:val="000000"/>
      <w:kern w:val="1"/>
      <w:sz w:val="24"/>
      <w:szCs w:val="24"/>
      <w:lang w:eastAsia="ar-SA"/>
    </w:rPr>
  </w:style>
  <w:style w:type="paragraph" w:customStyle="1" w:styleId="13">
    <w:name w:val="Χωρίς διάστιχο1"/>
    <w:rsid w:val="00A90096"/>
    <w:pPr>
      <w:suppressAutoHyphens/>
      <w:spacing w:after="0" w:line="240" w:lineRule="auto"/>
    </w:pPr>
    <w:rPr>
      <w:rFonts w:ascii="Calibri" w:eastAsia="Calibri" w:hAnsi="Calibri" w:cs="font430"/>
      <w:kern w:val="1"/>
    </w:rPr>
  </w:style>
  <w:style w:type="paragraph" w:customStyle="1" w:styleId="textsy">
    <w:name w:val="text_sy"/>
    <w:basedOn w:val="a"/>
    <w:rsid w:val="00A90096"/>
    <w:pPr>
      <w:shd w:val="clear" w:color="auto" w:fill="F5F4EB"/>
      <w:spacing w:before="132" w:after="132"/>
      <w:ind w:left="132"/>
      <w:jc w:val="center"/>
    </w:pPr>
    <w:rPr>
      <w:rFonts w:ascii="Verdana" w:eastAsia="Arial Unicode MS" w:hAnsi="Verdana" w:cs="Arial Unicode MS"/>
      <w:color w:val="000000"/>
      <w:sz w:val="29"/>
      <w:szCs w:val="29"/>
    </w:rPr>
  </w:style>
  <w:style w:type="paragraph" w:customStyle="1" w:styleId="textc">
    <w:name w:val="text_c"/>
    <w:basedOn w:val="a"/>
    <w:rsid w:val="00A90096"/>
    <w:pPr>
      <w:shd w:val="clear" w:color="auto" w:fill="F5F4EB"/>
      <w:spacing w:before="132" w:after="132"/>
      <w:jc w:val="center"/>
    </w:pPr>
    <w:rPr>
      <w:rFonts w:ascii="Verdana" w:eastAsia="Arial Unicode MS" w:hAnsi="Verdana" w:cs="Arial Unicode MS"/>
      <w:color w:val="000000"/>
    </w:rPr>
  </w:style>
  <w:style w:type="character" w:customStyle="1" w:styleId="aff">
    <w:name w:val="a"/>
    <w:basedOn w:val="a0"/>
    <w:rsid w:val="00A9009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class.uoa.gr/modules/document/index.php?course=SOCTHEOL170&amp;openDir=/5bdacf06hLhR"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eclass.uoa.gr/modules/document/file.php/SOCTHEOL170/%CE%A0%CE%91%CE%99%CE%94%CE%91%CE%93%CE%A9%CE%93%CE%99%CE%9A%CE%91%20-%20%CE%98%CE%A1%CE%97%CE%A3%CE%9A%CE%95%CE%A5%CE%A4%CE%99%CE%9A%CE%97%20%CE%91%CE%93%CE%A9%CE%93%CE%97%20%CE%9A%CE%91%CE%99%20%CE%95%CE%9A%CE%A0%CE%91%CE%99%CE%94%CE%95%CE%A5%CE%A3%CE%97/%CE%94%CE%95%CE%A3%CE%A0%CE%9F%CE%A4%CE%97%CE%A3%20%CE%A4%CE%95%CE%A7%CE%9D%CE%97%20%CE%92%CE%99%CE%92%CE%9B%CE%9F%CE%A3%202010.doc"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https://eclass.uoa.gr/modules/document/index.php?course=SOCTHEOL170&amp;openDir=/5bdacf06hLhR"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eclass.uoa.gr/modules/document/file.php/SOCTHEOL170/%CE%A0%CE%91%CE%99%CE%94%CE%91%CE%93%CE%A9%CE%93%CE%99%CE%9A%CE%91%20-%20%CE%98%CE%A1%CE%97%CE%A3%CE%9A%CE%95%CE%A5%CE%A4%CE%99%CE%9A%CE%97%20%CE%91%CE%93%CE%A9%CE%93%CE%97%20%CE%9A%CE%91%CE%99%20%CE%95%CE%9A%CE%A0%CE%91%CE%99%CE%94%CE%95%CE%A5%CE%A3%CE%97/%CE%A0%CE%91%CE%99%CE%94%CE%91%CE%93%CE%A9%CE%93%CE%99%CE%9A%CE%97%20%CE%A3%CE%A5%CE%A3%CE%A7%CE%95%CE%A4%CE%99%CE%A3%CE%97%CE%A3.doc"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de.wikipedia.org/wiki/Luise_Schottroff" TargetMode="External"/><Relationship Id="rId2" Type="http://schemas.openxmlformats.org/officeDocument/2006/relationships/hyperlink" Target="http://sotdespo.blogspot.com" TargetMode="External"/><Relationship Id="rId1" Type="http://schemas.openxmlformats.org/officeDocument/2006/relationships/hyperlink" Target="http://www.relilex.de/workspace/users/785%20/Bibelwerk_Ideen/Dokumentordner/BH_178_Praxis.pdf" TargetMode="External"/><Relationship Id="rId6" Type="http://schemas.openxmlformats.org/officeDocument/2006/relationships/hyperlink" Target="http://www.akd-ekbo.de/.../bibliologerfahrungen" TargetMode="External"/><Relationship Id="rId5" Type="http://schemas.openxmlformats.org/officeDocument/2006/relationships/hyperlink" Target="http://www.akd-ekbo.de/files/bibliologerfahrungen_mit_drei_generationen.pdf" TargetMode="External"/><Relationship Id="rId4" Type="http://schemas.openxmlformats.org/officeDocument/2006/relationships/hyperlink" Target="http://www.philologus.gr/4/68-2010-01-01-01-22-30/121-2009-03-08-21-45-02?start=5"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51</Pages>
  <Words>18810</Words>
  <Characters>101580</Characters>
  <Application>Microsoft Office Word</Application>
  <DocSecurity>0</DocSecurity>
  <Lines>846</Lines>
  <Paragraphs>240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120150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ΣΩΤΗΡΗΣ</cp:lastModifiedBy>
  <cp:revision>4</cp:revision>
  <cp:lastPrinted>2019-06-09T13:44:00Z</cp:lastPrinted>
  <dcterms:created xsi:type="dcterms:W3CDTF">2019-06-09T13:20:00Z</dcterms:created>
  <dcterms:modified xsi:type="dcterms:W3CDTF">2019-06-09T13:44:00Z</dcterms:modified>
</cp:coreProperties>
</file>