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BE" w:rsidRPr="00004EBE" w:rsidRDefault="00004EBE" w:rsidP="00004EBE">
      <w:pPr>
        <w:pStyle w:val="1"/>
        <w:jc w:val="center"/>
        <w:rPr>
          <w:rFonts w:ascii="Times New Roman" w:hAnsi="Times New Roman"/>
        </w:rPr>
      </w:pPr>
      <w:r>
        <w:rPr>
          <w:rFonts w:ascii="Times New Roman" w:hAnsi="Times New Roman"/>
        </w:rPr>
        <w:t>Η εικόνα των Σέρβων κατά τη διάρκεια βασιλείας του Μανουήλ Α΄ (1143-1180)</w:t>
      </w:r>
    </w:p>
    <w:p w:rsidR="00004EBE" w:rsidRPr="00081514" w:rsidRDefault="00004EBE" w:rsidP="00004EBE">
      <w:pPr>
        <w:jc w:val="center"/>
        <w:rPr>
          <w:rFonts w:ascii="Times New Roman" w:hAnsi="Times New Roman"/>
          <w:sz w:val="24"/>
          <w:szCs w:val="24"/>
          <w:lang w:val="en-US"/>
        </w:rPr>
      </w:pPr>
      <w:r w:rsidRPr="00081514">
        <w:rPr>
          <w:rFonts w:ascii="Times New Roman" w:hAnsi="Times New Roman"/>
          <w:sz w:val="24"/>
          <w:szCs w:val="24"/>
          <w:lang w:val="en-US"/>
        </w:rPr>
        <w:t xml:space="preserve">Dr. </w:t>
      </w:r>
      <w:proofErr w:type="spellStart"/>
      <w:r w:rsidRPr="00081514">
        <w:rPr>
          <w:rFonts w:ascii="Times New Roman" w:hAnsi="Times New Roman"/>
          <w:sz w:val="24"/>
          <w:szCs w:val="24"/>
          <w:lang w:val="en-US"/>
        </w:rPr>
        <w:t>Angeliki</w:t>
      </w:r>
      <w:proofErr w:type="spellEnd"/>
      <w:r w:rsidRPr="00081514">
        <w:rPr>
          <w:rFonts w:ascii="Times New Roman" w:hAnsi="Times New Roman"/>
          <w:sz w:val="24"/>
          <w:szCs w:val="24"/>
          <w:lang w:val="en-US"/>
        </w:rPr>
        <w:t xml:space="preserve"> </w:t>
      </w:r>
      <w:proofErr w:type="spellStart"/>
      <w:r w:rsidRPr="00081514">
        <w:rPr>
          <w:rFonts w:ascii="Times New Roman" w:hAnsi="Times New Roman"/>
          <w:sz w:val="24"/>
          <w:szCs w:val="24"/>
          <w:lang w:val="en-US"/>
        </w:rPr>
        <w:t>Papageorgiou</w:t>
      </w:r>
      <w:proofErr w:type="spellEnd"/>
    </w:p>
    <w:p w:rsidR="00004EBE" w:rsidRPr="005F424C" w:rsidRDefault="00004EBE" w:rsidP="005F424C">
      <w:pPr>
        <w:jc w:val="center"/>
        <w:rPr>
          <w:rFonts w:ascii="Times New Roman" w:hAnsi="Times New Roman"/>
          <w:sz w:val="24"/>
          <w:szCs w:val="24"/>
          <w:lang w:val="en-US"/>
        </w:rPr>
      </w:pPr>
      <w:r w:rsidRPr="00081514">
        <w:rPr>
          <w:rFonts w:ascii="Times New Roman" w:hAnsi="Times New Roman"/>
          <w:sz w:val="24"/>
          <w:szCs w:val="24"/>
          <w:lang w:val="en-US"/>
        </w:rPr>
        <w:t>University of Athens/</w:t>
      </w:r>
      <w:r>
        <w:rPr>
          <w:rFonts w:ascii="Times New Roman" w:hAnsi="Times New Roman"/>
          <w:sz w:val="24"/>
          <w:szCs w:val="24"/>
          <w:lang w:val="en-US"/>
        </w:rPr>
        <w:t>Department of Slavic Studies</w:t>
      </w:r>
    </w:p>
    <w:p w:rsidR="00004EBE" w:rsidRPr="005666BC" w:rsidRDefault="00774E9C" w:rsidP="00004EBE">
      <w:pPr>
        <w:pStyle w:val="a3"/>
        <w:spacing w:line="276" w:lineRule="auto"/>
        <w:ind w:firstLine="567"/>
        <w:jc w:val="both"/>
        <w:rPr>
          <w:rFonts w:ascii="Times New Roman" w:hAnsi="Times New Roman"/>
          <w:sz w:val="24"/>
          <w:szCs w:val="24"/>
        </w:rPr>
      </w:pPr>
      <w:r>
        <w:rPr>
          <w:rFonts w:ascii="Times New Roman" w:hAnsi="Times New Roman"/>
          <w:sz w:val="24"/>
          <w:szCs w:val="24"/>
        </w:rPr>
        <w:t>Όταν</w:t>
      </w:r>
      <w:r w:rsidRPr="00774E9C">
        <w:rPr>
          <w:rFonts w:ascii="Times New Roman" w:hAnsi="Times New Roman"/>
          <w:sz w:val="24"/>
          <w:szCs w:val="24"/>
        </w:rPr>
        <w:t xml:space="preserve"> </w:t>
      </w:r>
      <w:r>
        <w:rPr>
          <w:rFonts w:ascii="Times New Roman" w:hAnsi="Times New Roman"/>
          <w:sz w:val="24"/>
          <w:szCs w:val="24"/>
        </w:rPr>
        <w:t>ο</w:t>
      </w:r>
      <w:r w:rsidRPr="00774E9C">
        <w:rPr>
          <w:rFonts w:ascii="Times New Roman" w:hAnsi="Times New Roman"/>
          <w:sz w:val="24"/>
          <w:szCs w:val="24"/>
        </w:rPr>
        <w:t xml:space="preserve"> </w:t>
      </w:r>
      <w:r>
        <w:rPr>
          <w:rFonts w:ascii="Times New Roman" w:hAnsi="Times New Roman"/>
          <w:sz w:val="24"/>
          <w:szCs w:val="24"/>
        </w:rPr>
        <w:t>Ηράκλειος</w:t>
      </w:r>
      <w:r w:rsidRPr="00774E9C">
        <w:rPr>
          <w:rFonts w:ascii="Times New Roman" w:hAnsi="Times New Roman"/>
          <w:sz w:val="24"/>
          <w:szCs w:val="24"/>
        </w:rPr>
        <w:t xml:space="preserve">, </w:t>
      </w:r>
      <w:r>
        <w:rPr>
          <w:rFonts w:ascii="Times New Roman" w:hAnsi="Times New Roman"/>
          <w:sz w:val="24"/>
          <w:szCs w:val="24"/>
        </w:rPr>
        <w:t>κάλεσε</w:t>
      </w:r>
      <w:r w:rsidRPr="00774E9C">
        <w:rPr>
          <w:rFonts w:ascii="Times New Roman" w:hAnsi="Times New Roman"/>
          <w:sz w:val="24"/>
          <w:szCs w:val="24"/>
        </w:rPr>
        <w:t xml:space="preserve"> </w:t>
      </w:r>
      <w:r>
        <w:rPr>
          <w:rFonts w:ascii="Times New Roman" w:hAnsi="Times New Roman"/>
          <w:sz w:val="24"/>
          <w:szCs w:val="24"/>
        </w:rPr>
        <w:t>τους</w:t>
      </w:r>
      <w:r w:rsidRPr="00774E9C">
        <w:rPr>
          <w:rFonts w:ascii="Times New Roman" w:hAnsi="Times New Roman"/>
          <w:sz w:val="24"/>
          <w:szCs w:val="24"/>
        </w:rPr>
        <w:t xml:space="preserve"> </w:t>
      </w:r>
      <w:r>
        <w:rPr>
          <w:rFonts w:ascii="Times New Roman" w:hAnsi="Times New Roman"/>
          <w:sz w:val="24"/>
          <w:szCs w:val="24"/>
        </w:rPr>
        <w:t>Σέρβους</w:t>
      </w:r>
      <w:r w:rsidRPr="00774E9C">
        <w:rPr>
          <w:rFonts w:ascii="Times New Roman" w:hAnsi="Times New Roman"/>
          <w:sz w:val="24"/>
          <w:szCs w:val="24"/>
        </w:rPr>
        <w:t xml:space="preserve"> </w:t>
      </w:r>
      <w:r>
        <w:rPr>
          <w:rFonts w:ascii="Times New Roman" w:hAnsi="Times New Roman"/>
          <w:sz w:val="24"/>
          <w:szCs w:val="24"/>
        </w:rPr>
        <w:t>και</w:t>
      </w:r>
      <w:r w:rsidRPr="00774E9C">
        <w:rPr>
          <w:rFonts w:ascii="Times New Roman" w:hAnsi="Times New Roman"/>
          <w:sz w:val="24"/>
          <w:szCs w:val="24"/>
        </w:rPr>
        <w:t xml:space="preserve"> </w:t>
      </w:r>
      <w:r>
        <w:rPr>
          <w:rFonts w:ascii="Times New Roman" w:hAnsi="Times New Roman"/>
          <w:sz w:val="24"/>
          <w:szCs w:val="24"/>
        </w:rPr>
        <w:t>τους</w:t>
      </w:r>
      <w:r w:rsidRPr="00774E9C">
        <w:rPr>
          <w:rFonts w:ascii="Times New Roman" w:hAnsi="Times New Roman"/>
          <w:sz w:val="24"/>
          <w:szCs w:val="24"/>
        </w:rPr>
        <w:t xml:space="preserve"> </w:t>
      </w:r>
      <w:r>
        <w:rPr>
          <w:rFonts w:ascii="Times New Roman" w:hAnsi="Times New Roman"/>
          <w:sz w:val="24"/>
          <w:szCs w:val="24"/>
        </w:rPr>
        <w:t>Κροάτες</w:t>
      </w:r>
      <w:r w:rsidRPr="00774E9C">
        <w:rPr>
          <w:rFonts w:ascii="Times New Roman" w:hAnsi="Times New Roman"/>
          <w:sz w:val="24"/>
          <w:szCs w:val="24"/>
        </w:rPr>
        <w:t xml:space="preserve"> </w:t>
      </w:r>
      <w:r>
        <w:rPr>
          <w:rFonts w:ascii="Times New Roman" w:hAnsi="Times New Roman"/>
          <w:sz w:val="24"/>
          <w:szCs w:val="24"/>
        </w:rPr>
        <w:t>στα</w:t>
      </w:r>
      <w:r w:rsidRPr="00774E9C">
        <w:rPr>
          <w:rFonts w:ascii="Times New Roman" w:hAnsi="Times New Roman"/>
          <w:sz w:val="24"/>
          <w:szCs w:val="24"/>
        </w:rPr>
        <w:t xml:space="preserve"> </w:t>
      </w:r>
      <w:r>
        <w:rPr>
          <w:rFonts w:ascii="Times New Roman" w:hAnsi="Times New Roman"/>
          <w:sz w:val="24"/>
          <w:szCs w:val="24"/>
        </w:rPr>
        <w:t>βαλκανικά</w:t>
      </w:r>
      <w:r w:rsidRPr="00774E9C">
        <w:rPr>
          <w:rFonts w:ascii="Times New Roman" w:hAnsi="Times New Roman"/>
          <w:sz w:val="24"/>
          <w:szCs w:val="24"/>
        </w:rPr>
        <w:t xml:space="preserve"> </w:t>
      </w:r>
      <w:r>
        <w:rPr>
          <w:rFonts w:ascii="Times New Roman" w:hAnsi="Times New Roman"/>
          <w:sz w:val="24"/>
          <w:szCs w:val="24"/>
        </w:rPr>
        <w:t>εδάφη</w:t>
      </w:r>
      <w:r w:rsidRPr="00774E9C">
        <w:rPr>
          <w:rFonts w:ascii="Times New Roman" w:hAnsi="Times New Roman"/>
          <w:sz w:val="24"/>
          <w:szCs w:val="24"/>
        </w:rPr>
        <w:t xml:space="preserve"> </w:t>
      </w:r>
      <w:r>
        <w:rPr>
          <w:rFonts w:ascii="Times New Roman" w:hAnsi="Times New Roman"/>
          <w:sz w:val="24"/>
          <w:szCs w:val="24"/>
        </w:rPr>
        <w:t>ως</w:t>
      </w:r>
      <w:r w:rsidRPr="00774E9C">
        <w:rPr>
          <w:rFonts w:ascii="Times New Roman" w:hAnsi="Times New Roman"/>
          <w:sz w:val="24"/>
          <w:szCs w:val="24"/>
        </w:rPr>
        <w:t xml:space="preserve"> </w:t>
      </w:r>
      <w:r>
        <w:rPr>
          <w:rFonts w:ascii="Times New Roman" w:hAnsi="Times New Roman"/>
          <w:sz w:val="24"/>
          <w:szCs w:val="24"/>
        </w:rPr>
        <w:t>φοιδεράτους</w:t>
      </w:r>
      <w:r w:rsidRPr="00774E9C">
        <w:rPr>
          <w:rFonts w:ascii="Times New Roman" w:hAnsi="Times New Roman"/>
          <w:sz w:val="24"/>
          <w:szCs w:val="24"/>
        </w:rPr>
        <w:t xml:space="preserve"> </w:t>
      </w:r>
      <w:r>
        <w:rPr>
          <w:rFonts w:ascii="Times New Roman" w:hAnsi="Times New Roman"/>
          <w:sz w:val="24"/>
          <w:szCs w:val="24"/>
        </w:rPr>
        <w:t>της</w:t>
      </w:r>
      <w:r w:rsidRPr="00774E9C">
        <w:rPr>
          <w:rFonts w:ascii="Times New Roman" w:hAnsi="Times New Roman"/>
          <w:sz w:val="24"/>
          <w:szCs w:val="24"/>
        </w:rPr>
        <w:t xml:space="preserve"> </w:t>
      </w:r>
      <w:r>
        <w:rPr>
          <w:rFonts w:ascii="Times New Roman" w:hAnsi="Times New Roman"/>
          <w:sz w:val="24"/>
          <w:szCs w:val="24"/>
        </w:rPr>
        <w:t>Αυτοκρατορίας</w:t>
      </w:r>
      <w:r w:rsidRPr="00774E9C">
        <w:rPr>
          <w:rFonts w:ascii="Times New Roman" w:hAnsi="Times New Roman"/>
          <w:sz w:val="24"/>
          <w:szCs w:val="24"/>
        </w:rPr>
        <w:t xml:space="preserve">, </w:t>
      </w:r>
      <w:r>
        <w:rPr>
          <w:rFonts w:ascii="Times New Roman" w:hAnsi="Times New Roman"/>
          <w:sz w:val="24"/>
          <w:szCs w:val="24"/>
        </w:rPr>
        <w:t>μετά</w:t>
      </w:r>
      <w:r w:rsidRPr="00774E9C">
        <w:rPr>
          <w:rFonts w:ascii="Times New Roman" w:hAnsi="Times New Roman"/>
          <w:sz w:val="24"/>
          <w:szCs w:val="24"/>
        </w:rPr>
        <w:t xml:space="preserve"> </w:t>
      </w:r>
      <w:r>
        <w:rPr>
          <w:rFonts w:ascii="Times New Roman" w:hAnsi="Times New Roman"/>
          <w:sz w:val="24"/>
          <w:szCs w:val="24"/>
        </w:rPr>
        <w:t>την</w:t>
      </w:r>
      <w:r w:rsidRPr="00774E9C">
        <w:rPr>
          <w:rFonts w:ascii="Times New Roman" w:hAnsi="Times New Roman"/>
          <w:sz w:val="24"/>
          <w:szCs w:val="24"/>
        </w:rPr>
        <w:t xml:space="preserve"> </w:t>
      </w:r>
      <w:r>
        <w:rPr>
          <w:rFonts w:ascii="Times New Roman" w:hAnsi="Times New Roman"/>
          <w:sz w:val="24"/>
          <w:szCs w:val="24"/>
        </w:rPr>
        <w:t>αποτυχημένη</w:t>
      </w:r>
      <w:r w:rsidRPr="00774E9C">
        <w:rPr>
          <w:rFonts w:ascii="Times New Roman" w:hAnsi="Times New Roman"/>
          <w:sz w:val="24"/>
          <w:szCs w:val="24"/>
        </w:rPr>
        <w:t xml:space="preserve"> </w:t>
      </w:r>
      <w:r>
        <w:rPr>
          <w:rFonts w:ascii="Times New Roman" w:hAnsi="Times New Roman"/>
          <w:sz w:val="24"/>
          <w:szCs w:val="24"/>
        </w:rPr>
        <w:t>πολιορκία</w:t>
      </w:r>
      <w:r w:rsidRPr="00774E9C">
        <w:rPr>
          <w:rFonts w:ascii="Times New Roman" w:hAnsi="Times New Roman"/>
          <w:sz w:val="24"/>
          <w:szCs w:val="24"/>
        </w:rPr>
        <w:t xml:space="preserve"> </w:t>
      </w:r>
      <w:r>
        <w:rPr>
          <w:rFonts w:ascii="Times New Roman" w:hAnsi="Times New Roman"/>
          <w:sz w:val="24"/>
          <w:szCs w:val="24"/>
        </w:rPr>
        <w:t>της</w:t>
      </w:r>
      <w:r w:rsidRPr="00774E9C">
        <w:rPr>
          <w:rFonts w:ascii="Times New Roman" w:hAnsi="Times New Roman"/>
          <w:sz w:val="24"/>
          <w:szCs w:val="24"/>
        </w:rPr>
        <w:t xml:space="preserve"> </w:t>
      </w:r>
      <w:r>
        <w:rPr>
          <w:rFonts w:ascii="Times New Roman" w:hAnsi="Times New Roman"/>
          <w:sz w:val="24"/>
          <w:szCs w:val="24"/>
        </w:rPr>
        <w:t>Κωνσταντινούπολης</w:t>
      </w:r>
      <w:r w:rsidRPr="00774E9C">
        <w:rPr>
          <w:rFonts w:ascii="Times New Roman" w:hAnsi="Times New Roman"/>
          <w:sz w:val="24"/>
          <w:szCs w:val="24"/>
        </w:rPr>
        <w:t xml:space="preserve"> </w:t>
      </w:r>
      <w:r>
        <w:rPr>
          <w:rFonts w:ascii="Times New Roman" w:hAnsi="Times New Roman"/>
          <w:sz w:val="24"/>
          <w:szCs w:val="24"/>
        </w:rPr>
        <w:t>από</w:t>
      </w:r>
      <w:r w:rsidRPr="00774E9C">
        <w:rPr>
          <w:rFonts w:ascii="Times New Roman" w:hAnsi="Times New Roman"/>
          <w:sz w:val="24"/>
          <w:szCs w:val="24"/>
        </w:rPr>
        <w:t xml:space="preserve"> </w:t>
      </w:r>
      <w:r>
        <w:rPr>
          <w:rFonts w:ascii="Times New Roman" w:hAnsi="Times New Roman"/>
          <w:sz w:val="24"/>
          <w:szCs w:val="24"/>
        </w:rPr>
        <w:t>τους</w:t>
      </w:r>
      <w:r w:rsidRPr="00774E9C">
        <w:rPr>
          <w:rFonts w:ascii="Times New Roman" w:hAnsi="Times New Roman"/>
          <w:sz w:val="24"/>
          <w:szCs w:val="24"/>
        </w:rPr>
        <w:t xml:space="preserve"> </w:t>
      </w:r>
      <w:r>
        <w:rPr>
          <w:rFonts w:ascii="Times New Roman" w:hAnsi="Times New Roman"/>
          <w:sz w:val="24"/>
          <w:szCs w:val="24"/>
        </w:rPr>
        <w:t>Αβαροσλάβους</w:t>
      </w:r>
      <w:r w:rsidRPr="00774E9C">
        <w:rPr>
          <w:rFonts w:ascii="Times New Roman" w:hAnsi="Times New Roman"/>
          <w:sz w:val="24"/>
          <w:szCs w:val="24"/>
        </w:rPr>
        <w:t xml:space="preserve">, </w:t>
      </w:r>
      <w:r>
        <w:rPr>
          <w:rFonts w:ascii="Times New Roman" w:hAnsi="Times New Roman"/>
          <w:sz w:val="24"/>
          <w:szCs w:val="24"/>
        </w:rPr>
        <w:t>το</w:t>
      </w:r>
      <w:r w:rsidRPr="00774E9C">
        <w:rPr>
          <w:rFonts w:ascii="Times New Roman" w:hAnsi="Times New Roman"/>
          <w:sz w:val="24"/>
          <w:szCs w:val="24"/>
        </w:rPr>
        <w:t xml:space="preserve"> 626, </w:t>
      </w:r>
      <w:r>
        <w:rPr>
          <w:rFonts w:ascii="Times New Roman" w:hAnsi="Times New Roman"/>
          <w:sz w:val="24"/>
          <w:szCs w:val="24"/>
        </w:rPr>
        <w:t>πιθανότατα</w:t>
      </w:r>
      <w:r w:rsidRPr="00774E9C">
        <w:rPr>
          <w:rFonts w:ascii="Times New Roman" w:hAnsi="Times New Roman"/>
          <w:sz w:val="24"/>
          <w:szCs w:val="24"/>
        </w:rPr>
        <w:t xml:space="preserve"> </w:t>
      </w:r>
      <w:r>
        <w:rPr>
          <w:rFonts w:ascii="Times New Roman" w:hAnsi="Times New Roman"/>
          <w:sz w:val="24"/>
          <w:szCs w:val="24"/>
        </w:rPr>
        <w:t>δεν</w:t>
      </w:r>
      <w:r w:rsidRPr="00774E9C">
        <w:rPr>
          <w:rFonts w:ascii="Times New Roman" w:hAnsi="Times New Roman"/>
          <w:sz w:val="24"/>
          <w:szCs w:val="24"/>
        </w:rPr>
        <w:t xml:space="preserve"> </w:t>
      </w:r>
      <w:r>
        <w:rPr>
          <w:rFonts w:ascii="Times New Roman" w:hAnsi="Times New Roman"/>
          <w:sz w:val="24"/>
          <w:szCs w:val="24"/>
        </w:rPr>
        <w:t>φανταζόταν</w:t>
      </w:r>
      <w:r w:rsidRPr="00774E9C">
        <w:rPr>
          <w:rFonts w:ascii="Times New Roman" w:hAnsi="Times New Roman"/>
          <w:sz w:val="24"/>
          <w:szCs w:val="24"/>
        </w:rPr>
        <w:t xml:space="preserve"> </w:t>
      </w:r>
      <w:r>
        <w:rPr>
          <w:rFonts w:ascii="Times New Roman" w:hAnsi="Times New Roman"/>
          <w:sz w:val="24"/>
          <w:szCs w:val="24"/>
        </w:rPr>
        <w:t>ότι</w:t>
      </w:r>
      <w:r w:rsidRPr="00774E9C">
        <w:rPr>
          <w:rFonts w:ascii="Times New Roman" w:hAnsi="Times New Roman"/>
          <w:sz w:val="24"/>
          <w:szCs w:val="24"/>
        </w:rPr>
        <w:t xml:space="preserve"> </w:t>
      </w:r>
      <w:r>
        <w:rPr>
          <w:rFonts w:ascii="Times New Roman" w:hAnsi="Times New Roman"/>
          <w:sz w:val="24"/>
          <w:szCs w:val="24"/>
        </w:rPr>
        <w:t>θα</w:t>
      </w:r>
      <w:r w:rsidRPr="00774E9C">
        <w:rPr>
          <w:rFonts w:ascii="Times New Roman" w:hAnsi="Times New Roman"/>
          <w:sz w:val="24"/>
          <w:szCs w:val="24"/>
        </w:rPr>
        <w:t xml:space="preserve"> </w:t>
      </w:r>
      <w:r>
        <w:rPr>
          <w:rFonts w:ascii="Times New Roman" w:hAnsi="Times New Roman"/>
          <w:sz w:val="24"/>
          <w:szCs w:val="24"/>
        </w:rPr>
        <w:t>μετέβαλε</w:t>
      </w:r>
      <w:r w:rsidRPr="00774E9C">
        <w:rPr>
          <w:rFonts w:ascii="Times New Roman" w:hAnsi="Times New Roman"/>
          <w:sz w:val="24"/>
          <w:szCs w:val="24"/>
        </w:rPr>
        <w:t xml:space="preserve"> </w:t>
      </w:r>
      <w:r>
        <w:rPr>
          <w:rFonts w:ascii="Times New Roman" w:hAnsi="Times New Roman"/>
          <w:sz w:val="24"/>
          <w:szCs w:val="24"/>
        </w:rPr>
        <w:t>όχι</w:t>
      </w:r>
      <w:r w:rsidRPr="00774E9C">
        <w:rPr>
          <w:rFonts w:ascii="Times New Roman" w:hAnsi="Times New Roman"/>
          <w:sz w:val="24"/>
          <w:szCs w:val="24"/>
        </w:rPr>
        <w:t xml:space="preserve"> </w:t>
      </w:r>
      <w:r>
        <w:rPr>
          <w:rFonts w:ascii="Times New Roman" w:hAnsi="Times New Roman"/>
          <w:sz w:val="24"/>
          <w:szCs w:val="24"/>
        </w:rPr>
        <w:t>μόνο τον συσχετισμό δυνάμεων στη Χερσόνησο του Αίμου, αλλά και ότι θα εγκαινίαζε ένα νέο πεδίο επιρροής του Βυζαντίου με μακραίωνη επίδραση στους Νότιους Σλάβους. Από</w:t>
      </w:r>
      <w:r w:rsidRPr="00774E9C">
        <w:rPr>
          <w:rFonts w:ascii="Times New Roman" w:hAnsi="Times New Roman"/>
          <w:sz w:val="24"/>
          <w:szCs w:val="24"/>
        </w:rPr>
        <w:t xml:space="preserve"> </w:t>
      </w:r>
      <w:r>
        <w:rPr>
          <w:rFonts w:ascii="Times New Roman" w:hAnsi="Times New Roman"/>
          <w:sz w:val="24"/>
          <w:szCs w:val="24"/>
        </w:rPr>
        <w:t>τον</w:t>
      </w:r>
      <w:r w:rsidRPr="00774E9C">
        <w:rPr>
          <w:rFonts w:ascii="Times New Roman" w:hAnsi="Times New Roman"/>
          <w:sz w:val="24"/>
          <w:szCs w:val="24"/>
        </w:rPr>
        <w:t xml:space="preserve"> 7</w:t>
      </w:r>
      <w:r w:rsidRPr="00774E9C">
        <w:rPr>
          <w:rFonts w:ascii="Times New Roman" w:hAnsi="Times New Roman"/>
          <w:sz w:val="24"/>
          <w:szCs w:val="24"/>
          <w:vertAlign w:val="superscript"/>
        </w:rPr>
        <w:t>ο</w:t>
      </w:r>
      <w:r w:rsidRPr="00774E9C">
        <w:rPr>
          <w:rFonts w:ascii="Times New Roman" w:hAnsi="Times New Roman"/>
          <w:sz w:val="24"/>
          <w:szCs w:val="24"/>
        </w:rPr>
        <w:t xml:space="preserve"> </w:t>
      </w:r>
      <w:r>
        <w:rPr>
          <w:rFonts w:ascii="Times New Roman" w:hAnsi="Times New Roman"/>
          <w:sz w:val="24"/>
          <w:szCs w:val="24"/>
        </w:rPr>
        <w:t>μέχρι</w:t>
      </w:r>
      <w:r w:rsidRPr="00774E9C">
        <w:rPr>
          <w:rFonts w:ascii="Times New Roman" w:hAnsi="Times New Roman"/>
          <w:sz w:val="24"/>
          <w:szCs w:val="24"/>
        </w:rPr>
        <w:t xml:space="preserve"> </w:t>
      </w:r>
      <w:r>
        <w:rPr>
          <w:rFonts w:ascii="Times New Roman" w:hAnsi="Times New Roman"/>
          <w:sz w:val="24"/>
          <w:szCs w:val="24"/>
        </w:rPr>
        <w:t>και</w:t>
      </w:r>
      <w:r w:rsidRPr="00774E9C">
        <w:rPr>
          <w:rFonts w:ascii="Times New Roman" w:hAnsi="Times New Roman"/>
          <w:sz w:val="24"/>
          <w:szCs w:val="24"/>
        </w:rPr>
        <w:t xml:space="preserve"> </w:t>
      </w:r>
      <w:r>
        <w:rPr>
          <w:rFonts w:ascii="Times New Roman" w:hAnsi="Times New Roman"/>
          <w:sz w:val="24"/>
          <w:szCs w:val="24"/>
        </w:rPr>
        <w:t>τον</w:t>
      </w:r>
      <w:r w:rsidRPr="00774E9C">
        <w:rPr>
          <w:rFonts w:ascii="Times New Roman" w:hAnsi="Times New Roman"/>
          <w:sz w:val="24"/>
          <w:szCs w:val="24"/>
        </w:rPr>
        <w:t xml:space="preserve"> 12</w:t>
      </w:r>
      <w:r w:rsidRPr="00774E9C">
        <w:rPr>
          <w:rFonts w:ascii="Times New Roman" w:hAnsi="Times New Roman"/>
          <w:sz w:val="24"/>
          <w:szCs w:val="24"/>
          <w:vertAlign w:val="superscript"/>
        </w:rPr>
        <w:t>ο</w:t>
      </w:r>
      <w:r w:rsidRPr="00774E9C">
        <w:rPr>
          <w:rFonts w:ascii="Times New Roman" w:hAnsi="Times New Roman"/>
          <w:sz w:val="24"/>
          <w:szCs w:val="24"/>
        </w:rPr>
        <w:t xml:space="preserve"> </w:t>
      </w:r>
      <w:r>
        <w:rPr>
          <w:rFonts w:ascii="Times New Roman" w:hAnsi="Times New Roman"/>
          <w:sz w:val="24"/>
          <w:szCs w:val="24"/>
        </w:rPr>
        <w:t>αιώνα</w:t>
      </w:r>
      <w:r w:rsidRPr="00774E9C">
        <w:rPr>
          <w:rFonts w:ascii="Times New Roman" w:hAnsi="Times New Roman"/>
          <w:sz w:val="24"/>
          <w:szCs w:val="24"/>
        </w:rPr>
        <w:t xml:space="preserve"> </w:t>
      </w:r>
      <w:r>
        <w:rPr>
          <w:rFonts w:ascii="Times New Roman" w:hAnsi="Times New Roman"/>
          <w:sz w:val="24"/>
          <w:szCs w:val="24"/>
        </w:rPr>
        <w:t>η</w:t>
      </w:r>
      <w:r w:rsidRPr="00774E9C">
        <w:rPr>
          <w:rFonts w:ascii="Times New Roman" w:hAnsi="Times New Roman"/>
          <w:sz w:val="24"/>
          <w:szCs w:val="24"/>
        </w:rPr>
        <w:t xml:space="preserve"> </w:t>
      </w:r>
      <w:r>
        <w:rPr>
          <w:rFonts w:ascii="Times New Roman" w:hAnsi="Times New Roman"/>
          <w:sz w:val="24"/>
          <w:szCs w:val="24"/>
        </w:rPr>
        <w:t>Αυτοκρα</w:t>
      </w:r>
      <w:r w:rsidR="000148D5">
        <w:rPr>
          <w:rFonts w:ascii="Times New Roman" w:hAnsi="Times New Roman"/>
          <w:sz w:val="24"/>
          <w:szCs w:val="24"/>
        </w:rPr>
        <w:t>τ</w:t>
      </w:r>
      <w:r>
        <w:rPr>
          <w:rFonts w:ascii="Times New Roman" w:hAnsi="Times New Roman"/>
          <w:sz w:val="24"/>
          <w:szCs w:val="24"/>
        </w:rPr>
        <w:t>ορία</w:t>
      </w:r>
      <w:r w:rsidRPr="00774E9C">
        <w:rPr>
          <w:rFonts w:ascii="Times New Roman" w:hAnsi="Times New Roman"/>
          <w:sz w:val="24"/>
          <w:szCs w:val="24"/>
        </w:rPr>
        <w:t xml:space="preserve"> </w:t>
      </w:r>
      <w:r>
        <w:rPr>
          <w:rFonts w:ascii="Times New Roman" w:hAnsi="Times New Roman"/>
          <w:sz w:val="24"/>
          <w:szCs w:val="24"/>
        </w:rPr>
        <w:t>κατάφερε</w:t>
      </w:r>
      <w:r w:rsidRPr="00774E9C">
        <w:rPr>
          <w:rFonts w:ascii="Times New Roman" w:hAnsi="Times New Roman"/>
          <w:sz w:val="24"/>
          <w:szCs w:val="24"/>
        </w:rPr>
        <w:t xml:space="preserve"> </w:t>
      </w:r>
      <w:r>
        <w:rPr>
          <w:rFonts w:ascii="Times New Roman" w:hAnsi="Times New Roman"/>
          <w:sz w:val="24"/>
          <w:szCs w:val="24"/>
        </w:rPr>
        <w:t>να</w:t>
      </w:r>
      <w:r w:rsidRPr="00774E9C">
        <w:rPr>
          <w:rFonts w:ascii="Times New Roman" w:hAnsi="Times New Roman"/>
          <w:sz w:val="24"/>
          <w:szCs w:val="24"/>
        </w:rPr>
        <w:t xml:space="preserve"> </w:t>
      </w:r>
      <w:r>
        <w:rPr>
          <w:rFonts w:ascii="Times New Roman" w:hAnsi="Times New Roman"/>
          <w:sz w:val="24"/>
          <w:szCs w:val="24"/>
        </w:rPr>
        <w:t>διατηρήσει</w:t>
      </w:r>
      <w:r w:rsidRPr="00774E9C">
        <w:rPr>
          <w:rFonts w:ascii="Times New Roman" w:hAnsi="Times New Roman"/>
          <w:sz w:val="24"/>
          <w:szCs w:val="24"/>
        </w:rPr>
        <w:t xml:space="preserve"> </w:t>
      </w:r>
      <w:r>
        <w:rPr>
          <w:rFonts w:ascii="Times New Roman" w:hAnsi="Times New Roman"/>
          <w:sz w:val="24"/>
          <w:szCs w:val="24"/>
        </w:rPr>
        <w:t>την</w:t>
      </w:r>
      <w:r w:rsidRPr="00774E9C">
        <w:rPr>
          <w:rFonts w:ascii="Times New Roman" w:hAnsi="Times New Roman"/>
          <w:sz w:val="24"/>
          <w:szCs w:val="24"/>
        </w:rPr>
        <w:t xml:space="preserve"> </w:t>
      </w:r>
      <w:r>
        <w:rPr>
          <w:rFonts w:ascii="Times New Roman" w:hAnsi="Times New Roman"/>
          <w:sz w:val="24"/>
          <w:szCs w:val="24"/>
        </w:rPr>
        <w:t>κυριαρχία της, με τον έναν ή άλλο τρόπο, στους Σέρβους.</w:t>
      </w:r>
      <w:r w:rsidRPr="00774E9C">
        <w:rPr>
          <w:rFonts w:ascii="Times New Roman" w:hAnsi="Times New Roman"/>
          <w:sz w:val="24"/>
          <w:szCs w:val="24"/>
        </w:rPr>
        <w:t xml:space="preserve"> </w:t>
      </w:r>
      <w:r>
        <w:rPr>
          <w:rFonts w:ascii="Times New Roman" w:hAnsi="Times New Roman"/>
          <w:sz w:val="24"/>
          <w:szCs w:val="24"/>
        </w:rPr>
        <w:t>Ωστόσο</w:t>
      </w:r>
      <w:r w:rsidRPr="00774E9C">
        <w:rPr>
          <w:rFonts w:ascii="Times New Roman" w:hAnsi="Times New Roman"/>
          <w:sz w:val="24"/>
          <w:szCs w:val="24"/>
        </w:rPr>
        <w:t xml:space="preserve">, </w:t>
      </w:r>
      <w:r>
        <w:rPr>
          <w:rFonts w:ascii="Times New Roman" w:hAnsi="Times New Roman"/>
          <w:sz w:val="24"/>
          <w:szCs w:val="24"/>
        </w:rPr>
        <w:t>οι</w:t>
      </w:r>
      <w:r w:rsidRPr="00774E9C">
        <w:rPr>
          <w:rFonts w:ascii="Times New Roman" w:hAnsi="Times New Roman"/>
          <w:sz w:val="24"/>
          <w:szCs w:val="24"/>
        </w:rPr>
        <w:t xml:space="preserve"> </w:t>
      </w:r>
      <w:r>
        <w:rPr>
          <w:rFonts w:ascii="Times New Roman" w:hAnsi="Times New Roman"/>
          <w:sz w:val="24"/>
          <w:szCs w:val="24"/>
        </w:rPr>
        <w:t>Σέρβοι</w:t>
      </w:r>
      <w:r w:rsidRPr="00774E9C">
        <w:rPr>
          <w:rFonts w:ascii="Times New Roman" w:hAnsi="Times New Roman"/>
          <w:sz w:val="24"/>
          <w:szCs w:val="24"/>
        </w:rPr>
        <w:t xml:space="preserve"> </w:t>
      </w:r>
      <w:r>
        <w:rPr>
          <w:rFonts w:ascii="Times New Roman" w:hAnsi="Times New Roman"/>
          <w:sz w:val="24"/>
          <w:szCs w:val="24"/>
        </w:rPr>
        <w:t>συχνά</w:t>
      </w:r>
      <w:r w:rsidRPr="00774E9C">
        <w:rPr>
          <w:rFonts w:ascii="Times New Roman" w:hAnsi="Times New Roman"/>
          <w:sz w:val="24"/>
          <w:szCs w:val="24"/>
        </w:rPr>
        <w:t xml:space="preserve"> </w:t>
      </w:r>
      <w:r>
        <w:rPr>
          <w:rFonts w:ascii="Times New Roman" w:hAnsi="Times New Roman"/>
          <w:sz w:val="24"/>
          <w:szCs w:val="24"/>
        </w:rPr>
        <w:t>επιχειρούσαν</w:t>
      </w:r>
      <w:r w:rsidRPr="00774E9C">
        <w:rPr>
          <w:rFonts w:ascii="Times New Roman" w:hAnsi="Times New Roman"/>
          <w:sz w:val="24"/>
          <w:szCs w:val="24"/>
        </w:rPr>
        <w:t xml:space="preserve"> </w:t>
      </w:r>
      <w:r>
        <w:rPr>
          <w:rFonts w:ascii="Times New Roman" w:hAnsi="Times New Roman"/>
          <w:sz w:val="24"/>
          <w:szCs w:val="24"/>
        </w:rPr>
        <w:t>να</w:t>
      </w:r>
      <w:r w:rsidRPr="00774E9C">
        <w:rPr>
          <w:rFonts w:ascii="Times New Roman" w:hAnsi="Times New Roman"/>
          <w:sz w:val="24"/>
          <w:szCs w:val="24"/>
        </w:rPr>
        <w:t xml:space="preserve"> </w:t>
      </w:r>
      <w:r>
        <w:rPr>
          <w:rFonts w:ascii="Times New Roman" w:hAnsi="Times New Roman"/>
          <w:sz w:val="24"/>
          <w:szCs w:val="24"/>
        </w:rPr>
        <w:t>αποδεσμευθούν</w:t>
      </w:r>
      <w:r w:rsidRPr="00774E9C">
        <w:rPr>
          <w:rFonts w:ascii="Times New Roman" w:hAnsi="Times New Roman"/>
          <w:sz w:val="24"/>
          <w:szCs w:val="24"/>
        </w:rPr>
        <w:t xml:space="preserve"> </w:t>
      </w:r>
      <w:r>
        <w:rPr>
          <w:rFonts w:ascii="Times New Roman" w:hAnsi="Times New Roman"/>
          <w:sz w:val="24"/>
          <w:szCs w:val="24"/>
        </w:rPr>
        <w:t>από</w:t>
      </w:r>
      <w:r w:rsidRPr="00774E9C">
        <w:rPr>
          <w:rFonts w:ascii="Times New Roman" w:hAnsi="Times New Roman"/>
          <w:sz w:val="24"/>
          <w:szCs w:val="24"/>
        </w:rPr>
        <w:t xml:space="preserve"> </w:t>
      </w:r>
      <w:r>
        <w:rPr>
          <w:rFonts w:ascii="Times New Roman" w:hAnsi="Times New Roman"/>
          <w:sz w:val="24"/>
          <w:szCs w:val="24"/>
        </w:rPr>
        <w:t>την</w:t>
      </w:r>
      <w:r w:rsidRPr="00774E9C">
        <w:rPr>
          <w:rFonts w:ascii="Times New Roman" w:hAnsi="Times New Roman"/>
          <w:sz w:val="24"/>
          <w:szCs w:val="24"/>
        </w:rPr>
        <w:t xml:space="preserve"> </w:t>
      </w:r>
      <w:r>
        <w:rPr>
          <w:rFonts w:ascii="Times New Roman" w:hAnsi="Times New Roman"/>
          <w:sz w:val="24"/>
          <w:szCs w:val="24"/>
        </w:rPr>
        <w:t>βυζαντινή</w:t>
      </w:r>
      <w:r w:rsidRPr="00774E9C">
        <w:rPr>
          <w:rFonts w:ascii="Times New Roman" w:hAnsi="Times New Roman"/>
          <w:sz w:val="24"/>
          <w:szCs w:val="24"/>
        </w:rPr>
        <w:t xml:space="preserve"> </w:t>
      </w:r>
      <w:r>
        <w:rPr>
          <w:rFonts w:ascii="Times New Roman" w:hAnsi="Times New Roman"/>
          <w:sz w:val="24"/>
          <w:szCs w:val="24"/>
        </w:rPr>
        <w:t>εξουσία</w:t>
      </w:r>
      <w:r w:rsidRPr="00774E9C">
        <w:rPr>
          <w:rFonts w:ascii="Times New Roman" w:hAnsi="Times New Roman"/>
          <w:sz w:val="24"/>
          <w:szCs w:val="24"/>
        </w:rPr>
        <w:t xml:space="preserve">, </w:t>
      </w:r>
      <w:r>
        <w:rPr>
          <w:rFonts w:ascii="Times New Roman" w:hAnsi="Times New Roman"/>
          <w:sz w:val="24"/>
          <w:szCs w:val="24"/>
        </w:rPr>
        <w:t>παρόλο</w:t>
      </w:r>
      <w:r w:rsidRPr="00774E9C">
        <w:rPr>
          <w:rFonts w:ascii="Times New Roman" w:hAnsi="Times New Roman"/>
          <w:sz w:val="24"/>
          <w:szCs w:val="24"/>
        </w:rPr>
        <w:t xml:space="preserve"> </w:t>
      </w:r>
      <w:r>
        <w:rPr>
          <w:rFonts w:ascii="Times New Roman" w:hAnsi="Times New Roman"/>
          <w:sz w:val="24"/>
          <w:szCs w:val="24"/>
        </w:rPr>
        <w:t>που</w:t>
      </w:r>
      <w:r w:rsidRPr="00774E9C">
        <w:rPr>
          <w:rFonts w:ascii="Times New Roman" w:hAnsi="Times New Roman"/>
          <w:sz w:val="24"/>
          <w:szCs w:val="24"/>
        </w:rPr>
        <w:t xml:space="preserve"> </w:t>
      </w:r>
      <w:r>
        <w:rPr>
          <w:rFonts w:ascii="Times New Roman" w:hAnsi="Times New Roman"/>
          <w:sz w:val="24"/>
          <w:szCs w:val="24"/>
        </w:rPr>
        <w:t>οι</w:t>
      </w:r>
      <w:r w:rsidRPr="00774E9C">
        <w:rPr>
          <w:rFonts w:ascii="Times New Roman" w:hAnsi="Times New Roman"/>
          <w:sz w:val="24"/>
          <w:szCs w:val="24"/>
        </w:rPr>
        <w:t xml:space="preserve"> </w:t>
      </w:r>
      <w:r>
        <w:rPr>
          <w:rFonts w:ascii="Times New Roman" w:hAnsi="Times New Roman"/>
          <w:sz w:val="24"/>
          <w:szCs w:val="24"/>
        </w:rPr>
        <w:t>προσπάθειές τους ήταν ανεπιτυχείς.</w:t>
      </w:r>
      <w:r w:rsidR="00004EBE">
        <w:rPr>
          <w:rStyle w:val="a4"/>
          <w:rFonts w:ascii="Times New Roman" w:hAnsi="Times New Roman"/>
          <w:sz w:val="24"/>
          <w:szCs w:val="24"/>
          <w:lang w:val="en-US"/>
        </w:rPr>
        <w:footnoteReference w:id="1"/>
      </w:r>
      <w:r w:rsidR="00004EBE" w:rsidRPr="00774E9C">
        <w:rPr>
          <w:rFonts w:ascii="Times New Roman" w:hAnsi="Times New Roman"/>
          <w:sz w:val="24"/>
          <w:szCs w:val="24"/>
        </w:rPr>
        <w:t xml:space="preserve"> </w:t>
      </w:r>
      <w:r>
        <w:rPr>
          <w:rFonts w:ascii="Times New Roman" w:hAnsi="Times New Roman"/>
          <w:sz w:val="24"/>
          <w:szCs w:val="24"/>
        </w:rPr>
        <w:t>Η</w:t>
      </w:r>
      <w:r w:rsidRPr="005666BC">
        <w:rPr>
          <w:rFonts w:ascii="Times New Roman" w:hAnsi="Times New Roman"/>
          <w:sz w:val="24"/>
          <w:szCs w:val="24"/>
        </w:rPr>
        <w:t xml:space="preserve"> </w:t>
      </w:r>
      <w:r>
        <w:rPr>
          <w:rFonts w:ascii="Times New Roman" w:hAnsi="Times New Roman"/>
          <w:sz w:val="24"/>
          <w:szCs w:val="24"/>
        </w:rPr>
        <w:t>άνοδος</w:t>
      </w:r>
      <w:r w:rsidRPr="005666BC">
        <w:rPr>
          <w:rFonts w:ascii="Times New Roman" w:hAnsi="Times New Roman"/>
          <w:sz w:val="24"/>
          <w:szCs w:val="24"/>
        </w:rPr>
        <w:t xml:space="preserve"> </w:t>
      </w:r>
      <w:r>
        <w:rPr>
          <w:rFonts w:ascii="Times New Roman" w:hAnsi="Times New Roman"/>
          <w:sz w:val="24"/>
          <w:szCs w:val="24"/>
        </w:rPr>
        <w:t>στο</w:t>
      </w:r>
      <w:r w:rsidRPr="005666BC">
        <w:rPr>
          <w:rFonts w:ascii="Times New Roman" w:hAnsi="Times New Roman"/>
          <w:sz w:val="24"/>
          <w:szCs w:val="24"/>
        </w:rPr>
        <w:t xml:space="preserve"> </w:t>
      </w:r>
      <w:r>
        <w:rPr>
          <w:rFonts w:ascii="Times New Roman" w:hAnsi="Times New Roman"/>
          <w:sz w:val="24"/>
          <w:szCs w:val="24"/>
        </w:rPr>
        <w:t>θρόνο</w:t>
      </w:r>
      <w:r w:rsidRPr="005666BC">
        <w:rPr>
          <w:rFonts w:ascii="Times New Roman" w:hAnsi="Times New Roman"/>
          <w:sz w:val="24"/>
          <w:szCs w:val="24"/>
        </w:rPr>
        <w:t xml:space="preserve"> </w:t>
      </w:r>
      <w:r>
        <w:rPr>
          <w:rFonts w:ascii="Times New Roman" w:hAnsi="Times New Roman"/>
          <w:sz w:val="24"/>
          <w:szCs w:val="24"/>
        </w:rPr>
        <w:t>της</w:t>
      </w:r>
      <w:r w:rsidRPr="005666BC">
        <w:rPr>
          <w:rFonts w:ascii="Times New Roman" w:hAnsi="Times New Roman"/>
          <w:sz w:val="24"/>
          <w:szCs w:val="24"/>
        </w:rPr>
        <w:t xml:space="preserve"> </w:t>
      </w:r>
      <w:r>
        <w:rPr>
          <w:rFonts w:ascii="Times New Roman" w:hAnsi="Times New Roman"/>
          <w:sz w:val="24"/>
          <w:szCs w:val="24"/>
        </w:rPr>
        <w:t>Κωνσταντινούπολης</w:t>
      </w:r>
      <w:r w:rsidRPr="005666BC">
        <w:rPr>
          <w:rFonts w:ascii="Times New Roman" w:hAnsi="Times New Roman"/>
          <w:sz w:val="24"/>
          <w:szCs w:val="24"/>
        </w:rPr>
        <w:t xml:space="preserve"> </w:t>
      </w:r>
      <w:r>
        <w:rPr>
          <w:rFonts w:ascii="Times New Roman" w:hAnsi="Times New Roman"/>
          <w:sz w:val="24"/>
          <w:szCs w:val="24"/>
        </w:rPr>
        <w:t>του</w:t>
      </w:r>
      <w:r w:rsidRPr="005666BC">
        <w:rPr>
          <w:rFonts w:ascii="Times New Roman" w:hAnsi="Times New Roman"/>
          <w:sz w:val="24"/>
          <w:szCs w:val="24"/>
        </w:rPr>
        <w:t xml:space="preserve"> </w:t>
      </w:r>
      <w:r>
        <w:rPr>
          <w:rFonts w:ascii="Times New Roman" w:hAnsi="Times New Roman"/>
          <w:sz w:val="24"/>
          <w:szCs w:val="24"/>
        </w:rPr>
        <w:t>Μανουήλ</w:t>
      </w:r>
      <w:r w:rsidRPr="005666BC">
        <w:rPr>
          <w:rFonts w:ascii="Times New Roman" w:hAnsi="Times New Roman"/>
          <w:sz w:val="24"/>
          <w:szCs w:val="24"/>
        </w:rPr>
        <w:t xml:space="preserve"> </w:t>
      </w:r>
      <w:r>
        <w:rPr>
          <w:rFonts w:ascii="Times New Roman" w:hAnsi="Times New Roman"/>
          <w:sz w:val="24"/>
          <w:szCs w:val="24"/>
        </w:rPr>
        <w:t>Α΄</w:t>
      </w:r>
      <w:r w:rsidRPr="005666BC">
        <w:rPr>
          <w:rFonts w:ascii="Times New Roman" w:hAnsi="Times New Roman"/>
          <w:sz w:val="24"/>
          <w:szCs w:val="24"/>
        </w:rPr>
        <w:t xml:space="preserve">, </w:t>
      </w:r>
      <w:r>
        <w:rPr>
          <w:rFonts w:ascii="Times New Roman" w:hAnsi="Times New Roman"/>
          <w:sz w:val="24"/>
          <w:szCs w:val="24"/>
        </w:rPr>
        <w:t>το</w:t>
      </w:r>
      <w:r w:rsidRPr="005666BC">
        <w:rPr>
          <w:rFonts w:ascii="Times New Roman" w:hAnsi="Times New Roman"/>
          <w:sz w:val="24"/>
          <w:szCs w:val="24"/>
        </w:rPr>
        <w:t xml:space="preserve"> 1143, </w:t>
      </w:r>
      <w:r>
        <w:rPr>
          <w:rFonts w:ascii="Times New Roman" w:hAnsi="Times New Roman"/>
          <w:sz w:val="24"/>
          <w:szCs w:val="24"/>
        </w:rPr>
        <w:t>του</w:t>
      </w:r>
      <w:r w:rsidRPr="005666BC">
        <w:rPr>
          <w:rFonts w:ascii="Times New Roman" w:hAnsi="Times New Roman"/>
          <w:sz w:val="24"/>
          <w:szCs w:val="24"/>
        </w:rPr>
        <w:t xml:space="preserve"> </w:t>
      </w:r>
      <w:r>
        <w:rPr>
          <w:rFonts w:ascii="Times New Roman" w:hAnsi="Times New Roman"/>
          <w:sz w:val="24"/>
          <w:szCs w:val="24"/>
        </w:rPr>
        <w:t>τελευταίου</w:t>
      </w:r>
      <w:r w:rsidRPr="005666BC">
        <w:rPr>
          <w:rFonts w:ascii="Times New Roman" w:hAnsi="Times New Roman"/>
          <w:sz w:val="24"/>
          <w:szCs w:val="24"/>
        </w:rPr>
        <w:t xml:space="preserve"> </w:t>
      </w:r>
      <w:r>
        <w:rPr>
          <w:rFonts w:ascii="Times New Roman" w:hAnsi="Times New Roman"/>
          <w:sz w:val="24"/>
          <w:szCs w:val="24"/>
        </w:rPr>
        <w:t>ισχυρού</w:t>
      </w:r>
      <w:r w:rsidRPr="005666BC">
        <w:rPr>
          <w:rFonts w:ascii="Times New Roman" w:hAnsi="Times New Roman"/>
          <w:sz w:val="24"/>
          <w:szCs w:val="24"/>
        </w:rPr>
        <w:t xml:space="preserve"> </w:t>
      </w:r>
      <w:r>
        <w:rPr>
          <w:rFonts w:ascii="Times New Roman" w:hAnsi="Times New Roman"/>
          <w:sz w:val="24"/>
          <w:szCs w:val="24"/>
        </w:rPr>
        <w:t>αυτοκράτορα</w:t>
      </w:r>
      <w:r w:rsidRPr="005666BC">
        <w:rPr>
          <w:rFonts w:ascii="Times New Roman" w:hAnsi="Times New Roman"/>
          <w:sz w:val="24"/>
          <w:szCs w:val="24"/>
        </w:rPr>
        <w:t xml:space="preserve"> </w:t>
      </w:r>
      <w:r>
        <w:rPr>
          <w:rFonts w:ascii="Times New Roman" w:hAnsi="Times New Roman"/>
          <w:sz w:val="24"/>
          <w:szCs w:val="24"/>
        </w:rPr>
        <w:t>των</w:t>
      </w:r>
      <w:r w:rsidRPr="005666BC">
        <w:rPr>
          <w:rFonts w:ascii="Times New Roman" w:hAnsi="Times New Roman"/>
          <w:sz w:val="24"/>
          <w:szCs w:val="24"/>
        </w:rPr>
        <w:t xml:space="preserve"> </w:t>
      </w:r>
      <w:r>
        <w:rPr>
          <w:rFonts w:ascii="Times New Roman" w:hAnsi="Times New Roman"/>
          <w:sz w:val="24"/>
          <w:szCs w:val="24"/>
        </w:rPr>
        <w:t>Κομνηνών</w:t>
      </w:r>
      <w:r w:rsidR="00D137E5">
        <w:rPr>
          <w:rFonts w:ascii="Times New Roman" w:hAnsi="Times New Roman"/>
          <w:sz w:val="24"/>
          <w:szCs w:val="24"/>
        </w:rPr>
        <w:t>,</w:t>
      </w:r>
      <w:r w:rsidRPr="005666BC">
        <w:rPr>
          <w:rFonts w:ascii="Times New Roman" w:hAnsi="Times New Roman"/>
          <w:sz w:val="24"/>
          <w:szCs w:val="24"/>
        </w:rPr>
        <w:t xml:space="preserve"> </w:t>
      </w:r>
      <w:r>
        <w:rPr>
          <w:rFonts w:ascii="Times New Roman" w:hAnsi="Times New Roman"/>
          <w:sz w:val="24"/>
          <w:szCs w:val="24"/>
        </w:rPr>
        <w:t>συνέπεσε</w:t>
      </w:r>
      <w:r w:rsidRPr="005666BC">
        <w:rPr>
          <w:rFonts w:ascii="Times New Roman" w:hAnsi="Times New Roman"/>
          <w:sz w:val="24"/>
          <w:szCs w:val="24"/>
        </w:rPr>
        <w:t xml:space="preserve"> </w:t>
      </w:r>
      <w:r>
        <w:rPr>
          <w:rFonts w:ascii="Times New Roman" w:hAnsi="Times New Roman"/>
          <w:sz w:val="24"/>
          <w:szCs w:val="24"/>
        </w:rPr>
        <w:t>με</w:t>
      </w:r>
      <w:r w:rsidRPr="005666BC">
        <w:rPr>
          <w:rFonts w:ascii="Times New Roman" w:hAnsi="Times New Roman"/>
          <w:sz w:val="24"/>
          <w:szCs w:val="24"/>
        </w:rPr>
        <w:t xml:space="preserve"> </w:t>
      </w:r>
      <w:r>
        <w:rPr>
          <w:rFonts w:ascii="Times New Roman" w:hAnsi="Times New Roman"/>
          <w:sz w:val="24"/>
          <w:szCs w:val="24"/>
        </w:rPr>
        <w:t>την</w:t>
      </w:r>
      <w:r w:rsidRPr="005666BC">
        <w:rPr>
          <w:rFonts w:ascii="Times New Roman" w:hAnsi="Times New Roman"/>
          <w:sz w:val="24"/>
          <w:szCs w:val="24"/>
        </w:rPr>
        <w:t xml:space="preserve"> </w:t>
      </w:r>
      <w:r w:rsidR="00EE3474">
        <w:rPr>
          <w:rFonts w:ascii="Times New Roman" w:hAnsi="Times New Roman"/>
          <w:sz w:val="24"/>
          <w:szCs w:val="24"/>
        </w:rPr>
        <w:t>εντατικοποίηση</w:t>
      </w:r>
      <w:r w:rsidR="00EE3474" w:rsidRPr="005666BC">
        <w:rPr>
          <w:rFonts w:ascii="Times New Roman" w:hAnsi="Times New Roman"/>
          <w:sz w:val="24"/>
          <w:szCs w:val="24"/>
        </w:rPr>
        <w:t xml:space="preserve"> </w:t>
      </w:r>
      <w:r w:rsidR="00EE3474">
        <w:rPr>
          <w:rFonts w:ascii="Times New Roman" w:hAnsi="Times New Roman"/>
          <w:sz w:val="24"/>
          <w:szCs w:val="24"/>
        </w:rPr>
        <w:t>των</w:t>
      </w:r>
      <w:r w:rsidR="00EE3474" w:rsidRPr="005666BC">
        <w:rPr>
          <w:rFonts w:ascii="Times New Roman" w:hAnsi="Times New Roman"/>
          <w:sz w:val="24"/>
          <w:szCs w:val="24"/>
        </w:rPr>
        <w:t xml:space="preserve"> </w:t>
      </w:r>
      <w:r w:rsidR="00EE3474">
        <w:rPr>
          <w:rFonts w:ascii="Times New Roman" w:hAnsi="Times New Roman"/>
          <w:sz w:val="24"/>
          <w:szCs w:val="24"/>
        </w:rPr>
        <w:t>προσπαθειών</w:t>
      </w:r>
      <w:r w:rsidR="00EE3474" w:rsidRPr="005666BC">
        <w:rPr>
          <w:rFonts w:ascii="Times New Roman" w:hAnsi="Times New Roman"/>
          <w:sz w:val="24"/>
          <w:szCs w:val="24"/>
        </w:rPr>
        <w:t xml:space="preserve"> </w:t>
      </w:r>
      <w:r w:rsidR="00EE3474">
        <w:rPr>
          <w:rFonts w:ascii="Times New Roman" w:hAnsi="Times New Roman"/>
          <w:sz w:val="24"/>
          <w:szCs w:val="24"/>
        </w:rPr>
        <w:t>των</w:t>
      </w:r>
      <w:r w:rsidR="00EE3474" w:rsidRPr="005666BC">
        <w:rPr>
          <w:rFonts w:ascii="Times New Roman" w:hAnsi="Times New Roman"/>
          <w:sz w:val="24"/>
          <w:szCs w:val="24"/>
        </w:rPr>
        <w:t xml:space="preserve"> </w:t>
      </w:r>
      <w:r w:rsidR="00EE3474">
        <w:rPr>
          <w:rFonts w:ascii="Times New Roman" w:hAnsi="Times New Roman"/>
          <w:sz w:val="24"/>
          <w:szCs w:val="24"/>
        </w:rPr>
        <w:t>Σέρβων</w:t>
      </w:r>
      <w:r w:rsidR="00EE3474" w:rsidRPr="005666BC">
        <w:rPr>
          <w:rFonts w:ascii="Times New Roman" w:hAnsi="Times New Roman"/>
          <w:sz w:val="24"/>
          <w:szCs w:val="24"/>
        </w:rPr>
        <w:t xml:space="preserve"> </w:t>
      </w:r>
      <w:r w:rsidR="00EE3474">
        <w:rPr>
          <w:rFonts w:ascii="Times New Roman" w:hAnsi="Times New Roman"/>
          <w:sz w:val="24"/>
          <w:szCs w:val="24"/>
        </w:rPr>
        <w:t>για</w:t>
      </w:r>
      <w:r w:rsidR="00EE3474" w:rsidRPr="005666BC">
        <w:rPr>
          <w:rFonts w:ascii="Times New Roman" w:hAnsi="Times New Roman"/>
          <w:sz w:val="24"/>
          <w:szCs w:val="24"/>
        </w:rPr>
        <w:t xml:space="preserve"> </w:t>
      </w:r>
      <w:r w:rsidR="00EE3474">
        <w:rPr>
          <w:rFonts w:ascii="Times New Roman" w:hAnsi="Times New Roman"/>
          <w:sz w:val="24"/>
          <w:szCs w:val="24"/>
        </w:rPr>
        <w:t>ανεξαρτητοποίηση</w:t>
      </w:r>
      <w:r w:rsidR="00EE3474" w:rsidRPr="005666BC">
        <w:rPr>
          <w:rFonts w:ascii="Times New Roman" w:hAnsi="Times New Roman"/>
          <w:sz w:val="24"/>
          <w:szCs w:val="24"/>
        </w:rPr>
        <w:t xml:space="preserve">. </w:t>
      </w:r>
      <w:r w:rsidR="00EE3474">
        <w:rPr>
          <w:rFonts w:ascii="Times New Roman" w:hAnsi="Times New Roman"/>
          <w:sz w:val="24"/>
          <w:szCs w:val="24"/>
        </w:rPr>
        <w:t>Παρά</w:t>
      </w:r>
      <w:r w:rsidR="00EE3474" w:rsidRPr="00EE3474">
        <w:rPr>
          <w:rFonts w:ascii="Times New Roman" w:hAnsi="Times New Roman"/>
          <w:sz w:val="24"/>
          <w:szCs w:val="24"/>
        </w:rPr>
        <w:t xml:space="preserve"> </w:t>
      </w:r>
      <w:r w:rsidR="00EE3474">
        <w:rPr>
          <w:rFonts w:ascii="Times New Roman" w:hAnsi="Times New Roman"/>
          <w:sz w:val="24"/>
          <w:szCs w:val="24"/>
        </w:rPr>
        <w:t>το</w:t>
      </w:r>
      <w:r w:rsidR="00EE3474" w:rsidRPr="00EE3474">
        <w:rPr>
          <w:rFonts w:ascii="Times New Roman" w:hAnsi="Times New Roman"/>
          <w:sz w:val="24"/>
          <w:szCs w:val="24"/>
        </w:rPr>
        <w:t xml:space="preserve"> </w:t>
      </w:r>
      <w:r w:rsidR="00EE3474">
        <w:rPr>
          <w:rFonts w:ascii="Times New Roman" w:hAnsi="Times New Roman"/>
          <w:sz w:val="24"/>
          <w:szCs w:val="24"/>
        </w:rPr>
        <w:t>γεγονός</w:t>
      </w:r>
      <w:r w:rsidR="00EE3474" w:rsidRPr="00EE3474">
        <w:rPr>
          <w:rFonts w:ascii="Times New Roman" w:hAnsi="Times New Roman"/>
          <w:sz w:val="24"/>
          <w:szCs w:val="24"/>
        </w:rPr>
        <w:t xml:space="preserve"> </w:t>
      </w:r>
      <w:r w:rsidR="00EE3474">
        <w:rPr>
          <w:rFonts w:ascii="Times New Roman" w:hAnsi="Times New Roman"/>
          <w:sz w:val="24"/>
          <w:szCs w:val="24"/>
        </w:rPr>
        <w:t>ότι</w:t>
      </w:r>
      <w:r w:rsidR="00EE3474" w:rsidRPr="00EE3474">
        <w:rPr>
          <w:rFonts w:ascii="Times New Roman" w:hAnsi="Times New Roman"/>
          <w:sz w:val="24"/>
          <w:szCs w:val="24"/>
        </w:rPr>
        <w:t xml:space="preserve"> </w:t>
      </w:r>
      <w:r w:rsidR="00EE3474">
        <w:rPr>
          <w:rFonts w:ascii="Times New Roman" w:hAnsi="Times New Roman"/>
          <w:sz w:val="24"/>
          <w:szCs w:val="24"/>
        </w:rPr>
        <w:t>κατά</w:t>
      </w:r>
      <w:r w:rsidR="00EE3474" w:rsidRPr="00EE3474">
        <w:rPr>
          <w:rFonts w:ascii="Times New Roman" w:hAnsi="Times New Roman"/>
          <w:sz w:val="24"/>
          <w:szCs w:val="24"/>
        </w:rPr>
        <w:t xml:space="preserve"> </w:t>
      </w:r>
      <w:r w:rsidR="00EE3474">
        <w:rPr>
          <w:rFonts w:ascii="Times New Roman" w:hAnsi="Times New Roman"/>
          <w:sz w:val="24"/>
          <w:szCs w:val="24"/>
        </w:rPr>
        <w:t>τη</w:t>
      </w:r>
      <w:r w:rsidR="00EE3474" w:rsidRPr="00EE3474">
        <w:rPr>
          <w:rFonts w:ascii="Times New Roman" w:hAnsi="Times New Roman"/>
          <w:sz w:val="24"/>
          <w:szCs w:val="24"/>
        </w:rPr>
        <w:t xml:space="preserve"> </w:t>
      </w:r>
      <w:r w:rsidR="00EE3474">
        <w:rPr>
          <w:rFonts w:ascii="Times New Roman" w:hAnsi="Times New Roman"/>
          <w:sz w:val="24"/>
          <w:szCs w:val="24"/>
        </w:rPr>
        <w:t>διάρκεια</w:t>
      </w:r>
      <w:r w:rsidR="00EE3474" w:rsidRPr="00EE3474">
        <w:rPr>
          <w:rFonts w:ascii="Times New Roman" w:hAnsi="Times New Roman"/>
          <w:sz w:val="24"/>
          <w:szCs w:val="24"/>
        </w:rPr>
        <w:t xml:space="preserve"> </w:t>
      </w:r>
      <w:r w:rsidR="00EE3474">
        <w:rPr>
          <w:rFonts w:ascii="Times New Roman" w:hAnsi="Times New Roman"/>
          <w:sz w:val="24"/>
          <w:szCs w:val="24"/>
        </w:rPr>
        <w:t>της</w:t>
      </w:r>
      <w:r w:rsidR="00EE3474" w:rsidRPr="00EE3474">
        <w:rPr>
          <w:rFonts w:ascii="Times New Roman" w:hAnsi="Times New Roman"/>
          <w:sz w:val="24"/>
          <w:szCs w:val="24"/>
        </w:rPr>
        <w:t xml:space="preserve"> </w:t>
      </w:r>
      <w:r w:rsidR="00EE3474">
        <w:rPr>
          <w:rFonts w:ascii="Times New Roman" w:hAnsi="Times New Roman"/>
          <w:sz w:val="24"/>
          <w:szCs w:val="24"/>
        </w:rPr>
        <w:t>βασιλείας</w:t>
      </w:r>
      <w:r w:rsidR="00EE3474" w:rsidRPr="00EE3474">
        <w:rPr>
          <w:rFonts w:ascii="Times New Roman" w:hAnsi="Times New Roman"/>
          <w:sz w:val="24"/>
          <w:szCs w:val="24"/>
        </w:rPr>
        <w:t xml:space="preserve"> </w:t>
      </w:r>
      <w:r w:rsidR="00EE3474">
        <w:rPr>
          <w:rFonts w:ascii="Times New Roman" w:hAnsi="Times New Roman"/>
          <w:sz w:val="24"/>
          <w:szCs w:val="24"/>
        </w:rPr>
        <w:t>του</w:t>
      </w:r>
      <w:r w:rsidR="00EE3474" w:rsidRPr="00EE3474">
        <w:rPr>
          <w:rFonts w:ascii="Times New Roman" w:hAnsi="Times New Roman"/>
          <w:sz w:val="24"/>
          <w:szCs w:val="24"/>
        </w:rPr>
        <w:t xml:space="preserve"> </w:t>
      </w:r>
      <w:r w:rsidR="00EE3474">
        <w:rPr>
          <w:rFonts w:ascii="Times New Roman" w:hAnsi="Times New Roman"/>
          <w:sz w:val="24"/>
          <w:szCs w:val="24"/>
        </w:rPr>
        <w:t>οι</w:t>
      </w:r>
      <w:r w:rsidR="00EE3474" w:rsidRPr="00EE3474">
        <w:rPr>
          <w:rFonts w:ascii="Times New Roman" w:hAnsi="Times New Roman"/>
          <w:sz w:val="24"/>
          <w:szCs w:val="24"/>
        </w:rPr>
        <w:t xml:space="preserve"> </w:t>
      </w:r>
      <w:r w:rsidR="00EE3474">
        <w:rPr>
          <w:rFonts w:ascii="Times New Roman" w:hAnsi="Times New Roman"/>
          <w:sz w:val="24"/>
          <w:szCs w:val="24"/>
        </w:rPr>
        <w:t>προσπάθειες</w:t>
      </w:r>
      <w:r w:rsidR="00EE3474" w:rsidRPr="00EE3474">
        <w:rPr>
          <w:rFonts w:ascii="Times New Roman" w:hAnsi="Times New Roman"/>
          <w:sz w:val="24"/>
          <w:szCs w:val="24"/>
        </w:rPr>
        <w:t xml:space="preserve"> </w:t>
      </w:r>
      <w:r w:rsidR="00EE3474">
        <w:rPr>
          <w:rFonts w:ascii="Times New Roman" w:hAnsi="Times New Roman"/>
          <w:sz w:val="24"/>
          <w:szCs w:val="24"/>
        </w:rPr>
        <w:t>αυτές</w:t>
      </w:r>
      <w:r w:rsidR="00EE3474" w:rsidRPr="00EE3474">
        <w:rPr>
          <w:rFonts w:ascii="Times New Roman" w:hAnsi="Times New Roman"/>
          <w:sz w:val="24"/>
          <w:szCs w:val="24"/>
        </w:rPr>
        <w:t xml:space="preserve"> </w:t>
      </w:r>
      <w:r w:rsidR="00EE3474">
        <w:rPr>
          <w:rFonts w:ascii="Times New Roman" w:hAnsi="Times New Roman"/>
          <w:sz w:val="24"/>
          <w:szCs w:val="24"/>
        </w:rPr>
        <w:t>απέβησαν</w:t>
      </w:r>
      <w:r w:rsidR="00EE3474" w:rsidRPr="00EE3474">
        <w:rPr>
          <w:rFonts w:ascii="Times New Roman" w:hAnsi="Times New Roman"/>
          <w:sz w:val="24"/>
          <w:szCs w:val="24"/>
        </w:rPr>
        <w:t xml:space="preserve"> </w:t>
      </w:r>
      <w:r w:rsidR="00EE3474">
        <w:rPr>
          <w:rFonts w:ascii="Times New Roman" w:hAnsi="Times New Roman"/>
          <w:sz w:val="24"/>
          <w:szCs w:val="24"/>
        </w:rPr>
        <w:t>άκαρπες</w:t>
      </w:r>
      <w:r w:rsidR="00EE3474" w:rsidRPr="00EE3474">
        <w:rPr>
          <w:rFonts w:ascii="Times New Roman" w:hAnsi="Times New Roman"/>
          <w:sz w:val="24"/>
          <w:szCs w:val="24"/>
        </w:rPr>
        <w:t xml:space="preserve">, </w:t>
      </w:r>
      <w:r w:rsidR="00EE3474">
        <w:rPr>
          <w:rFonts w:ascii="Times New Roman" w:hAnsi="Times New Roman"/>
          <w:sz w:val="24"/>
          <w:szCs w:val="24"/>
        </w:rPr>
        <w:t>η</w:t>
      </w:r>
      <w:r w:rsidR="00EE3474" w:rsidRPr="00EE3474">
        <w:rPr>
          <w:rFonts w:ascii="Times New Roman" w:hAnsi="Times New Roman"/>
          <w:sz w:val="24"/>
          <w:szCs w:val="24"/>
        </w:rPr>
        <w:t xml:space="preserve"> </w:t>
      </w:r>
      <w:r w:rsidR="00EE3474">
        <w:rPr>
          <w:rFonts w:ascii="Times New Roman" w:hAnsi="Times New Roman"/>
          <w:sz w:val="24"/>
          <w:szCs w:val="24"/>
        </w:rPr>
        <w:t>εμφάνιση</w:t>
      </w:r>
      <w:r w:rsidR="00EE3474" w:rsidRPr="00EE3474">
        <w:rPr>
          <w:rFonts w:ascii="Times New Roman" w:hAnsi="Times New Roman"/>
          <w:sz w:val="24"/>
          <w:szCs w:val="24"/>
        </w:rPr>
        <w:t xml:space="preserve"> </w:t>
      </w:r>
      <w:r w:rsidR="00EE3474">
        <w:rPr>
          <w:rFonts w:ascii="Times New Roman" w:hAnsi="Times New Roman"/>
          <w:sz w:val="24"/>
          <w:szCs w:val="24"/>
        </w:rPr>
        <w:t>του</w:t>
      </w:r>
      <w:r w:rsidR="00EE3474" w:rsidRPr="00EE3474">
        <w:rPr>
          <w:rFonts w:ascii="Times New Roman" w:hAnsi="Times New Roman"/>
          <w:sz w:val="24"/>
          <w:szCs w:val="24"/>
        </w:rPr>
        <w:t xml:space="preserve"> </w:t>
      </w:r>
      <w:r w:rsidR="00EE3474">
        <w:rPr>
          <w:rFonts w:ascii="Times New Roman" w:hAnsi="Times New Roman"/>
          <w:sz w:val="24"/>
          <w:szCs w:val="24"/>
        </w:rPr>
        <w:t>Στέφανου</w:t>
      </w:r>
      <w:r w:rsidR="00EE3474" w:rsidRPr="00EE3474">
        <w:rPr>
          <w:rFonts w:ascii="Times New Roman" w:hAnsi="Times New Roman"/>
          <w:sz w:val="24"/>
          <w:szCs w:val="24"/>
        </w:rPr>
        <w:t xml:space="preserve"> </w:t>
      </w:r>
      <w:r w:rsidR="00EE3474">
        <w:rPr>
          <w:rFonts w:ascii="Times New Roman" w:hAnsi="Times New Roman"/>
          <w:sz w:val="24"/>
          <w:szCs w:val="24"/>
        </w:rPr>
        <w:t>Νεμάνια</w:t>
      </w:r>
      <w:r w:rsidR="00EE3474" w:rsidRPr="00081514">
        <w:rPr>
          <w:rStyle w:val="a4"/>
          <w:rFonts w:ascii="Times New Roman" w:hAnsi="Times New Roman"/>
          <w:sz w:val="24"/>
          <w:szCs w:val="24"/>
        </w:rPr>
        <w:footnoteReference w:id="2"/>
      </w:r>
      <w:r w:rsidR="00EE3474" w:rsidRPr="00EE3474">
        <w:rPr>
          <w:rFonts w:ascii="Times New Roman" w:hAnsi="Times New Roman"/>
          <w:sz w:val="24"/>
          <w:szCs w:val="24"/>
        </w:rPr>
        <w:t xml:space="preserve">  </w:t>
      </w:r>
      <w:r w:rsidR="00EE3474">
        <w:rPr>
          <w:rFonts w:ascii="Times New Roman" w:hAnsi="Times New Roman"/>
          <w:sz w:val="24"/>
          <w:szCs w:val="24"/>
        </w:rPr>
        <w:t>στο</w:t>
      </w:r>
      <w:r w:rsidR="00EE3474" w:rsidRPr="00EE3474">
        <w:rPr>
          <w:rFonts w:ascii="Times New Roman" w:hAnsi="Times New Roman"/>
          <w:sz w:val="24"/>
          <w:szCs w:val="24"/>
        </w:rPr>
        <w:t xml:space="preserve"> </w:t>
      </w:r>
      <w:r w:rsidR="00EE3474">
        <w:rPr>
          <w:rFonts w:ascii="Times New Roman" w:hAnsi="Times New Roman"/>
          <w:sz w:val="24"/>
          <w:szCs w:val="24"/>
        </w:rPr>
        <w:t>προσκήνιο</w:t>
      </w:r>
      <w:r w:rsidR="00EE3474" w:rsidRPr="00EE3474">
        <w:rPr>
          <w:rFonts w:ascii="Times New Roman" w:hAnsi="Times New Roman"/>
          <w:sz w:val="24"/>
          <w:szCs w:val="24"/>
        </w:rPr>
        <w:t xml:space="preserve"> </w:t>
      </w:r>
      <w:r w:rsidR="00EE3474">
        <w:rPr>
          <w:rFonts w:ascii="Times New Roman" w:hAnsi="Times New Roman"/>
          <w:sz w:val="24"/>
          <w:szCs w:val="24"/>
        </w:rPr>
        <w:t>της</w:t>
      </w:r>
      <w:r w:rsidR="00EE3474" w:rsidRPr="00EE3474">
        <w:rPr>
          <w:rFonts w:ascii="Times New Roman" w:hAnsi="Times New Roman"/>
          <w:sz w:val="24"/>
          <w:szCs w:val="24"/>
        </w:rPr>
        <w:t xml:space="preserve"> </w:t>
      </w:r>
      <w:r w:rsidR="00EE3474">
        <w:rPr>
          <w:rFonts w:ascii="Times New Roman" w:hAnsi="Times New Roman"/>
          <w:sz w:val="24"/>
          <w:szCs w:val="24"/>
        </w:rPr>
        <w:t>σερβικής</w:t>
      </w:r>
      <w:r w:rsidR="00EE3474" w:rsidRPr="00EE3474">
        <w:rPr>
          <w:rFonts w:ascii="Times New Roman" w:hAnsi="Times New Roman"/>
          <w:sz w:val="24"/>
          <w:szCs w:val="24"/>
        </w:rPr>
        <w:t xml:space="preserve"> </w:t>
      </w:r>
      <w:r w:rsidR="00EE3474">
        <w:rPr>
          <w:rFonts w:ascii="Times New Roman" w:hAnsi="Times New Roman"/>
          <w:sz w:val="24"/>
          <w:szCs w:val="24"/>
        </w:rPr>
        <w:t>ιστορίας</w:t>
      </w:r>
      <w:r w:rsidR="00EE3474" w:rsidRPr="00EE3474">
        <w:rPr>
          <w:rFonts w:ascii="Times New Roman" w:hAnsi="Times New Roman"/>
          <w:sz w:val="24"/>
          <w:szCs w:val="24"/>
        </w:rPr>
        <w:t xml:space="preserve"> </w:t>
      </w:r>
      <w:r w:rsidR="00EE3474">
        <w:rPr>
          <w:rFonts w:ascii="Times New Roman" w:hAnsi="Times New Roman"/>
          <w:sz w:val="24"/>
          <w:szCs w:val="24"/>
        </w:rPr>
        <w:t>έμελλε</w:t>
      </w:r>
      <w:r w:rsidR="00EE3474" w:rsidRPr="00EE3474">
        <w:rPr>
          <w:rFonts w:ascii="Times New Roman" w:hAnsi="Times New Roman"/>
          <w:sz w:val="24"/>
          <w:szCs w:val="24"/>
        </w:rPr>
        <w:t xml:space="preserve"> </w:t>
      </w:r>
      <w:r w:rsidR="00EE3474">
        <w:rPr>
          <w:rFonts w:ascii="Times New Roman" w:hAnsi="Times New Roman"/>
          <w:sz w:val="24"/>
          <w:szCs w:val="24"/>
        </w:rPr>
        <w:t>να</w:t>
      </w:r>
      <w:r w:rsidR="00EE3474" w:rsidRPr="00EE3474">
        <w:rPr>
          <w:rFonts w:ascii="Times New Roman" w:hAnsi="Times New Roman"/>
          <w:sz w:val="24"/>
          <w:szCs w:val="24"/>
        </w:rPr>
        <w:t xml:space="preserve"> </w:t>
      </w:r>
      <w:r w:rsidR="00EE3474">
        <w:rPr>
          <w:rFonts w:ascii="Times New Roman" w:hAnsi="Times New Roman"/>
          <w:sz w:val="24"/>
          <w:szCs w:val="24"/>
        </w:rPr>
        <w:t>αποτελέσει</w:t>
      </w:r>
      <w:r w:rsidR="00EE3474" w:rsidRPr="00EE3474">
        <w:rPr>
          <w:rFonts w:ascii="Times New Roman" w:hAnsi="Times New Roman"/>
          <w:sz w:val="24"/>
          <w:szCs w:val="24"/>
        </w:rPr>
        <w:t xml:space="preserve"> </w:t>
      </w:r>
      <w:r w:rsidR="00EE3474">
        <w:rPr>
          <w:rFonts w:ascii="Times New Roman" w:hAnsi="Times New Roman"/>
          <w:sz w:val="24"/>
          <w:szCs w:val="24"/>
        </w:rPr>
        <w:t>την</w:t>
      </w:r>
      <w:r w:rsidR="00EE3474" w:rsidRPr="00EE3474">
        <w:rPr>
          <w:rFonts w:ascii="Times New Roman" w:hAnsi="Times New Roman"/>
          <w:sz w:val="24"/>
          <w:szCs w:val="24"/>
        </w:rPr>
        <w:t xml:space="preserve"> </w:t>
      </w:r>
      <w:r w:rsidR="00EE3474">
        <w:rPr>
          <w:rFonts w:ascii="Times New Roman" w:hAnsi="Times New Roman"/>
          <w:sz w:val="24"/>
          <w:szCs w:val="24"/>
        </w:rPr>
        <w:t>έναρξη</w:t>
      </w:r>
      <w:r w:rsidR="00EE3474" w:rsidRPr="00EE3474">
        <w:rPr>
          <w:rFonts w:ascii="Times New Roman" w:hAnsi="Times New Roman"/>
          <w:sz w:val="24"/>
          <w:szCs w:val="24"/>
        </w:rPr>
        <w:t xml:space="preserve"> </w:t>
      </w:r>
      <w:r w:rsidR="00EE3474">
        <w:rPr>
          <w:rFonts w:ascii="Times New Roman" w:hAnsi="Times New Roman"/>
          <w:sz w:val="24"/>
          <w:szCs w:val="24"/>
        </w:rPr>
        <w:t>της</w:t>
      </w:r>
      <w:r w:rsidR="00EE3474" w:rsidRPr="00EE3474">
        <w:rPr>
          <w:rFonts w:ascii="Times New Roman" w:hAnsi="Times New Roman"/>
          <w:sz w:val="24"/>
          <w:szCs w:val="24"/>
        </w:rPr>
        <w:t xml:space="preserve"> </w:t>
      </w:r>
      <w:r w:rsidR="00EE3474">
        <w:rPr>
          <w:rFonts w:ascii="Times New Roman" w:hAnsi="Times New Roman"/>
          <w:sz w:val="24"/>
          <w:szCs w:val="24"/>
        </w:rPr>
        <w:t>ανεξάρτητης</w:t>
      </w:r>
      <w:r w:rsidR="00EE3474" w:rsidRPr="00EE3474">
        <w:rPr>
          <w:rFonts w:ascii="Times New Roman" w:hAnsi="Times New Roman"/>
          <w:sz w:val="24"/>
          <w:szCs w:val="24"/>
        </w:rPr>
        <w:t xml:space="preserve"> </w:t>
      </w:r>
      <w:r w:rsidR="00EE3474">
        <w:rPr>
          <w:rFonts w:ascii="Times New Roman" w:hAnsi="Times New Roman"/>
          <w:sz w:val="24"/>
          <w:szCs w:val="24"/>
        </w:rPr>
        <w:t>Σερβίας</w:t>
      </w:r>
      <w:r w:rsidR="00EE3474" w:rsidRPr="00EE3474">
        <w:rPr>
          <w:rFonts w:ascii="Times New Roman" w:hAnsi="Times New Roman"/>
          <w:sz w:val="24"/>
          <w:szCs w:val="24"/>
        </w:rPr>
        <w:t xml:space="preserve">, </w:t>
      </w:r>
      <w:r w:rsidR="00EE3474">
        <w:rPr>
          <w:rFonts w:ascii="Times New Roman" w:hAnsi="Times New Roman"/>
          <w:sz w:val="24"/>
          <w:szCs w:val="24"/>
        </w:rPr>
        <w:t>υπό</w:t>
      </w:r>
      <w:r w:rsidR="00EE3474" w:rsidRPr="00EE3474">
        <w:rPr>
          <w:rFonts w:ascii="Times New Roman" w:hAnsi="Times New Roman"/>
          <w:sz w:val="24"/>
          <w:szCs w:val="24"/>
        </w:rPr>
        <w:t xml:space="preserve"> </w:t>
      </w:r>
      <w:r w:rsidR="00EE3474">
        <w:rPr>
          <w:rFonts w:ascii="Times New Roman" w:hAnsi="Times New Roman"/>
          <w:sz w:val="24"/>
          <w:szCs w:val="24"/>
        </w:rPr>
        <w:t>τη</w:t>
      </w:r>
      <w:r w:rsidR="00EE3474" w:rsidRPr="00EE3474">
        <w:rPr>
          <w:rFonts w:ascii="Times New Roman" w:hAnsi="Times New Roman"/>
          <w:sz w:val="24"/>
          <w:szCs w:val="24"/>
        </w:rPr>
        <w:t xml:space="preserve"> </w:t>
      </w:r>
      <w:r w:rsidR="00EE3474">
        <w:rPr>
          <w:rFonts w:ascii="Times New Roman" w:hAnsi="Times New Roman"/>
          <w:sz w:val="24"/>
          <w:szCs w:val="24"/>
        </w:rPr>
        <w:t>δυναστεία</w:t>
      </w:r>
      <w:r w:rsidR="00EE3474" w:rsidRPr="00EE3474">
        <w:rPr>
          <w:rFonts w:ascii="Times New Roman" w:hAnsi="Times New Roman"/>
          <w:sz w:val="24"/>
          <w:szCs w:val="24"/>
        </w:rPr>
        <w:t xml:space="preserve"> </w:t>
      </w:r>
      <w:r w:rsidR="00EE3474">
        <w:rPr>
          <w:rFonts w:ascii="Times New Roman" w:hAnsi="Times New Roman"/>
          <w:sz w:val="24"/>
          <w:szCs w:val="24"/>
        </w:rPr>
        <w:t>που</w:t>
      </w:r>
      <w:r w:rsidR="00EE3474" w:rsidRPr="00EE3474">
        <w:rPr>
          <w:rFonts w:ascii="Times New Roman" w:hAnsi="Times New Roman"/>
          <w:sz w:val="24"/>
          <w:szCs w:val="24"/>
        </w:rPr>
        <w:t xml:space="preserve"> </w:t>
      </w:r>
      <w:r w:rsidR="00EE3474">
        <w:rPr>
          <w:rFonts w:ascii="Times New Roman" w:hAnsi="Times New Roman"/>
          <w:sz w:val="24"/>
          <w:szCs w:val="24"/>
        </w:rPr>
        <w:t>ο</w:t>
      </w:r>
      <w:r w:rsidR="00EE3474" w:rsidRPr="00EE3474">
        <w:rPr>
          <w:rFonts w:ascii="Times New Roman" w:hAnsi="Times New Roman"/>
          <w:sz w:val="24"/>
          <w:szCs w:val="24"/>
        </w:rPr>
        <w:t xml:space="preserve"> </w:t>
      </w:r>
      <w:r w:rsidR="00EE3474">
        <w:rPr>
          <w:rFonts w:ascii="Times New Roman" w:hAnsi="Times New Roman"/>
          <w:sz w:val="24"/>
          <w:szCs w:val="24"/>
        </w:rPr>
        <w:t>ίδιος</w:t>
      </w:r>
      <w:r w:rsidR="00EE3474" w:rsidRPr="00EE3474">
        <w:rPr>
          <w:rFonts w:ascii="Times New Roman" w:hAnsi="Times New Roman"/>
          <w:sz w:val="24"/>
          <w:szCs w:val="24"/>
        </w:rPr>
        <w:t xml:space="preserve"> </w:t>
      </w:r>
      <w:r w:rsidR="00EE3474">
        <w:rPr>
          <w:rFonts w:ascii="Times New Roman" w:hAnsi="Times New Roman"/>
          <w:sz w:val="24"/>
          <w:szCs w:val="24"/>
        </w:rPr>
        <w:t>ίδρυσε</w:t>
      </w:r>
      <w:r w:rsidR="00EE3474" w:rsidRPr="00EE3474">
        <w:rPr>
          <w:rFonts w:ascii="Times New Roman" w:hAnsi="Times New Roman"/>
          <w:sz w:val="24"/>
          <w:szCs w:val="24"/>
        </w:rPr>
        <w:t xml:space="preserve"> </w:t>
      </w:r>
      <w:r w:rsidR="00EE3474">
        <w:rPr>
          <w:rFonts w:ascii="Times New Roman" w:hAnsi="Times New Roman"/>
          <w:sz w:val="24"/>
          <w:szCs w:val="24"/>
        </w:rPr>
        <w:t>και</w:t>
      </w:r>
      <w:r w:rsidR="00EE3474" w:rsidRPr="00EE3474">
        <w:rPr>
          <w:rFonts w:ascii="Times New Roman" w:hAnsi="Times New Roman"/>
          <w:sz w:val="24"/>
          <w:szCs w:val="24"/>
        </w:rPr>
        <w:t xml:space="preserve"> </w:t>
      </w:r>
      <w:r w:rsidR="00EE3474">
        <w:rPr>
          <w:rFonts w:ascii="Times New Roman" w:hAnsi="Times New Roman"/>
          <w:sz w:val="24"/>
          <w:szCs w:val="24"/>
        </w:rPr>
        <w:t>που</w:t>
      </w:r>
      <w:r w:rsidR="00EE3474" w:rsidRPr="00EE3474">
        <w:rPr>
          <w:rFonts w:ascii="Times New Roman" w:hAnsi="Times New Roman"/>
          <w:sz w:val="24"/>
          <w:szCs w:val="24"/>
        </w:rPr>
        <w:t xml:space="preserve"> </w:t>
      </w:r>
      <w:r w:rsidR="00EE3474">
        <w:rPr>
          <w:rFonts w:ascii="Times New Roman" w:hAnsi="Times New Roman"/>
          <w:sz w:val="24"/>
          <w:szCs w:val="24"/>
        </w:rPr>
        <w:t>επρόκειτο</w:t>
      </w:r>
      <w:r w:rsidR="00EE3474" w:rsidRPr="00EE3474">
        <w:rPr>
          <w:rFonts w:ascii="Times New Roman" w:hAnsi="Times New Roman"/>
          <w:sz w:val="24"/>
          <w:szCs w:val="24"/>
        </w:rPr>
        <w:t xml:space="preserve"> </w:t>
      </w:r>
      <w:r w:rsidR="00EE3474">
        <w:rPr>
          <w:rFonts w:ascii="Times New Roman" w:hAnsi="Times New Roman"/>
          <w:sz w:val="24"/>
          <w:szCs w:val="24"/>
        </w:rPr>
        <w:t>να</w:t>
      </w:r>
      <w:r w:rsidR="00EE3474" w:rsidRPr="00EE3474">
        <w:rPr>
          <w:rFonts w:ascii="Times New Roman" w:hAnsi="Times New Roman"/>
          <w:sz w:val="24"/>
          <w:szCs w:val="24"/>
        </w:rPr>
        <w:t xml:space="preserve"> </w:t>
      </w:r>
      <w:r w:rsidR="00EE3474">
        <w:rPr>
          <w:rFonts w:ascii="Times New Roman" w:hAnsi="Times New Roman"/>
          <w:sz w:val="24"/>
          <w:szCs w:val="24"/>
        </w:rPr>
        <w:t>μετατρέψει</w:t>
      </w:r>
      <w:r w:rsidR="00EE3474" w:rsidRPr="00EE3474">
        <w:rPr>
          <w:rFonts w:ascii="Times New Roman" w:hAnsi="Times New Roman"/>
          <w:sz w:val="24"/>
          <w:szCs w:val="24"/>
        </w:rPr>
        <w:t xml:space="preserve"> </w:t>
      </w:r>
      <w:r w:rsidR="00EE3474">
        <w:rPr>
          <w:rFonts w:ascii="Times New Roman" w:hAnsi="Times New Roman"/>
          <w:sz w:val="24"/>
          <w:szCs w:val="24"/>
        </w:rPr>
        <w:t>τη</w:t>
      </w:r>
      <w:r w:rsidR="00EE3474" w:rsidRPr="00EE3474">
        <w:rPr>
          <w:rFonts w:ascii="Times New Roman" w:hAnsi="Times New Roman"/>
          <w:sz w:val="24"/>
          <w:szCs w:val="24"/>
        </w:rPr>
        <w:t xml:space="preserve"> </w:t>
      </w:r>
      <w:r w:rsidR="00EE3474">
        <w:rPr>
          <w:rFonts w:ascii="Times New Roman" w:hAnsi="Times New Roman"/>
          <w:sz w:val="24"/>
          <w:szCs w:val="24"/>
        </w:rPr>
        <w:t>Σερβία</w:t>
      </w:r>
      <w:r w:rsidR="00EE3474" w:rsidRPr="00EE3474">
        <w:rPr>
          <w:rFonts w:ascii="Times New Roman" w:hAnsi="Times New Roman"/>
          <w:sz w:val="24"/>
          <w:szCs w:val="24"/>
        </w:rPr>
        <w:t xml:space="preserve"> </w:t>
      </w:r>
      <w:r w:rsidR="00EE3474">
        <w:rPr>
          <w:rFonts w:ascii="Times New Roman" w:hAnsi="Times New Roman"/>
          <w:sz w:val="24"/>
          <w:szCs w:val="24"/>
        </w:rPr>
        <w:t>από</w:t>
      </w:r>
      <w:r w:rsidR="00EE3474" w:rsidRPr="00EE3474">
        <w:rPr>
          <w:rFonts w:ascii="Times New Roman" w:hAnsi="Times New Roman"/>
          <w:sz w:val="24"/>
          <w:szCs w:val="24"/>
        </w:rPr>
        <w:t xml:space="preserve"> </w:t>
      </w:r>
      <w:r w:rsidR="00EE3474">
        <w:rPr>
          <w:rFonts w:ascii="Times New Roman" w:hAnsi="Times New Roman"/>
          <w:sz w:val="24"/>
          <w:szCs w:val="24"/>
        </w:rPr>
        <w:t>υποτελές</w:t>
      </w:r>
      <w:r w:rsidR="00EE3474" w:rsidRPr="00EE3474">
        <w:rPr>
          <w:rFonts w:ascii="Times New Roman" w:hAnsi="Times New Roman"/>
          <w:sz w:val="24"/>
          <w:szCs w:val="24"/>
        </w:rPr>
        <w:t xml:space="preserve"> </w:t>
      </w:r>
      <w:r w:rsidR="00EE3474">
        <w:rPr>
          <w:rFonts w:ascii="Times New Roman" w:hAnsi="Times New Roman"/>
          <w:sz w:val="24"/>
          <w:szCs w:val="24"/>
        </w:rPr>
        <w:t>στο</w:t>
      </w:r>
      <w:r w:rsidR="00EE3474" w:rsidRPr="00EE3474">
        <w:rPr>
          <w:rFonts w:ascii="Times New Roman" w:hAnsi="Times New Roman"/>
          <w:sz w:val="24"/>
          <w:szCs w:val="24"/>
        </w:rPr>
        <w:t xml:space="preserve"> </w:t>
      </w:r>
      <w:r w:rsidR="00EE3474">
        <w:rPr>
          <w:rFonts w:ascii="Times New Roman" w:hAnsi="Times New Roman"/>
          <w:sz w:val="24"/>
          <w:szCs w:val="24"/>
        </w:rPr>
        <w:t>Βυζάντιο</w:t>
      </w:r>
      <w:r w:rsidR="00EE3474" w:rsidRPr="00EE3474">
        <w:rPr>
          <w:rFonts w:ascii="Times New Roman" w:hAnsi="Times New Roman"/>
          <w:sz w:val="24"/>
          <w:szCs w:val="24"/>
        </w:rPr>
        <w:t xml:space="preserve"> </w:t>
      </w:r>
      <w:r w:rsidR="00EE3474">
        <w:rPr>
          <w:rFonts w:ascii="Times New Roman" w:hAnsi="Times New Roman"/>
          <w:sz w:val="24"/>
          <w:szCs w:val="24"/>
        </w:rPr>
        <w:t>κρατίδιο</w:t>
      </w:r>
      <w:r w:rsidR="00EE3474" w:rsidRPr="00EE3474">
        <w:rPr>
          <w:rFonts w:ascii="Times New Roman" w:hAnsi="Times New Roman"/>
          <w:sz w:val="24"/>
          <w:szCs w:val="24"/>
        </w:rPr>
        <w:t xml:space="preserve"> </w:t>
      </w:r>
      <w:r w:rsidR="00EE3474">
        <w:rPr>
          <w:rFonts w:ascii="Times New Roman" w:hAnsi="Times New Roman"/>
          <w:sz w:val="24"/>
          <w:szCs w:val="24"/>
        </w:rPr>
        <w:t>σε</w:t>
      </w:r>
      <w:r w:rsidR="00EE3474" w:rsidRPr="00EE3474">
        <w:rPr>
          <w:rFonts w:ascii="Times New Roman" w:hAnsi="Times New Roman"/>
          <w:sz w:val="24"/>
          <w:szCs w:val="24"/>
        </w:rPr>
        <w:t xml:space="preserve"> </w:t>
      </w:r>
      <w:r w:rsidR="00EE3474">
        <w:rPr>
          <w:rFonts w:ascii="Times New Roman" w:hAnsi="Times New Roman"/>
          <w:sz w:val="24"/>
          <w:szCs w:val="24"/>
        </w:rPr>
        <w:t>αυτοκρατορία</w:t>
      </w:r>
      <w:r w:rsidR="00EE3474" w:rsidRPr="00EE3474">
        <w:rPr>
          <w:rFonts w:ascii="Times New Roman" w:hAnsi="Times New Roman"/>
          <w:sz w:val="24"/>
          <w:szCs w:val="24"/>
        </w:rPr>
        <w:t xml:space="preserve">, </w:t>
      </w:r>
      <w:r w:rsidR="00EE3474">
        <w:rPr>
          <w:rFonts w:ascii="Times New Roman" w:hAnsi="Times New Roman"/>
          <w:sz w:val="24"/>
          <w:szCs w:val="24"/>
        </w:rPr>
        <w:t>δύο</w:t>
      </w:r>
      <w:r w:rsidR="00EE3474" w:rsidRPr="00EE3474">
        <w:rPr>
          <w:rFonts w:ascii="Times New Roman" w:hAnsi="Times New Roman"/>
          <w:sz w:val="24"/>
          <w:szCs w:val="24"/>
        </w:rPr>
        <w:t xml:space="preserve"> </w:t>
      </w:r>
      <w:r w:rsidR="00EE3474">
        <w:rPr>
          <w:rFonts w:ascii="Times New Roman" w:hAnsi="Times New Roman"/>
          <w:sz w:val="24"/>
          <w:szCs w:val="24"/>
        </w:rPr>
        <w:t>αιώνες</w:t>
      </w:r>
      <w:r w:rsidR="00EE3474" w:rsidRPr="00EE3474">
        <w:rPr>
          <w:rFonts w:ascii="Times New Roman" w:hAnsi="Times New Roman"/>
          <w:sz w:val="24"/>
          <w:szCs w:val="24"/>
        </w:rPr>
        <w:t xml:space="preserve"> </w:t>
      </w:r>
      <w:r w:rsidR="00EE3474">
        <w:rPr>
          <w:rFonts w:ascii="Times New Roman" w:hAnsi="Times New Roman"/>
          <w:sz w:val="24"/>
          <w:szCs w:val="24"/>
        </w:rPr>
        <w:t xml:space="preserve">αργότερα. </w:t>
      </w:r>
      <w:r w:rsidR="00004EBE" w:rsidRPr="00EE3474">
        <w:rPr>
          <w:rFonts w:ascii="Times New Roman" w:hAnsi="Times New Roman"/>
          <w:sz w:val="24"/>
          <w:szCs w:val="24"/>
        </w:rPr>
        <w:t xml:space="preserve"> </w:t>
      </w:r>
    </w:p>
    <w:p w:rsidR="00D212DD" w:rsidRPr="00672A45" w:rsidRDefault="00D212DD" w:rsidP="00D212DD">
      <w:pPr>
        <w:spacing w:after="0"/>
        <w:ind w:firstLine="340"/>
        <w:jc w:val="both"/>
        <w:rPr>
          <w:rFonts w:ascii="Times New Roman" w:hAnsi="Times New Roman"/>
          <w:sz w:val="24"/>
          <w:szCs w:val="24"/>
        </w:rPr>
      </w:pPr>
      <w:r>
        <w:rPr>
          <w:rFonts w:ascii="Times New Roman" w:hAnsi="Times New Roman"/>
          <w:sz w:val="24"/>
          <w:szCs w:val="24"/>
        </w:rPr>
        <w:t>Η</w:t>
      </w:r>
      <w:r w:rsidRPr="00D212DD">
        <w:rPr>
          <w:rFonts w:ascii="Times New Roman" w:hAnsi="Times New Roman"/>
          <w:sz w:val="24"/>
          <w:szCs w:val="24"/>
        </w:rPr>
        <w:t xml:space="preserve"> </w:t>
      </w:r>
      <w:r>
        <w:rPr>
          <w:rFonts w:ascii="Times New Roman" w:hAnsi="Times New Roman"/>
          <w:sz w:val="24"/>
          <w:szCs w:val="24"/>
        </w:rPr>
        <w:t>πρώτη</w:t>
      </w:r>
      <w:r w:rsidRPr="00D212DD">
        <w:rPr>
          <w:rFonts w:ascii="Times New Roman" w:hAnsi="Times New Roman"/>
          <w:sz w:val="24"/>
          <w:szCs w:val="24"/>
        </w:rPr>
        <w:t xml:space="preserve"> </w:t>
      </w:r>
      <w:r>
        <w:rPr>
          <w:rFonts w:ascii="Times New Roman" w:hAnsi="Times New Roman"/>
          <w:sz w:val="24"/>
          <w:szCs w:val="24"/>
        </w:rPr>
        <w:t>απόπειρα</w:t>
      </w:r>
      <w:r w:rsidRPr="00D212DD">
        <w:rPr>
          <w:rFonts w:ascii="Times New Roman" w:hAnsi="Times New Roman"/>
          <w:sz w:val="24"/>
          <w:szCs w:val="24"/>
        </w:rPr>
        <w:t xml:space="preserve"> </w:t>
      </w:r>
      <w:r>
        <w:rPr>
          <w:rFonts w:ascii="Times New Roman" w:hAnsi="Times New Roman"/>
          <w:sz w:val="24"/>
          <w:szCs w:val="24"/>
        </w:rPr>
        <w:t>αντίστασης</w:t>
      </w:r>
      <w:r w:rsidRPr="00D212DD">
        <w:rPr>
          <w:rFonts w:ascii="Times New Roman" w:hAnsi="Times New Roman"/>
          <w:sz w:val="24"/>
          <w:szCs w:val="24"/>
        </w:rPr>
        <w:t xml:space="preserve"> </w:t>
      </w:r>
      <w:r>
        <w:rPr>
          <w:rFonts w:ascii="Times New Roman" w:hAnsi="Times New Roman"/>
          <w:sz w:val="24"/>
          <w:szCs w:val="24"/>
        </w:rPr>
        <w:t>ενάντια</w:t>
      </w:r>
      <w:r w:rsidRPr="00D212DD">
        <w:rPr>
          <w:rFonts w:ascii="Times New Roman" w:hAnsi="Times New Roman"/>
          <w:sz w:val="24"/>
          <w:szCs w:val="24"/>
        </w:rPr>
        <w:t xml:space="preserve"> </w:t>
      </w:r>
      <w:r>
        <w:rPr>
          <w:rFonts w:ascii="Times New Roman" w:hAnsi="Times New Roman"/>
          <w:sz w:val="24"/>
          <w:szCs w:val="24"/>
        </w:rPr>
        <w:t>στη</w:t>
      </w:r>
      <w:r w:rsidRPr="00D212DD">
        <w:rPr>
          <w:rFonts w:ascii="Times New Roman" w:hAnsi="Times New Roman"/>
          <w:sz w:val="24"/>
          <w:szCs w:val="24"/>
        </w:rPr>
        <w:t xml:space="preserve"> </w:t>
      </w:r>
      <w:r>
        <w:rPr>
          <w:rFonts w:ascii="Times New Roman" w:hAnsi="Times New Roman"/>
          <w:sz w:val="24"/>
          <w:szCs w:val="24"/>
        </w:rPr>
        <w:t>βυζαντινή</w:t>
      </w:r>
      <w:r w:rsidRPr="00D212DD">
        <w:rPr>
          <w:rFonts w:ascii="Times New Roman" w:hAnsi="Times New Roman"/>
          <w:sz w:val="24"/>
          <w:szCs w:val="24"/>
        </w:rPr>
        <w:t xml:space="preserve"> </w:t>
      </w:r>
      <w:r>
        <w:rPr>
          <w:rFonts w:ascii="Times New Roman" w:hAnsi="Times New Roman"/>
          <w:sz w:val="24"/>
          <w:szCs w:val="24"/>
        </w:rPr>
        <w:t>κυριαρχία κατά τη βασιλεία του Μανουήλ Α΄ πραγματοποιήθηκε από τον Ούρεση</w:t>
      </w:r>
      <w:r w:rsidRPr="00081514">
        <w:rPr>
          <w:rStyle w:val="a4"/>
          <w:rFonts w:ascii="Times New Roman" w:hAnsi="Times New Roman"/>
          <w:sz w:val="24"/>
          <w:szCs w:val="24"/>
        </w:rPr>
        <w:footnoteReference w:id="3"/>
      </w:r>
      <w:r>
        <w:rPr>
          <w:rFonts w:ascii="Times New Roman" w:hAnsi="Times New Roman"/>
          <w:sz w:val="24"/>
          <w:szCs w:val="24"/>
        </w:rPr>
        <w:t xml:space="preserve">, τον γιο ή ανηψιό του Βουκάν. </w:t>
      </w:r>
      <w:r w:rsidR="00673090">
        <w:rPr>
          <w:rFonts w:ascii="Times New Roman" w:hAnsi="Times New Roman"/>
          <w:sz w:val="24"/>
          <w:szCs w:val="24"/>
        </w:rPr>
        <w:t>Κατά</w:t>
      </w:r>
      <w:r w:rsidR="00673090" w:rsidRPr="00672A45">
        <w:rPr>
          <w:rFonts w:ascii="Times New Roman" w:hAnsi="Times New Roman"/>
          <w:sz w:val="24"/>
          <w:szCs w:val="24"/>
        </w:rPr>
        <w:t xml:space="preserve"> </w:t>
      </w:r>
      <w:r w:rsidR="00673090">
        <w:rPr>
          <w:rFonts w:ascii="Times New Roman" w:hAnsi="Times New Roman"/>
          <w:sz w:val="24"/>
          <w:szCs w:val="24"/>
        </w:rPr>
        <w:t>τη</w:t>
      </w:r>
      <w:r w:rsidR="00673090" w:rsidRPr="00672A45">
        <w:rPr>
          <w:rFonts w:ascii="Times New Roman" w:hAnsi="Times New Roman"/>
          <w:sz w:val="24"/>
          <w:szCs w:val="24"/>
        </w:rPr>
        <w:t xml:space="preserve"> </w:t>
      </w:r>
      <w:r w:rsidR="00673090">
        <w:rPr>
          <w:rFonts w:ascii="Times New Roman" w:hAnsi="Times New Roman"/>
          <w:sz w:val="24"/>
          <w:szCs w:val="24"/>
        </w:rPr>
        <w:t>διάρκεια</w:t>
      </w:r>
      <w:r w:rsidR="00673090" w:rsidRPr="00672A45">
        <w:rPr>
          <w:rFonts w:ascii="Times New Roman" w:hAnsi="Times New Roman"/>
          <w:sz w:val="24"/>
          <w:szCs w:val="24"/>
        </w:rPr>
        <w:t xml:space="preserve"> </w:t>
      </w:r>
      <w:r w:rsidR="00673090">
        <w:rPr>
          <w:rFonts w:ascii="Times New Roman" w:hAnsi="Times New Roman"/>
          <w:sz w:val="24"/>
          <w:szCs w:val="24"/>
        </w:rPr>
        <w:t>της</w:t>
      </w:r>
      <w:r w:rsidR="00673090" w:rsidRPr="00672A45">
        <w:rPr>
          <w:rFonts w:ascii="Times New Roman" w:hAnsi="Times New Roman"/>
          <w:sz w:val="24"/>
          <w:szCs w:val="24"/>
        </w:rPr>
        <w:t xml:space="preserve"> </w:t>
      </w:r>
      <w:r w:rsidR="00673090">
        <w:rPr>
          <w:rFonts w:ascii="Times New Roman" w:hAnsi="Times New Roman"/>
          <w:sz w:val="24"/>
          <w:szCs w:val="24"/>
        </w:rPr>
        <w:t>εξουσίας</w:t>
      </w:r>
      <w:r w:rsidR="00673090" w:rsidRPr="00672A45">
        <w:rPr>
          <w:rFonts w:ascii="Times New Roman" w:hAnsi="Times New Roman"/>
          <w:sz w:val="24"/>
          <w:szCs w:val="24"/>
        </w:rPr>
        <w:t xml:space="preserve"> </w:t>
      </w:r>
      <w:r w:rsidR="00673090">
        <w:rPr>
          <w:rFonts w:ascii="Times New Roman" w:hAnsi="Times New Roman"/>
          <w:sz w:val="24"/>
          <w:szCs w:val="24"/>
        </w:rPr>
        <w:t>του</w:t>
      </w:r>
      <w:r w:rsidR="00673090" w:rsidRPr="00672A45">
        <w:rPr>
          <w:rFonts w:ascii="Times New Roman" w:hAnsi="Times New Roman"/>
          <w:sz w:val="24"/>
          <w:szCs w:val="24"/>
        </w:rPr>
        <w:t xml:space="preserve"> (</w:t>
      </w:r>
      <w:r w:rsidR="00673090">
        <w:rPr>
          <w:rFonts w:ascii="Times New Roman" w:hAnsi="Times New Roman"/>
          <w:sz w:val="24"/>
          <w:szCs w:val="24"/>
        </w:rPr>
        <w:t>π</w:t>
      </w:r>
      <w:r w:rsidR="00673090" w:rsidRPr="00672A45">
        <w:rPr>
          <w:rFonts w:ascii="Times New Roman" w:hAnsi="Times New Roman"/>
          <w:sz w:val="24"/>
          <w:szCs w:val="24"/>
        </w:rPr>
        <w:t>. 1115-</w:t>
      </w:r>
      <w:r w:rsidR="00673090">
        <w:rPr>
          <w:rFonts w:ascii="Times New Roman" w:hAnsi="Times New Roman"/>
          <w:sz w:val="24"/>
          <w:szCs w:val="24"/>
        </w:rPr>
        <w:t>π</w:t>
      </w:r>
      <w:r w:rsidR="00673090" w:rsidRPr="00672A45">
        <w:rPr>
          <w:rFonts w:ascii="Times New Roman" w:hAnsi="Times New Roman"/>
          <w:sz w:val="24"/>
          <w:szCs w:val="24"/>
        </w:rPr>
        <w:t xml:space="preserve">.1145;) </w:t>
      </w:r>
      <w:r w:rsidR="00673090">
        <w:rPr>
          <w:rFonts w:ascii="Times New Roman" w:hAnsi="Times New Roman"/>
          <w:sz w:val="24"/>
          <w:szCs w:val="24"/>
        </w:rPr>
        <w:t>ο</w:t>
      </w:r>
      <w:r w:rsidR="00673090" w:rsidRPr="00672A45">
        <w:rPr>
          <w:rFonts w:ascii="Times New Roman" w:hAnsi="Times New Roman"/>
          <w:sz w:val="24"/>
          <w:szCs w:val="24"/>
        </w:rPr>
        <w:t xml:space="preserve"> </w:t>
      </w:r>
      <w:r w:rsidR="00673090">
        <w:rPr>
          <w:rFonts w:ascii="Times New Roman" w:hAnsi="Times New Roman"/>
          <w:sz w:val="24"/>
          <w:szCs w:val="24"/>
        </w:rPr>
        <w:t>Ούρεσης</w:t>
      </w:r>
      <w:r w:rsidR="00673090" w:rsidRPr="00672A45">
        <w:rPr>
          <w:rFonts w:ascii="Times New Roman" w:hAnsi="Times New Roman"/>
          <w:sz w:val="24"/>
          <w:szCs w:val="24"/>
        </w:rPr>
        <w:t xml:space="preserve"> </w:t>
      </w:r>
      <w:r w:rsidR="00673090">
        <w:rPr>
          <w:rFonts w:ascii="Times New Roman" w:hAnsi="Times New Roman"/>
          <w:sz w:val="24"/>
          <w:szCs w:val="24"/>
        </w:rPr>
        <w:t>προσπάθησε</w:t>
      </w:r>
      <w:r w:rsidR="00673090" w:rsidRPr="00672A45">
        <w:rPr>
          <w:rFonts w:ascii="Times New Roman" w:hAnsi="Times New Roman"/>
          <w:sz w:val="24"/>
          <w:szCs w:val="24"/>
        </w:rPr>
        <w:t xml:space="preserve"> </w:t>
      </w:r>
      <w:r w:rsidR="00673090">
        <w:rPr>
          <w:rFonts w:ascii="Times New Roman" w:hAnsi="Times New Roman"/>
          <w:sz w:val="24"/>
          <w:szCs w:val="24"/>
        </w:rPr>
        <w:t>να</w:t>
      </w:r>
      <w:r w:rsidR="00673090" w:rsidRPr="00672A45">
        <w:rPr>
          <w:rFonts w:ascii="Times New Roman" w:hAnsi="Times New Roman"/>
          <w:sz w:val="24"/>
          <w:szCs w:val="24"/>
        </w:rPr>
        <w:t xml:space="preserve"> </w:t>
      </w:r>
      <w:r w:rsidR="00673090">
        <w:rPr>
          <w:rFonts w:ascii="Times New Roman" w:hAnsi="Times New Roman"/>
          <w:sz w:val="24"/>
          <w:szCs w:val="24"/>
        </w:rPr>
        <w:t>διαμορφώσει</w:t>
      </w:r>
      <w:r w:rsidR="00673090" w:rsidRPr="00672A45">
        <w:rPr>
          <w:rFonts w:ascii="Times New Roman" w:hAnsi="Times New Roman"/>
          <w:sz w:val="24"/>
          <w:szCs w:val="24"/>
        </w:rPr>
        <w:t xml:space="preserve"> </w:t>
      </w:r>
      <w:r w:rsidR="00673090">
        <w:rPr>
          <w:rFonts w:ascii="Times New Roman" w:hAnsi="Times New Roman"/>
          <w:sz w:val="24"/>
          <w:szCs w:val="24"/>
        </w:rPr>
        <w:t>ανεξάρτητη</w:t>
      </w:r>
      <w:r w:rsidR="00673090" w:rsidRPr="00672A45">
        <w:rPr>
          <w:rFonts w:ascii="Times New Roman" w:hAnsi="Times New Roman"/>
          <w:sz w:val="24"/>
          <w:szCs w:val="24"/>
        </w:rPr>
        <w:t xml:space="preserve"> </w:t>
      </w:r>
      <w:r w:rsidR="00673090">
        <w:rPr>
          <w:rFonts w:ascii="Times New Roman" w:hAnsi="Times New Roman"/>
          <w:sz w:val="24"/>
          <w:szCs w:val="24"/>
        </w:rPr>
        <w:t>από</w:t>
      </w:r>
      <w:r w:rsidR="00673090" w:rsidRPr="00672A45">
        <w:rPr>
          <w:rFonts w:ascii="Times New Roman" w:hAnsi="Times New Roman"/>
          <w:sz w:val="24"/>
          <w:szCs w:val="24"/>
        </w:rPr>
        <w:t xml:space="preserve"> </w:t>
      </w:r>
      <w:r w:rsidR="00673090">
        <w:rPr>
          <w:rFonts w:ascii="Times New Roman" w:hAnsi="Times New Roman"/>
          <w:sz w:val="24"/>
          <w:szCs w:val="24"/>
        </w:rPr>
        <w:t>το</w:t>
      </w:r>
      <w:r w:rsidR="00673090" w:rsidRPr="00672A45">
        <w:rPr>
          <w:rFonts w:ascii="Times New Roman" w:hAnsi="Times New Roman"/>
          <w:sz w:val="24"/>
          <w:szCs w:val="24"/>
        </w:rPr>
        <w:t xml:space="preserve"> </w:t>
      </w:r>
      <w:r w:rsidR="00673090">
        <w:rPr>
          <w:rFonts w:ascii="Times New Roman" w:hAnsi="Times New Roman"/>
          <w:sz w:val="24"/>
          <w:szCs w:val="24"/>
        </w:rPr>
        <w:t>Βυζάντιο</w:t>
      </w:r>
      <w:r w:rsidR="00673090" w:rsidRPr="00672A45">
        <w:rPr>
          <w:rFonts w:ascii="Times New Roman" w:hAnsi="Times New Roman"/>
          <w:sz w:val="24"/>
          <w:szCs w:val="24"/>
        </w:rPr>
        <w:t xml:space="preserve"> </w:t>
      </w:r>
      <w:r w:rsidR="00673090">
        <w:rPr>
          <w:rFonts w:ascii="Times New Roman" w:hAnsi="Times New Roman"/>
          <w:sz w:val="24"/>
          <w:szCs w:val="24"/>
        </w:rPr>
        <w:t>εξωτερική</w:t>
      </w:r>
      <w:r w:rsidR="00673090" w:rsidRPr="00672A45">
        <w:rPr>
          <w:rFonts w:ascii="Times New Roman" w:hAnsi="Times New Roman"/>
          <w:sz w:val="24"/>
          <w:szCs w:val="24"/>
        </w:rPr>
        <w:t xml:space="preserve"> </w:t>
      </w:r>
      <w:r w:rsidR="00673090">
        <w:rPr>
          <w:rFonts w:ascii="Times New Roman" w:hAnsi="Times New Roman"/>
          <w:sz w:val="24"/>
          <w:szCs w:val="24"/>
        </w:rPr>
        <w:t>πολιτική</w:t>
      </w:r>
      <w:r w:rsidRPr="00672A45">
        <w:rPr>
          <w:rFonts w:ascii="Times New Roman" w:hAnsi="Times New Roman"/>
          <w:sz w:val="24"/>
          <w:szCs w:val="24"/>
        </w:rPr>
        <w:t>,</w:t>
      </w:r>
      <w:r w:rsidR="00672A45" w:rsidRPr="00672A45">
        <w:rPr>
          <w:rFonts w:ascii="Times New Roman" w:hAnsi="Times New Roman"/>
          <w:sz w:val="24"/>
          <w:szCs w:val="24"/>
        </w:rPr>
        <w:t xml:space="preserve"> </w:t>
      </w:r>
      <w:r w:rsidR="00672A45">
        <w:rPr>
          <w:rFonts w:ascii="Times New Roman" w:hAnsi="Times New Roman"/>
          <w:sz w:val="24"/>
          <w:szCs w:val="24"/>
        </w:rPr>
        <w:t xml:space="preserve">πορεία που </w:t>
      </w:r>
      <w:r w:rsidR="00672A45">
        <w:rPr>
          <w:rFonts w:ascii="Times New Roman" w:hAnsi="Times New Roman"/>
          <w:sz w:val="24"/>
          <w:szCs w:val="24"/>
        </w:rPr>
        <w:lastRenderedPageBreak/>
        <w:t>επιχείρησε να ακολουθήσει και ο διάδοχός του Ούρεσις Β΄  (1145-1161)</w:t>
      </w:r>
      <w:r w:rsidR="00672A45" w:rsidRPr="00672A45">
        <w:rPr>
          <w:rStyle w:val="a4"/>
          <w:rFonts w:ascii="Times New Roman" w:hAnsi="Times New Roman"/>
          <w:sz w:val="24"/>
          <w:szCs w:val="24"/>
        </w:rPr>
        <w:t xml:space="preserve"> </w:t>
      </w:r>
      <w:r w:rsidR="00672A45" w:rsidRPr="00081514">
        <w:rPr>
          <w:rStyle w:val="a4"/>
          <w:rFonts w:ascii="Times New Roman" w:hAnsi="Times New Roman"/>
          <w:sz w:val="24"/>
          <w:szCs w:val="24"/>
        </w:rPr>
        <w:footnoteReference w:id="4"/>
      </w:r>
      <w:r w:rsidR="00672A45">
        <w:rPr>
          <w:rFonts w:ascii="Times New Roman" w:hAnsi="Times New Roman"/>
          <w:sz w:val="24"/>
          <w:szCs w:val="24"/>
        </w:rPr>
        <w:t xml:space="preserve"> χωρίς όμως επιτυχία, καθώς εκθρονίστηκε από τον Μανουήλ και τη θέση του κατέλαβε αρχικά ο Μπέλος και αργότερα ο Ντέσα</w:t>
      </w:r>
      <w:r w:rsidR="00672A45" w:rsidRPr="00081514">
        <w:rPr>
          <w:rStyle w:val="a4"/>
          <w:rFonts w:ascii="Times New Roman" w:hAnsi="Times New Roman"/>
          <w:sz w:val="24"/>
          <w:szCs w:val="24"/>
        </w:rPr>
        <w:footnoteReference w:id="5"/>
      </w:r>
      <w:r w:rsidR="00672A45">
        <w:rPr>
          <w:rFonts w:ascii="Times New Roman" w:hAnsi="Times New Roman"/>
          <w:sz w:val="24"/>
          <w:szCs w:val="24"/>
        </w:rPr>
        <w:t xml:space="preserve"> (1149-1166, μέγας ζουπάνος 1153-1155 και 1162-1166). Ο Ιωάννης Κίνναμος αναφέρεται στην ανακήρυξη του Ντέσα ως μεγάλου ζουπάνου από τον Μανουήλ το 1162:</w:t>
      </w:r>
      <w:r w:rsidRPr="00672A45">
        <w:rPr>
          <w:rFonts w:ascii="Times New Roman" w:hAnsi="Times New Roman"/>
          <w:sz w:val="24"/>
          <w:szCs w:val="24"/>
        </w:rPr>
        <w:t xml:space="preserve"> </w:t>
      </w:r>
      <w:r w:rsidR="00672A45" w:rsidRPr="00081514">
        <w:rPr>
          <w:rFonts w:ascii="Times New Roman" w:hAnsi="Times New Roman"/>
          <w:i/>
          <w:sz w:val="24"/>
          <w:szCs w:val="24"/>
        </w:rPr>
        <w:t>βασιλεὺς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δὲ</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τὸν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ὕστατον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ἀδελφῶν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μετάπεμπτον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θέμενος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ὃς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Δεσὲ</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μὲν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ἐκαλεῖτο</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Δέν</w:t>
      </w:r>
      <w:r w:rsidR="00672A45" w:rsidRPr="00672A45">
        <w:rPr>
          <w:rFonts w:ascii="Times New Roman" w:hAnsi="Times New Roman"/>
          <w:i/>
          <w:sz w:val="24"/>
          <w:szCs w:val="24"/>
        </w:rPr>
        <w:softHyphen/>
      </w:r>
      <w:r w:rsidR="00672A45" w:rsidRPr="00081514">
        <w:rPr>
          <w:rFonts w:ascii="Times New Roman" w:hAnsi="Times New Roman"/>
          <w:i/>
          <w:sz w:val="24"/>
          <w:szCs w:val="24"/>
        </w:rPr>
        <w:t>δρας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δὲ</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χώ</w:t>
      </w:r>
      <w:r w:rsidR="00672A45" w:rsidRPr="00672A45">
        <w:rPr>
          <w:rFonts w:ascii="Times New Roman" w:hAnsi="Times New Roman"/>
          <w:i/>
          <w:sz w:val="24"/>
          <w:szCs w:val="24"/>
        </w:rPr>
        <w:softHyphen/>
      </w:r>
      <w:r w:rsidR="00672A45" w:rsidRPr="00081514">
        <w:rPr>
          <w:rFonts w:ascii="Times New Roman" w:hAnsi="Times New Roman"/>
          <w:i/>
          <w:sz w:val="24"/>
          <w:szCs w:val="24"/>
        </w:rPr>
        <w:t>ρας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ἦρχεν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ἣ</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Ναισσῷ</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ἐν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γειτόνων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ἐστὶν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εὐδαίμων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καὶ</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πολυάν</w:t>
      </w:r>
      <w:r w:rsidR="00672A45" w:rsidRPr="00672A45">
        <w:rPr>
          <w:rFonts w:ascii="Times New Roman" w:hAnsi="Times New Roman"/>
          <w:i/>
          <w:sz w:val="24"/>
          <w:szCs w:val="24"/>
        </w:rPr>
        <w:softHyphen/>
      </w:r>
      <w:r w:rsidR="00672A45" w:rsidRPr="00081514">
        <w:rPr>
          <w:rFonts w:ascii="Times New Roman" w:hAnsi="Times New Roman"/>
          <w:i/>
          <w:sz w:val="24"/>
          <w:szCs w:val="24"/>
        </w:rPr>
        <w:t>θρωπος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τὰ</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πιστά</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τε</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παρ</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αὐτοῦ</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λαβὼν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ὅπως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ἀνόθευτον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αὐτῷ</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τὸ</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τῆς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δουλείας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σχῆμα</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ἐς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τὸν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πάντα</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τῆς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ζωῆς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φυλάξῃ</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αἰῶνα</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πρὸς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δὲ</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καὶ</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ὡς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παντάπασι</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Δένδρας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Ῥωμαίοις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ὑπεκστήσεται</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ἣν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καθάπερ</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ἔφην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καρπιζόμενος</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ἦν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ἀρχιζουπάνον</w:t>
      </w:r>
      <w:r w:rsidR="00672A45" w:rsidRPr="00672A45">
        <w:rPr>
          <w:rFonts w:ascii="Times New Roman" w:hAnsi="Times New Roman"/>
          <w:i/>
          <w:sz w:val="24"/>
          <w:szCs w:val="24"/>
        </w:rPr>
        <w:t xml:space="preserve"> </w:t>
      </w:r>
      <w:r w:rsidR="00672A45" w:rsidRPr="00081514">
        <w:rPr>
          <w:rFonts w:ascii="Times New Roman" w:hAnsi="Times New Roman"/>
          <w:i/>
          <w:sz w:val="24"/>
          <w:szCs w:val="24"/>
        </w:rPr>
        <w:t>ἀνεῖπεν</w:t>
      </w:r>
      <w:r w:rsidR="00672A45" w:rsidRPr="00672A45">
        <w:rPr>
          <w:rFonts w:ascii="Times New Roman" w:hAnsi="Times New Roman"/>
          <w:sz w:val="24"/>
          <w:szCs w:val="24"/>
        </w:rPr>
        <w:t>.</w:t>
      </w:r>
      <w:r w:rsidR="00672A45" w:rsidRPr="00081514">
        <w:rPr>
          <w:rFonts w:ascii="Times New Roman" w:hAnsi="Times New Roman"/>
          <w:sz w:val="24"/>
          <w:szCs w:val="24"/>
          <w:vertAlign w:val="superscript"/>
        </w:rPr>
        <w:footnoteReference w:id="6"/>
      </w:r>
    </w:p>
    <w:p w:rsidR="00004EBE" w:rsidRDefault="00957A3E" w:rsidP="009A5833">
      <w:pPr>
        <w:pStyle w:val="a3"/>
        <w:spacing w:line="276" w:lineRule="auto"/>
        <w:ind w:firstLine="567"/>
        <w:jc w:val="both"/>
        <w:rPr>
          <w:rFonts w:ascii="Times New Roman" w:hAnsi="Times New Roman"/>
          <w:sz w:val="24"/>
          <w:szCs w:val="24"/>
        </w:rPr>
      </w:pPr>
      <w:r>
        <w:rPr>
          <w:rFonts w:ascii="Times New Roman" w:hAnsi="Times New Roman"/>
          <w:sz w:val="24"/>
          <w:szCs w:val="24"/>
        </w:rPr>
        <w:t xml:space="preserve">Το 1165 ή 1166 ο Μανουήλ εκθρόνισε τον Ντέσα και τοποθέτησε στη θέση του τον Στέφανο Νεμάνια. Αξίζει να σημειωθεί ότι μέχρι πρόσφατα, πολλοί μελετητές με προεξάρχοντες τον </w:t>
      </w:r>
      <w:r>
        <w:rPr>
          <w:rFonts w:ascii="Times New Roman" w:hAnsi="Times New Roman"/>
          <w:sz w:val="24"/>
          <w:szCs w:val="24"/>
          <w:lang w:val="en-US"/>
        </w:rPr>
        <w:t>P</w:t>
      </w:r>
      <w:r w:rsidRPr="00957A3E">
        <w:rPr>
          <w:rFonts w:ascii="Times New Roman" w:hAnsi="Times New Roman"/>
          <w:sz w:val="24"/>
          <w:szCs w:val="24"/>
        </w:rPr>
        <w:t xml:space="preserve">. </w:t>
      </w:r>
      <w:proofErr w:type="gramStart"/>
      <w:r>
        <w:rPr>
          <w:rFonts w:ascii="Times New Roman" w:hAnsi="Times New Roman"/>
          <w:sz w:val="24"/>
          <w:szCs w:val="24"/>
          <w:lang w:val="en-US"/>
        </w:rPr>
        <w:t>Magdalino</w:t>
      </w:r>
      <w:r>
        <w:rPr>
          <w:rFonts w:ascii="Times New Roman" w:hAnsi="Times New Roman"/>
          <w:sz w:val="24"/>
          <w:szCs w:val="24"/>
        </w:rPr>
        <w:t xml:space="preserve"> και την</w:t>
      </w:r>
      <w:r w:rsidRPr="00957A3E">
        <w:rPr>
          <w:rFonts w:ascii="Times New Roman" w:hAnsi="Times New Roman"/>
          <w:sz w:val="24"/>
          <w:szCs w:val="24"/>
        </w:rPr>
        <w:t xml:space="preserve"> </w:t>
      </w:r>
      <w:r>
        <w:rPr>
          <w:rFonts w:ascii="Times New Roman" w:hAnsi="Times New Roman"/>
          <w:sz w:val="24"/>
          <w:szCs w:val="24"/>
          <w:lang w:val="en-US"/>
        </w:rPr>
        <w:t>A</w:t>
      </w:r>
      <w:r w:rsidRPr="00957A3E">
        <w:rPr>
          <w:rFonts w:ascii="Times New Roman" w:hAnsi="Times New Roman"/>
          <w:sz w:val="24"/>
          <w:szCs w:val="24"/>
        </w:rPr>
        <w:t xml:space="preserve">. </w:t>
      </w:r>
      <w:r>
        <w:rPr>
          <w:rFonts w:ascii="Times New Roman" w:hAnsi="Times New Roman"/>
          <w:sz w:val="24"/>
          <w:szCs w:val="24"/>
          <w:lang w:val="en-US"/>
        </w:rPr>
        <w:t>Cameron</w:t>
      </w:r>
      <w:r>
        <w:rPr>
          <w:rFonts w:ascii="Times New Roman" w:hAnsi="Times New Roman"/>
          <w:sz w:val="24"/>
          <w:szCs w:val="24"/>
        </w:rPr>
        <w:t xml:space="preserve"> υποστήριζαν ότι ο Ντέσα και ο Νεμάνια ήταν το ίδιο π</w:t>
      </w:r>
      <w:r w:rsidR="00D137E5">
        <w:rPr>
          <w:rFonts w:ascii="Times New Roman" w:hAnsi="Times New Roman"/>
          <w:sz w:val="24"/>
          <w:szCs w:val="24"/>
        </w:rPr>
        <w:t>ρόσωπο.</w:t>
      </w:r>
      <w:proofErr w:type="gramEnd"/>
      <w:r w:rsidR="00D137E5">
        <w:rPr>
          <w:rFonts w:ascii="Times New Roman" w:hAnsi="Times New Roman"/>
          <w:sz w:val="24"/>
          <w:szCs w:val="24"/>
        </w:rPr>
        <w:t xml:space="preserve"> Όπως</w:t>
      </w:r>
      <w:r>
        <w:rPr>
          <w:rFonts w:ascii="Times New Roman" w:hAnsi="Times New Roman"/>
          <w:sz w:val="24"/>
          <w:szCs w:val="24"/>
        </w:rPr>
        <w:t xml:space="preserve"> όμως απέδειξα σε άρθρο μου</w:t>
      </w:r>
      <w:r w:rsidR="00D137E5">
        <w:rPr>
          <w:rFonts w:ascii="Times New Roman" w:hAnsi="Times New Roman"/>
          <w:sz w:val="24"/>
          <w:szCs w:val="24"/>
        </w:rPr>
        <w:t>,</w:t>
      </w:r>
      <w:r>
        <w:rPr>
          <w:rFonts w:ascii="Times New Roman" w:hAnsi="Times New Roman"/>
          <w:sz w:val="24"/>
          <w:szCs w:val="24"/>
        </w:rPr>
        <w:t xml:space="preserve"> τα δύο πρόσωπα δεν ταυτίζονται. </w:t>
      </w:r>
      <w:r w:rsidR="00D81FD6">
        <w:rPr>
          <w:rFonts w:ascii="Times New Roman" w:hAnsi="Times New Roman"/>
          <w:sz w:val="24"/>
          <w:szCs w:val="24"/>
        </w:rPr>
        <w:t>Παρά το γεγόνος ότι ο Νεμάνια αποτελούσε προσωπική επιλογή του αυτοκράτορα, γρήγορα εκδήλωσε τις αποσχιστικές του τάσεις.</w:t>
      </w:r>
      <w:r w:rsidR="009A5833">
        <w:rPr>
          <w:rFonts w:ascii="Times New Roman" w:hAnsi="Times New Roman"/>
          <w:sz w:val="24"/>
          <w:szCs w:val="24"/>
        </w:rPr>
        <w:t xml:space="preserve"> Ήδη το 1171 προσπάθησε να προσεγγίσει τους Βενετούς σε μία αντί-Βυζαντινή συμμαχία και το 1172 πρόσφερε υποταγή στον </w:t>
      </w:r>
      <w:proofErr w:type="spellStart"/>
      <w:r w:rsidR="009A5833">
        <w:rPr>
          <w:rFonts w:ascii="Times New Roman" w:hAnsi="Times New Roman"/>
          <w:sz w:val="24"/>
          <w:szCs w:val="24"/>
        </w:rPr>
        <w:t>Φρειδερικό</w:t>
      </w:r>
      <w:proofErr w:type="spellEnd"/>
      <w:r w:rsidR="009A5833">
        <w:rPr>
          <w:rFonts w:ascii="Times New Roman" w:hAnsi="Times New Roman"/>
          <w:sz w:val="24"/>
          <w:szCs w:val="24"/>
        </w:rPr>
        <w:t xml:space="preserve"> </w:t>
      </w:r>
      <w:proofErr w:type="spellStart"/>
      <w:r w:rsidR="009A5833">
        <w:rPr>
          <w:rFonts w:ascii="Times New Roman" w:hAnsi="Times New Roman"/>
          <w:sz w:val="24"/>
          <w:szCs w:val="24"/>
        </w:rPr>
        <w:t>Βαρβαρόσσα</w:t>
      </w:r>
      <w:proofErr w:type="spellEnd"/>
      <w:r w:rsidR="009A5833">
        <w:rPr>
          <w:rFonts w:ascii="Times New Roman" w:hAnsi="Times New Roman"/>
          <w:sz w:val="24"/>
          <w:szCs w:val="24"/>
        </w:rPr>
        <w:t>.</w:t>
      </w:r>
      <w:r w:rsidR="00004EBE" w:rsidRPr="00081514">
        <w:rPr>
          <w:rFonts w:ascii="Times New Roman" w:hAnsi="Times New Roman"/>
          <w:sz w:val="24"/>
          <w:szCs w:val="24"/>
          <w:vertAlign w:val="superscript"/>
        </w:rPr>
        <w:footnoteReference w:id="7"/>
      </w:r>
      <w:r w:rsidR="00004EBE" w:rsidRPr="009A5833">
        <w:rPr>
          <w:rFonts w:ascii="Times New Roman" w:hAnsi="Times New Roman"/>
          <w:sz w:val="24"/>
          <w:szCs w:val="24"/>
        </w:rPr>
        <w:t xml:space="preserve"> </w:t>
      </w:r>
      <w:r w:rsidR="009A5833">
        <w:rPr>
          <w:rFonts w:ascii="Times New Roman" w:hAnsi="Times New Roman"/>
          <w:sz w:val="24"/>
          <w:szCs w:val="24"/>
        </w:rPr>
        <w:t>Οι</w:t>
      </w:r>
      <w:r w:rsidR="009A5833" w:rsidRPr="009A5833">
        <w:rPr>
          <w:rFonts w:ascii="Times New Roman" w:hAnsi="Times New Roman"/>
          <w:sz w:val="24"/>
          <w:szCs w:val="24"/>
        </w:rPr>
        <w:t xml:space="preserve"> </w:t>
      </w:r>
      <w:r w:rsidR="009A5833">
        <w:rPr>
          <w:rFonts w:ascii="Times New Roman" w:hAnsi="Times New Roman"/>
          <w:sz w:val="24"/>
          <w:szCs w:val="24"/>
        </w:rPr>
        <w:t>ενέργειες</w:t>
      </w:r>
      <w:r w:rsidR="009A5833" w:rsidRPr="009A5833">
        <w:rPr>
          <w:rFonts w:ascii="Times New Roman" w:hAnsi="Times New Roman"/>
          <w:sz w:val="24"/>
          <w:szCs w:val="24"/>
        </w:rPr>
        <w:t xml:space="preserve"> </w:t>
      </w:r>
      <w:r w:rsidR="009A5833">
        <w:rPr>
          <w:rFonts w:ascii="Times New Roman" w:hAnsi="Times New Roman"/>
          <w:sz w:val="24"/>
          <w:szCs w:val="24"/>
        </w:rPr>
        <w:t>του</w:t>
      </w:r>
      <w:r w:rsidR="009A5833" w:rsidRPr="009A5833">
        <w:rPr>
          <w:rFonts w:ascii="Times New Roman" w:hAnsi="Times New Roman"/>
          <w:sz w:val="24"/>
          <w:szCs w:val="24"/>
        </w:rPr>
        <w:t xml:space="preserve"> </w:t>
      </w:r>
      <w:proofErr w:type="spellStart"/>
      <w:r w:rsidR="009A5833">
        <w:rPr>
          <w:rFonts w:ascii="Times New Roman" w:hAnsi="Times New Roman"/>
          <w:sz w:val="24"/>
          <w:szCs w:val="24"/>
        </w:rPr>
        <w:t>Νεμάνια</w:t>
      </w:r>
      <w:proofErr w:type="spellEnd"/>
      <w:r w:rsidR="009A5833" w:rsidRPr="009A5833">
        <w:rPr>
          <w:rFonts w:ascii="Times New Roman" w:hAnsi="Times New Roman"/>
          <w:sz w:val="24"/>
          <w:szCs w:val="24"/>
        </w:rPr>
        <w:t xml:space="preserve"> </w:t>
      </w:r>
      <w:r w:rsidR="009A5833">
        <w:rPr>
          <w:rFonts w:ascii="Times New Roman" w:hAnsi="Times New Roman"/>
          <w:sz w:val="24"/>
          <w:szCs w:val="24"/>
        </w:rPr>
        <w:t>είχαν</w:t>
      </w:r>
      <w:r w:rsidR="009A5833" w:rsidRPr="009A5833">
        <w:rPr>
          <w:rFonts w:ascii="Times New Roman" w:hAnsi="Times New Roman"/>
          <w:sz w:val="24"/>
          <w:szCs w:val="24"/>
        </w:rPr>
        <w:t xml:space="preserve"> </w:t>
      </w:r>
      <w:r w:rsidR="009A5833">
        <w:rPr>
          <w:rFonts w:ascii="Times New Roman" w:hAnsi="Times New Roman"/>
          <w:sz w:val="24"/>
          <w:szCs w:val="24"/>
        </w:rPr>
        <w:t>τα</w:t>
      </w:r>
      <w:r w:rsidR="009A5833" w:rsidRPr="009A5833">
        <w:rPr>
          <w:rFonts w:ascii="Times New Roman" w:hAnsi="Times New Roman"/>
          <w:sz w:val="24"/>
          <w:szCs w:val="24"/>
        </w:rPr>
        <w:t xml:space="preserve"> </w:t>
      </w:r>
      <w:r w:rsidR="009A5833">
        <w:rPr>
          <w:rFonts w:ascii="Times New Roman" w:hAnsi="Times New Roman"/>
          <w:sz w:val="24"/>
          <w:szCs w:val="24"/>
        </w:rPr>
        <w:t>αντίθετα</w:t>
      </w:r>
      <w:r w:rsidR="009A5833" w:rsidRPr="009A5833">
        <w:rPr>
          <w:rFonts w:ascii="Times New Roman" w:hAnsi="Times New Roman"/>
          <w:sz w:val="24"/>
          <w:szCs w:val="24"/>
        </w:rPr>
        <w:t xml:space="preserve"> </w:t>
      </w:r>
      <w:r w:rsidR="009A5833">
        <w:rPr>
          <w:rFonts w:ascii="Times New Roman" w:hAnsi="Times New Roman"/>
          <w:sz w:val="24"/>
          <w:szCs w:val="24"/>
        </w:rPr>
        <w:t>από</w:t>
      </w:r>
      <w:r w:rsidR="009A5833" w:rsidRPr="009A5833">
        <w:rPr>
          <w:rFonts w:ascii="Times New Roman" w:hAnsi="Times New Roman"/>
          <w:sz w:val="24"/>
          <w:szCs w:val="24"/>
        </w:rPr>
        <w:t xml:space="preserve"> </w:t>
      </w:r>
      <w:r w:rsidR="009A5833">
        <w:rPr>
          <w:rFonts w:ascii="Times New Roman" w:hAnsi="Times New Roman"/>
          <w:sz w:val="24"/>
          <w:szCs w:val="24"/>
        </w:rPr>
        <w:t>τα</w:t>
      </w:r>
      <w:r w:rsidR="009A5833" w:rsidRPr="009A5833">
        <w:rPr>
          <w:rFonts w:ascii="Times New Roman" w:hAnsi="Times New Roman"/>
          <w:sz w:val="24"/>
          <w:szCs w:val="24"/>
        </w:rPr>
        <w:t xml:space="preserve"> </w:t>
      </w:r>
      <w:r w:rsidR="009A5833">
        <w:rPr>
          <w:rFonts w:ascii="Times New Roman" w:hAnsi="Times New Roman"/>
          <w:sz w:val="24"/>
          <w:szCs w:val="24"/>
        </w:rPr>
        <w:t>προσδοκώμενα</w:t>
      </w:r>
      <w:r w:rsidR="009A5833" w:rsidRPr="009A5833">
        <w:rPr>
          <w:rFonts w:ascii="Times New Roman" w:hAnsi="Times New Roman"/>
          <w:sz w:val="24"/>
          <w:szCs w:val="24"/>
        </w:rPr>
        <w:t xml:space="preserve"> </w:t>
      </w:r>
      <w:r w:rsidR="009A5833">
        <w:rPr>
          <w:rFonts w:ascii="Times New Roman" w:hAnsi="Times New Roman"/>
          <w:sz w:val="24"/>
          <w:szCs w:val="24"/>
        </w:rPr>
        <w:t>αποτελέσματα</w:t>
      </w:r>
      <w:r w:rsidR="009A5833" w:rsidRPr="009A5833">
        <w:rPr>
          <w:rFonts w:ascii="Times New Roman" w:hAnsi="Times New Roman"/>
          <w:sz w:val="24"/>
          <w:szCs w:val="24"/>
        </w:rPr>
        <w:t xml:space="preserve">, </w:t>
      </w:r>
      <w:r w:rsidR="009A5833">
        <w:rPr>
          <w:rFonts w:ascii="Times New Roman" w:hAnsi="Times New Roman"/>
          <w:sz w:val="24"/>
          <w:szCs w:val="24"/>
        </w:rPr>
        <w:t>καθώς</w:t>
      </w:r>
      <w:r w:rsidR="009A5833" w:rsidRPr="009A5833">
        <w:rPr>
          <w:rFonts w:ascii="Times New Roman" w:hAnsi="Times New Roman"/>
          <w:sz w:val="24"/>
          <w:szCs w:val="24"/>
        </w:rPr>
        <w:t xml:space="preserve"> </w:t>
      </w:r>
      <w:r w:rsidR="009A5833">
        <w:rPr>
          <w:rFonts w:ascii="Times New Roman" w:hAnsi="Times New Roman"/>
          <w:sz w:val="24"/>
          <w:szCs w:val="24"/>
        </w:rPr>
        <w:t>ηττήθηκε</w:t>
      </w:r>
      <w:r w:rsidR="009A5833" w:rsidRPr="009A5833">
        <w:rPr>
          <w:rFonts w:ascii="Times New Roman" w:hAnsi="Times New Roman"/>
          <w:sz w:val="24"/>
          <w:szCs w:val="24"/>
        </w:rPr>
        <w:t xml:space="preserve"> </w:t>
      </w:r>
      <w:r w:rsidR="009A5833">
        <w:rPr>
          <w:rFonts w:ascii="Times New Roman" w:hAnsi="Times New Roman"/>
          <w:sz w:val="24"/>
          <w:szCs w:val="24"/>
        </w:rPr>
        <w:t>από</w:t>
      </w:r>
      <w:r w:rsidR="009A5833" w:rsidRPr="009A5833">
        <w:rPr>
          <w:rFonts w:ascii="Times New Roman" w:hAnsi="Times New Roman"/>
          <w:sz w:val="24"/>
          <w:szCs w:val="24"/>
        </w:rPr>
        <w:t xml:space="preserve"> </w:t>
      </w:r>
      <w:r w:rsidR="009A5833">
        <w:rPr>
          <w:rFonts w:ascii="Times New Roman" w:hAnsi="Times New Roman"/>
          <w:sz w:val="24"/>
          <w:szCs w:val="24"/>
        </w:rPr>
        <w:t>τον</w:t>
      </w:r>
      <w:r w:rsidR="009A5833" w:rsidRPr="009A5833">
        <w:rPr>
          <w:rFonts w:ascii="Times New Roman" w:hAnsi="Times New Roman"/>
          <w:sz w:val="24"/>
          <w:szCs w:val="24"/>
        </w:rPr>
        <w:t xml:space="preserve"> </w:t>
      </w:r>
      <w:r w:rsidR="009A5833">
        <w:rPr>
          <w:rFonts w:ascii="Times New Roman" w:hAnsi="Times New Roman"/>
          <w:sz w:val="24"/>
          <w:szCs w:val="24"/>
        </w:rPr>
        <w:t>Μανουήλ</w:t>
      </w:r>
      <w:r w:rsidR="009A5833" w:rsidRPr="009A5833">
        <w:rPr>
          <w:rFonts w:ascii="Times New Roman" w:hAnsi="Times New Roman"/>
          <w:sz w:val="24"/>
          <w:szCs w:val="24"/>
        </w:rPr>
        <w:t xml:space="preserve"> </w:t>
      </w:r>
      <w:r w:rsidR="009A5833">
        <w:rPr>
          <w:rFonts w:ascii="Times New Roman" w:hAnsi="Times New Roman"/>
          <w:sz w:val="24"/>
          <w:szCs w:val="24"/>
        </w:rPr>
        <w:t>και</w:t>
      </w:r>
      <w:r w:rsidR="009A5833" w:rsidRPr="009A5833">
        <w:rPr>
          <w:rFonts w:ascii="Times New Roman" w:hAnsi="Times New Roman"/>
          <w:sz w:val="24"/>
          <w:szCs w:val="24"/>
        </w:rPr>
        <w:t xml:space="preserve"> </w:t>
      </w:r>
      <w:r w:rsidR="009A5833">
        <w:rPr>
          <w:rFonts w:ascii="Times New Roman" w:hAnsi="Times New Roman"/>
          <w:sz w:val="24"/>
          <w:szCs w:val="24"/>
        </w:rPr>
        <w:t>αναγκάστηκε</w:t>
      </w:r>
      <w:r w:rsidR="009A5833" w:rsidRPr="009A5833">
        <w:rPr>
          <w:rFonts w:ascii="Times New Roman" w:hAnsi="Times New Roman"/>
          <w:sz w:val="24"/>
          <w:szCs w:val="24"/>
        </w:rPr>
        <w:t xml:space="preserve"> </w:t>
      </w:r>
      <w:r w:rsidR="009A5833">
        <w:rPr>
          <w:rFonts w:ascii="Times New Roman" w:hAnsi="Times New Roman"/>
          <w:sz w:val="24"/>
          <w:szCs w:val="24"/>
        </w:rPr>
        <w:t>να</w:t>
      </w:r>
      <w:r w:rsidR="009A5833" w:rsidRPr="009A5833">
        <w:rPr>
          <w:rFonts w:ascii="Times New Roman" w:hAnsi="Times New Roman"/>
          <w:sz w:val="24"/>
          <w:szCs w:val="24"/>
        </w:rPr>
        <w:t xml:space="preserve"> </w:t>
      </w:r>
      <w:r w:rsidR="009A5833">
        <w:rPr>
          <w:rFonts w:ascii="Times New Roman" w:hAnsi="Times New Roman"/>
          <w:sz w:val="24"/>
          <w:szCs w:val="24"/>
        </w:rPr>
        <w:t>συμμετάσχει</w:t>
      </w:r>
      <w:r w:rsidR="009A5833" w:rsidRPr="009A5833">
        <w:rPr>
          <w:rFonts w:ascii="Times New Roman" w:hAnsi="Times New Roman"/>
          <w:sz w:val="24"/>
          <w:szCs w:val="24"/>
        </w:rPr>
        <w:t xml:space="preserve"> </w:t>
      </w:r>
      <w:r w:rsidR="009A5833">
        <w:rPr>
          <w:rFonts w:ascii="Times New Roman" w:hAnsi="Times New Roman"/>
          <w:sz w:val="24"/>
          <w:szCs w:val="24"/>
        </w:rPr>
        <w:t>στον</w:t>
      </w:r>
      <w:r w:rsidR="009A5833" w:rsidRPr="009A5833">
        <w:rPr>
          <w:rFonts w:ascii="Times New Roman" w:hAnsi="Times New Roman"/>
          <w:sz w:val="24"/>
          <w:szCs w:val="24"/>
        </w:rPr>
        <w:t xml:space="preserve"> </w:t>
      </w:r>
      <w:r w:rsidR="009A5833">
        <w:rPr>
          <w:rFonts w:ascii="Times New Roman" w:hAnsi="Times New Roman"/>
          <w:sz w:val="24"/>
          <w:szCs w:val="24"/>
        </w:rPr>
        <w:t>θρίαμβο</w:t>
      </w:r>
      <w:r w:rsidR="009A5833" w:rsidRPr="009A5833">
        <w:rPr>
          <w:rFonts w:ascii="Times New Roman" w:hAnsi="Times New Roman"/>
          <w:sz w:val="24"/>
          <w:szCs w:val="24"/>
        </w:rPr>
        <w:t xml:space="preserve"> </w:t>
      </w:r>
      <w:r w:rsidR="009A5833">
        <w:rPr>
          <w:rFonts w:ascii="Times New Roman" w:hAnsi="Times New Roman"/>
          <w:sz w:val="24"/>
          <w:szCs w:val="24"/>
        </w:rPr>
        <w:t>που</w:t>
      </w:r>
      <w:r w:rsidR="009A5833" w:rsidRPr="009A5833">
        <w:rPr>
          <w:rFonts w:ascii="Times New Roman" w:hAnsi="Times New Roman"/>
          <w:sz w:val="24"/>
          <w:szCs w:val="24"/>
        </w:rPr>
        <w:t xml:space="preserve"> </w:t>
      </w:r>
      <w:r w:rsidR="009A5833">
        <w:rPr>
          <w:rFonts w:ascii="Times New Roman" w:hAnsi="Times New Roman"/>
          <w:sz w:val="24"/>
          <w:szCs w:val="24"/>
        </w:rPr>
        <w:t>οργάνωσε</w:t>
      </w:r>
      <w:r w:rsidR="009A5833" w:rsidRPr="009A5833">
        <w:rPr>
          <w:rFonts w:ascii="Times New Roman" w:hAnsi="Times New Roman"/>
          <w:sz w:val="24"/>
          <w:szCs w:val="24"/>
        </w:rPr>
        <w:t xml:space="preserve"> </w:t>
      </w:r>
      <w:r w:rsidR="009A5833">
        <w:rPr>
          <w:rFonts w:ascii="Times New Roman" w:hAnsi="Times New Roman"/>
          <w:sz w:val="24"/>
          <w:szCs w:val="24"/>
        </w:rPr>
        <w:t>ο</w:t>
      </w:r>
      <w:r w:rsidR="009A5833" w:rsidRPr="009A5833">
        <w:rPr>
          <w:rFonts w:ascii="Times New Roman" w:hAnsi="Times New Roman"/>
          <w:sz w:val="24"/>
          <w:szCs w:val="24"/>
        </w:rPr>
        <w:t xml:space="preserve"> </w:t>
      </w:r>
      <w:r w:rsidR="009A5833">
        <w:rPr>
          <w:rFonts w:ascii="Times New Roman" w:hAnsi="Times New Roman"/>
          <w:sz w:val="24"/>
          <w:szCs w:val="24"/>
        </w:rPr>
        <w:t>αυτοκράτορας</w:t>
      </w:r>
      <w:r w:rsidR="009A5833" w:rsidRPr="009A5833">
        <w:rPr>
          <w:rFonts w:ascii="Times New Roman" w:hAnsi="Times New Roman"/>
          <w:sz w:val="24"/>
          <w:szCs w:val="24"/>
        </w:rPr>
        <w:t xml:space="preserve"> </w:t>
      </w:r>
      <w:r w:rsidR="009A5833">
        <w:rPr>
          <w:rFonts w:ascii="Times New Roman" w:hAnsi="Times New Roman"/>
          <w:sz w:val="24"/>
          <w:szCs w:val="24"/>
        </w:rPr>
        <w:t>στην</w:t>
      </w:r>
      <w:r w:rsidR="009A5833" w:rsidRPr="009A5833">
        <w:rPr>
          <w:rFonts w:ascii="Times New Roman" w:hAnsi="Times New Roman"/>
          <w:sz w:val="24"/>
          <w:szCs w:val="24"/>
        </w:rPr>
        <w:t xml:space="preserve"> </w:t>
      </w:r>
      <w:r w:rsidR="009A5833">
        <w:rPr>
          <w:rFonts w:ascii="Times New Roman" w:hAnsi="Times New Roman"/>
          <w:sz w:val="24"/>
          <w:szCs w:val="24"/>
        </w:rPr>
        <w:t>Κωνσταντινούπολη.</w:t>
      </w:r>
      <w:r w:rsidR="00004EBE">
        <w:rPr>
          <w:rStyle w:val="a4"/>
          <w:rFonts w:ascii="Times New Roman" w:hAnsi="Times New Roman"/>
          <w:sz w:val="24"/>
          <w:szCs w:val="24"/>
          <w:lang w:val="en-US"/>
        </w:rPr>
        <w:footnoteReference w:id="8"/>
      </w:r>
      <w:r w:rsidR="009A5833">
        <w:rPr>
          <w:rFonts w:ascii="Times New Roman" w:hAnsi="Times New Roman"/>
          <w:sz w:val="24"/>
          <w:szCs w:val="24"/>
        </w:rPr>
        <w:t xml:space="preserve"> Μέχρι τον θάνατο του Μανουήλ ο </w:t>
      </w:r>
      <w:proofErr w:type="spellStart"/>
      <w:r w:rsidR="009A5833">
        <w:rPr>
          <w:rFonts w:ascii="Times New Roman" w:hAnsi="Times New Roman"/>
          <w:sz w:val="24"/>
          <w:szCs w:val="24"/>
        </w:rPr>
        <w:t>Νεμάνια</w:t>
      </w:r>
      <w:proofErr w:type="spellEnd"/>
      <w:r w:rsidR="009A5833">
        <w:rPr>
          <w:rFonts w:ascii="Times New Roman" w:hAnsi="Times New Roman"/>
          <w:sz w:val="24"/>
          <w:szCs w:val="24"/>
        </w:rPr>
        <w:t xml:space="preserve"> έμεινε προσδεμένος στο άρμα της βυζαντινής επικυριαρχίας.</w:t>
      </w:r>
    </w:p>
    <w:p w:rsidR="00D40DB6" w:rsidRDefault="007A5138" w:rsidP="009A5833">
      <w:pPr>
        <w:pStyle w:val="a3"/>
        <w:spacing w:line="276" w:lineRule="auto"/>
        <w:ind w:firstLine="567"/>
        <w:jc w:val="both"/>
        <w:rPr>
          <w:rFonts w:ascii="Times New Roman" w:hAnsi="Times New Roman"/>
          <w:sz w:val="24"/>
          <w:szCs w:val="24"/>
        </w:rPr>
      </w:pPr>
      <w:r>
        <w:rPr>
          <w:rFonts w:ascii="Times New Roman" w:hAnsi="Times New Roman"/>
          <w:sz w:val="24"/>
          <w:szCs w:val="24"/>
        </w:rPr>
        <w:t xml:space="preserve">Μέσα σε αυτό το </w:t>
      </w:r>
      <w:r w:rsidR="00D137E5">
        <w:rPr>
          <w:rFonts w:ascii="Times New Roman" w:hAnsi="Times New Roman"/>
          <w:sz w:val="24"/>
          <w:szCs w:val="24"/>
        </w:rPr>
        <w:t>πλαίσιο σχέσεων και προσπαθειών επιβολής οι Βυζαντινοί ιστοριογράφοι και ρήτορες αναφέρονται συχνά στους Σέρβους και αφήνουν να διαφανεί η εικόνα που σχηματίζουν για αυτούς.</w:t>
      </w:r>
      <w:r w:rsidR="00B42B3E" w:rsidRPr="00B42B3E">
        <w:rPr>
          <w:rFonts w:ascii="Times New Roman" w:eastAsiaTheme="minorHAnsi" w:hAnsi="Times New Roman"/>
          <w:sz w:val="24"/>
          <w:szCs w:val="24"/>
        </w:rPr>
        <w:t xml:space="preserve"> </w:t>
      </w:r>
      <w:r w:rsidR="00B42B3E" w:rsidRPr="00B42B3E">
        <w:rPr>
          <w:rFonts w:ascii="Times New Roman" w:hAnsi="Times New Roman"/>
          <w:sz w:val="24"/>
          <w:szCs w:val="24"/>
        </w:rPr>
        <w:t xml:space="preserve">Προτού περάσουμε στη σκιαγράφηση </w:t>
      </w:r>
      <w:r w:rsidR="00B42B3E" w:rsidRPr="00B42B3E">
        <w:rPr>
          <w:rFonts w:ascii="Times New Roman" w:hAnsi="Times New Roman"/>
          <w:sz w:val="24"/>
          <w:szCs w:val="24"/>
        </w:rPr>
        <w:lastRenderedPageBreak/>
        <w:t xml:space="preserve">των </w:t>
      </w:r>
      <w:r w:rsidR="00C25AFF">
        <w:rPr>
          <w:rFonts w:ascii="Times New Roman" w:hAnsi="Times New Roman"/>
          <w:sz w:val="24"/>
          <w:szCs w:val="24"/>
        </w:rPr>
        <w:t>Σέρβων</w:t>
      </w:r>
      <w:r w:rsidR="00B42B3E" w:rsidRPr="00B42B3E">
        <w:rPr>
          <w:rFonts w:ascii="Times New Roman" w:hAnsi="Times New Roman"/>
          <w:sz w:val="24"/>
          <w:szCs w:val="24"/>
        </w:rPr>
        <w:t xml:space="preserve"> από τις βυζαντινές πηγές οφείλουμε να προβούμε σε ορισμένες διευκρινήσεις. Η εικόνα των </w:t>
      </w:r>
      <w:r w:rsidR="00A97621">
        <w:rPr>
          <w:rFonts w:ascii="Times New Roman" w:hAnsi="Times New Roman"/>
          <w:sz w:val="24"/>
          <w:szCs w:val="24"/>
        </w:rPr>
        <w:t>Σέρβων</w:t>
      </w:r>
      <w:r w:rsidR="00B42B3E" w:rsidRPr="00B42B3E">
        <w:rPr>
          <w:rFonts w:ascii="Times New Roman" w:hAnsi="Times New Roman"/>
          <w:sz w:val="24"/>
          <w:szCs w:val="24"/>
        </w:rPr>
        <w:t xml:space="preserve"> εμπίπτει στη μελέτη της εικόνας του «άλλου». Οι Βυζαντινοί διαμορφώνουν μία εικόνα για τον άλλο, στη συγκεκριμένη περίπτωση τον αλλοεθνή, προκειμένου να ενισχύσουν την δική τους εικόνα, τη δική τους πραγματικότητα όπως την αντιλαμβάνονται. Επιπλέον,  οι Βυζαντινοί ιστορικοί, ρήτορες και ποιητές, οι βασικοί δηλαδή διαμορφωτές των αντιλήψεων, έχουν την τάση να αντιμετωπίζουν στερεοτυπικά, με βάση συγκεκριμένα μοτίβα τον άλλο. Ο μη Βυζαντινός είναι πρώτα απ’ όλα «βάρβαρος», είτε πρόκειται για Δυτικό, είτε για χριστιανό, είτε για αλλόθρησκο</w:t>
      </w:r>
      <w:r w:rsidR="00A97621">
        <w:rPr>
          <w:rFonts w:ascii="Times New Roman" w:hAnsi="Times New Roman"/>
          <w:sz w:val="24"/>
          <w:szCs w:val="24"/>
        </w:rPr>
        <w:t>, στερεότυπο από το οποίο δεν ξεφεύγουν ούτε οι Σέρβοι</w:t>
      </w:r>
      <w:r w:rsidR="00B42B3E" w:rsidRPr="00B42B3E">
        <w:rPr>
          <w:rFonts w:ascii="Times New Roman" w:hAnsi="Times New Roman"/>
          <w:sz w:val="24"/>
          <w:szCs w:val="24"/>
        </w:rPr>
        <w:t xml:space="preserve">. Ωστόσο, παρά την ύπαρξη σταθερών στην περιγραφή των «άλλων», δεν στερούνται πρωτοτυπίας στους χαρακτηρισμούς </w:t>
      </w:r>
      <w:r w:rsidR="00BC5162">
        <w:rPr>
          <w:rFonts w:ascii="Times New Roman" w:hAnsi="Times New Roman"/>
          <w:sz w:val="24"/>
          <w:szCs w:val="24"/>
        </w:rPr>
        <w:t>τους γεγονός που μας επιτρέπει να σχηματίσουμε μία σαφή εικόνα για τον τρόπο αντιμετώπισης των Σέρβων κατά την υπό εξέταση περίοδο</w:t>
      </w:r>
      <w:r w:rsidR="00B42B3E" w:rsidRPr="00B42B3E">
        <w:rPr>
          <w:rFonts w:ascii="Times New Roman" w:hAnsi="Times New Roman"/>
          <w:sz w:val="24"/>
          <w:szCs w:val="24"/>
        </w:rPr>
        <w:t>.</w:t>
      </w:r>
    </w:p>
    <w:p w:rsidR="007F1BFD" w:rsidRPr="007F1BFD" w:rsidRDefault="00D137E5" w:rsidP="007F1BFD">
      <w:pPr>
        <w:ind w:firstLine="426"/>
        <w:jc w:val="both"/>
        <w:rPr>
          <w:rFonts w:ascii="Times New Roman" w:hAnsi="Times New Roman"/>
          <w:sz w:val="24"/>
          <w:szCs w:val="24"/>
        </w:rPr>
      </w:pPr>
      <w:r>
        <w:rPr>
          <w:rFonts w:ascii="Times New Roman" w:hAnsi="Times New Roman"/>
          <w:sz w:val="24"/>
          <w:szCs w:val="24"/>
        </w:rPr>
        <w:t xml:space="preserve"> </w:t>
      </w:r>
      <w:r w:rsidR="007F1BFD" w:rsidRPr="007F1BFD">
        <w:rPr>
          <w:rFonts w:ascii="Times New Roman" w:hAnsi="Times New Roman"/>
          <w:sz w:val="24"/>
          <w:szCs w:val="24"/>
        </w:rPr>
        <w:t xml:space="preserve">Ο Ιωάννης </w:t>
      </w:r>
      <w:proofErr w:type="spellStart"/>
      <w:r w:rsidR="007F1BFD" w:rsidRPr="007F1BFD">
        <w:rPr>
          <w:rFonts w:ascii="Times New Roman" w:hAnsi="Times New Roman"/>
          <w:sz w:val="24"/>
          <w:szCs w:val="24"/>
        </w:rPr>
        <w:t>Κίνναμος</w:t>
      </w:r>
      <w:proofErr w:type="spellEnd"/>
      <w:r w:rsidR="007F1BFD" w:rsidRPr="007F1BFD">
        <w:rPr>
          <w:rFonts w:ascii="Times New Roman" w:hAnsi="Times New Roman"/>
          <w:sz w:val="24"/>
          <w:szCs w:val="24"/>
        </w:rPr>
        <w:t xml:space="preserve"> παρουσιάζει αναλυτικά τους πολέμους των </w:t>
      </w:r>
      <w:r w:rsidR="007F1BFD">
        <w:rPr>
          <w:rFonts w:ascii="Times New Roman" w:hAnsi="Times New Roman"/>
          <w:sz w:val="24"/>
          <w:szCs w:val="24"/>
        </w:rPr>
        <w:t>Σέρβων και των συμμάχων τους Ούγγρων</w:t>
      </w:r>
      <w:r w:rsidR="007F1BFD" w:rsidRPr="007F1BFD">
        <w:rPr>
          <w:rFonts w:ascii="Times New Roman" w:hAnsi="Times New Roman"/>
          <w:sz w:val="24"/>
          <w:szCs w:val="24"/>
        </w:rPr>
        <w:t xml:space="preserve"> με τον Μανουήλ και αποτελεί βασική</w:t>
      </w:r>
      <w:r w:rsidR="007F1BFD">
        <w:rPr>
          <w:rFonts w:ascii="Times New Roman" w:hAnsi="Times New Roman"/>
          <w:sz w:val="24"/>
          <w:szCs w:val="24"/>
        </w:rPr>
        <w:t xml:space="preserve"> ιστοριογραφική πηγή μαζί με τον Νικήτα Χωνιάτη</w:t>
      </w:r>
      <w:r w:rsidR="007F1BFD" w:rsidRPr="007F1BFD">
        <w:rPr>
          <w:rFonts w:ascii="Times New Roman" w:hAnsi="Times New Roman"/>
          <w:sz w:val="24"/>
          <w:szCs w:val="24"/>
        </w:rPr>
        <w:t xml:space="preserve"> για τη σκιαγράφηση της εικόνας τους τη συγκεκριμένη περίοδο. </w:t>
      </w:r>
      <w:r w:rsidR="007F1BFD">
        <w:rPr>
          <w:rFonts w:ascii="Times New Roman" w:hAnsi="Times New Roman"/>
          <w:sz w:val="24"/>
          <w:szCs w:val="24"/>
        </w:rPr>
        <w:t xml:space="preserve">Για τον </w:t>
      </w:r>
      <w:proofErr w:type="spellStart"/>
      <w:r w:rsidR="007F1BFD">
        <w:rPr>
          <w:rFonts w:ascii="Times New Roman" w:hAnsi="Times New Roman"/>
          <w:sz w:val="24"/>
          <w:szCs w:val="24"/>
        </w:rPr>
        <w:t>Κίνναμο</w:t>
      </w:r>
      <w:proofErr w:type="spellEnd"/>
      <w:r w:rsidR="007F1BFD">
        <w:rPr>
          <w:rFonts w:ascii="Times New Roman" w:hAnsi="Times New Roman"/>
          <w:sz w:val="24"/>
          <w:szCs w:val="24"/>
        </w:rPr>
        <w:t xml:space="preserve"> το βασικό χαρακτηριστικό των Σέρβων ήταν η υποτέλειά τους και η εξάρτηση των </w:t>
      </w:r>
      <w:proofErr w:type="spellStart"/>
      <w:r w:rsidR="007F1BFD">
        <w:rPr>
          <w:rFonts w:ascii="Times New Roman" w:hAnsi="Times New Roman"/>
          <w:sz w:val="24"/>
          <w:szCs w:val="24"/>
        </w:rPr>
        <w:t>ζουπάνων</w:t>
      </w:r>
      <w:proofErr w:type="spellEnd"/>
      <w:r w:rsidR="007F1BFD">
        <w:rPr>
          <w:rFonts w:ascii="Times New Roman" w:hAnsi="Times New Roman"/>
          <w:sz w:val="24"/>
          <w:szCs w:val="24"/>
        </w:rPr>
        <w:t xml:space="preserve"> τους από τον Μανουήλ. </w:t>
      </w:r>
      <w:r w:rsidR="00DA1234">
        <w:rPr>
          <w:rFonts w:ascii="Times New Roman" w:hAnsi="Times New Roman"/>
          <w:sz w:val="24"/>
          <w:szCs w:val="24"/>
        </w:rPr>
        <w:t xml:space="preserve">Ωστόσο, </w:t>
      </w:r>
      <w:r w:rsidR="00AD026C">
        <w:rPr>
          <w:rFonts w:ascii="Times New Roman" w:hAnsi="Times New Roman"/>
          <w:sz w:val="24"/>
          <w:szCs w:val="24"/>
        </w:rPr>
        <w:t xml:space="preserve">το </w:t>
      </w:r>
      <w:proofErr w:type="spellStart"/>
      <w:r w:rsidR="00AD026C" w:rsidRPr="00AD026C">
        <w:rPr>
          <w:rFonts w:ascii="Times New Roman" w:hAnsi="Times New Roman"/>
          <w:i/>
          <w:sz w:val="24"/>
          <w:szCs w:val="24"/>
        </w:rPr>
        <w:t>δούλιον</w:t>
      </w:r>
      <w:proofErr w:type="spellEnd"/>
      <w:r w:rsidR="00AD026C">
        <w:rPr>
          <w:rFonts w:ascii="Times New Roman" w:hAnsi="Times New Roman"/>
          <w:sz w:val="24"/>
          <w:szCs w:val="24"/>
        </w:rPr>
        <w:t xml:space="preserve">, το οποίο εκφραζόταν με την τοποθέτηση στη θέση του </w:t>
      </w:r>
      <w:proofErr w:type="spellStart"/>
      <w:r w:rsidR="00AD026C">
        <w:rPr>
          <w:rFonts w:ascii="Times New Roman" w:hAnsi="Times New Roman"/>
          <w:sz w:val="24"/>
          <w:szCs w:val="24"/>
        </w:rPr>
        <w:t>αρχιζουπάνου</w:t>
      </w:r>
      <w:proofErr w:type="spellEnd"/>
      <w:r w:rsidR="00AD026C">
        <w:rPr>
          <w:rFonts w:ascii="Times New Roman" w:hAnsi="Times New Roman"/>
          <w:sz w:val="24"/>
          <w:szCs w:val="24"/>
        </w:rPr>
        <w:t xml:space="preserve"> ατόμου επιλογής του αυτοκράτορα, χαρακτηριζόταν από την τάση για αποστασία και απεξάρτηση.</w:t>
      </w:r>
      <w:r w:rsidR="005B1529">
        <w:rPr>
          <w:rFonts w:ascii="Times New Roman" w:hAnsi="Times New Roman"/>
          <w:sz w:val="24"/>
          <w:szCs w:val="24"/>
        </w:rPr>
        <w:t xml:space="preserve"> Η τάση αυτή</w:t>
      </w:r>
      <w:r w:rsidR="007259C1">
        <w:rPr>
          <w:rFonts w:ascii="Times New Roman" w:hAnsi="Times New Roman"/>
          <w:sz w:val="24"/>
          <w:szCs w:val="24"/>
        </w:rPr>
        <w:t xml:space="preserve"> γρήγορα ανατρεπόταν από τον ίδιο τον Μανουήλ και τη δειλία του εκάστοτε </w:t>
      </w:r>
      <w:proofErr w:type="spellStart"/>
      <w:r w:rsidR="007259C1">
        <w:rPr>
          <w:rFonts w:ascii="Times New Roman" w:hAnsi="Times New Roman"/>
          <w:sz w:val="24"/>
          <w:szCs w:val="24"/>
        </w:rPr>
        <w:t>αρχιζουπάνου</w:t>
      </w:r>
      <w:proofErr w:type="spellEnd"/>
      <w:r w:rsidR="007259C1">
        <w:rPr>
          <w:rFonts w:ascii="Times New Roman" w:hAnsi="Times New Roman"/>
          <w:sz w:val="24"/>
          <w:szCs w:val="24"/>
        </w:rPr>
        <w:t>, ο οποίος όταν συνειδητοποιούσε την αδυναμία του προσέφευγε και πάλι στον αυτοκράτορα για να αποκαταστήσει τις σχέσεις τους.</w:t>
      </w:r>
      <w:r w:rsidR="007259C1">
        <w:rPr>
          <w:rStyle w:val="a4"/>
          <w:rFonts w:ascii="Times New Roman" w:hAnsi="Times New Roman"/>
          <w:sz w:val="24"/>
          <w:szCs w:val="24"/>
        </w:rPr>
        <w:footnoteReference w:id="9"/>
      </w:r>
      <w:r w:rsidR="007259C1">
        <w:rPr>
          <w:rFonts w:ascii="Times New Roman" w:hAnsi="Times New Roman"/>
          <w:sz w:val="24"/>
          <w:szCs w:val="24"/>
        </w:rPr>
        <w:t xml:space="preserve"> Η πιο χαρακτηριστική εικόνα που παρέχει ο </w:t>
      </w:r>
      <w:proofErr w:type="spellStart"/>
      <w:r w:rsidR="007259C1">
        <w:rPr>
          <w:rFonts w:ascii="Times New Roman" w:hAnsi="Times New Roman"/>
          <w:sz w:val="24"/>
          <w:szCs w:val="24"/>
        </w:rPr>
        <w:t>Κίνναμος</w:t>
      </w:r>
      <w:proofErr w:type="spellEnd"/>
      <w:r w:rsidR="007259C1">
        <w:rPr>
          <w:rFonts w:ascii="Times New Roman" w:hAnsi="Times New Roman"/>
          <w:sz w:val="24"/>
          <w:szCs w:val="24"/>
        </w:rPr>
        <w:t xml:space="preserve"> είναι του ταπεινωμένου </w:t>
      </w:r>
      <w:proofErr w:type="spellStart"/>
      <w:r w:rsidR="007259C1">
        <w:rPr>
          <w:rFonts w:ascii="Times New Roman" w:hAnsi="Times New Roman"/>
          <w:sz w:val="24"/>
          <w:szCs w:val="24"/>
        </w:rPr>
        <w:t>Νεμάνια</w:t>
      </w:r>
      <w:proofErr w:type="spellEnd"/>
      <w:r w:rsidR="007259C1">
        <w:rPr>
          <w:rFonts w:ascii="Times New Roman" w:hAnsi="Times New Roman"/>
          <w:sz w:val="24"/>
          <w:szCs w:val="24"/>
        </w:rPr>
        <w:t xml:space="preserve">. </w:t>
      </w:r>
      <w:r w:rsidR="002D0A0C">
        <w:rPr>
          <w:rFonts w:ascii="Times New Roman" w:hAnsi="Times New Roman"/>
          <w:sz w:val="24"/>
          <w:szCs w:val="24"/>
        </w:rPr>
        <w:t xml:space="preserve">Ο ιστοριογράφος, χωρίς να κατονομάζει τον </w:t>
      </w:r>
      <w:proofErr w:type="spellStart"/>
      <w:r w:rsidR="002D0A0C">
        <w:rPr>
          <w:rFonts w:ascii="Times New Roman" w:hAnsi="Times New Roman"/>
          <w:sz w:val="24"/>
          <w:szCs w:val="24"/>
        </w:rPr>
        <w:t>Νεμάνια</w:t>
      </w:r>
      <w:proofErr w:type="spellEnd"/>
      <w:r w:rsidR="002D0A0C">
        <w:rPr>
          <w:rFonts w:ascii="Times New Roman" w:hAnsi="Times New Roman"/>
          <w:sz w:val="24"/>
          <w:szCs w:val="24"/>
        </w:rPr>
        <w:t xml:space="preserve">, γεγονός που πρέπει να οφείλεται, κατά τη γνώμη μου, στην πρόθεσή του να τον μειώσει ακόμη περισσότερο, δίνει την εικόνα του παράτολμου ηγεμόνα, ο οποίος όταν τόλμησε να εναντιωθεί στον αυτοκράτορα, η καρδιά του γέμισε δέος και προσπάθησε να επανορθώσει. Όταν ο Μανουήλ αρνήθηκε, ο </w:t>
      </w:r>
      <w:proofErr w:type="spellStart"/>
      <w:r w:rsidR="002D0A0C">
        <w:rPr>
          <w:rFonts w:ascii="Times New Roman" w:hAnsi="Times New Roman"/>
          <w:sz w:val="24"/>
          <w:szCs w:val="24"/>
        </w:rPr>
        <w:t>Νεμάνια</w:t>
      </w:r>
      <w:proofErr w:type="spellEnd"/>
      <w:r w:rsidR="002D0A0C">
        <w:rPr>
          <w:rFonts w:ascii="Times New Roman" w:hAnsi="Times New Roman"/>
          <w:sz w:val="24"/>
          <w:szCs w:val="24"/>
        </w:rPr>
        <w:t xml:space="preserve"> πρότεινε να παρουσιαστεί μπροστά του, όπως και έπραξε, χωρίς κάλυμμα κεφαλής, με τα χέρια γυμνά μέχρι τους αγκώνες, ξυπόλυτος, με σχοινί περασμένο στο λαιμό του και κρατώντας ένα ξίφος, το οποίο προσέφερε στον αυτοκράτορα μαζί με την άδεια να πράξει </w:t>
      </w:r>
      <w:proofErr w:type="spellStart"/>
      <w:r w:rsidR="002D0A0C">
        <w:rPr>
          <w:rFonts w:ascii="Times New Roman" w:hAnsi="Times New Roman"/>
          <w:sz w:val="24"/>
          <w:szCs w:val="24"/>
        </w:rPr>
        <w:t>ό,τι</w:t>
      </w:r>
      <w:proofErr w:type="spellEnd"/>
      <w:r w:rsidR="002D0A0C">
        <w:rPr>
          <w:rFonts w:ascii="Times New Roman" w:hAnsi="Times New Roman"/>
          <w:sz w:val="24"/>
          <w:szCs w:val="24"/>
        </w:rPr>
        <w:t xml:space="preserve"> εκείνος θεωρούσε σωστό. Ο μεγαλόψυχος Μανουήλ τον λυπήθηκε και τον αποκατέστησε στην εξουσία.</w:t>
      </w:r>
      <w:r w:rsidR="002D0A0C">
        <w:rPr>
          <w:rStyle w:val="a4"/>
          <w:rFonts w:ascii="Times New Roman" w:hAnsi="Times New Roman"/>
          <w:sz w:val="24"/>
          <w:szCs w:val="24"/>
        </w:rPr>
        <w:footnoteReference w:id="10"/>
      </w:r>
      <w:r w:rsidR="002D0A0C">
        <w:rPr>
          <w:rFonts w:ascii="Times New Roman" w:hAnsi="Times New Roman"/>
          <w:sz w:val="24"/>
          <w:szCs w:val="24"/>
        </w:rPr>
        <w:t xml:space="preserve"> </w:t>
      </w:r>
      <w:r w:rsidR="0031041F">
        <w:rPr>
          <w:rFonts w:ascii="Times New Roman" w:hAnsi="Times New Roman"/>
          <w:sz w:val="24"/>
          <w:szCs w:val="24"/>
        </w:rPr>
        <w:t xml:space="preserve">Η παραπάνω εικόνα </w:t>
      </w:r>
      <w:r w:rsidR="00BC5F36">
        <w:rPr>
          <w:rFonts w:ascii="Times New Roman" w:hAnsi="Times New Roman"/>
          <w:sz w:val="24"/>
          <w:szCs w:val="24"/>
        </w:rPr>
        <w:t>είχε ως στόχο να εξάρει την εξουσία και το μεγαλείο της αυτοκρατορίας τονίζοντας την ασημαντότητα του σέρβου ηγεμόνα.</w:t>
      </w:r>
    </w:p>
    <w:p w:rsidR="00C6444E" w:rsidRDefault="00BC5F36" w:rsidP="007F1BFD">
      <w:pPr>
        <w:ind w:firstLine="426"/>
        <w:jc w:val="both"/>
        <w:rPr>
          <w:rFonts w:ascii="Times New Roman" w:hAnsi="Times New Roman"/>
          <w:sz w:val="24"/>
          <w:szCs w:val="24"/>
        </w:rPr>
      </w:pPr>
      <w:r>
        <w:rPr>
          <w:rFonts w:ascii="Times New Roman" w:hAnsi="Times New Roman"/>
          <w:sz w:val="24"/>
          <w:szCs w:val="24"/>
        </w:rPr>
        <w:t xml:space="preserve">Ενδιαφέρον παρουσιάζει και ο τρόπος με τον οποίο ο Νικήτας Χωνιάτης σκιαγραφεί τους Σέρβους </w:t>
      </w:r>
      <w:proofErr w:type="spellStart"/>
      <w:r>
        <w:rPr>
          <w:rFonts w:ascii="Times New Roman" w:hAnsi="Times New Roman"/>
          <w:sz w:val="24"/>
          <w:szCs w:val="24"/>
        </w:rPr>
        <w:t>ζουπάνους</w:t>
      </w:r>
      <w:proofErr w:type="spellEnd"/>
      <w:r>
        <w:rPr>
          <w:rFonts w:ascii="Times New Roman" w:hAnsi="Times New Roman"/>
          <w:sz w:val="24"/>
          <w:szCs w:val="24"/>
        </w:rPr>
        <w:t xml:space="preserve">, </w:t>
      </w:r>
      <w:proofErr w:type="spellStart"/>
      <w:r>
        <w:rPr>
          <w:rFonts w:ascii="Times New Roman" w:hAnsi="Times New Roman"/>
          <w:sz w:val="24"/>
          <w:szCs w:val="24"/>
        </w:rPr>
        <w:t>Ντέσα</w:t>
      </w:r>
      <w:proofErr w:type="spellEnd"/>
      <w:r>
        <w:rPr>
          <w:rFonts w:ascii="Times New Roman" w:hAnsi="Times New Roman"/>
          <w:sz w:val="24"/>
          <w:szCs w:val="24"/>
        </w:rPr>
        <w:t xml:space="preserve"> και </w:t>
      </w:r>
      <w:proofErr w:type="spellStart"/>
      <w:r>
        <w:rPr>
          <w:rFonts w:ascii="Times New Roman" w:hAnsi="Times New Roman"/>
          <w:sz w:val="24"/>
          <w:szCs w:val="24"/>
        </w:rPr>
        <w:t>Νεμάνια</w:t>
      </w:r>
      <w:proofErr w:type="spellEnd"/>
      <w:r>
        <w:rPr>
          <w:rFonts w:ascii="Times New Roman" w:hAnsi="Times New Roman"/>
          <w:sz w:val="24"/>
          <w:szCs w:val="24"/>
        </w:rPr>
        <w:t xml:space="preserve">. </w:t>
      </w:r>
      <w:r w:rsidR="00585D9B">
        <w:rPr>
          <w:rFonts w:ascii="Times New Roman" w:hAnsi="Times New Roman"/>
          <w:sz w:val="24"/>
          <w:szCs w:val="24"/>
        </w:rPr>
        <w:t xml:space="preserve">Ο </w:t>
      </w:r>
      <w:proofErr w:type="spellStart"/>
      <w:r w:rsidR="00585D9B">
        <w:rPr>
          <w:rFonts w:ascii="Times New Roman" w:hAnsi="Times New Roman"/>
          <w:sz w:val="24"/>
          <w:szCs w:val="24"/>
        </w:rPr>
        <w:t>Ντέσα</w:t>
      </w:r>
      <w:proofErr w:type="spellEnd"/>
      <w:r w:rsidR="00585D9B">
        <w:rPr>
          <w:rFonts w:ascii="Times New Roman" w:hAnsi="Times New Roman"/>
          <w:sz w:val="24"/>
          <w:szCs w:val="24"/>
        </w:rPr>
        <w:t xml:space="preserve"> σύμφωνα με τον Χωνιάτη ήταν, το 1165, πολύ πιο κακός απ’  </w:t>
      </w:r>
      <w:proofErr w:type="spellStart"/>
      <w:r w:rsidR="00585D9B">
        <w:rPr>
          <w:rFonts w:ascii="Times New Roman" w:hAnsi="Times New Roman"/>
          <w:sz w:val="24"/>
          <w:szCs w:val="24"/>
        </w:rPr>
        <w:t>ό,τι</w:t>
      </w:r>
      <w:proofErr w:type="spellEnd"/>
      <w:r w:rsidR="00585D9B">
        <w:rPr>
          <w:rFonts w:ascii="Times New Roman" w:hAnsi="Times New Roman"/>
          <w:sz w:val="24"/>
          <w:szCs w:val="24"/>
        </w:rPr>
        <w:t xml:space="preserve"> στο παρελθόν, παρά το γεγονός ότι ήταν ο Μανουήλ εκείνος που τον είχε εγκαθιδρύσει στην εξουσία, και αποφάσισε να επιτεθεί εναντίον του. Η κακία του </w:t>
      </w:r>
      <w:proofErr w:type="spellStart"/>
      <w:r w:rsidR="00585D9B">
        <w:rPr>
          <w:rFonts w:ascii="Times New Roman" w:hAnsi="Times New Roman"/>
          <w:sz w:val="24"/>
          <w:szCs w:val="24"/>
        </w:rPr>
        <w:t>Ντέσα</w:t>
      </w:r>
      <w:proofErr w:type="spellEnd"/>
      <w:r w:rsidR="00585D9B">
        <w:rPr>
          <w:rFonts w:ascii="Times New Roman" w:hAnsi="Times New Roman"/>
          <w:sz w:val="24"/>
          <w:szCs w:val="24"/>
        </w:rPr>
        <w:t xml:space="preserve"> διαφαίνεται από τα γεγονότα που </w:t>
      </w:r>
      <w:r w:rsidR="00585D9B">
        <w:rPr>
          <w:rFonts w:ascii="Times New Roman" w:hAnsi="Times New Roman"/>
          <w:sz w:val="24"/>
          <w:szCs w:val="24"/>
        </w:rPr>
        <w:lastRenderedPageBreak/>
        <w:t xml:space="preserve">ακολούθησαν. Συνειδητοποιώντας την αδυναμία του να αντιμετωπίσει τον αυτοκράτορα έστειλε πρεσβεία για να συναντηθεί μαζί του. Ο </w:t>
      </w:r>
      <w:proofErr w:type="spellStart"/>
      <w:r w:rsidR="00585D9B">
        <w:rPr>
          <w:rFonts w:ascii="Times New Roman" w:hAnsi="Times New Roman"/>
          <w:sz w:val="24"/>
          <w:szCs w:val="24"/>
        </w:rPr>
        <w:t>Ντέσα</w:t>
      </w:r>
      <w:proofErr w:type="spellEnd"/>
      <w:r w:rsidR="00585D9B">
        <w:rPr>
          <w:rFonts w:ascii="Times New Roman" w:hAnsi="Times New Roman"/>
          <w:sz w:val="24"/>
          <w:szCs w:val="24"/>
        </w:rPr>
        <w:t xml:space="preserve">, όμως εμφανίστηκε μπροστά στον Μανουήλ </w:t>
      </w:r>
      <w:proofErr w:type="spellStart"/>
      <w:r w:rsidR="00585D9B" w:rsidRPr="00585D9B">
        <w:rPr>
          <w:rFonts w:ascii="Times New Roman" w:hAnsi="Times New Roman"/>
          <w:i/>
          <w:sz w:val="24"/>
          <w:szCs w:val="24"/>
        </w:rPr>
        <w:t>δορυφορίας</w:t>
      </w:r>
      <w:proofErr w:type="spellEnd"/>
      <w:r w:rsidR="00585D9B" w:rsidRPr="00585D9B">
        <w:rPr>
          <w:rFonts w:ascii="Times New Roman" w:hAnsi="Times New Roman"/>
          <w:i/>
          <w:sz w:val="24"/>
          <w:szCs w:val="24"/>
        </w:rPr>
        <w:t xml:space="preserve"> μετέχων </w:t>
      </w:r>
      <w:proofErr w:type="spellStart"/>
      <w:r w:rsidR="00585D9B" w:rsidRPr="00585D9B">
        <w:rPr>
          <w:rFonts w:ascii="Times New Roman" w:hAnsi="Times New Roman"/>
          <w:i/>
          <w:sz w:val="24"/>
          <w:szCs w:val="24"/>
        </w:rPr>
        <w:t>σατραπικῆς</w:t>
      </w:r>
      <w:proofErr w:type="spellEnd"/>
      <w:r w:rsidR="00585D9B">
        <w:rPr>
          <w:rFonts w:ascii="Times New Roman" w:hAnsi="Times New Roman"/>
          <w:sz w:val="24"/>
          <w:szCs w:val="24"/>
        </w:rPr>
        <w:t xml:space="preserve">, γεγονός που έκανε τον αυτοκράτορα να αρνηθεί την ανακωχή. Η αλαζονεία του σέρβου ηγεμόνα τιμωρήθηκε καθώς αναγκάστηκε μετά από λίγο να δώσει </w:t>
      </w:r>
      <w:proofErr w:type="spellStart"/>
      <w:r w:rsidR="00585D9B" w:rsidRPr="00585D9B">
        <w:rPr>
          <w:rFonts w:ascii="Times New Roman" w:hAnsi="Times New Roman"/>
          <w:i/>
          <w:sz w:val="24"/>
          <w:szCs w:val="24"/>
        </w:rPr>
        <w:t>φρικώδεσιν</w:t>
      </w:r>
      <w:proofErr w:type="spellEnd"/>
      <w:r w:rsidR="00585D9B" w:rsidRPr="00585D9B">
        <w:rPr>
          <w:rFonts w:ascii="Times New Roman" w:hAnsi="Times New Roman"/>
          <w:i/>
          <w:sz w:val="24"/>
          <w:szCs w:val="24"/>
        </w:rPr>
        <w:t xml:space="preserve"> </w:t>
      </w:r>
      <w:proofErr w:type="spellStart"/>
      <w:r w:rsidR="00585D9B" w:rsidRPr="00585D9B">
        <w:rPr>
          <w:rFonts w:ascii="Times New Roman" w:hAnsi="Times New Roman"/>
          <w:i/>
          <w:sz w:val="24"/>
          <w:szCs w:val="24"/>
        </w:rPr>
        <w:t>ὅρκοις</w:t>
      </w:r>
      <w:proofErr w:type="spellEnd"/>
      <w:r w:rsidR="00585D9B">
        <w:rPr>
          <w:rFonts w:ascii="Times New Roman" w:hAnsi="Times New Roman"/>
          <w:sz w:val="24"/>
          <w:szCs w:val="24"/>
        </w:rPr>
        <w:t xml:space="preserve"> στον Μανουήλ, ο οποίος τον έστειλε τελικά πίσω. Ωστόσο, ο Χωνιάτης συνεχίζει παρομοιάζοντας τον </w:t>
      </w:r>
      <w:proofErr w:type="spellStart"/>
      <w:r w:rsidR="00585D9B">
        <w:rPr>
          <w:rFonts w:ascii="Times New Roman" w:hAnsi="Times New Roman"/>
          <w:sz w:val="24"/>
          <w:szCs w:val="24"/>
        </w:rPr>
        <w:t>Ντέσα</w:t>
      </w:r>
      <w:proofErr w:type="spellEnd"/>
      <w:r w:rsidR="00585D9B">
        <w:rPr>
          <w:rFonts w:ascii="Times New Roman" w:hAnsi="Times New Roman"/>
          <w:sz w:val="24"/>
          <w:szCs w:val="24"/>
        </w:rPr>
        <w:t xml:space="preserve"> με χαμαιλέοντα, καθώς με το που έφυγε από τον αυτοκράτορα μετάνιωσε  για τους όρκους που είχε δώσει αισθανόμενος οργή και ντροπή γιατί είχε ορκιστεί πράγματα που δεν ήθελε. Έτσι, φορώντας το δέρμα της λεοπάρδαλης </w:t>
      </w:r>
      <w:r w:rsidR="00C6444E">
        <w:rPr>
          <w:rFonts w:ascii="Times New Roman" w:hAnsi="Times New Roman"/>
          <w:sz w:val="24"/>
          <w:szCs w:val="24"/>
        </w:rPr>
        <w:t>είπε «η γλώσσα μου ορκίστηκε, το μυαλό μου όμως όχι». Η παραστατική αυτή εικόνα εμπεριέχει όλα τα στερεοτυπικά στοιχεία του βαρβάρου, την αλαζονεία, τη δειλία και κυρίως την απιστία και ανικανότητα να τηρηθούν τα συμφωνη</w:t>
      </w:r>
      <w:r w:rsidR="00250210">
        <w:rPr>
          <w:rFonts w:ascii="Times New Roman" w:hAnsi="Times New Roman"/>
          <w:sz w:val="24"/>
          <w:szCs w:val="24"/>
        </w:rPr>
        <w:t>θέντα</w:t>
      </w:r>
      <w:r w:rsidR="00C6444E">
        <w:rPr>
          <w:rFonts w:ascii="Times New Roman" w:hAnsi="Times New Roman"/>
          <w:sz w:val="24"/>
          <w:szCs w:val="24"/>
        </w:rPr>
        <w:t>.</w:t>
      </w:r>
      <w:r w:rsidR="00751798">
        <w:rPr>
          <w:rStyle w:val="a4"/>
          <w:rFonts w:ascii="Times New Roman" w:hAnsi="Times New Roman"/>
          <w:sz w:val="24"/>
          <w:szCs w:val="24"/>
        </w:rPr>
        <w:footnoteReference w:id="11"/>
      </w:r>
      <w:r w:rsidR="00C6444E">
        <w:rPr>
          <w:rFonts w:ascii="Times New Roman" w:hAnsi="Times New Roman"/>
          <w:sz w:val="24"/>
          <w:szCs w:val="24"/>
        </w:rPr>
        <w:t xml:space="preserve"> </w:t>
      </w:r>
    </w:p>
    <w:p w:rsidR="00852622" w:rsidRDefault="00585D9B" w:rsidP="00852622">
      <w:pPr>
        <w:ind w:firstLine="426"/>
        <w:jc w:val="both"/>
        <w:rPr>
          <w:rFonts w:ascii="Times New Roman" w:hAnsi="Times New Roman"/>
          <w:sz w:val="24"/>
          <w:szCs w:val="24"/>
        </w:rPr>
      </w:pPr>
      <w:r>
        <w:rPr>
          <w:rFonts w:ascii="Times New Roman" w:hAnsi="Times New Roman"/>
          <w:sz w:val="24"/>
          <w:szCs w:val="24"/>
        </w:rPr>
        <w:t xml:space="preserve"> </w:t>
      </w:r>
      <w:r w:rsidR="00250210">
        <w:rPr>
          <w:rFonts w:ascii="Times New Roman" w:hAnsi="Times New Roman"/>
          <w:sz w:val="24"/>
          <w:szCs w:val="24"/>
        </w:rPr>
        <w:t xml:space="preserve">Όσον αφορά στον γενάρχη της δυναστείας των </w:t>
      </w:r>
      <w:proofErr w:type="spellStart"/>
      <w:r w:rsidR="00250210">
        <w:rPr>
          <w:rFonts w:ascii="Times New Roman" w:hAnsi="Times New Roman"/>
          <w:sz w:val="24"/>
          <w:szCs w:val="24"/>
        </w:rPr>
        <w:t>Νεμανιδών</w:t>
      </w:r>
      <w:proofErr w:type="spellEnd"/>
      <w:r w:rsidR="00250210">
        <w:rPr>
          <w:rFonts w:ascii="Times New Roman" w:hAnsi="Times New Roman"/>
          <w:sz w:val="24"/>
          <w:szCs w:val="24"/>
        </w:rPr>
        <w:t xml:space="preserve">, Στέφανο </w:t>
      </w:r>
      <w:proofErr w:type="spellStart"/>
      <w:r w:rsidR="00250210">
        <w:rPr>
          <w:rFonts w:ascii="Times New Roman" w:hAnsi="Times New Roman"/>
          <w:sz w:val="24"/>
          <w:szCs w:val="24"/>
        </w:rPr>
        <w:t>Νεμάνια</w:t>
      </w:r>
      <w:proofErr w:type="spellEnd"/>
      <w:r w:rsidR="00250210">
        <w:rPr>
          <w:rFonts w:ascii="Times New Roman" w:hAnsi="Times New Roman"/>
          <w:sz w:val="24"/>
          <w:szCs w:val="24"/>
        </w:rPr>
        <w:t xml:space="preserve">, ο Νικήτας Χωνιάτης έχοντας επίγνωση της εξέλιξης του, μετά τον θάνατο του Μανουήλ, είναι σκληρός και δεικτικός στην περιγραφή του. </w:t>
      </w:r>
      <w:r w:rsidR="0002112B">
        <w:rPr>
          <w:rFonts w:ascii="Times New Roman" w:hAnsi="Times New Roman"/>
          <w:sz w:val="24"/>
          <w:szCs w:val="24"/>
        </w:rPr>
        <w:t xml:space="preserve">Ο </w:t>
      </w:r>
      <w:proofErr w:type="spellStart"/>
      <w:r w:rsidR="0002112B">
        <w:rPr>
          <w:rFonts w:ascii="Times New Roman" w:hAnsi="Times New Roman"/>
          <w:sz w:val="24"/>
          <w:szCs w:val="24"/>
        </w:rPr>
        <w:t>Νεμάνια</w:t>
      </w:r>
      <w:proofErr w:type="spellEnd"/>
      <w:r w:rsidR="0002112B">
        <w:rPr>
          <w:rFonts w:ascii="Times New Roman" w:hAnsi="Times New Roman"/>
          <w:sz w:val="24"/>
          <w:szCs w:val="24"/>
        </w:rPr>
        <w:t xml:space="preserve"> ήταν υπέρ του δέοντος θρασύς και </w:t>
      </w:r>
      <w:proofErr w:type="spellStart"/>
      <w:r w:rsidR="0002112B" w:rsidRPr="0002112B">
        <w:rPr>
          <w:rFonts w:ascii="Times New Roman" w:hAnsi="Times New Roman"/>
          <w:i/>
          <w:sz w:val="24"/>
          <w:szCs w:val="24"/>
        </w:rPr>
        <w:t>κακόσχολος</w:t>
      </w:r>
      <w:proofErr w:type="spellEnd"/>
      <w:r w:rsidR="0002112B">
        <w:rPr>
          <w:rFonts w:ascii="Times New Roman" w:hAnsi="Times New Roman"/>
          <w:sz w:val="24"/>
          <w:szCs w:val="24"/>
        </w:rPr>
        <w:t xml:space="preserve"> και εκλάμβανε την πονηριά για σοφία. Ήταν ακόρεστος, άπληστος, επιθυμώντας εδάφη που δεν του ανήκαν. Όταν πληροφορήθηκε την άφιξη του Μανουήλ κρύφτηκε στις σπηλιές των βουνών τις οποίες σφράγισε με λίθους. Τελικά, η αλαζονεία του </w:t>
      </w:r>
      <w:proofErr w:type="spellStart"/>
      <w:r w:rsidR="0002112B">
        <w:rPr>
          <w:rFonts w:ascii="Times New Roman" w:hAnsi="Times New Roman"/>
          <w:sz w:val="24"/>
          <w:szCs w:val="24"/>
        </w:rPr>
        <w:t>εκάμφθη</w:t>
      </w:r>
      <w:proofErr w:type="spellEnd"/>
      <w:r w:rsidR="0002112B">
        <w:rPr>
          <w:rFonts w:ascii="Times New Roman" w:hAnsi="Times New Roman"/>
          <w:sz w:val="24"/>
          <w:szCs w:val="24"/>
        </w:rPr>
        <w:t xml:space="preserve"> και ο ίδιος έπεσε ικέτης στα πόδια του αυτοκράτορα, εκλιπαρώντας τον για έλεος. Ο Μανουήλ για άλλη μια φορά επέδειξε μεγαλοψυχία, αλλά συγχρόνως φρόντιζε να παρακολουθεί τις κινήσεις του και να τον επαναφέρει στον ίσιο δρόμο, όπως ο βοσκός το πρόβατο. Και ο </w:t>
      </w:r>
      <w:proofErr w:type="spellStart"/>
      <w:r w:rsidR="0002112B">
        <w:rPr>
          <w:rFonts w:ascii="Times New Roman" w:hAnsi="Times New Roman"/>
          <w:sz w:val="24"/>
          <w:szCs w:val="24"/>
        </w:rPr>
        <w:t>Νεμάνια</w:t>
      </w:r>
      <w:proofErr w:type="spellEnd"/>
      <w:r w:rsidR="0002112B">
        <w:rPr>
          <w:rFonts w:ascii="Times New Roman" w:hAnsi="Times New Roman"/>
          <w:sz w:val="24"/>
          <w:szCs w:val="24"/>
        </w:rPr>
        <w:t>, καταλήγει ο Χωνιάτης, φοβόταν τον Μανουήλ όπως τα θηρία φοβούνται το λιοντάρι.</w:t>
      </w:r>
      <w:r w:rsidR="0002112B">
        <w:rPr>
          <w:rStyle w:val="a4"/>
          <w:rFonts w:ascii="Times New Roman" w:hAnsi="Times New Roman"/>
          <w:sz w:val="24"/>
          <w:szCs w:val="24"/>
        </w:rPr>
        <w:footnoteReference w:id="12"/>
      </w:r>
      <w:r w:rsidR="0002112B">
        <w:rPr>
          <w:rFonts w:ascii="Times New Roman" w:hAnsi="Times New Roman"/>
          <w:sz w:val="24"/>
          <w:szCs w:val="24"/>
        </w:rPr>
        <w:t xml:space="preserve"> </w:t>
      </w:r>
      <w:r w:rsidR="007115A7">
        <w:rPr>
          <w:rFonts w:ascii="Times New Roman" w:hAnsi="Times New Roman"/>
          <w:sz w:val="24"/>
          <w:szCs w:val="24"/>
        </w:rPr>
        <w:t>Η</w:t>
      </w:r>
      <w:r w:rsidR="007115A7" w:rsidRPr="005B1529">
        <w:rPr>
          <w:rFonts w:ascii="Times New Roman" w:hAnsi="Times New Roman"/>
          <w:sz w:val="24"/>
          <w:szCs w:val="24"/>
        </w:rPr>
        <w:t xml:space="preserve"> </w:t>
      </w:r>
      <w:r w:rsidR="007115A7">
        <w:rPr>
          <w:rFonts w:ascii="Times New Roman" w:hAnsi="Times New Roman"/>
          <w:sz w:val="24"/>
          <w:szCs w:val="24"/>
        </w:rPr>
        <w:t>γλαφυρή</w:t>
      </w:r>
      <w:r w:rsidR="007115A7" w:rsidRPr="005B1529">
        <w:rPr>
          <w:rFonts w:ascii="Times New Roman" w:hAnsi="Times New Roman"/>
          <w:sz w:val="24"/>
          <w:szCs w:val="24"/>
        </w:rPr>
        <w:t xml:space="preserve"> </w:t>
      </w:r>
      <w:r w:rsidR="007115A7">
        <w:rPr>
          <w:rFonts w:ascii="Times New Roman" w:hAnsi="Times New Roman"/>
          <w:sz w:val="24"/>
          <w:szCs w:val="24"/>
        </w:rPr>
        <w:t>περιγραφή</w:t>
      </w:r>
      <w:r w:rsidR="007115A7" w:rsidRPr="005B1529">
        <w:rPr>
          <w:rFonts w:ascii="Times New Roman" w:hAnsi="Times New Roman"/>
          <w:sz w:val="24"/>
          <w:szCs w:val="24"/>
        </w:rPr>
        <w:t xml:space="preserve"> </w:t>
      </w:r>
      <w:r w:rsidR="007115A7">
        <w:rPr>
          <w:rFonts w:ascii="Times New Roman" w:hAnsi="Times New Roman"/>
          <w:sz w:val="24"/>
          <w:szCs w:val="24"/>
        </w:rPr>
        <w:t>του</w:t>
      </w:r>
      <w:r w:rsidR="007115A7" w:rsidRPr="005B1529">
        <w:rPr>
          <w:rFonts w:ascii="Times New Roman" w:hAnsi="Times New Roman"/>
          <w:sz w:val="24"/>
          <w:szCs w:val="24"/>
        </w:rPr>
        <w:t xml:space="preserve"> </w:t>
      </w:r>
      <w:proofErr w:type="spellStart"/>
      <w:r w:rsidR="007115A7">
        <w:rPr>
          <w:rFonts w:ascii="Times New Roman" w:hAnsi="Times New Roman"/>
          <w:sz w:val="24"/>
          <w:szCs w:val="24"/>
        </w:rPr>
        <w:t>Νεμάνια</w:t>
      </w:r>
      <w:proofErr w:type="spellEnd"/>
      <w:r w:rsidR="007115A7" w:rsidRPr="005B1529">
        <w:rPr>
          <w:rFonts w:ascii="Times New Roman" w:hAnsi="Times New Roman"/>
          <w:sz w:val="24"/>
          <w:szCs w:val="24"/>
        </w:rPr>
        <w:t xml:space="preserve"> </w:t>
      </w:r>
      <w:r w:rsidR="007115A7">
        <w:rPr>
          <w:rFonts w:ascii="Times New Roman" w:hAnsi="Times New Roman"/>
          <w:sz w:val="24"/>
          <w:szCs w:val="24"/>
        </w:rPr>
        <w:t>οφείλεται</w:t>
      </w:r>
      <w:r w:rsidR="007115A7" w:rsidRPr="005B1529">
        <w:rPr>
          <w:rFonts w:ascii="Times New Roman" w:hAnsi="Times New Roman"/>
          <w:sz w:val="24"/>
          <w:szCs w:val="24"/>
        </w:rPr>
        <w:t xml:space="preserve"> </w:t>
      </w:r>
      <w:r w:rsidR="007115A7">
        <w:rPr>
          <w:rFonts w:ascii="Times New Roman" w:hAnsi="Times New Roman"/>
          <w:sz w:val="24"/>
          <w:szCs w:val="24"/>
        </w:rPr>
        <w:t>φυσικά</w:t>
      </w:r>
      <w:r w:rsidR="007115A7" w:rsidRPr="005B1529">
        <w:rPr>
          <w:rFonts w:ascii="Times New Roman" w:hAnsi="Times New Roman"/>
          <w:sz w:val="24"/>
          <w:szCs w:val="24"/>
        </w:rPr>
        <w:t xml:space="preserve"> </w:t>
      </w:r>
      <w:r w:rsidR="007115A7">
        <w:rPr>
          <w:rFonts w:ascii="Times New Roman" w:hAnsi="Times New Roman"/>
          <w:sz w:val="24"/>
          <w:szCs w:val="24"/>
        </w:rPr>
        <w:t>στις</w:t>
      </w:r>
      <w:r w:rsidR="007115A7" w:rsidRPr="005B1529">
        <w:rPr>
          <w:rFonts w:ascii="Times New Roman" w:hAnsi="Times New Roman"/>
          <w:sz w:val="24"/>
          <w:szCs w:val="24"/>
        </w:rPr>
        <w:t xml:space="preserve"> </w:t>
      </w:r>
      <w:r w:rsidR="007115A7">
        <w:rPr>
          <w:rFonts w:ascii="Times New Roman" w:hAnsi="Times New Roman"/>
          <w:sz w:val="24"/>
          <w:szCs w:val="24"/>
        </w:rPr>
        <w:t>πράξεις</w:t>
      </w:r>
      <w:r w:rsidR="007115A7" w:rsidRPr="005B1529">
        <w:rPr>
          <w:rFonts w:ascii="Times New Roman" w:hAnsi="Times New Roman"/>
          <w:sz w:val="24"/>
          <w:szCs w:val="24"/>
        </w:rPr>
        <w:t xml:space="preserve"> </w:t>
      </w:r>
      <w:r w:rsidR="007115A7">
        <w:rPr>
          <w:rFonts w:ascii="Times New Roman" w:hAnsi="Times New Roman"/>
          <w:sz w:val="24"/>
          <w:szCs w:val="24"/>
        </w:rPr>
        <w:t>τους</w:t>
      </w:r>
      <w:r w:rsidR="007115A7" w:rsidRPr="005B1529">
        <w:rPr>
          <w:rFonts w:ascii="Times New Roman" w:hAnsi="Times New Roman"/>
          <w:sz w:val="24"/>
          <w:szCs w:val="24"/>
        </w:rPr>
        <w:t xml:space="preserve"> </w:t>
      </w:r>
      <w:r w:rsidR="007115A7">
        <w:rPr>
          <w:rFonts w:ascii="Times New Roman" w:hAnsi="Times New Roman"/>
          <w:sz w:val="24"/>
          <w:szCs w:val="24"/>
        </w:rPr>
        <w:t>τελευταίου</w:t>
      </w:r>
      <w:r w:rsidR="007115A7" w:rsidRPr="005B1529">
        <w:rPr>
          <w:rFonts w:ascii="Times New Roman" w:hAnsi="Times New Roman"/>
          <w:sz w:val="24"/>
          <w:szCs w:val="24"/>
        </w:rPr>
        <w:t xml:space="preserve">. </w:t>
      </w:r>
      <w:r w:rsidR="007115A7">
        <w:rPr>
          <w:rFonts w:ascii="Times New Roman" w:hAnsi="Times New Roman"/>
          <w:sz w:val="24"/>
          <w:szCs w:val="24"/>
        </w:rPr>
        <w:t>Ο</w:t>
      </w:r>
      <w:r w:rsidR="007115A7" w:rsidRPr="007115A7">
        <w:rPr>
          <w:rFonts w:ascii="Times New Roman" w:hAnsi="Times New Roman"/>
          <w:sz w:val="24"/>
          <w:szCs w:val="24"/>
        </w:rPr>
        <w:t xml:space="preserve"> </w:t>
      </w:r>
      <w:r w:rsidR="007115A7">
        <w:rPr>
          <w:rFonts w:ascii="Times New Roman" w:hAnsi="Times New Roman"/>
          <w:sz w:val="24"/>
          <w:szCs w:val="24"/>
        </w:rPr>
        <w:t>Χωνιάτης</w:t>
      </w:r>
      <w:r w:rsidR="007115A7" w:rsidRPr="007115A7">
        <w:rPr>
          <w:rFonts w:ascii="Times New Roman" w:hAnsi="Times New Roman"/>
          <w:sz w:val="24"/>
          <w:szCs w:val="24"/>
        </w:rPr>
        <w:t xml:space="preserve">, </w:t>
      </w:r>
      <w:r w:rsidR="007115A7">
        <w:rPr>
          <w:rFonts w:ascii="Times New Roman" w:hAnsi="Times New Roman"/>
          <w:sz w:val="24"/>
          <w:szCs w:val="24"/>
        </w:rPr>
        <w:t>δε</w:t>
      </w:r>
      <w:r w:rsidR="007115A7" w:rsidRPr="007115A7">
        <w:rPr>
          <w:rFonts w:ascii="Times New Roman" w:hAnsi="Times New Roman"/>
          <w:sz w:val="24"/>
          <w:szCs w:val="24"/>
        </w:rPr>
        <w:t xml:space="preserve">, </w:t>
      </w:r>
      <w:r w:rsidR="007115A7">
        <w:rPr>
          <w:rFonts w:ascii="Times New Roman" w:hAnsi="Times New Roman"/>
          <w:sz w:val="24"/>
          <w:szCs w:val="24"/>
        </w:rPr>
        <w:t>αποφεύγει</w:t>
      </w:r>
      <w:r w:rsidR="007115A7" w:rsidRPr="007115A7">
        <w:rPr>
          <w:rFonts w:ascii="Times New Roman" w:hAnsi="Times New Roman"/>
          <w:sz w:val="24"/>
          <w:szCs w:val="24"/>
        </w:rPr>
        <w:t xml:space="preserve"> </w:t>
      </w:r>
      <w:r w:rsidR="007115A7">
        <w:rPr>
          <w:rFonts w:ascii="Times New Roman" w:hAnsi="Times New Roman"/>
          <w:sz w:val="24"/>
          <w:szCs w:val="24"/>
        </w:rPr>
        <w:t>να</w:t>
      </w:r>
      <w:r w:rsidR="007115A7" w:rsidRPr="007115A7">
        <w:rPr>
          <w:rFonts w:ascii="Times New Roman" w:hAnsi="Times New Roman"/>
          <w:sz w:val="24"/>
          <w:szCs w:val="24"/>
        </w:rPr>
        <w:t xml:space="preserve"> </w:t>
      </w:r>
      <w:r w:rsidR="007115A7">
        <w:rPr>
          <w:rFonts w:ascii="Times New Roman" w:hAnsi="Times New Roman"/>
          <w:sz w:val="24"/>
          <w:szCs w:val="24"/>
        </w:rPr>
        <w:t>δηλώσει</w:t>
      </w:r>
      <w:r w:rsidR="007115A7" w:rsidRPr="007115A7">
        <w:rPr>
          <w:rFonts w:ascii="Times New Roman" w:hAnsi="Times New Roman"/>
          <w:sz w:val="24"/>
          <w:szCs w:val="24"/>
        </w:rPr>
        <w:t xml:space="preserve"> </w:t>
      </w:r>
      <w:r w:rsidR="007115A7">
        <w:rPr>
          <w:rFonts w:ascii="Times New Roman" w:hAnsi="Times New Roman"/>
          <w:sz w:val="24"/>
          <w:szCs w:val="24"/>
        </w:rPr>
        <w:t>ευθέως</w:t>
      </w:r>
      <w:r w:rsidR="007115A7" w:rsidRPr="007115A7">
        <w:rPr>
          <w:rFonts w:ascii="Times New Roman" w:hAnsi="Times New Roman"/>
          <w:sz w:val="24"/>
          <w:szCs w:val="24"/>
        </w:rPr>
        <w:t xml:space="preserve"> </w:t>
      </w:r>
      <w:r w:rsidR="007115A7">
        <w:rPr>
          <w:rFonts w:ascii="Times New Roman" w:hAnsi="Times New Roman"/>
          <w:sz w:val="24"/>
          <w:szCs w:val="24"/>
        </w:rPr>
        <w:t>ότι</w:t>
      </w:r>
      <w:r w:rsidR="007115A7" w:rsidRPr="007115A7">
        <w:rPr>
          <w:rFonts w:ascii="Times New Roman" w:hAnsi="Times New Roman"/>
          <w:sz w:val="24"/>
          <w:szCs w:val="24"/>
        </w:rPr>
        <w:t xml:space="preserve"> </w:t>
      </w:r>
      <w:r w:rsidR="007115A7">
        <w:rPr>
          <w:rFonts w:ascii="Times New Roman" w:hAnsi="Times New Roman"/>
          <w:sz w:val="24"/>
          <w:szCs w:val="24"/>
        </w:rPr>
        <w:t>ο</w:t>
      </w:r>
      <w:r w:rsidR="007115A7" w:rsidRPr="007115A7">
        <w:rPr>
          <w:rFonts w:ascii="Times New Roman" w:hAnsi="Times New Roman"/>
          <w:sz w:val="24"/>
          <w:szCs w:val="24"/>
        </w:rPr>
        <w:t xml:space="preserve"> </w:t>
      </w:r>
      <w:r w:rsidR="007115A7">
        <w:rPr>
          <w:rFonts w:ascii="Times New Roman" w:hAnsi="Times New Roman"/>
          <w:sz w:val="24"/>
          <w:szCs w:val="24"/>
        </w:rPr>
        <w:t>σέρβος</w:t>
      </w:r>
      <w:r w:rsidR="007115A7" w:rsidRPr="007115A7">
        <w:rPr>
          <w:rFonts w:ascii="Times New Roman" w:hAnsi="Times New Roman"/>
          <w:sz w:val="24"/>
          <w:szCs w:val="24"/>
        </w:rPr>
        <w:t xml:space="preserve"> </w:t>
      </w:r>
      <w:proofErr w:type="spellStart"/>
      <w:r w:rsidR="007115A7">
        <w:rPr>
          <w:rFonts w:ascii="Times New Roman" w:hAnsi="Times New Roman"/>
          <w:sz w:val="24"/>
          <w:szCs w:val="24"/>
        </w:rPr>
        <w:t>ζουπάνος</w:t>
      </w:r>
      <w:proofErr w:type="spellEnd"/>
      <w:r w:rsidR="007115A7" w:rsidRPr="007115A7">
        <w:rPr>
          <w:rFonts w:ascii="Times New Roman" w:hAnsi="Times New Roman"/>
          <w:sz w:val="24"/>
          <w:szCs w:val="24"/>
        </w:rPr>
        <w:t xml:space="preserve"> </w:t>
      </w:r>
      <w:r w:rsidR="007115A7">
        <w:rPr>
          <w:rFonts w:ascii="Times New Roman" w:hAnsi="Times New Roman"/>
          <w:sz w:val="24"/>
          <w:szCs w:val="24"/>
        </w:rPr>
        <w:t>ήταν</w:t>
      </w:r>
      <w:r w:rsidR="007115A7" w:rsidRPr="007115A7">
        <w:rPr>
          <w:rFonts w:ascii="Times New Roman" w:hAnsi="Times New Roman"/>
          <w:sz w:val="24"/>
          <w:szCs w:val="24"/>
        </w:rPr>
        <w:t xml:space="preserve"> </w:t>
      </w:r>
      <w:r w:rsidR="007115A7">
        <w:rPr>
          <w:rFonts w:ascii="Times New Roman" w:hAnsi="Times New Roman"/>
          <w:sz w:val="24"/>
          <w:szCs w:val="24"/>
        </w:rPr>
        <w:t>άλλη</w:t>
      </w:r>
      <w:r w:rsidR="007115A7" w:rsidRPr="007115A7">
        <w:rPr>
          <w:rFonts w:ascii="Times New Roman" w:hAnsi="Times New Roman"/>
          <w:sz w:val="24"/>
          <w:szCs w:val="24"/>
        </w:rPr>
        <w:t xml:space="preserve"> </w:t>
      </w:r>
      <w:r w:rsidR="007115A7">
        <w:rPr>
          <w:rFonts w:ascii="Times New Roman" w:hAnsi="Times New Roman"/>
          <w:sz w:val="24"/>
          <w:szCs w:val="24"/>
        </w:rPr>
        <w:t>μία</w:t>
      </w:r>
      <w:r w:rsidR="007115A7" w:rsidRPr="007115A7">
        <w:rPr>
          <w:rFonts w:ascii="Times New Roman" w:hAnsi="Times New Roman"/>
          <w:sz w:val="24"/>
          <w:szCs w:val="24"/>
        </w:rPr>
        <w:t xml:space="preserve"> </w:t>
      </w:r>
      <w:r w:rsidR="007115A7">
        <w:rPr>
          <w:rFonts w:ascii="Times New Roman" w:hAnsi="Times New Roman"/>
          <w:sz w:val="24"/>
          <w:szCs w:val="24"/>
        </w:rPr>
        <w:t>προσωπική</w:t>
      </w:r>
      <w:r w:rsidR="007115A7" w:rsidRPr="007115A7">
        <w:rPr>
          <w:rFonts w:ascii="Times New Roman" w:hAnsi="Times New Roman"/>
          <w:sz w:val="24"/>
          <w:szCs w:val="24"/>
        </w:rPr>
        <w:t xml:space="preserve"> </w:t>
      </w:r>
      <w:r w:rsidR="007115A7">
        <w:rPr>
          <w:rFonts w:ascii="Times New Roman" w:hAnsi="Times New Roman"/>
          <w:sz w:val="24"/>
          <w:szCs w:val="24"/>
        </w:rPr>
        <w:t>επιλογή</w:t>
      </w:r>
      <w:r w:rsidR="007115A7" w:rsidRPr="007115A7">
        <w:rPr>
          <w:rFonts w:ascii="Times New Roman" w:hAnsi="Times New Roman"/>
          <w:sz w:val="24"/>
          <w:szCs w:val="24"/>
        </w:rPr>
        <w:t xml:space="preserve"> </w:t>
      </w:r>
      <w:r w:rsidR="007115A7">
        <w:rPr>
          <w:rFonts w:ascii="Times New Roman" w:hAnsi="Times New Roman"/>
          <w:sz w:val="24"/>
          <w:szCs w:val="24"/>
        </w:rPr>
        <w:t>του</w:t>
      </w:r>
      <w:r w:rsidR="007115A7" w:rsidRPr="007115A7">
        <w:rPr>
          <w:rFonts w:ascii="Times New Roman" w:hAnsi="Times New Roman"/>
          <w:sz w:val="24"/>
          <w:szCs w:val="24"/>
        </w:rPr>
        <w:t xml:space="preserve"> </w:t>
      </w:r>
      <w:r w:rsidR="007115A7">
        <w:rPr>
          <w:rFonts w:ascii="Times New Roman" w:hAnsi="Times New Roman"/>
          <w:sz w:val="24"/>
          <w:szCs w:val="24"/>
        </w:rPr>
        <w:t>Μανουήλ</w:t>
      </w:r>
      <w:r w:rsidR="007115A7" w:rsidRPr="007115A7">
        <w:rPr>
          <w:rFonts w:ascii="Times New Roman" w:hAnsi="Times New Roman"/>
          <w:sz w:val="24"/>
          <w:szCs w:val="24"/>
        </w:rPr>
        <w:t xml:space="preserve">, </w:t>
      </w:r>
      <w:r w:rsidR="007115A7">
        <w:rPr>
          <w:rFonts w:ascii="Times New Roman" w:hAnsi="Times New Roman"/>
          <w:sz w:val="24"/>
          <w:szCs w:val="24"/>
        </w:rPr>
        <w:t>καθώς</w:t>
      </w:r>
      <w:r w:rsidR="007115A7" w:rsidRPr="007115A7">
        <w:rPr>
          <w:rFonts w:ascii="Times New Roman" w:hAnsi="Times New Roman"/>
          <w:sz w:val="24"/>
          <w:szCs w:val="24"/>
        </w:rPr>
        <w:t xml:space="preserve">  </w:t>
      </w:r>
      <w:r w:rsidR="007115A7">
        <w:rPr>
          <w:rFonts w:ascii="Times New Roman" w:hAnsi="Times New Roman"/>
          <w:sz w:val="24"/>
          <w:szCs w:val="24"/>
        </w:rPr>
        <w:t>γνωρίζει</w:t>
      </w:r>
      <w:r w:rsidR="007115A7" w:rsidRPr="007115A7">
        <w:rPr>
          <w:rFonts w:ascii="Times New Roman" w:hAnsi="Times New Roman"/>
          <w:sz w:val="24"/>
          <w:szCs w:val="24"/>
        </w:rPr>
        <w:t xml:space="preserve"> </w:t>
      </w:r>
      <w:r w:rsidR="007115A7">
        <w:rPr>
          <w:rFonts w:ascii="Times New Roman" w:hAnsi="Times New Roman"/>
          <w:sz w:val="24"/>
          <w:szCs w:val="24"/>
        </w:rPr>
        <w:t>πολύ</w:t>
      </w:r>
      <w:r w:rsidR="007115A7" w:rsidRPr="007115A7">
        <w:rPr>
          <w:rFonts w:ascii="Times New Roman" w:hAnsi="Times New Roman"/>
          <w:sz w:val="24"/>
          <w:szCs w:val="24"/>
        </w:rPr>
        <w:t xml:space="preserve"> </w:t>
      </w:r>
      <w:r w:rsidR="007115A7">
        <w:rPr>
          <w:rFonts w:ascii="Times New Roman" w:hAnsi="Times New Roman"/>
          <w:sz w:val="24"/>
          <w:szCs w:val="24"/>
        </w:rPr>
        <w:t>καλά</w:t>
      </w:r>
      <w:r w:rsidR="007115A7" w:rsidRPr="007115A7">
        <w:rPr>
          <w:rFonts w:ascii="Times New Roman" w:hAnsi="Times New Roman"/>
          <w:sz w:val="24"/>
          <w:szCs w:val="24"/>
        </w:rPr>
        <w:t xml:space="preserve"> </w:t>
      </w:r>
      <w:r w:rsidR="007115A7">
        <w:rPr>
          <w:rFonts w:ascii="Times New Roman" w:hAnsi="Times New Roman"/>
          <w:sz w:val="24"/>
          <w:szCs w:val="24"/>
        </w:rPr>
        <w:t>ότι</w:t>
      </w:r>
      <w:r w:rsidR="007115A7" w:rsidRPr="007115A7">
        <w:rPr>
          <w:rFonts w:ascii="Times New Roman" w:hAnsi="Times New Roman"/>
          <w:sz w:val="24"/>
          <w:szCs w:val="24"/>
        </w:rPr>
        <w:t xml:space="preserve"> </w:t>
      </w:r>
      <w:r w:rsidR="007115A7">
        <w:rPr>
          <w:rFonts w:ascii="Times New Roman" w:hAnsi="Times New Roman"/>
          <w:sz w:val="24"/>
          <w:szCs w:val="24"/>
        </w:rPr>
        <w:t>ο</w:t>
      </w:r>
      <w:r w:rsidR="007115A7" w:rsidRPr="007115A7">
        <w:rPr>
          <w:rFonts w:ascii="Times New Roman" w:hAnsi="Times New Roman"/>
          <w:sz w:val="24"/>
          <w:szCs w:val="24"/>
        </w:rPr>
        <w:t xml:space="preserve"> </w:t>
      </w:r>
      <w:proofErr w:type="spellStart"/>
      <w:r w:rsidR="007115A7">
        <w:rPr>
          <w:rFonts w:ascii="Times New Roman" w:hAnsi="Times New Roman"/>
          <w:sz w:val="24"/>
          <w:szCs w:val="24"/>
        </w:rPr>
        <w:t>Νεμάνια</w:t>
      </w:r>
      <w:proofErr w:type="spellEnd"/>
      <w:r w:rsidR="007115A7" w:rsidRPr="007115A7">
        <w:rPr>
          <w:rFonts w:ascii="Times New Roman" w:hAnsi="Times New Roman"/>
          <w:sz w:val="24"/>
          <w:szCs w:val="24"/>
        </w:rPr>
        <w:t xml:space="preserve"> </w:t>
      </w:r>
      <w:r w:rsidR="007115A7">
        <w:rPr>
          <w:rFonts w:ascii="Times New Roman" w:hAnsi="Times New Roman"/>
          <w:sz w:val="24"/>
          <w:szCs w:val="24"/>
        </w:rPr>
        <w:t>ήταν</w:t>
      </w:r>
      <w:r w:rsidR="007115A7" w:rsidRPr="007115A7">
        <w:rPr>
          <w:rFonts w:ascii="Times New Roman" w:hAnsi="Times New Roman"/>
          <w:sz w:val="24"/>
          <w:szCs w:val="24"/>
        </w:rPr>
        <w:t xml:space="preserve"> </w:t>
      </w:r>
      <w:r w:rsidR="007115A7">
        <w:rPr>
          <w:rFonts w:ascii="Times New Roman" w:hAnsi="Times New Roman"/>
          <w:sz w:val="24"/>
          <w:szCs w:val="24"/>
        </w:rPr>
        <w:t>ο</w:t>
      </w:r>
      <w:r w:rsidR="007115A7" w:rsidRPr="007115A7">
        <w:rPr>
          <w:rFonts w:ascii="Times New Roman" w:hAnsi="Times New Roman"/>
          <w:sz w:val="24"/>
          <w:szCs w:val="24"/>
        </w:rPr>
        <w:t xml:space="preserve"> </w:t>
      </w:r>
      <w:r w:rsidR="007115A7">
        <w:rPr>
          <w:rFonts w:ascii="Times New Roman" w:hAnsi="Times New Roman"/>
          <w:sz w:val="24"/>
          <w:szCs w:val="24"/>
        </w:rPr>
        <w:t>υπεύθυνος</w:t>
      </w:r>
      <w:r w:rsidR="007115A7" w:rsidRPr="007115A7">
        <w:rPr>
          <w:rFonts w:ascii="Times New Roman" w:hAnsi="Times New Roman"/>
          <w:sz w:val="24"/>
          <w:szCs w:val="24"/>
        </w:rPr>
        <w:t xml:space="preserve"> </w:t>
      </w:r>
      <w:r w:rsidR="007115A7">
        <w:rPr>
          <w:rFonts w:ascii="Times New Roman" w:hAnsi="Times New Roman"/>
          <w:sz w:val="24"/>
          <w:szCs w:val="24"/>
        </w:rPr>
        <w:t>για</w:t>
      </w:r>
      <w:r w:rsidR="007115A7" w:rsidRPr="007115A7">
        <w:rPr>
          <w:rFonts w:ascii="Times New Roman" w:hAnsi="Times New Roman"/>
          <w:sz w:val="24"/>
          <w:szCs w:val="24"/>
        </w:rPr>
        <w:t xml:space="preserve"> </w:t>
      </w:r>
      <w:r w:rsidR="007115A7">
        <w:rPr>
          <w:rFonts w:ascii="Times New Roman" w:hAnsi="Times New Roman"/>
          <w:sz w:val="24"/>
          <w:szCs w:val="24"/>
        </w:rPr>
        <w:t>την</w:t>
      </w:r>
      <w:r w:rsidR="007115A7" w:rsidRPr="007115A7">
        <w:rPr>
          <w:rFonts w:ascii="Times New Roman" w:hAnsi="Times New Roman"/>
          <w:sz w:val="24"/>
          <w:szCs w:val="24"/>
        </w:rPr>
        <w:t xml:space="preserve"> </w:t>
      </w:r>
      <w:r w:rsidR="007115A7">
        <w:rPr>
          <w:rFonts w:ascii="Times New Roman" w:hAnsi="Times New Roman"/>
          <w:sz w:val="24"/>
          <w:szCs w:val="24"/>
        </w:rPr>
        <w:t>μετατροπή</w:t>
      </w:r>
      <w:r w:rsidR="007115A7" w:rsidRPr="007115A7">
        <w:rPr>
          <w:rFonts w:ascii="Times New Roman" w:hAnsi="Times New Roman"/>
          <w:sz w:val="24"/>
          <w:szCs w:val="24"/>
        </w:rPr>
        <w:t xml:space="preserve"> </w:t>
      </w:r>
      <w:r w:rsidR="007115A7">
        <w:rPr>
          <w:rFonts w:ascii="Times New Roman" w:hAnsi="Times New Roman"/>
          <w:sz w:val="24"/>
          <w:szCs w:val="24"/>
        </w:rPr>
        <w:t>της</w:t>
      </w:r>
      <w:r w:rsidR="007115A7" w:rsidRPr="007115A7">
        <w:rPr>
          <w:rFonts w:ascii="Times New Roman" w:hAnsi="Times New Roman"/>
          <w:sz w:val="24"/>
          <w:szCs w:val="24"/>
        </w:rPr>
        <w:t xml:space="preserve"> </w:t>
      </w:r>
      <w:r w:rsidR="007115A7">
        <w:rPr>
          <w:rFonts w:ascii="Times New Roman" w:hAnsi="Times New Roman"/>
          <w:sz w:val="24"/>
          <w:szCs w:val="24"/>
        </w:rPr>
        <w:t>Σερβίας</w:t>
      </w:r>
      <w:r w:rsidR="007115A7" w:rsidRPr="007115A7">
        <w:rPr>
          <w:rFonts w:ascii="Times New Roman" w:hAnsi="Times New Roman"/>
          <w:sz w:val="24"/>
          <w:szCs w:val="24"/>
        </w:rPr>
        <w:t xml:space="preserve"> </w:t>
      </w:r>
      <w:r w:rsidR="007115A7">
        <w:rPr>
          <w:rFonts w:ascii="Times New Roman" w:hAnsi="Times New Roman"/>
          <w:sz w:val="24"/>
          <w:szCs w:val="24"/>
        </w:rPr>
        <w:t>από</w:t>
      </w:r>
      <w:r w:rsidR="007115A7" w:rsidRPr="007115A7">
        <w:rPr>
          <w:rFonts w:ascii="Times New Roman" w:hAnsi="Times New Roman"/>
          <w:sz w:val="24"/>
          <w:szCs w:val="24"/>
        </w:rPr>
        <w:t xml:space="preserve"> </w:t>
      </w:r>
      <w:r w:rsidR="007115A7">
        <w:rPr>
          <w:rFonts w:ascii="Times New Roman" w:hAnsi="Times New Roman"/>
          <w:sz w:val="24"/>
          <w:szCs w:val="24"/>
        </w:rPr>
        <w:t>υποτελές</w:t>
      </w:r>
      <w:r w:rsidR="007115A7" w:rsidRPr="007115A7">
        <w:rPr>
          <w:rFonts w:ascii="Times New Roman" w:hAnsi="Times New Roman"/>
          <w:sz w:val="24"/>
          <w:szCs w:val="24"/>
        </w:rPr>
        <w:t xml:space="preserve"> </w:t>
      </w:r>
      <w:r w:rsidR="007115A7">
        <w:rPr>
          <w:rFonts w:ascii="Times New Roman" w:hAnsi="Times New Roman"/>
          <w:sz w:val="24"/>
          <w:szCs w:val="24"/>
        </w:rPr>
        <w:t>στο</w:t>
      </w:r>
      <w:r w:rsidR="007115A7" w:rsidRPr="007115A7">
        <w:rPr>
          <w:rFonts w:ascii="Times New Roman" w:hAnsi="Times New Roman"/>
          <w:sz w:val="24"/>
          <w:szCs w:val="24"/>
        </w:rPr>
        <w:t xml:space="preserve"> </w:t>
      </w:r>
      <w:r w:rsidR="007115A7">
        <w:rPr>
          <w:rFonts w:ascii="Times New Roman" w:hAnsi="Times New Roman"/>
          <w:sz w:val="24"/>
          <w:szCs w:val="24"/>
        </w:rPr>
        <w:t>Βυζάντιο</w:t>
      </w:r>
      <w:r w:rsidR="007115A7" w:rsidRPr="007115A7">
        <w:rPr>
          <w:rFonts w:ascii="Times New Roman" w:hAnsi="Times New Roman"/>
          <w:sz w:val="24"/>
          <w:szCs w:val="24"/>
        </w:rPr>
        <w:t xml:space="preserve"> </w:t>
      </w:r>
      <w:r w:rsidR="007115A7">
        <w:rPr>
          <w:rFonts w:ascii="Times New Roman" w:hAnsi="Times New Roman"/>
          <w:sz w:val="24"/>
          <w:szCs w:val="24"/>
        </w:rPr>
        <w:t>κρατίδιο</w:t>
      </w:r>
      <w:r w:rsidR="007115A7" w:rsidRPr="007115A7">
        <w:rPr>
          <w:rFonts w:ascii="Times New Roman" w:hAnsi="Times New Roman"/>
          <w:sz w:val="24"/>
          <w:szCs w:val="24"/>
        </w:rPr>
        <w:t xml:space="preserve"> </w:t>
      </w:r>
      <w:r w:rsidR="007115A7">
        <w:rPr>
          <w:rFonts w:ascii="Times New Roman" w:hAnsi="Times New Roman"/>
          <w:sz w:val="24"/>
          <w:szCs w:val="24"/>
        </w:rPr>
        <w:t>σε</w:t>
      </w:r>
      <w:r w:rsidR="007115A7" w:rsidRPr="007115A7">
        <w:rPr>
          <w:rFonts w:ascii="Times New Roman" w:hAnsi="Times New Roman"/>
          <w:sz w:val="24"/>
          <w:szCs w:val="24"/>
        </w:rPr>
        <w:t xml:space="preserve"> </w:t>
      </w:r>
      <w:r w:rsidR="007115A7">
        <w:rPr>
          <w:rFonts w:ascii="Times New Roman" w:hAnsi="Times New Roman"/>
          <w:sz w:val="24"/>
          <w:szCs w:val="24"/>
        </w:rPr>
        <w:t>ανεξάρτητη</w:t>
      </w:r>
      <w:r w:rsidR="007115A7" w:rsidRPr="007115A7">
        <w:rPr>
          <w:rFonts w:ascii="Times New Roman" w:hAnsi="Times New Roman"/>
          <w:sz w:val="24"/>
          <w:szCs w:val="24"/>
        </w:rPr>
        <w:t xml:space="preserve"> </w:t>
      </w:r>
      <w:r w:rsidR="007115A7">
        <w:rPr>
          <w:rFonts w:ascii="Times New Roman" w:hAnsi="Times New Roman"/>
          <w:sz w:val="24"/>
          <w:szCs w:val="24"/>
        </w:rPr>
        <w:t>δύναμη. Η</w:t>
      </w:r>
      <w:r w:rsidR="007115A7" w:rsidRPr="007115A7">
        <w:rPr>
          <w:rFonts w:ascii="Times New Roman" w:hAnsi="Times New Roman"/>
          <w:sz w:val="24"/>
          <w:szCs w:val="24"/>
        </w:rPr>
        <w:t xml:space="preserve"> </w:t>
      </w:r>
      <w:r w:rsidR="007115A7">
        <w:rPr>
          <w:rFonts w:ascii="Times New Roman" w:hAnsi="Times New Roman"/>
          <w:sz w:val="24"/>
          <w:szCs w:val="24"/>
        </w:rPr>
        <w:t>μόνη</w:t>
      </w:r>
      <w:r w:rsidR="007115A7" w:rsidRPr="007115A7">
        <w:rPr>
          <w:rFonts w:ascii="Times New Roman" w:hAnsi="Times New Roman"/>
          <w:sz w:val="24"/>
          <w:szCs w:val="24"/>
        </w:rPr>
        <w:t xml:space="preserve"> </w:t>
      </w:r>
      <w:r w:rsidR="007115A7">
        <w:rPr>
          <w:rFonts w:ascii="Times New Roman" w:hAnsi="Times New Roman"/>
          <w:sz w:val="24"/>
          <w:szCs w:val="24"/>
        </w:rPr>
        <w:t>φορά</w:t>
      </w:r>
      <w:r w:rsidR="007115A7" w:rsidRPr="007115A7">
        <w:rPr>
          <w:rFonts w:ascii="Times New Roman" w:hAnsi="Times New Roman"/>
          <w:sz w:val="24"/>
          <w:szCs w:val="24"/>
        </w:rPr>
        <w:t xml:space="preserve"> </w:t>
      </w:r>
      <w:r w:rsidR="007115A7">
        <w:rPr>
          <w:rFonts w:ascii="Times New Roman" w:hAnsi="Times New Roman"/>
          <w:sz w:val="24"/>
          <w:szCs w:val="24"/>
        </w:rPr>
        <w:t>που</w:t>
      </w:r>
      <w:r w:rsidR="007115A7" w:rsidRPr="007115A7">
        <w:rPr>
          <w:rFonts w:ascii="Times New Roman" w:hAnsi="Times New Roman"/>
          <w:sz w:val="24"/>
          <w:szCs w:val="24"/>
        </w:rPr>
        <w:t xml:space="preserve"> </w:t>
      </w:r>
      <w:r w:rsidR="007115A7">
        <w:rPr>
          <w:rFonts w:ascii="Times New Roman" w:hAnsi="Times New Roman"/>
          <w:sz w:val="24"/>
          <w:szCs w:val="24"/>
        </w:rPr>
        <w:t>υπονοείται</w:t>
      </w:r>
      <w:r w:rsidR="007115A7" w:rsidRPr="007115A7">
        <w:rPr>
          <w:rFonts w:ascii="Times New Roman" w:hAnsi="Times New Roman"/>
          <w:sz w:val="24"/>
          <w:szCs w:val="24"/>
        </w:rPr>
        <w:t xml:space="preserve"> </w:t>
      </w:r>
      <w:r w:rsidR="007115A7">
        <w:rPr>
          <w:rFonts w:ascii="Times New Roman" w:hAnsi="Times New Roman"/>
          <w:sz w:val="24"/>
          <w:szCs w:val="24"/>
        </w:rPr>
        <w:t>ότι</w:t>
      </w:r>
      <w:r w:rsidR="007115A7" w:rsidRPr="007115A7">
        <w:rPr>
          <w:rFonts w:ascii="Times New Roman" w:hAnsi="Times New Roman"/>
          <w:sz w:val="24"/>
          <w:szCs w:val="24"/>
        </w:rPr>
        <w:t xml:space="preserve"> </w:t>
      </w:r>
      <w:r w:rsidR="007115A7">
        <w:rPr>
          <w:rFonts w:ascii="Times New Roman" w:hAnsi="Times New Roman"/>
          <w:sz w:val="24"/>
          <w:szCs w:val="24"/>
        </w:rPr>
        <w:t>ο</w:t>
      </w:r>
      <w:r w:rsidR="007115A7" w:rsidRPr="007115A7">
        <w:rPr>
          <w:rFonts w:ascii="Times New Roman" w:hAnsi="Times New Roman"/>
          <w:sz w:val="24"/>
          <w:szCs w:val="24"/>
        </w:rPr>
        <w:t xml:space="preserve"> </w:t>
      </w:r>
      <w:proofErr w:type="spellStart"/>
      <w:r w:rsidR="007115A7">
        <w:rPr>
          <w:rFonts w:ascii="Times New Roman" w:hAnsi="Times New Roman"/>
          <w:sz w:val="24"/>
          <w:szCs w:val="24"/>
        </w:rPr>
        <w:t>Νεμάνια</w:t>
      </w:r>
      <w:proofErr w:type="spellEnd"/>
      <w:r w:rsidR="007115A7" w:rsidRPr="007115A7">
        <w:rPr>
          <w:rFonts w:ascii="Times New Roman" w:hAnsi="Times New Roman"/>
          <w:sz w:val="24"/>
          <w:szCs w:val="24"/>
        </w:rPr>
        <w:t xml:space="preserve"> </w:t>
      </w:r>
      <w:r w:rsidR="007115A7">
        <w:rPr>
          <w:rFonts w:ascii="Times New Roman" w:hAnsi="Times New Roman"/>
          <w:sz w:val="24"/>
          <w:szCs w:val="24"/>
        </w:rPr>
        <w:t>τοποθετήθηκε</w:t>
      </w:r>
      <w:r w:rsidR="007115A7" w:rsidRPr="007115A7">
        <w:rPr>
          <w:rFonts w:ascii="Times New Roman" w:hAnsi="Times New Roman"/>
          <w:sz w:val="24"/>
          <w:szCs w:val="24"/>
        </w:rPr>
        <w:t xml:space="preserve"> </w:t>
      </w:r>
      <w:proofErr w:type="spellStart"/>
      <w:r w:rsidR="007115A7">
        <w:rPr>
          <w:rFonts w:ascii="Times New Roman" w:hAnsi="Times New Roman"/>
          <w:sz w:val="24"/>
          <w:szCs w:val="24"/>
        </w:rPr>
        <w:t>αρχιζουπάνος</w:t>
      </w:r>
      <w:proofErr w:type="spellEnd"/>
      <w:r w:rsidR="007115A7" w:rsidRPr="007115A7">
        <w:rPr>
          <w:rFonts w:ascii="Times New Roman" w:hAnsi="Times New Roman"/>
          <w:sz w:val="24"/>
          <w:szCs w:val="24"/>
        </w:rPr>
        <w:t xml:space="preserve"> </w:t>
      </w:r>
      <w:r w:rsidR="007115A7">
        <w:rPr>
          <w:rFonts w:ascii="Times New Roman" w:hAnsi="Times New Roman"/>
          <w:sz w:val="24"/>
          <w:szCs w:val="24"/>
        </w:rPr>
        <w:t>από</w:t>
      </w:r>
      <w:r w:rsidR="007115A7" w:rsidRPr="007115A7">
        <w:rPr>
          <w:rFonts w:ascii="Times New Roman" w:hAnsi="Times New Roman"/>
          <w:sz w:val="24"/>
          <w:szCs w:val="24"/>
        </w:rPr>
        <w:t xml:space="preserve"> </w:t>
      </w:r>
      <w:r w:rsidR="007115A7">
        <w:rPr>
          <w:rFonts w:ascii="Times New Roman" w:hAnsi="Times New Roman"/>
          <w:sz w:val="24"/>
          <w:szCs w:val="24"/>
        </w:rPr>
        <w:t>τον</w:t>
      </w:r>
      <w:r w:rsidR="007115A7" w:rsidRPr="007115A7">
        <w:rPr>
          <w:rFonts w:ascii="Times New Roman" w:hAnsi="Times New Roman"/>
          <w:sz w:val="24"/>
          <w:szCs w:val="24"/>
        </w:rPr>
        <w:t xml:space="preserve"> </w:t>
      </w:r>
      <w:r w:rsidR="007115A7">
        <w:rPr>
          <w:rFonts w:ascii="Times New Roman" w:hAnsi="Times New Roman"/>
          <w:sz w:val="24"/>
          <w:szCs w:val="24"/>
        </w:rPr>
        <w:t>Μανουήλ</w:t>
      </w:r>
      <w:r w:rsidR="007115A7" w:rsidRPr="007115A7">
        <w:rPr>
          <w:rFonts w:ascii="Times New Roman" w:hAnsi="Times New Roman"/>
          <w:sz w:val="24"/>
          <w:szCs w:val="24"/>
        </w:rPr>
        <w:t xml:space="preserve"> </w:t>
      </w:r>
      <w:r w:rsidR="007115A7">
        <w:rPr>
          <w:rFonts w:ascii="Times New Roman" w:hAnsi="Times New Roman"/>
          <w:sz w:val="24"/>
          <w:szCs w:val="24"/>
        </w:rPr>
        <w:t>είναι</w:t>
      </w:r>
      <w:r w:rsidR="007115A7" w:rsidRPr="007115A7">
        <w:rPr>
          <w:rFonts w:ascii="Times New Roman" w:hAnsi="Times New Roman"/>
          <w:sz w:val="24"/>
          <w:szCs w:val="24"/>
        </w:rPr>
        <w:t xml:space="preserve"> </w:t>
      </w:r>
      <w:r w:rsidR="007115A7">
        <w:rPr>
          <w:rFonts w:ascii="Times New Roman" w:hAnsi="Times New Roman"/>
          <w:sz w:val="24"/>
          <w:szCs w:val="24"/>
        </w:rPr>
        <w:t>όταν</w:t>
      </w:r>
      <w:r w:rsidR="007115A7" w:rsidRPr="007115A7">
        <w:rPr>
          <w:rFonts w:ascii="Times New Roman" w:hAnsi="Times New Roman"/>
          <w:sz w:val="24"/>
          <w:szCs w:val="24"/>
        </w:rPr>
        <w:t xml:space="preserve"> </w:t>
      </w:r>
      <w:r w:rsidR="007115A7">
        <w:rPr>
          <w:rFonts w:ascii="Times New Roman" w:hAnsi="Times New Roman"/>
          <w:sz w:val="24"/>
          <w:szCs w:val="24"/>
        </w:rPr>
        <w:t>ο</w:t>
      </w:r>
      <w:r w:rsidR="007115A7" w:rsidRPr="007115A7">
        <w:rPr>
          <w:rFonts w:ascii="Times New Roman" w:hAnsi="Times New Roman"/>
          <w:sz w:val="24"/>
          <w:szCs w:val="24"/>
        </w:rPr>
        <w:t xml:space="preserve"> </w:t>
      </w:r>
      <w:r w:rsidR="007115A7">
        <w:rPr>
          <w:rFonts w:ascii="Times New Roman" w:hAnsi="Times New Roman"/>
          <w:sz w:val="24"/>
          <w:szCs w:val="24"/>
        </w:rPr>
        <w:t>Χωνιάτης</w:t>
      </w:r>
      <w:r w:rsidR="007115A7" w:rsidRPr="007115A7">
        <w:rPr>
          <w:rFonts w:ascii="Times New Roman" w:hAnsi="Times New Roman"/>
          <w:sz w:val="24"/>
          <w:szCs w:val="24"/>
        </w:rPr>
        <w:t xml:space="preserve"> </w:t>
      </w:r>
      <w:r w:rsidR="007115A7">
        <w:rPr>
          <w:rFonts w:ascii="Times New Roman" w:hAnsi="Times New Roman"/>
          <w:sz w:val="24"/>
          <w:szCs w:val="24"/>
        </w:rPr>
        <w:t>περιγράφει</w:t>
      </w:r>
      <w:r w:rsidR="007115A7" w:rsidRPr="007115A7">
        <w:rPr>
          <w:rFonts w:ascii="Times New Roman" w:hAnsi="Times New Roman"/>
          <w:sz w:val="24"/>
          <w:szCs w:val="24"/>
        </w:rPr>
        <w:t xml:space="preserve"> </w:t>
      </w:r>
      <w:r w:rsidR="007115A7">
        <w:rPr>
          <w:rFonts w:ascii="Times New Roman" w:hAnsi="Times New Roman"/>
          <w:sz w:val="24"/>
          <w:szCs w:val="24"/>
        </w:rPr>
        <w:t>την</w:t>
      </w:r>
      <w:r w:rsidR="007115A7" w:rsidRPr="007115A7">
        <w:rPr>
          <w:rFonts w:ascii="Times New Roman" w:hAnsi="Times New Roman"/>
          <w:sz w:val="24"/>
          <w:szCs w:val="24"/>
        </w:rPr>
        <w:t xml:space="preserve"> </w:t>
      </w:r>
      <w:r w:rsidR="007115A7">
        <w:rPr>
          <w:rFonts w:ascii="Times New Roman" w:hAnsi="Times New Roman"/>
          <w:sz w:val="24"/>
          <w:szCs w:val="24"/>
        </w:rPr>
        <w:t>αγωνία</w:t>
      </w:r>
      <w:r w:rsidR="007115A7" w:rsidRPr="007115A7">
        <w:rPr>
          <w:rFonts w:ascii="Times New Roman" w:hAnsi="Times New Roman"/>
          <w:sz w:val="24"/>
          <w:szCs w:val="24"/>
        </w:rPr>
        <w:t xml:space="preserve"> </w:t>
      </w:r>
      <w:r w:rsidR="007115A7">
        <w:rPr>
          <w:rFonts w:ascii="Times New Roman" w:hAnsi="Times New Roman"/>
          <w:sz w:val="24"/>
          <w:szCs w:val="24"/>
        </w:rPr>
        <w:t>του</w:t>
      </w:r>
      <w:r w:rsidR="007115A7" w:rsidRPr="007115A7">
        <w:rPr>
          <w:rFonts w:ascii="Times New Roman" w:hAnsi="Times New Roman"/>
          <w:sz w:val="24"/>
          <w:szCs w:val="24"/>
        </w:rPr>
        <w:t xml:space="preserve"> </w:t>
      </w:r>
      <w:r w:rsidR="007115A7">
        <w:rPr>
          <w:rFonts w:ascii="Times New Roman" w:hAnsi="Times New Roman"/>
          <w:sz w:val="24"/>
          <w:szCs w:val="24"/>
        </w:rPr>
        <w:t>σέρβου</w:t>
      </w:r>
      <w:r w:rsidR="007115A7" w:rsidRPr="007115A7">
        <w:rPr>
          <w:rFonts w:ascii="Times New Roman" w:hAnsi="Times New Roman"/>
          <w:sz w:val="24"/>
          <w:szCs w:val="24"/>
        </w:rPr>
        <w:t xml:space="preserve"> </w:t>
      </w:r>
      <w:r w:rsidR="007115A7">
        <w:rPr>
          <w:rFonts w:ascii="Times New Roman" w:hAnsi="Times New Roman"/>
          <w:sz w:val="24"/>
          <w:szCs w:val="24"/>
        </w:rPr>
        <w:t>ότι</w:t>
      </w:r>
      <w:r w:rsidR="007115A7" w:rsidRPr="007115A7">
        <w:rPr>
          <w:rFonts w:ascii="Times New Roman" w:hAnsi="Times New Roman"/>
          <w:sz w:val="24"/>
          <w:szCs w:val="24"/>
        </w:rPr>
        <w:t xml:space="preserve"> </w:t>
      </w:r>
      <w:r w:rsidR="007115A7">
        <w:rPr>
          <w:rFonts w:ascii="Times New Roman" w:hAnsi="Times New Roman"/>
          <w:sz w:val="24"/>
          <w:szCs w:val="24"/>
        </w:rPr>
        <w:t>δεν</w:t>
      </w:r>
      <w:r w:rsidR="007115A7" w:rsidRPr="007115A7">
        <w:rPr>
          <w:rFonts w:ascii="Times New Roman" w:hAnsi="Times New Roman"/>
          <w:sz w:val="24"/>
          <w:szCs w:val="24"/>
        </w:rPr>
        <w:t xml:space="preserve"> </w:t>
      </w:r>
      <w:r w:rsidR="007115A7">
        <w:rPr>
          <w:rFonts w:ascii="Times New Roman" w:hAnsi="Times New Roman"/>
          <w:sz w:val="24"/>
          <w:szCs w:val="24"/>
        </w:rPr>
        <w:t>θα</w:t>
      </w:r>
      <w:r w:rsidR="007115A7" w:rsidRPr="007115A7">
        <w:rPr>
          <w:rFonts w:ascii="Times New Roman" w:hAnsi="Times New Roman"/>
          <w:sz w:val="24"/>
          <w:szCs w:val="24"/>
        </w:rPr>
        <w:t xml:space="preserve"> </w:t>
      </w:r>
      <w:r w:rsidR="007115A7">
        <w:rPr>
          <w:rFonts w:ascii="Times New Roman" w:hAnsi="Times New Roman"/>
          <w:sz w:val="24"/>
          <w:szCs w:val="24"/>
        </w:rPr>
        <w:t>επανέρθει</w:t>
      </w:r>
      <w:r w:rsidR="007115A7" w:rsidRPr="007115A7">
        <w:rPr>
          <w:rFonts w:ascii="Times New Roman" w:hAnsi="Times New Roman"/>
          <w:sz w:val="24"/>
          <w:szCs w:val="24"/>
        </w:rPr>
        <w:t xml:space="preserve"> </w:t>
      </w:r>
      <w:r w:rsidR="007115A7">
        <w:rPr>
          <w:rFonts w:ascii="Times New Roman" w:hAnsi="Times New Roman"/>
          <w:sz w:val="24"/>
          <w:szCs w:val="24"/>
        </w:rPr>
        <w:t>στην</w:t>
      </w:r>
      <w:r w:rsidR="007115A7" w:rsidRPr="007115A7">
        <w:rPr>
          <w:rFonts w:ascii="Times New Roman" w:hAnsi="Times New Roman"/>
          <w:sz w:val="24"/>
          <w:szCs w:val="24"/>
        </w:rPr>
        <w:t xml:space="preserve"> </w:t>
      </w:r>
      <w:r w:rsidR="007115A7">
        <w:rPr>
          <w:rFonts w:ascii="Times New Roman" w:hAnsi="Times New Roman"/>
          <w:sz w:val="24"/>
          <w:szCs w:val="24"/>
        </w:rPr>
        <w:t>εξουσία</w:t>
      </w:r>
      <w:r w:rsidR="007115A7" w:rsidRPr="007115A7">
        <w:rPr>
          <w:rFonts w:ascii="Times New Roman" w:hAnsi="Times New Roman"/>
          <w:sz w:val="24"/>
          <w:szCs w:val="24"/>
        </w:rPr>
        <w:t xml:space="preserve">. </w:t>
      </w:r>
      <w:r w:rsidR="007115A7">
        <w:rPr>
          <w:rFonts w:ascii="Times New Roman" w:hAnsi="Times New Roman"/>
          <w:sz w:val="24"/>
          <w:szCs w:val="24"/>
        </w:rPr>
        <w:t xml:space="preserve">Η εικόνα λοιπόν που σχηματίζει κανείς για τον </w:t>
      </w:r>
      <w:proofErr w:type="spellStart"/>
      <w:r w:rsidR="007115A7">
        <w:rPr>
          <w:rFonts w:ascii="Times New Roman" w:hAnsi="Times New Roman"/>
          <w:sz w:val="24"/>
          <w:szCs w:val="24"/>
        </w:rPr>
        <w:t>Νεμάνια</w:t>
      </w:r>
      <w:proofErr w:type="spellEnd"/>
      <w:r w:rsidR="007115A7">
        <w:rPr>
          <w:rFonts w:ascii="Times New Roman" w:hAnsi="Times New Roman"/>
          <w:sz w:val="24"/>
          <w:szCs w:val="24"/>
        </w:rPr>
        <w:t xml:space="preserve">, βασιζόμενος στον ιστορικό της αλώσεως συνάδει με την εικόνα του </w:t>
      </w:r>
      <w:proofErr w:type="spellStart"/>
      <w:r w:rsidR="007115A7">
        <w:rPr>
          <w:rFonts w:ascii="Times New Roman" w:hAnsi="Times New Roman"/>
          <w:sz w:val="24"/>
          <w:szCs w:val="24"/>
        </w:rPr>
        <w:t>Ντέσα</w:t>
      </w:r>
      <w:proofErr w:type="spellEnd"/>
      <w:r w:rsidR="007115A7">
        <w:rPr>
          <w:rFonts w:ascii="Times New Roman" w:hAnsi="Times New Roman"/>
          <w:sz w:val="24"/>
          <w:szCs w:val="24"/>
        </w:rPr>
        <w:t xml:space="preserve">, αλλά, ακριβώς εξαιτίας της διαφορετικής εξέλιξης των δύο ανδρών, είναι περισσότερο επικριτική. Αξίζει, επίσης, να επισημανθεί η προτίμηση του Χωνιάτη στους παραλληλισμούς των σέρβων ηγεμόνων με εκπροσώπους του </w:t>
      </w:r>
      <w:proofErr w:type="spellStart"/>
      <w:r w:rsidR="007115A7">
        <w:rPr>
          <w:rFonts w:ascii="Times New Roman" w:hAnsi="Times New Roman"/>
          <w:sz w:val="24"/>
          <w:szCs w:val="24"/>
        </w:rPr>
        <w:t>ζωϊκού</w:t>
      </w:r>
      <w:proofErr w:type="spellEnd"/>
      <w:r w:rsidR="007115A7">
        <w:rPr>
          <w:rFonts w:ascii="Times New Roman" w:hAnsi="Times New Roman"/>
          <w:sz w:val="24"/>
          <w:szCs w:val="24"/>
        </w:rPr>
        <w:t xml:space="preserve"> βασιλείου. Παρόλο, που η εικόνα του προβάτου, του θηρίου και της λεοπάρδαλης δεν είναι τόσο σπάνια στους βυζαντινούς συγγραφείς, η μεταφορά με τον χαμαιλέοντα είναι αρκετά ενδιαφέρουσα και δείχνει, αν μη τι άλλο, και τις γνώσεις του Χωνιάτη περί ζωολογίας.  </w:t>
      </w:r>
    </w:p>
    <w:p w:rsidR="00A332BF" w:rsidRDefault="007F1BFD" w:rsidP="00852622">
      <w:pPr>
        <w:ind w:firstLine="426"/>
        <w:jc w:val="both"/>
        <w:rPr>
          <w:rFonts w:ascii="Times New Roman" w:hAnsi="Times New Roman"/>
          <w:sz w:val="24"/>
          <w:szCs w:val="24"/>
        </w:rPr>
      </w:pPr>
      <w:r w:rsidRPr="007F1BFD">
        <w:rPr>
          <w:rFonts w:ascii="Times New Roman" w:hAnsi="Times New Roman"/>
          <w:sz w:val="24"/>
          <w:szCs w:val="24"/>
        </w:rPr>
        <w:lastRenderedPageBreak/>
        <w:t xml:space="preserve">Εκτός από τον Ιωάννη </w:t>
      </w:r>
      <w:proofErr w:type="spellStart"/>
      <w:r w:rsidRPr="007F1BFD">
        <w:rPr>
          <w:rFonts w:ascii="Times New Roman" w:hAnsi="Times New Roman"/>
          <w:sz w:val="24"/>
          <w:szCs w:val="24"/>
        </w:rPr>
        <w:t>Κίνναμο</w:t>
      </w:r>
      <w:proofErr w:type="spellEnd"/>
      <w:r w:rsidR="00852622">
        <w:rPr>
          <w:rFonts w:ascii="Times New Roman" w:hAnsi="Times New Roman"/>
          <w:sz w:val="24"/>
          <w:szCs w:val="24"/>
        </w:rPr>
        <w:t xml:space="preserve"> και τον Νικήτα Χωνιάτη</w:t>
      </w:r>
      <w:r w:rsidRPr="007F1BFD">
        <w:rPr>
          <w:rFonts w:ascii="Times New Roman" w:hAnsi="Times New Roman"/>
          <w:sz w:val="24"/>
          <w:szCs w:val="24"/>
        </w:rPr>
        <w:t>, ο Μανουήλ διέθετε τους ποιητές και τους ρήτορες της αυλής για να προβάλλουν την πολιτική του.</w:t>
      </w:r>
      <w:r w:rsidR="00A332BF">
        <w:rPr>
          <w:rFonts w:ascii="Times New Roman" w:hAnsi="Times New Roman"/>
          <w:sz w:val="24"/>
          <w:szCs w:val="24"/>
        </w:rPr>
        <w:t xml:space="preserve"> Παρόλο που ο Στέφανος </w:t>
      </w:r>
      <w:proofErr w:type="spellStart"/>
      <w:r w:rsidR="00A332BF">
        <w:rPr>
          <w:rFonts w:ascii="Times New Roman" w:hAnsi="Times New Roman"/>
          <w:sz w:val="24"/>
          <w:szCs w:val="24"/>
        </w:rPr>
        <w:t>Νεμάνια</w:t>
      </w:r>
      <w:proofErr w:type="spellEnd"/>
      <w:r w:rsidR="00A332BF">
        <w:rPr>
          <w:rFonts w:ascii="Times New Roman" w:hAnsi="Times New Roman"/>
          <w:sz w:val="24"/>
          <w:szCs w:val="24"/>
        </w:rPr>
        <w:t xml:space="preserve"> ήταν βασικός παράγοντας της πολιτικής του αυτοκράτορα στη Σερβία, είναι χαρακτηριστικό ότι ούτε ο </w:t>
      </w:r>
      <w:proofErr w:type="spellStart"/>
      <w:r w:rsidR="00A332BF">
        <w:rPr>
          <w:rFonts w:ascii="Times New Roman" w:hAnsi="Times New Roman"/>
          <w:sz w:val="24"/>
          <w:szCs w:val="24"/>
        </w:rPr>
        <w:t>Κίνναμος</w:t>
      </w:r>
      <w:proofErr w:type="spellEnd"/>
      <w:r w:rsidR="00A332BF">
        <w:rPr>
          <w:rFonts w:ascii="Times New Roman" w:hAnsi="Times New Roman"/>
          <w:sz w:val="24"/>
          <w:szCs w:val="24"/>
        </w:rPr>
        <w:t xml:space="preserve"> ούτε οι ρήτορες αναφέρονται ονομαστικά σε αυτόν. Μοναδική εξαίρεση, εκτός του Χωνιάτη, ήταν ο Ευστάθιος Θεσσαλονίκης. Προφανώς, αυτό οφείλεται στο γεγονός ότι και </w:t>
      </w:r>
      <w:r w:rsidR="005B1529">
        <w:rPr>
          <w:rFonts w:ascii="Times New Roman" w:hAnsi="Times New Roman"/>
          <w:sz w:val="24"/>
          <w:szCs w:val="24"/>
        </w:rPr>
        <w:t xml:space="preserve">ο </w:t>
      </w:r>
      <w:r w:rsidR="00A332BF">
        <w:rPr>
          <w:rFonts w:ascii="Times New Roman" w:hAnsi="Times New Roman"/>
          <w:sz w:val="24"/>
          <w:szCs w:val="24"/>
        </w:rPr>
        <w:t xml:space="preserve">Ευστάθιος, όπως ο Χωνιάτης, έζησε αρκετά για να δει την εξέλιξη του </w:t>
      </w:r>
      <w:proofErr w:type="spellStart"/>
      <w:r w:rsidR="00A332BF">
        <w:rPr>
          <w:rFonts w:ascii="Times New Roman" w:hAnsi="Times New Roman"/>
          <w:sz w:val="24"/>
          <w:szCs w:val="24"/>
        </w:rPr>
        <w:t>Νεμάνια</w:t>
      </w:r>
      <w:proofErr w:type="spellEnd"/>
      <w:r w:rsidR="00A332BF">
        <w:rPr>
          <w:rFonts w:ascii="Times New Roman" w:hAnsi="Times New Roman"/>
          <w:sz w:val="24"/>
          <w:szCs w:val="24"/>
        </w:rPr>
        <w:t xml:space="preserve">. </w:t>
      </w:r>
      <w:r w:rsidR="005B1529">
        <w:rPr>
          <w:rFonts w:ascii="Times New Roman" w:hAnsi="Times New Roman"/>
          <w:sz w:val="24"/>
          <w:szCs w:val="24"/>
        </w:rPr>
        <w:t>Ο</w:t>
      </w:r>
      <w:r w:rsidR="00A332BF">
        <w:rPr>
          <w:rFonts w:ascii="Times New Roman" w:hAnsi="Times New Roman"/>
          <w:sz w:val="24"/>
          <w:szCs w:val="24"/>
        </w:rPr>
        <w:t xml:space="preserve"> λόγιος αρχιεπίσκοπος παρουσιάζει</w:t>
      </w:r>
      <w:r w:rsidR="005B1529">
        <w:rPr>
          <w:rFonts w:ascii="Times New Roman" w:hAnsi="Times New Roman"/>
          <w:sz w:val="24"/>
          <w:szCs w:val="24"/>
        </w:rPr>
        <w:t>, επίσης,</w:t>
      </w:r>
      <w:r w:rsidR="00A332BF">
        <w:rPr>
          <w:rFonts w:ascii="Times New Roman" w:hAnsi="Times New Roman"/>
          <w:sz w:val="24"/>
          <w:szCs w:val="24"/>
        </w:rPr>
        <w:t xml:space="preserve"> τον </w:t>
      </w:r>
      <w:proofErr w:type="spellStart"/>
      <w:r w:rsidR="00A332BF">
        <w:rPr>
          <w:rFonts w:ascii="Times New Roman" w:hAnsi="Times New Roman"/>
          <w:sz w:val="24"/>
          <w:szCs w:val="24"/>
        </w:rPr>
        <w:t>Νεμάνια</w:t>
      </w:r>
      <w:proofErr w:type="spellEnd"/>
      <w:r w:rsidR="00A332BF">
        <w:rPr>
          <w:rFonts w:ascii="Times New Roman" w:hAnsi="Times New Roman"/>
          <w:sz w:val="24"/>
          <w:szCs w:val="24"/>
        </w:rPr>
        <w:t xml:space="preserve"> ως δειλό </w:t>
      </w:r>
      <w:r w:rsidR="00D9366D">
        <w:rPr>
          <w:rFonts w:ascii="Times New Roman" w:hAnsi="Times New Roman"/>
          <w:sz w:val="24"/>
          <w:szCs w:val="24"/>
        </w:rPr>
        <w:t xml:space="preserve">που τρέμει μπροστά στον πάντα μεγαλόψυχο Μανουήλ. Ο Ευστάθιος τονίζει το καθεστώς υποτέλειας του </w:t>
      </w:r>
      <w:proofErr w:type="spellStart"/>
      <w:r w:rsidR="00D9366D">
        <w:rPr>
          <w:rFonts w:ascii="Times New Roman" w:hAnsi="Times New Roman"/>
          <w:sz w:val="24"/>
          <w:szCs w:val="24"/>
        </w:rPr>
        <w:t>Νεμάνια</w:t>
      </w:r>
      <w:proofErr w:type="spellEnd"/>
      <w:r w:rsidR="00D9366D">
        <w:rPr>
          <w:rFonts w:ascii="Times New Roman" w:hAnsi="Times New Roman"/>
          <w:sz w:val="24"/>
          <w:szCs w:val="24"/>
        </w:rPr>
        <w:t xml:space="preserve"> χρησιμοποιώντας τη λέξη δουλεία συχνότατα στο κείμενο του. Αρέσκεται και ο ίδιος στις μεταφορές και παρομοιάζει τον Μανουήλ με ήλιο ενώ τον </w:t>
      </w:r>
      <w:proofErr w:type="spellStart"/>
      <w:r w:rsidR="00D9366D">
        <w:rPr>
          <w:rFonts w:ascii="Times New Roman" w:hAnsi="Times New Roman"/>
          <w:sz w:val="24"/>
          <w:szCs w:val="24"/>
        </w:rPr>
        <w:t>Νεμάνια</w:t>
      </w:r>
      <w:proofErr w:type="spellEnd"/>
      <w:r w:rsidR="00D9366D">
        <w:rPr>
          <w:rFonts w:ascii="Times New Roman" w:hAnsi="Times New Roman"/>
          <w:sz w:val="24"/>
          <w:szCs w:val="24"/>
        </w:rPr>
        <w:t xml:space="preserve"> με το σκότος για να δείξει το μεγαλείο του αυτοκράτορα σε αντίθεση με την ασημαντότητα του επιρρεπή στην αποστασία </w:t>
      </w:r>
      <w:proofErr w:type="spellStart"/>
      <w:r w:rsidR="00D9366D">
        <w:rPr>
          <w:rFonts w:ascii="Times New Roman" w:hAnsi="Times New Roman"/>
          <w:sz w:val="24"/>
          <w:szCs w:val="24"/>
        </w:rPr>
        <w:t>Νεμάνια</w:t>
      </w:r>
      <w:proofErr w:type="spellEnd"/>
      <w:r w:rsidR="00D9366D">
        <w:rPr>
          <w:rStyle w:val="a4"/>
          <w:rFonts w:ascii="Times New Roman" w:hAnsi="Times New Roman"/>
          <w:sz w:val="24"/>
          <w:szCs w:val="24"/>
        </w:rPr>
        <w:footnoteReference w:id="13"/>
      </w:r>
      <w:r w:rsidR="00D9366D">
        <w:rPr>
          <w:rFonts w:ascii="Times New Roman" w:hAnsi="Times New Roman"/>
          <w:sz w:val="24"/>
          <w:szCs w:val="24"/>
        </w:rPr>
        <w:t>.</w:t>
      </w:r>
      <w:r w:rsidR="00AD48F1">
        <w:rPr>
          <w:rFonts w:ascii="Times New Roman" w:hAnsi="Times New Roman"/>
          <w:sz w:val="24"/>
          <w:szCs w:val="24"/>
        </w:rPr>
        <w:t xml:space="preserve"> Η υποτέλεια τονίζεται από τον Ευστάθιο και στις περιπτώσεις που αναφέρεται γενικά στους Σέρβους. Μάλιστα, παρουσιάζει τους Σέρβους να χαίρονται την υποτέλεια τους στον Μανουήλ και να θεωρούν το προηγούμενο καθεστώς χειρότερη δουλεία.</w:t>
      </w:r>
      <w:r w:rsidR="00AD48F1">
        <w:rPr>
          <w:rStyle w:val="a4"/>
          <w:rFonts w:ascii="Times New Roman" w:hAnsi="Times New Roman"/>
          <w:sz w:val="24"/>
          <w:szCs w:val="24"/>
        </w:rPr>
        <w:footnoteReference w:id="14"/>
      </w:r>
    </w:p>
    <w:p w:rsidR="00B46474" w:rsidRDefault="00AD48F1" w:rsidP="00852622">
      <w:pPr>
        <w:ind w:firstLine="426"/>
        <w:jc w:val="both"/>
        <w:rPr>
          <w:rFonts w:ascii="Times New Roman" w:hAnsi="Times New Roman"/>
          <w:sz w:val="24"/>
          <w:szCs w:val="24"/>
        </w:rPr>
      </w:pPr>
      <w:r>
        <w:rPr>
          <w:rFonts w:ascii="Times New Roman" w:hAnsi="Times New Roman"/>
          <w:sz w:val="24"/>
          <w:szCs w:val="24"/>
        </w:rPr>
        <w:t xml:space="preserve">Οι υπόλοιποι ρήτορες της αυλής του Μανουήλ δεν διαφοροποιούνται </w:t>
      </w:r>
      <w:r w:rsidR="00983198">
        <w:rPr>
          <w:rFonts w:ascii="Times New Roman" w:hAnsi="Times New Roman"/>
          <w:sz w:val="24"/>
          <w:szCs w:val="24"/>
        </w:rPr>
        <w:t xml:space="preserve">στην παρουσίαση των Σέρβων. Ο Ιωάννης Διογένης τονίζει το </w:t>
      </w:r>
      <w:proofErr w:type="spellStart"/>
      <w:r w:rsidR="00983198" w:rsidRPr="00294E1D">
        <w:rPr>
          <w:rFonts w:ascii="Times New Roman" w:hAnsi="Times New Roman"/>
          <w:i/>
          <w:sz w:val="24"/>
          <w:szCs w:val="24"/>
        </w:rPr>
        <w:t>τῶν</w:t>
      </w:r>
      <w:proofErr w:type="spellEnd"/>
      <w:r w:rsidR="00983198" w:rsidRPr="00294E1D">
        <w:rPr>
          <w:rFonts w:ascii="Times New Roman" w:hAnsi="Times New Roman"/>
          <w:i/>
          <w:sz w:val="24"/>
          <w:szCs w:val="24"/>
        </w:rPr>
        <w:t xml:space="preserve"> βαρβάρων </w:t>
      </w:r>
      <w:proofErr w:type="spellStart"/>
      <w:r w:rsidR="00983198" w:rsidRPr="00294E1D">
        <w:rPr>
          <w:rFonts w:ascii="Times New Roman" w:hAnsi="Times New Roman"/>
          <w:i/>
          <w:sz w:val="24"/>
          <w:szCs w:val="24"/>
        </w:rPr>
        <w:t>ἄθεσμον</w:t>
      </w:r>
      <w:proofErr w:type="spellEnd"/>
      <w:r w:rsidR="00983198" w:rsidRPr="00294E1D">
        <w:rPr>
          <w:rFonts w:ascii="Times New Roman" w:hAnsi="Times New Roman"/>
          <w:i/>
          <w:sz w:val="24"/>
          <w:szCs w:val="24"/>
        </w:rPr>
        <w:t xml:space="preserve"> </w:t>
      </w:r>
      <w:proofErr w:type="spellStart"/>
      <w:r w:rsidR="00983198" w:rsidRPr="00294E1D">
        <w:rPr>
          <w:rFonts w:ascii="Times New Roman" w:hAnsi="Times New Roman"/>
          <w:i/>
          <w:sz w:val="24"/>
          <w:szCs w:val="24"/>
        </w:rPr>
        <w:t>καὶ</w:t>
      </w:r>
      <w:proofErr w:type="spellEnd"/>
      <w:r w:rsidR="00983198" w:rsidRPr="00294E1D">
        <w:rPr>
          <w:rFonts w:ascii="Times New Roman" w:hAnsi="Times New Roman"/>
          <w:i/>
          <w:sz w:val="24"/>
          <w:szCs w:val="24"/>
        </w:rPr>
        <w:t xml:space="preserve"> </w:t>
      </w:r>
      <w:proofErr w:type="spellStart"/>
      <w:r w:rsidR="00983198" w:rsidRPr="00294E1D">
        <w:rPr>
          <w:rFonts w:ascii="Times New Roman" w:hAnsi="Times New Roman"/>
          <w:i/>
          <w:sz w:val="24"/>
          <w:szCs w:val="24"/>
        </w:rPr>
        <w:t>παράσπονδον</w:t>
      </w:r>
      <w:proofErr w:type="spellEnd"/>
      <w:r w:rsidR="00983198">
        <w:rPr>
          <w:rStyle w:val="a4"/>
          <w:rFonts w:ascii="Times New Roman" w:hAnsi="Times New Roman"/>
          <w:sz w:val="24"/>
          <w:szCs w:val="24"/>
        </w:rPr>
        <w:footnoteReference w:id="15"/>
      </w:r>
      <w:r w:rsidR="00983198">
        <w:rPr>
          <w:rFonts w:ascii="Times New Roman" w:hAnsi="Times New Roman"/>
          <w:sz w:val="24"/>
          <w:szCs w:val="24"/>
        </w:rPr>
        <w:t xml:space="preserve"> όπως και ο Μιχαήλ </w:t>
      </w:r>
      <w:proofErr w:type="spellStart"/>
      <w:r w:rsidR="00983198">
        <w:rPr>
          <w:rFonts w:ascii="Times New Roman" w:hAnsi="Times New Roman"/>
          <w:sz w:val="24"/>
          <w:szCs w:val="24"/>
        </w:rPr>
        <w:t>Ρήτωρ</w:t>
      </w:r>
      <w:proofErr w:type="spellEnd"/>
      <w:r w:rsidR="00983198">
        <w:rPr>
          <w:rFonts w:ascii="Times New Roman" w:hAnsi="Times New Roman"/>
          <w:sz w:val="24"/>
          <w:szCs w:val="24"/>
        </w:rPr>
        <w:t xml:space="preserve"> ο οποίος αφιερώνει αρκετές σελίδες από τους λόγους του στους επίορκους Σέρβους</w:t>
      </w:r>
      <w:r w:rsidR="00BE5597">
        <w:rPr>
          <w:rFonts w:ascii="Times New Roman" w:hAnsi="Times New Roman"/>
          <w:sz w:val="24"/>
          <w:szCs w:val="24"/>
        </w:rPr>
        <w:t>.</w:t>
      </w:r>
      <w:r w:rsidR="00BE5597">
        <w:rPr>
          <w:rStyle w:val="a4"/>
          <w:rFonts w:ascii="Times New Roman" w:hAnsi="Times New Roman"/>
          <w:sz w:val="24"/>
          <w:szCs w:val="24"/>
        </w:rPr>
        <w:footnoteReference w:id="16"/>
      </w:r>
      <w:r w:rsidR="00BE5597" w:rsidRPr="00BE5597">
        <w:rPr>
          <w:rFonts w:ascii="Times New Roman" w:hAnsi="Times New Roman"/>
          <w:sz w:val="24"/>
          <w:szCs w:val="24"/>
        </w:rPr>
        <w:t xml:space="preserve"> </w:t>
      </w:r>
      <w:bookmarkStart w:id="0" w:name="_GoBack"/>
      <w:bookmarkEnd w:id="0"/>
      <w:r w:rsidR="005B1529">
        <w:rPr>
          <w:rFonts w:ascii="Times New Roman" w:hAnsi="Times New Roman"/>
          <w:sz w:val="24"/>
          <w:szCs w:val="24"/>
        </w:rPr>
        <w:t xml:space="preserve">Ο Μιχαήλ </w:t>
      </w:r>
      <w:proofErr w:type="spellStart"/>
      <w:r w:rsidR="005B1529">
        <w:rPr>
          <w:rFonts w:ascii="Times New Roman" w:hAnsi="Times New Roman"/>
          <w:sz w:val="24"/>
          <w:szCs w:val="24"/>
        </w:rPr>
        <w:t>Ρήτωρ</w:t>
      </w:r>
      <w:proofErr w:type="spellEnd"/>
      <w:r w:rsidR="005B1529">
        <w:rPr>
          <w:rFonts w:ascii="Times New Roman" w:hAnsi="Times New Roman"/>
          <w:sz w:val="24"/>
          <w:szCs w:val="24"/>
        </w:rPr>
        <w:t xml:space="preserve"> αρέσκεται στις μεταφορές και τις παρομοιώσεις, όπως κάθε ρήτορας της αυτοκρατορικής αυλής. Οι Σέρβοι παρουσιάζονται να ρίχνουν το κεφάλι στη γη, να γονατίζουν έχοντας τα χέρια τους ανοιχτά και να δακρύζουν, καθώς φοβούνται την οργή του αυτοκράτορα</w:t>
      </w:r>
      <w:r w:rsidR="005B1529">
        <w:rPr>
          <w:rStyle w:val="a4"/>
          <w:rFonts w:ascii="Times New Roman" w:hAnsi="Times New Roman"/>
          <w:sz w:val="24"/>
          <w:szCs w:val="24"/>
        </w:rPr>
        <w:footnoteReference w:id="17"/>
      </w:r>
      <w:r w:rsidR="005B1529">
        <w:rPr>
          <w:rFonts w:ascii="Times New Roman" w:hAnsi="Times New Roman"/>
          <w:sz w:val="24"/>
          <w:szCs w:val="24"/>
        </w:rPr>
        <w:t>. Οι Σέρβοι είναι βάρβαροι, θρασείς και αλαζόνες</w:t>
      </w:r>
      <w:r w:rsidR="005B1529">
        <w:rPr>
          <w:rStyle w:val="a4"/>
          <w:rFonts w:ascii="Times New Roman" w:hAnsi="Times New Roman"/>
          <w:sz w:val="24"/>
          <w:szCs w:val="24"/>
        </w:rPr>
        <w:footnoteReference w:id="18"/>
      </w:r>
      <w:r w:rsidR="005B1529">
        <w:rPr>
          <w:rFonts w:ascii="Times New Roman" w:hAnsi="Times New Roman"/>
          <w:sz w:val="24"/>
          <w:szCs w:val="24"/>
        </w:rPr>
        <w:t>.</w:t>
      </w:r>
      <w:r w:rsidR="00FB0ACC">
        <w:rPr>
          <w:rFonts w:ascii="Times New Roman" w:hAnsi="Times New Roman"/>
          <w:sz w:val="24"/>
          <w:szCs w:val="24"/>
        </w:rPr>
        <w:t xml:space="preserve"> Ο Μιχαήλ αναλύει όλα τα βαρβαρικά χαρακτηριστικά των Σέρβων επισημαίνοντας ότι από την δειλία προέρχεται η εριστικότητα και </w:t>
      </w:r>
      <w:r w:rsidR="005B1529">
        <w:rPr>
          <w:rFonts w:ascii="Times New Roman" w:hAnsi="Times New Roman"/>
          <w:sz w:val="24"/>
          <w:szCs w:val="24"/>
        </w:rPr>
        <w:t xml:space="preserve"> </w:t>
      </w:r>
      <w:r w:rsidR="00FB0ACC">
        <w:rPr>
          <w:rFonts w:ascii="Times New Roman" w:hAnsi="Times New Roman"/>
          <w:sz w:val="24"/>
          <w:szCs w:val="24"/>
        </w:rPr>
        <w:t>από εκεί η βαρβαρική μανία και από την βαρβαρική μανία η μάχη, η οποία έχει τα αντίθετα από τα προσδοκώμενα αποτελέσματα</w:t>
      </w:r>
      <w:r w:rsidR="00FB0ACC">
        <w:rPr>
          <w:rStyle w:val="a4"/>
          <w:rFonts w:ascii="Times New Roman" w:hAnsi="Times New Roman"/>
          <w:sz w:val="24"/>
          <w:szCs w:val="24"/>
        </w:rPr>
        <w:footnoteReference w:id="19"/>
      </w:r>
      <w:r w:rsidR="00FB0ACC">
        <w:rPr>
          <w:rFonts w:ascii="Times New Roman" w:hAnsi="Times New Roman"/>
          <w:sz w:val="24"/>
          <w:szCs w:val="24"/>
        </w:rPr>
        <w:t>. Η δειλία αποτελεί εγγενές χαρακτηριστικό των βάρβαρων Σέρβων και τους οδηγεί στην ήττα</w:t>
      </w:r>
      <w:r w:rsidR="00FB0ACC">
        <w:rPr>
          <w:rStyle w:val="a4"/>
          <w:rFonts w:ascii="Times New Roman" w:hAnsi="Times New Roman"/>
          <w:sz w:val="24"/>
          <w:szCs w:val="24"/>
        </w:rPr>
        <w:footnoteReference w:id="20"/>
      </w:r>
      <w:r w:rsidR="00FB0ACC">
        <w:rPr>
          <w:rFonts w:ascii="Times New Roman" w:hAnsi="Times New Roman"/>
          <w:sz w:val="24"/>
          <w:szCs w:val="24"/>
        </w:rPr>
        <w:t>.</w:t>
      </w:r>
      <w:r w:rsidR="00F62C7C">
        <w:rPr>
          <w:rFonts w:ascii="Times New Roman" w:hAnsi="Times New Roman"/>
          <w:sz w:val="24"/>
          <w:szCs w:val="24"/>
        </w:rPr>
        <w:t xml:space="preserve"> Ούτε και ο Μιχαήλ αποφεύγει τις παρομοιώσεις με ζώα. Έτσι, περιγράφει τους Σέρβους να κλαίνε και να οδύρονται, ενώ οι φωνές των ανδρών μοιάζουν με εκείνες των βοδιών, των γυναικών με της κατσίκας και των παιδιών με των προβάτων.</w:t>
      </w:r>
      <w:r w:rsidR="00F62C7C">
        <w:rPr>
          <w:rStyle w:val="a4"/>
          <w:rFonts w:ascii="Times New Roman" w:hAnsi="Times New Roman"/>
          <w:sz w:val="24"/>
          <w:szCs w:val="24"/>
        </w:rPr>
        <w:footnoteReference w:id="21"/>
      </w:r>
      <w:r w:rsidR="00FB0ACC">
        <w:rPr>
          <w:rFonts w:ascii="Times New Roman" w:hAnsi="Times New Roman"/>
          <w:sz w:val="24"/>
          <w:szCs w:val="24"/>
        </w:rPr>
        <w:t xml:space="preserve"> Όταν </w:t>
      </w:r>
      <w:r w:rsidR="00F62C7C">
        <w:rPr>
          <w:rFonts w:ascii="Times New Roman" w:hAnsi="Times New Roman"/>
          <w:sz w:val="24"/>
          <w:szCs w:val="24"/>
        </w:rPr>
        <w:t xml:space="preserve"> δε, </w:t>
      </w:r>
      <w:r w:rsidR="00FB0ACC">
        <w:rPr>
          <w:rFonts w:ascii="Times New Roman" w:hAnsi="Times New Roman"/>
          <w:sz w:val="24"/>
          <w:szCs w:val="24"/>
        </w:rPr>
        <w:t>συνειδητοποιούν ότι δεν υπάρχει σωτηρία, προσφεύγουν στον Μανουήλ μόνοι τους, άοπλοι, χωρίς κράνη, με γυμνά τα χέρια μέχρι τους αγκώνες, χωρίς ασπίδες  και χωρίς ξίφη</w:t>
      </w:r>
      <w:r w:rsidR="00FB0ACC">
        <w:rPr>
          <w:rStyle w:val="a4"/>
          <w:rFonts w:ascii="Times New Roman" w:hAnsi="Times New Roman"/>
          <w:sz w:val="24"/>
          <w:szCs w:val="24"/>
        </w:rPr>
        <w:footnoteReference w:id="22"/>
      </w:r>
      <w:r w:rsidR="00FB0ACC">
        <w:rPr>
          <w:rFonts w:ascii="Times New Roman" w:hAnsi="Times New Roman"/>
          <w:sz w:val="24"/>
          <w:szCs w:val="24"/>
        </w:rPr>
        <w:t xml:space="preserve">. Η εικόνα αυτή σχεδόν αντιγράφει την εικόνα του ταπεινωμένου </w:t>
      </w:r>
      <w:proofErr w:type="spellStart"/>
      <w:r w:rsidR="00FB0ACC">
        <w:rPr>
          <w:rFonts w:ascii="Times New Roman" w:hAnsi="Times New Roman"/>
          <w:sz w:val="24"/>
          <w:szCs w:val="24"/>
        </w:rPr>
        <w:t>Νεμάνια</w:t>
      </w:r>
      <w:proofErr w:type="spellEnd"/>
      <w:r w:rsidR="00FB0ACC">
        <w:rPr>
          <w:rFonts w:ascii="Times New Roman" w:hAnsi="Times New Roman"/>
          <w:sz w:val="24"/>
          <w:szCs w:val="24"/>
        </w:rPr>
        <w:t xml:space="preserve">, </w:t>
      </w:r>
      <w:r w:rsidR="00FB0ACC">
        <w:rPr>
          <w:rFonts w:ascii="Times New Roman" w:hAnsi="Times New Roman"/>
          <w:sz w:val="24"/>
          <w:szCs w:val="24"/>
        </w:rPr>
        <w:lastRenderedPageBreak/>
        <w:t>όπως τ</w:t>
      </w:r>
      <w:r w:rsidR="0073524D">
        <w:rPr>
          <w:rFonts w:ascii="Times New Roman" w:hAnsi="Times New Roman"/>
          <w:sz w:val="24"/>
          <w:szCs w:val="24"/>
        </w:rPr>
        <w:t>η</w:t>
      </w:r>
      <w:r w:rsidR="00FB0ACC">
        <w:rPr>
          <w:rFonts w:ascii="Times New Roman" w:hAnsi="Times New Roman"/>
          <w:sz w:val="24"/>
          <w:szCs w:val="24"/>
        </w:rPr>
        <w:t xml:space="preserve">ν παραδίδει ο Ιωάννης </w:t>
      </w:r>
      <w:proofErr w:type="spellStart"/>
      <w:r w:rsidR="00FB0ACC">
        <w:rPr>
          <w:rFonts w:ascii="Times New Roman" w:hAnsi="Times New Roman"/>
          <w:sz w:val="24"/>
          <w:szCs w:val="24"/>
        </w:rPr>
        <w:t>Κίνναμος</w:t>
      </w:r>
      <w:proofErr w:type="spellEnd"/>
      <w:r w:rsidR="00FB0ACC">
        <w:rPr>
          <w:rFonts w:ascii="Times New Roman" w:hAnsi="Times New Roman"/>
          <w:sz w:val="24"/>
          <w:szCs w:val="24"/>
        </w:rPr>
        <w:t xml:space="preserve">. </w:t>
      </w:r>
      <w:r w:rsidR="00EF2EEC">
        <w:rPr>
          <w:rFonts w:ascii="Times New Roman" w:hAnsi="Times New Roman"/>
          <w:sz w:val="24"/>
          <w:szCs w:val="24"/>
        </w:rPr>
        <w:t xml:space="preserve">Δεν θεωρώ ότι πρόκειται για αντιγραφή του ενός κειμένου από το άλλο. Η ομοιότητα εδράζεται στο γεγονός ότι στην πραγματικότητα, η εικόνα του ταπεινωμένου ηγεμόνα ή στρατού ήταν ακριβώς η περιγραφόμενη. Το γεγονός ότι ο </w:t>
      </w:r>
      <w:proofErr w:type="spellStart"/>
      <w:r w:rsidR="00EF2EEC">
        <w:rPr>
          <w:rFonts w:ascii="Times New Roman" w:hAnsi="Times New Roman"/>
          <w:sz w:val="24"/>
          <w:szCs w:val="24"/>
        </w:rPr>
        <w:t>Νεμάνια</w:t>
      </w:r>
      <w:proofErr w:type="spellEnd"/>
      <w:r w:rsidR="00EF2EEC">
        <w:rPr>
          <w:rFonts w:ascii="Times New Roman" w:hAnsi="Times New Roman"/>
          <w:sz w:val="24"/>
          <w:szCs w:val="24"/>
        </w:rPr>
        <w:t>, όπως ο στρατός του, αναγκάστηκε να προσέλθει κατ’  αυτόν τον τρόπο στον αυτοκράτορα καταδεικνύει το μέγεθος της ήττας του.</w:t>
      </w:r>
    </w:p>
    <w:p w:rsidR="00D40DB6" w:rsidRDefault="00F62C7C" w:rsidP="00B16D19">
      <w:pPr>
        <w:ind w:firstLine="426"/>
        <w:jc w:val="both"/>
        <w:rPr>
          <w:rFonts w:ascii="Times New Roman" w:hAnsi="Times New Roman"/>
          <w:sz w:val="24"/>
          <w:szCs w:val="24"/>
        </w:rPr>
      </w:pPr>
      <w:r>
        <w:rPr>
          <w:rFonts w:ascii="Times New Roman" w:hAnsi="Times New Roman"/>
          <w:sz w:val="24"/>
          <w:szCs w:val="24"/>
        </w:rPr>
        <w:t>Προτού ολοκληρωθεί η περιγραφή της αντίληψης για τους Σέρβους είναι απαραίτητη η εξέταση των ιστορικών ποιημάτων του Θεόδωρου Προδρόμου, τα οποία αποτελούν πηγή πλούσια σε εικόνες.</w:t>
      </w:r>
      <w:r w:rsidR="00B66F4F">
        <w:rPr>
          <w:rFonts w:ascii="Times New Roman" w:hAnsi="Times New Roman"/>
          <w:sz w:val="24"/>
          <w:szCs w:val="24"/>
        </w:rPr>
        <w:t xml:space="preserve"> Για τον Πρόδρομο, όπως και για όλους τους υπόλοιπους βυζαντινούς συγγραφείς, οι Σέρβοι είναι υπόδουλοι στο Βυζάντιο και μάλιστα </w:t>
      </w:r>
      <w:proofErr w:type="spellStart"/>
      <w:r w:rsidR="00B66F4F" w:rsidRPr="00B66F4F">
        <w:rPr>
          <w:rFonts w:ascii="Times New Roman" w:hAnsi="Times New Roman"/>
          <w:i/>
          <w:sz w:val="24"/>
          <w:szCs w:val="24"/>
        </w:rPr>
        <w:t>τρίδουλοι</w:t>
      </w:r>
      <w:proofErr w:type="spellEnd"/>
      <w:r w:rsidR="00B66F4F">
        <w:rPr>
          <w:rFonts w:ascii="Times New Roman" w:hAnsi="Times New Roman"/>
          <w:sz w:val="24"/>
          <w:szCs w:val="24"/>
        </w:rPr>
        <w:t>.</w:t>
      </w:r>
      <w:r w:rsidR="00B66F4F">
        <w:rPr>
          <w:rStyle w:val="a4"/>
          <w:rFonts w:ascii="Times New Roman" w:hAnsi="Times New Roman"/>
          <w:sz w:val="24"/>
          <w:szCs w:val="24"/>
        </w:rPr>
        <w:footnoteReference w:id="23"/>
      </w:r>
      <w:r>
        <w:rPr>
          <w:rFonts w:ascii="Times New Roman" w:hAnsi="Times New Roman"/>
          <w:sz w:val="24"/>
          <w:szCs w:val="24"/>
        </w:rPr>
        <w:t xml:space="preserve"> </w:t>
      </w:r>
      <w:r w:rsidR="00DE06DD">
        <w:rPr>
          <w:rFonts w:ascii="Times New Roman" w:hAnsi="Times New Roman"/>
          <w:sz w:val="24"/>
          <w:szCs w:val="24"/>
        </w:rPr>
        <w:t>Για τον λόγο αυτό δεν είναι δυνατόν να ξεφύγουν από την βυζαντινή κυριαρχία. Όταν το επιχειρούν συντρίβονται όπως το λιοντάρι συντρίβει το κουνούπι, όπως ο κυνηγός αιχμαλωτίζει τον λαγό, το ελάφι ή την αρκούδα</w:t>
      </w:r>
      <w:r w:rsidR="00DE06DD">
        <w:rPr>
          <w:rStyle w:val="a4"/>
          <w:rFonts w:ascii="Times New Roman" w:hAnsi="Times New Roman"/>
          <w:sz w:val="24"/>
          <w:szCs w:val="24"/>
        </w:rPr>
        <w:footnoteReference w:id="24"/>
      </w:r>
      <w:r w:rsidR="00DE06DD">
        <w:rPr>
          <w:rFonts w:ascii="Times New Roman" w:hAnsi="Times New Roman"/>
          <w:sz w:val="24"/>
          <w:szCs w:val="24"/>
        </w:rPr>
        <w:t xml:space="preserve">. Το λιοντάρι ήταν φυσικά ο Μανουήλ ενώ η αναφορά στο θηράματα παραπέμπει στην κυνηγετική δεινότητα του αυτοκράτορα, χαρακτηριστικό για το οποίο ήταν γνωστός. Στα υπόλοιπα ποιήματά του ο Πρόδρομος ασχολείται με τον </w:t>
      </w:r>
      <w:proofErr w:type="spellStart"/>
      <w:r w:rsidR="00DE06DD">
        <w:rPr>
          <w:rFonts w:ascii="Times New Roman" w:hAnsi="Times New Roman"/>
          <w:sz w:val="24"/>
          <w:szCs w:val="24"/>
        </w:rPr>
        <w:t>Ντέσα</w:t>
      </w:r>
      <w:proofErr w:type="spellEnd"/>
      <w:r w:rsidR="00B16D19">
        <w:rPr>
          <w:rFonts w:ascii="Times New Roman" w:hAnsi="Times New Roman"/>
          <w:sz w:val="24"/>
          <w:szCs w:val="24"/>
        </w:rPr>
        <w:t xml:space="preserve">, τον </w:t>
      </w:r>
      <w:proofErr w:type="spellStart"/>
      <w:r w:rsidR="00B16D19">
        <w:rPr>
          <w:rFonts w:ascii="Times New Roman" w:hAnsi="Times New Roman"/>
          <w:sz w:val="24"/>
          <w:szCs w:val="24"/>
        </w:rPr>
        <w:t>Ούρεση</w:t>
      </w:r>
      <w:proofErr w:type="spellEnd"/>
      <w:r w:rsidR="00DE06DD">
        <w:rPr>
          <w:rFonts w:ascii="Times New Roman" w:hAnsi="Times New Roman"/>
          <w:sz w:val="24"/>
          <w:szCs w:val="24"/>
        </w:rPr>
        <w:t xml:space="preserve"> και τις ενέργειές του</w:t>
      </w:r>
      <w:r w:rsidR="00B16D19">
        <w:rPr>
          <w:rFonts w:ascii="Times New Roman" w:hAnsi="Times New Roman"/>
          <w:sz w:val="24"/>
          <w:szCs w:val="24"/>
        </w:rPr>
        <w:t>ς</w:t>
      </w:r>
      <w:r w:rsidR="00DE06DD">
        <w:rPr>
          <w:rFonts w:ascii="Times New Roman" w:hAnsi="Times New Roman"/>
          <w:sz w:val="24"/>
          <w:szCs w:val="24"/>
        </w:rPr>
        <w:t xml:space="preserve"> εναντίον της αυτοκρατορίας. </w:t>
      </w:r>
      <w:r w:rsidR="00B16D19">
        <w:rPr>
          <w:rFonts w:ascii="Times New Roman" w:hAnsi="Times New Roman"/>
          <w:sz w:val="24"/>
          <w:szCs w:val="24"/>
        </w:rPr>
        <w:t>Οι Σέρβοι ηγεμόνες είναι αποστάτες, δειλοί, ανόητοι, θρασείς και παρακαλούν τον Μανουήλ να τους αποκαταστήσει στην εξουσία.</w:t>
      </w:r>
      <w:r w:rsidR="00B16D19">
        <w:rPr>
          <w:rStyle w:val="a4"/>
          <w:rFonts w:ascii="Times New Roman" w:hAnsi="Times New Roman"/>
          <w:sz w:val="24"/>
          <w:szCs w:val="24"/>
        </w:rPr>
        <w:footnoteReference w:id="25"/>
      </w:r>
      <w:r>
        <w:rPr>
          <w:rFonts w:ascii="Times New Roman" w:hAnsi="Times New Roman"/>
          <w:sz w:val="24"/>
          <w:szCs w:val="24"/>
        </w:rPr>
        <w:t xml:space="preserve"> </w:t>
      </w:r>
      <w:r w:rsidR="00BD1A06" w:rsidRPr="00D40DB6">
        <w:rPr>
          <w:rFonts w:ascii="Times New Roman" w:hAnsi="Times New Roman"/>
          <w:sz w:val="24"/>
          <w:szCs w:val="24"/>
        </w:rPr>
        <w:t xml:space="preserve">Σε </w:t>
      </w:r>
      <w:r w:rsidR="00BD1A06">
        <w:rPr>
          <w:rFonts w:ascii="Times New Roman" w:hAnsi="Times New Roman"/>
          <w:sz w:val="24"/>
          <w:szCs w:val="24"/>
        </w:rPr>
        <w:t xml:space="preserve">δύο </w:t>
      </w:r>
      <w:proofErr w:type="spellStart"/>
      <w:r w:rsidR="00BD1A06" w:rsidRPr="00D40DB6">
        <w:rPr>
          <w:rFonts w:ascii="Times New Roman" w:hAnsi="Times New Roman"/>
          <w:sz w:val="24"/>
          <w:szCs w:val="24"/>
        </w:rPr>
        <w:t>ποίημ</w:t>
      </w:r>
      <w:r w:rsidR="00BD1A06">
        <w:rPr>
          <w:rFonts w:ascii="Times New Roman" w:hAnsi="Times New Roman"/>
          <w:sz w:val="24"/>
          <w:szCs w:val="24"/>
        </w:rPr>
        <w:t>ατά</w:t>
      </w:r>
      <w:proofErr w:type="spellEnd"/>
      <w:r w:rsidR="00BD1A06" w:rsidRPr="00D40DB6">
        <w:rPr>
          <w:rFonts w:ascii="Times New Roman" w:hAnsi="Times New Roman"/>
          <w:sz w:val="24"/>
          <w:szCs w:val="24"/>
        </w:rPr>
        <w:t xml:space="preserve"> του</w:t>
      </w:r>
      <w:r w:rsidR="00BD1A06">
        <w:rPr>
          <w:rFonts w:ascii="Times New Roman" w:hAnsi="Times New Roman"/>
          <w:sz w:val="24"/>
          <w:szCs w:val="24"/>
        </w:rPr>
        <w:t xml:space="preserve"> </w:t>
      </w:r>
      <w:r w:rsidR="00BD1A06" w:rsidRPr="00D40DB6">
        <w:rPr>
          <w:rFonts w:ascii="Times New Roman" w:hAnsi="Times New Roman"/>
          <w:sz w:val="24"/>
          <w:szCs w:val="24"/>
        </w:rPr>
        <w:t xml:space="preserve">ο Πρόδρομος κάνει λογοπαίγνιο με το όνομα του </w:t>
      </w:r>
      <w:proofErr w:type="spellStart"/>
      <w:r w:rsidR="00BD1A06" w:rsidRPr="00D40DB6">
        <w:rPr>
          <w:rFonts w:ascii="Times New Roman" w:hAnsi="Times New Roman"/>
          <w:sz w:val="24"/>
          <w:szCs w:val="24"/>
        </w:rPr>
        <w:t>Ούρεσι</w:t>
      </w:r>
      <w:proofErr w:type="spellEnd"/>
      <w:r w:rsidR="00BD1A06" w:rsidRPr="00D40DB6">
        <w:rPr>
          <w:rFonts w:ascii="Times New Roman" w:hAnsi="Times New Roman"/>
          <w:sz w:val="24"/>
          <w:szCs w:val="24"/>
        </w:rPr>
        <w:t xml:space="preserve">: </w:t>
      </w:r>
      <w:proofErr w:type="spellStart"/>
      <w:r w:rsidR="00BD1A06" w:rsidRPr="00D40DB6">
        <w:rPr>
          <w:rFonts w:ascii="Times New Roman" w:hAnsi="Times New Roman"/>
          <w:i/>
          <w:sz w:val="24"/>
          <w:szCs w:val="24"/>
        </w:rPr>
        <w:t>Οὔρεσις</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φόβῳ</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συσταλεὶς</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καὶ</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τοὺς</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μηροὺς</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οὐρήσαι</w:t>
      </w:r>
      <w:proofErr w:type="spellEnd"/>
      <w:r w:rsidR="00BD1A06" w:rsidRPr="00D40DB6">
        <w:rPr>
          <w:rFonts w:ascii="Times New Roman" w:hAnsi="Times New Roman"/>
          <w:i/>
          <w:sz w:val="24"/>
          <w:szCs w:val="24"/>
        </w:rPr>
        <w:t>/</w:t>
      </w:r>
      <w:proofErr w:type="spellStart"/>
      <w:r w:rsidR="00BD1A06" w:rsidRPr="00D40DB6">
        <w:rPr>
          <w:rFonts w:ascii="Times New Roman" w:hAnsi="Times New Roman"/>
          <w:i/>
          <w:sz w:val="24"/>
          <w:szCs w:val="24"/>
        </w:rPr>
        <w:t>ἄλλος</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ἐξ</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ἄλλου</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γέγονεν</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ἐκ</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τοῦ</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συμβεβηκότος</w:t>
      </w:r>
      <w:proofErr w:type="spellEnd"/>
      <w:r w:rsidR="00BD1A06" w:rsidRPr="00D40DB6">
        <w:rPr>
          <w:rFonts w:ascii="Times New Roman" w:hAnsi="Times New Roman"/>
          <w:i/>
          <w:sz w:val="24"/>
          <w:szCs w:val="24"/>
        </w:rPr>
        <w:t>/</w:t>
      </w:r>
      <w:proofErr w:type="spellStart"/>
      <w:r w:rsidR="00BD1A06" w:rsidRPr="00D40DB6">
        <w:rPr>
          <w:rFonts w:ascii="Times New Roman" w:hAnsi="Times New Roman"/>
          <w:i/>
          <w:sz w:val="24"/>
          <w:szCs w:val="24"/>
        </w:rPr>
        <w:t>φυγὰς</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ὀρείτης</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οὐρητὴς</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ἐκ</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τῆς</w:t>
      </w:r>
      <w:proofErr w:type="spellEnd"/>
      <w:r w:rsidR="00BD1A06" w:rsidRPr="00D40DB6">
        <w:rPr>
          <w:rFonts w:ascii="Times New Roman" w:hAnsi="Times New Roman"/>
          <w:i/>
          <w:sz w:val="24"/>
          <w:szCs w:val="24"/>
        </w:rPr>
        <w:t xml:space="preserve"> </w:t>
      </w:r>
      <w:proofErr w:type="spellStart"/>
      <w:r w:rsidR="00BD1A06" w:rsidRPr="00D40DB6">
        <w:rPr>
          <w:rFonts w:ascii="Times New Roman" w:hAnsi="Times New Roman"/>
          <w:i/>
          <w:sz w:val="24"/>
          <w:szCs w:val="24"/>
        </w:rPr>
        <w:t>τοῦ</w:t>
      </w:r>
      <w:proofErr w:type="spellEnd"/>
      <w:r w:rsidR="00BD1A06" w:rsidRPr="00D40DB6">
        <w:rPr>
          <w:rFonts w:ascii="Times New Roman" w:hAnsi="Times New Roman"/>
          <w:i/>
          <w:sz w:val="24"/>
          <w:szCs w:val="24"/>
        </w:rPr>
        <w:t xml:space="preserve"> φόβου μέθης</w:t>
      </w:r>
      <w:r w:rsidR="00BD1A06" w:rsidRPr="00D40DB6">
        <w:rPr>
          <w:rFonts w:ascii="Times New Roman" w:hAnsi="Times New Roman"/>
          <w:sz w:val="24"/>
          <w:szCs w:val="24"/>
          <w:vertAlign w:val="superscript"/>
        </w:rPr>
        <w:footnoteReference w:id="26"/>
      </w:r>
      <w:r w:rsidR="00BD1A06">
        <w:rPr>
          <w:rFonts w:ascii="Times New Roman" w:hAnsi="Times New Roman"/>
          <w:i/>
          <w:sz w:val="24"/>
          <w:szCs w:val="24"/>
        </w:rPr>
        <w:t xml:space="preserve"> </w:t>
      </w:r>
      <w:r w:rsidR="00BD1A06">
        <w:rPr>
          <w:rFonts w:ascii="Times New Roman" w:hAnsi="Times New Roman"/>
          <w:sz w:val="24"/>
          <w:szCs w:val="24"/>
        </w:rPr>
        <w:t xml:space="preserve"> και </w:t>
      </w:r>
      <w:proofErr w:type="spellStart"/>
      <w:r w:rsidR="00BD1A06" w:rsidRPr="00BD1A06">
        <w:rPr>
          <w:rFonts w:ascii="Times New Roman" w:hAnsi="Times New Roman"/>
          <w:i/>
          <w:sz w:val="24"/>
          <w:szCs w:val="24"/>
        </w:rPr>
        <w:t>μετὰ</w:t>
      </w:r>
      <w:proofErr w:type="spellEnd"/>
      <w:r w:rsidR="00BD1A06" w:rsidRPr="00BD1A06">
        <w:rPr>
          <w:rFonts w:ascii="Times New Roman" w:hAnsi="Times New Roman"/>
          <w:i/>
          <w:sz w:val="24"/>
          <w:szCs w:val="24"/>
        </w:rPr>
        <w:t xml:space="preserve"> </w:t>
      </w:r>
      <w:proofErr w:type="spellStart"/>
      <w:r w:rsidR="00BD1A06" w:rsidRPr="00BD1A06">
        <w:rPr>
          <w:rFonts w:ascii="Times New Roman" w:hAnsi="Times New Roman"/>
          <w:i/>
          <w:sz w:val="24"/>
          <w:szCs w:val="24"/>
        </w:rPr>
        <w:t>τῶν</w:t>
      </w:r>
      <w:proofErr w:type="spellEnd"/>
      <w:r w:rsidR="00BD1A06" w:rsidRPr="00BD1A06">
        <w:rPr>
          <w:rFonts w:ascii="Times New Roman" w:hAnsi="Times New Roman"/>
          <w:i/>
          <w:sz w:val="24"/>
          <w:szCs w:val="24"/>
        </w:rPr>
        <w:t xml:space="preserve"> </w:t>
      </w:r>
      <w:proofErr w:type="spellStart"/>
      <w:r w:rsidR="00BD1A06" w:rsidRPr="00BD1A06">
        <w:rPr>
          <w:rFonts w:ascii="Times New Roman" w:hAnsi="Times New Roman"/>
          <w:i/>
          <w:sz w:val="24"/>
          <w:szCs w:val="24"/>
        </w:rPr>
        <w:t>ὅλων</w:t>
      </w:r>
      <w:proofErr w:type="spellEnd"/>
      <w:r w:rsidR="00BD1A06" w:rsidRPr="00BD1A06">
        <w:rPr>
          <w:rFonts w:ascii="Times New Roman" w:hAnsi="Times New Roman"/>
          <w:i/>
          <w:sz w:val="24"/>
          <w:szCs w:val="24"/>
        </w:rPr>
        <w:t xml:space="preserve"> </w:t>
      </w:r>
      <w:proofErr w:type="spellStart"/>
      <w:r w:rsidR="00BD1A06" w:rsidRPr="00BD1A06">
        <w:rPr>
          <w:rFonts w:ascii="Times New Roman" w:hAnsi="Times New Roman"/>
          <w:i/>
          <w:sz w:val="24"/>
          <w:szCs w:val="24"/>
        </w:rPr>
        <w:t>οὔρων</w:t>
      </w:r>
      <w:proofErr w:type="spellEnd"/>
      <w:r w:rsidR="00BD1A06" w:rsidRPr="00BD1A06">
        <w:rPr>
          <w:rFonts w:ascii="Times New Roman" w:hAnsi="Times New Roman"/>
          <w:i/>
          <w:sz w:val="24"/>
          <w:szCs w:val="24"/>
        </w:rPr>
        <w:t xml:space="preserve"> μου </w:t>
      </w:r>
      <w:proofErr w:type="spellStart"/>
      <w:r w:rsidR="00BD1A06" w:rsidRPr="00BD1A06">
        <w:rPr>
          <w:rFonts w:ascii="Times New Roman" w:hAnsi="Times New Roman"/>
          <w:i/>
          <w:sz w:val="24"/>
          <w:szCs w:val="24"/>
        </w:rPr>
        <w:t>τῶν</w:t>
      </w:r>
      <w:proofErr w:type="spellEnd"/>
      <w:r w:rsidR="00BD1A06" w:rsidRPr="00BD1A06">
        <w:rPr>
          <w:rFonts w:ascii="Times New Roman" w:hAnsi="Times New Roman"/>
          <w:i/>
          <w:sz w:val="24"/>
          <w:szCs w:val="24"/>
        </w:rPr>
        <w:t xml:space="preserve"> τότε κενωθέντων/</w:t>
      </w:r>
      <w:proofErr w:type="spellStart"/>
      <w:r w:rsidR="00BD1A06" w:rsidRPr="00BD1A06">
        <w:rPr>
          <w:rFonts w:ascii="Times New Roman" w:hAnsi="Times New Roman"/>
          <w:i/>
          <w:sz w:val="24"/>
          <w:szCs w:val="24"/>
        </w:rPr>
        <w:t>καὶ</w:t>
      </w:r>
      <w:proofErr w:type="spellEnd"/>
      <w:r w:rsidR="00BD1A06" w:rsidRPr="00BD1A06">
        <w:rPr>
          <w:rFonts w:ascii="Times New Roman" w:hAnsi="Times New Roman"/>
          <w:i/>
          <w:sz w:val="24"/>
          <w:szCs w:val="24"/>
        </w:rPr>
        <w:t xml:space="preserve"> </w:t>
      </w:r>
      <w:proofErr w:type="spellStart"/>
      <w:r w:rsidR="00BD1A06" w:rsidRPr="00BD1A06">
        <w:rPr>
          <w:rFonts w:ascii="Times New Roman" w:hAnsi="Times New Roman"/>
          <w:i/>
          <w:sz w:val="24"/>
          <w:szCs w:val="24"/>
        </w:rPr>
        <w:t>πᾶσαν</w:t>
      </w:r>
      <w:proofErr w:type="spellEnd"/>
      <w:r w:rsidR="00BD1A06" w:rsidRPr="00BD1A06">
        <w:rPr>
          <w:rFonts w:ascii="Times New Roman" w:hAnsi="Times New Roman"/>
          <w:i/>
          <w:sz w:val="24"/>
          <w:szCs w:val="24"/>
        </w:rPr>
        <w:t xml:space="preserve"> </w:t>
      </w:r>
      <w:proofErr w:type="spellStart"/>
      <w:r w:rsidR="00BD1A06" w:rsidRPr="00BD1A06">
        <w:rPr>
          <w:rFonts w:ascii="Times New Roman" w:hAnsi="Times New Roman"/>
          <w:i/>
          <w:sz w:val="24"/>
          <w:szCs w:val="24"/>
        </w:rPr>
        <w:t>ἐξεκένωσα</w:t>
      </w:r>
      <w:proofErr w:type="spellEnd"/>
      <w:r w:rsidR="00BD1A06" w:rsidRPr="00BD1A06">
        <w:rPr>
          <w:rFonts w:ascii="Times New Roman" w:hAnsi="Times New Roman"/>
          <w:i/>
          <w:sz w:val="24"/>
          <w:szCs w:val="24"/>
        </w:rPr>
        <w:t xml:space="preserve"> </w:t>
      </w:r>
      <w:proofErr w:type="spellStart"/>
      <w:r w:rsidR="00BD1A06" w:rsidRPr="00BD1A06">
        <w:rPr>
          <w:rFonts w:ascii="Times New Roman" w:hAnsi="Times New Roman"/>
          <w:i/>
          <w:sz w:val="24"/>
          <w:szCs w:val="24"/>
        </w:rPr>
        <w:t>τοῦ</w:t>
      </w:r>
      <w:proofErr w:type="spellEnd"/>
      <w:r w:rsidR="00BD1A06" w:rsidRPr="00BD1A06">
        <w:rPr>
          <w:rFonts w:ascii="Times New Roman" w:hAnsi="Times New Roman"/>
          <w:i/>
          <w:sz w:val="24"/>
          <w:szCs w:val="24"/>
        </w:rPr>
        <w:t xml:space="preserve"> τύφου μου </w:t>
      </w:r>
      <w:proofErr w:type="spellStart"/>
      <w:r w:rsidR="00BD1A06" w:rsidRPr="00BD1A06">
        <w:rPr>
          <w:rFonts w:ascii="Times New Roman" w:hAnsi="Times New Roman"/>
          <w:i/>
          <w:sz w:val="24"/>
          <w:szCs w:val="24"/>
        </w:rPr>
        <w:t>τὴν</w:t>
      </w:r>
      <w:proofErr w:type="spellEnd"/>
      <w:r w:rsidR="00BD1A06" w:rsidRPr="00BD1A06">
        <w:rPr>
          <w:rFonts w:ascii="Times New Roman" w:hAnsi="Times New Roman"/>
          <w:i/>
          <w:sz w:val="24"/>
          <w:szCs w:val="24"/>
        </w:rPr>
        <w:t xml:space="preserve"> </w:t>
      </w:r>
      <w:proofErr w:type="spellStart"/>
      <w:r w:rsidR="00BD1A06" w:rsidRPr="00BD1A06">
        <w:rPr>
          <w:rFonts w:ascii="Times New Roman" w:hAnsi="Times New Roman"/>
          <w:i/>
          <w:sz w:val="24"/>
          <w:szCs w:val="24"/>
        </w:rPr>
        <w:t>ὅλην</w:t>
      </w:r>
      <w:proofErr w:type="spellEnd"/>
      <w:r w:rsidR="00BD1A06">
        <w:rPr>
          <w:rFonts w:ascii="Times New Roman" w:hAnsi="Times New Roman"/>
          <w:sz w:val="24"/>
          <w:szCs w:val="24"/>
        </w:rPr>
        <w:t>.</w:t>
      </w:r>
      <w:r w:rsidR="00BD1A06">
        <w:rPr>
          <w:rStyle w:val="a4"/>
          <w:rFonts w:ascii="Times New Roman" w:hAnsi="Times New Roman"/>
          <w:sz w:val="24"/>
          <w:szCs w:val="24"/>
        </w:rPr>
        <w:footnoteReference w:id="27"/>
      </w:r>
      <w:r w:rsidR="00BD1A06">
        <w:rPr>
          <w:rFonts w:ascii="Times New Roman" w:hAnsi="Times New Roman"/>
          <w:sz w:val="24"/>
          <w:szCs w:val="24"/>
        </w:rPr>
        <w:t xml:space="preserve"> Το λογοπαίγνιο με το όνομα του </w:t>
      </w:r>
      <w:proofErr w:type="spellStart"/>
      <w:r w:rsidR="00BD1A06">
        <w:rPr>
          <w:rFonts w:ascii="Times New Roman" w:hAnsi="Times New Roman"/>
          <w:sz w:val="24"/>
          <w:szCs w:val="24"/>
        </w:rPr>
        <w:t>Ούρεση</w:t>
      </w:r>
      <w:proofErr w:type="spellEnd"/>
      <w:r w:rsidR="00BD1A06">
        <w:rPr>
          <w:rFonts w:ascii="Times New Roman" w:hAnsi="Times New Roman"/>
          <w:sz w:val="24"/>
          <w:szCs w:val="24"/>
        </w:rPr>
        <w:t xml:space="preserve"> και τα ούρα γίνεται ακριβώς για να ταπεινωθεί ο σέρβος ηγεμόνας μέσω της ιλαρότητας που θα προκαλούσε</w:t>
      </w:r>
      <w:r w:rsidR="0073524D">
        <w:rPr>
          <w:rFonts w:ascii="Times New Roman" w:hAnsi="Times New Roman"/>
          <w:sz w:val="24"/>
          <w:szCs w:val="24"/>
        </w:rPr>
        <w:t xml:space="preserve"> ο συνειρμός</w:t>
      </w:r>
      <w:r w:rsidR="00BD1A06">
        <w:rPr>
          <w:rFonts w:ascii="Times New Roman" w:hAnsi="Times New Roman"/>
          <w:sz w:val="24"/>
          <w:szCs w:val="24"/>
        </w:rPr>
        <w:t xml:space="preserve"> στο ακροατήριο του Προδρόμου. </w:t>
      </w:r>
      <w:r w:rsidR="00B16D19">
        <w:rPr>
          <w:rFonts w:ascii="Times New Roman" w:hAnsi="Times New Roman"/>
          <w:sz w:val="24"/>
          <w:szCs w:val="24"/>
        </w:rPr>
        <w:t>Ένα</w:t>
      </w:r>
      <w:r w:rsidR="00BD1A06">
        <w:rPr>
          <w:rFonts w:ascii="Times New Roman" w:hAnsi="Times New Roman"/>
          <w:sz w:val="24"/>
          <w:szCs w:val="24"/>
        </w:rPr>
        <w:t xml:space="preserve"> τελευταίο, αλλά βασικό,</w:t>
      </w:r>
      <w:r w:rsidR="00B16D19">
        <w:rPr>
          <w:rFonts w:ascii="Times New Roman" w:hAnsi="Times New Roman"/>
          <w:sz w:val="24"/>
          <w:szCs w:val="24"/>
        </w:rPr>
        <w:t xml:space="preserve"> στοιχείο στο οποίο επιμένει ο Πρόδρομος είναι η αλαζονεία και πως αυτή συντρίβεται. Η αλαζονεία ήταν σαν το βουνό, αλλά το βουνό έγινε σκόνη, το θράσος, η μεγαλορρημοσύνη, η έπαρση, η υπεροψία, ο τύφος (η αλαζονεία που φτάνει στην ανοησία), όλες λέξεις για την ίδια ιδιότητα χρησιμοποιούνται από τον Πρόδρομο για να τονίσουν την ταπεινότητα του αυτοκράτορα και την κενότητα του σέρβου ηγεμόνα.</w:t>
      </w:r>
      <w:r w:rsidR="00B16D19">
        <w:rPr>
          <w:rStyle w:val="a4"/>
          <w:rFonts w:ascii="Times New Roman" w:hAnsi="Times New Roman"/>
          <w:sz w:val="24"/>
          <w:szCs w:val="24"/>
        </w:rPr>
        <w:footnoteReference w:id="28"/>
      </w:r>
      <w:r w:rsidR="00FB0ACC">
        <w:rPr>
          <w:rFonts w:ascii="Times New Roman" w:hAnsi="Times New Roman"/>
          <w:sz w:val="24"/>
          <w:szCs w:val="24"/>
        </w:rPr>
        <w:t xml:space="preserve"> </w:t>
      </w:r>
      <w:r w:rsidR="00B16D19">
        <w:rPr>
          <w:rFonts w:ascii="Times New Roman" w:hAnsi="Times New Roman"/>
          <w:sz w:val="24"/>
          <w:szCs w:val="24"/>
        </w:rPr>
        <w:t xml:space="preserve"> </w:t>
      </w:r>
    </w:p>
    <w:p w:rsidR="00BD1A06" w:rsidRDefault="00BD1A06" w:rsidP="00B16D19">
      <w:pPr>
        <w:ind w:firstLine="426"/>
        <w:jc w:val="both"/>
        <w:rPr>
          <w:rFonts w:ascii="Times New Roman" w:hAnsi="Times New Roman"/>
          <w:sz w:val="24"/>
          <w:szCs w:val="24"/>
        </w:rPr>
      </w:pPr>
      <w:r>
        <w:rPr>
          <w:rFonts w:ascii="Times New Roman" w:hAnsi="Times New Roman"/>
          <w:sz w:val="24"/>
          <w:szCs w:val="24"/>
        </w:rPr>
        <w:t xml:space="preserve">Συνοψίζοντας, η εικόνα που λαμβάνουμε για τους Σέρβους από τις πηγές είναι ενός λαού με βαρβαρικά στοιχεία. Ήταν αποστάτες, επίορκοι, ανόητοι, δειλοί, αλαζόνες. Η απουσία θετικών χαρακτηρισμών οφείλεται στις συνθήκες της εποχής. Οι Σέρβοι ήταν υποτελείς του Βυζαντίου και όφειλαν υπακοή σε αυτό. Αντίθετα, όμως, </w:t>
      </w:r>
      <w:proofErr w:type="spellStart"/>
      <w:r>
        <w:rPr>
          <w:rFonts w:ascii="Times New Roman" w:hAnsi="Times New Roman"/>
          <w:sz w:val="24"/>
          <w:szCs w:val="24"/>
        </w:rPr>
        <w:t>καθόλη</w:t>
      </w:r>
      <w:proofErr w:type="spellEnd"/>
      <w:r>
        <w:rPr>
          <w:rFonts w:ascii="Times New Roman" w:hAnsi="Times New Roman"/>
          <w:sz w:val="24"/>
          <w:szCs w:val="24"/>
        </w:rPr>
        <w:t xml:space="preserve"> τη διάρκεια της βασιλείας του Μανουήλ προσπαθούσαν με τον έναν ή άλλο τρόπο να ανεξαρτητοποιηθούν. Αυτή η αλαζονική, για τους Βυζαντινούς, συμπεριφορά δεν μπορούσε να μείνει ατιμώρητη. Ο Μανουήλ κατάφερε και </w:t>
      </w:r>
      <w:r>
        <w:rPr>
          <w:rFonts w:ascii="Times New Roman" w:hAnsi="Times New Roman"/>
          <w:sz w:val="24"/>
          <w:szCs w:val="24"/>
        </w:rPr>
        <w:lastRenderedPageBreak/>
        <w:t>ανέτρεψε όλα τα σχέδιά τους γι’</w:t>
      </w:r>
      <w:r w:rsidR="00382B1B">
        <w:rPr>
          <w:rFonts w:ascii="Times New Roman" w:hAnsi="Times New Roman"/>
          <w:sz w:val="24"/>
          <w:szCs w:val="24"/>
        </w:rPr>
        <w:t xml:space="preserve"> </w:t>
      </w:r>
      <w:r>
        <w:rPr>
          <w:rFonts w:ascii="Times New Roman" w:hAnsi="Times New Roman"/>
          <w:sz w:val="24"/>
          <w:szCs w:val="24"/>
        </w:rPr>
        <w:t xml:space="preserve">αυτό και οι βυζαντινοί συγγραφείς τον εκθειάζουν. Οι αγνώμονες όμως Σέρβοι </w:t>
      </w:r>
      <w:r w:rsidR="00382B1B">
        <w:rPr>
          <w:rFonts w:ascii="Times New Roman" w:hAnsi="Times New Roman"/>
          <w:sz w:val="24"/>
          <w:szCs w:val="24"/>
        </w:rPr>
        <w:t>λοιδορούνται γιατί επιχείρησαν να απεμπλακούν από τη βυζαντινή κηδεμονία.</w:t>
      </w:r>
    </w:p>
    <w:p w:rsidR="00BD1A06" w:rsidRPr="009A5833" w:rsidRDefault="00BD1A06" w:rsidP="00B16D19">
      <w:pPr>
        <w:ind w:firstLine="426"/>
        <w:jc w:val="both"/>
        <w:rPr>
          <w:rFonts w:ascii="Times New Roman" w:hAnsi="Times New Roman"/>
          <w:sz w:val="24"/>
          <w:szCs w:val="24"/>
        </w:rPr>
      </w:pPr>
    </w:p>
    <w:p w:rsidR="00004EBE" w:rsidRPr="005B1529" w:rsidRDefault="00004EBE" w:rsidP="00D137E5">
      <w:pPr>
        <w:spacing w:after="0"/>
        <w:ind w:firstLine="340"/>
        <w:jc w:val="both"/>
        <w:rPr>
          <w:rFonts w:ascii="Times New Roman" w:hAnsi="Times New Roman"/>
          <w:i/>
          <w:sz w:val="24"/>
          <w:szCs w:val="24"/>
        </w:rPr>
      </w:pPr>
    </w:p>
    <w:p w:rsidR="005C009E" w:rsidRPr="005B1529" w:rsidRDefault="005C009E"/>
    <w:sectPr w:rsidR="005C009E" w:rsidRPr="005B1529" w:rsidSect="00CA72D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2EA" w:rsidRDefault="00A912EA" w:rsidP="00004EBE">
      <w:pPr>
        <w:spacing w:after="0" w:line="240" w:lineRule="auto"/>
      </w:pPr>
      <w:r>
        <w:separator/>
      </w:r>
    </w:p>
  </w:endnote>
  <w:endnote w:type="continuationSeparator" w:id="0">
    <w:p w:rsidR="00A912EA" w:rsidRDefault="00A912EA" w:rsidP="00004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2EA" w:rsidRDefault="00A912EA" w:rsidP="00004EBE">
      <w:pPr>
        <w:spacing w:after="0" w:line="240" w:lineRule="auto"/>
      </w:pPr>
      <w:r>
        <w:separator/>
      </w:r>
    </w:p>
  </w:footnote>
  <w:footnote w:type="continuationSeparator" w:id="0">
    <w:p w:rsidR="00A912EA" w:rsidRDefault="00A912EA" w:rsidP="00004EBE">
      <w:pPr>
        <w:spacing w:after="0" w:line="240" w:lineRule="auto"/>
      </w:pPr>
      <w:r>
        <w:continuationSeparator/>
      </w:r>
    </w:p>
  </w:footnote>
  <w:footnote w:id="1">
    <w:p w:rsidR="00004EBE" w:rsidRPr="00F05946" w:rsidRDefault="00004EBE" w:rsidP="00004EBE">
      <w:pPr>
        <w:pStyle w:val="a3"/>
        <w:jc w:val="both"/>
        <w:rPr>
          <w:rFonts w:ascii="Times New Roman" w:hAnsi="Times New Roman"/>
          <w:lang w:val="en-US"/>
        </w:rPr>
      </w:pPr>
      <w:r>
        <w:rPr>
          <w:rStyle w:val="a4"/>
        </w:rPr>
        <w:footnoteRef/>
      </w:r>
      <w:r>
        <w:t xml:space="preserve"> </w:t>
      </w:r>
      <w:r>
        <w:rPr>
          <w:rFonts w:ascii="Times New Roman" w:hAnsi="Times New Roman"/>
          <w:lang w:val="en-US"/>
        </w:rPr>
        <w:t>See</w:t>
      </w:r>
      <w:r w:rsidRPr="00F05946">
        <w:rPr>
          <w:rFonts w:ascii="Times New Roman" w:hAnsi="Times New Roman"/>
          <w:lang w:val="en-US"/>
        </w:rPr>
        <w:t xml:space="preserve"> </w:t>
      </w:r>
      <w:r>
        <w:rPr>
          <w:rFonts w:ascii="Times New Roman" w:hAnsi="Times New Roman"/>
          <w:lang w:val="en-US"/>
        </w:rPr>
        <w:t>for</w:t>
      </w:r>
      <w:r w:rsidRPr="00F05946">
        <w:rPr>
          <w:rFonts w:ascii="Times New Roman" w:hAnsi="Times New Roman"/>
          <w:lang w:val="en-US"/>
        </w:rPr>
        <w:t xml:space="preserve"> </w:t>
      </w:r>
      <w:r>
        <w:rPr>
          <w:rFonts w:ascii="Times New Roman" w:hAnsi="Times New Roman"/>
          <w:lang w:val="en-US"/>
        </w:rPr>
        <w:t>instance</w:t>
      </w:r>
      <w:r w:rsidRPr="00F05946">
        <w:rPr>
          <w:rFonts w:ascii="Times New Roman" w:hAnsi="Times New Roman"/>
          <w:lang w:val="en-US"/>
        </w:rPr>
        <w:t xml:space="preserve"> </w:t>
      </w:r>
      <w:r>
        <w:rPr>
          <w:rFonts w:ascii="Times New Roman" w:hAnsi="Times New Roman"/>
          <w:lang w:val="en-US"/>
        </w:rPr>
        <w:t xml:space="preserve">A. </w:t>
      </w:r>
      <w:proofErr w:type="spellStart"/>
      <w:r>
        <w:rPr>
          <w:rFonts w:ascii="Times New Roman" w:hAnsi="Times New Roman"/>
          <w:lang w:val="en-US"/>
        </w:rPr>
        <w:t>Papageorgiou</w:t>
      </w:r>
      <w:proofErr w:type="spellEnd"/>
      <w:r w:rsidRPr="00F05946">
        <w:rPr>
          <w:rFonts w:ascii="Times New Roman" w:hAnsi="Times New Roman"/>
          <w:lang w:val="en-US"/>
        </w:rPr>
        <w:t>, «</w:t>
      </w:r>
      <w:r w:rsidRPr="00F05946">
        <w:rPr>
          <w:rFonts w:ascii="Times New Roman" w:hAnsi="Times New Roman"/>
        </w:rPr>
        <w:t>Βυζάντιο</w:t>
      </w:r>
      <w:r w:rsidRPr="00F05946">
        <w:rPr>
          <w:rFonts w:ascii="Times New Roman" w:hAnsi="Times New Roman"/>
          <w:lang w:val="en-US"/>
        </w:rPr>
        <w:t xml:space="preserve"> </w:t>
      </w:r>
      <w:r w:rsidRPr="00F05946">
        <w:rPr>
          <w:rFonts w:ascii="Times New Roman" w:hAnsi="Times New Roman"/>
        </w:rPr>
        <w:t>και</w:t>
      </w:r>
      <w:r w:rsidRPr="00F05946">
        <w:rPr>
          <w:rFonts w:ascii="Times New Roman" w:hAnsi="Times New Roman"/>
          <w:lang w:val="en-US"/>
        </w:rPr>
        <w:t xml:space="preserve"> </w:t>
      </w:r>
      <w:r w:rsidRPr="00F05946">
        <w:rPr>
          <w:rFonts w:ascii="Times New Roman" w:hAnsi="Times New Roman"/>
        </w:rPr>
        <w:t>Σέρβοι</w:t>
      </w:r>
      <w:r w:rsidRPr="00F05946">
        <w:rPr>
          <w:rFonts w:ascii="Times New Roman" w:hAnsi="Times New Roman"/>
          <w:lang w:val="en-US"/>
        </w:rPr>
        <w:t xml:space="preserve">: </w:t>
      </w:r>
      <w:r w:rsidRPr="00F05946">
        <w:rPr>
          <w:rFonts w:ascii="Times New Roman" w:hAnsi="Times New Roman"/>
        </w:rPr>
        <w:t>το</w:t>
      </w:r>
      <w:r w:rsidRPr="00F05946">
        <w:rPr>
          <w:rFonts w:ascii="Times New Roman" w:hAnsi="Times New Roman"/>
          <w:lang w:val="en-US"/>
        </w:rPr>
        <w:t xml:space="preserve"> </w:t>
      </w:r>
      <w:r w:rsidRPr="00F05946">
        <w:rPr>
          <w:rFonts w:ascii="Times New Roman" w:hAnsi="Times New Roman"/>
        </w:rPr>
        <w:t>ζήτημα</w:t>
      </w:r>
      <w:r w:rsidRPr="00F05946">
        <w:rPr>
          <w:rFonts w:ascii="Times New Roman" w:hAnsi="Times New Roman"/>
          <w:lang w:val="en-US"/>
        </w:rPr>
        <w:t xml:space="preserve"> </w:t>
      </w:r>
      <w:r w:rsidRPr="00F05946">
        <w:rPr>
          <w:rFonts w:ascii="Times New Roman" w:hAnsi="Times New Roman"/>
        </w:rPr>
        <w:t>των</w:t>
      </w:r>
      <w:r w:rsidRPr="00F05946">
        <w:rPr>
          <w:rFonts w:ascii="Times New Roman" w:hAnsi="Times New Roman"/>
          <w:lang w:val="en-US"/>
        </w:rPr>
        <w:t xml:space="preserve"> </w:t>
      </w:r>
      <w:r w:rsidRPr="00F05946">
        <w:rPr>
          <w:rFonts w:ascii="Times New Roman" w:hAnsi="Times New Roman"/>
        </w:rPr>
        <w:t>εκστρατειών</w:t>
      </w:r>
      <w:r w:rsidRPr="00F05946">
        <w:rPr>
          <w:rFonts w:ascii="Times New Roman" w:hAnsi="Times New Roman"/>
          <w:lang w:val="en-US"/>
        </w:rPr>
        <w:t xml:space="preserve"> </w:t>
      </w:r>
      <w:r w:rsidRPr="00F05946">
        <w:rPr>
          <w:rFonts w:ascii="Times New Roman" w:hAnsi="Times New Roman"/>
        </w:rPr>
        <w:t>του</w:t>
      </w:r>
      <w:r w:rsidRPr="00F05946">
        <w:rPr>
          <w:rFonts w:ascii="Times New Roman" w:hAnsi="Times New Roman"/>
          <w:lang w:val="en-US"/>
        </w:rPr>
        <w:t xml:space="preserve"> </w:t>
      </w:r>
      <w:r w:rsidRPr="00F05946">
        <w:rPr>
          <w:rFonts w:ascii="Times New Roman" w:hAnsi="Times New Roman"/>
        </w:rPr>
        <w:t>Ιωάννη</w:t>
      </w:r>
      <w:r w:rsidRPr="00F05946">
        <w:rPr>
          <w:rFonts w:ascii="Times New Roman" w:hAnsi="Times New Roman"/>
          <w:lang w:val="en-US"/>
        </w:rPr>
        <w:t xml:space="preserve"> </w:t>
      </w:r>
      <w:r w:rsidRPr="00F05946">
        <w:rPr>
          <w:rFonts w:ascii="Times New Roman" w:hAnsi="Times New Roman"/>
        </w:rPr>
        <w:t>Β΄</w:t>
      </w:r>
      <w:r w:rsidRPr="00F05946">
        <w:rPr>
          <w:rFonts w:ascii="Times New Roman" w:hAnsi="Times New Roman"/>
          <w:lang w:val="en-US"/>
        </w:rPr>
        <w:t xml:space="preserve"> </w:t>
      </w:r>
      <w:r w:rsidRPr="00F05946">
        <w:rPr>
          <w:rFonts w:ascii="Times New Roman" w:hAnsi="Times New Roman"/>
        </w:rPr>
        <w:t>Κομνηνού</w:t>
      </w:r>
      <w:r w:rsidRPr="00F05946">
        <w:rPr>
          <w:rFonts w:ascii="Times New Roman" w:hAnsi="Times New Roman"/>
          <w:lang w:val="en-US"/>
        </w:rPr>
        <w:t xml:space="preserve"> </w:t>
      </w:r>
      <w:r w:rsidRPr="00F05946">
        <w:rPr>
          <w:rFonts w:ascii="Times New Roman" w:hAnsi="Times New Roman"/>
        </w:rPr>
        <w:t>εναντίον</w:t>
      </w:r>
      <w:r w:rsidRPr="00F05946">
        <w:rPr>
          <w:rFonts w:ascii="Times New Roman" w:hAnsi="Times New Roman"/>
          <w:lang w:val="en-US"/>
        </w:rPr>
        <w:t xml:space="preserve"> </w:t>
      </w:r>
      <w:r w:rsidRPr="00F05946">
        <w:rPr>
          <w:rFonts w:ascii="Times New Roman" w:hAnsi="Times New Roman"/>
        </w:rPr>
        <w:t>των</w:t>
      </w:r>
      <w:r w:rsidRPr="00F05946">
        <w:rPr>
          <w:rFonts w:ascii="Times New Roman" w:hAnsi="Times New Roman"/>
          <w:lang w:val="en-US"/>
        </w:rPr>
        <w:t xml:space="preserve"> </w:t>
      </w:r>
      <w:r w:rsidRPr="00F05946">
        <w:rPr>
          <w:rFonts w:ascii="Times New Roman" w:hAnsi="Times New Roman"/>
        </w:rPr>
        <w:t>Σέρ</w:t>
      </w:r>
      <w:r w:rsidRPr="00F05946">
        <w:rPr>
          <w:rFonts w:ascii="Times New Roman" w:hAnsi="Times New Roman"/>
          <w:lang w:val="en-US"/>
        </w:rPr>
        <w:softHyphen/>
      </w:r>
      <w:r w:rsidRPr="00F05946">
        <w:rPr>
          <w:rFonts w:ascii="Times New Roman" w:hAnsi="Times New Roman"/>
        </w:rPr>
        <w:t>βων</w:t>
      </w:r>
      <w:r w:rsidRPr="00F05946">
        <w:rPr>
          <w:rFonts w:ascii="Times New Roman" w:hAnsi="Times New Roman"/>
          <w:lang w:val="en-US"/>
        </w:rPr>
        <w:t xml:space="preserve">», </w:t>
      </w:r>
      <w:r w:rsidRPr="00F05946">
        <w:rPr>
          <w:rFonts w:ascii="Times New Roman" w:hAnsi="Times New Roman"/>
          <w:i/>
        </w:rPr>
        <w:t>Εώα</w:t>
      </w:r>
      <w:r w:rsidRPr="00F05946">
        <w:rPr>
          <w:rFonts w:ascii="Times New Roman" w:hAnsi="Times New Roman"/>
          <w:i/>
          <w:lang w:val="en-US"/>
        </w:rPr>
        <w:t xml:space="preserve"> </w:t>
      </w:r>
      <w:r w:rsidRPr="00F05946">
        <w:rPr>
          <w:rFonts w:ascii="Times New Roman" w:hAnsi="Times New Roman"/>
          <w:i/>
        </w:rPr>
        <w:t>και</w:t>
      </w:r>
      <w:r w:rsidRPr="00F05946">
        <w:rPr>
          <w:rFonts w:ascii="Times New Roman" w:hAnsi="Times New Roman"/>
          <w:i/>
          <w:lang w:val="en-US"/>
        </w:rPr>
        <w:t xml:space="preserve"> </w:t>
      </w:r>
      <w:r w:rsidRPr="00F05946">
        <w:rPr>
          <w:rFonts w:ascii="Times New Roman" w:hAnsi="Times New Roman"/>
          <w:i/>
        </w:rPr>
        <w:t>Εσπέρια</w:t>
      </w:r>
      <w:r>
        <w:rPr>
          <w:rFonts w:ascii="Times New Roman" w:hAnsi="Times New Roman"/>
          <w:lang w:val="en-US"/>
        </w:rPr>
        <w:t xml:space="preserve"> 8 (2008-2012), 353-367, where the question of John II Komnenos’ expeditions against the Serbs is examined.</w:t>
      </w:r>
    </w:p>
  </w:footnote>
  <w:footnote w:id="2">
    <w:p w:rsidR="00EE3474" w:rsidRPr="005666BC" w:rsidRDefault="00EE3474" w:rsidP="00EE3474">
      <w:pPr>
        <w:pStyle w:val="a3"/>
        <w:jc w:val="both"/>
        <w:rPr>
          <w:rFonts w:ascii="Times New Roman" w:hAnsi="Times New Roman"/>
          <w:lang w:val="en-US"/>
        </w:rPr>
      </w:pPr>
      <w:r w:rsidRPr="00FA1C93">
        <w:rPr>
          <w:rStyle w:val="a4"/>
          <w:rFonts w:ascii="Times New Roman" w:hAnsi="Times New Roman"/>
        </w:rPr>
        <w:footnoteRef/>
      </w:r>
      <w:r w:rsidRPr="000013E6">
        <w:rPr>
          <w:rFonts w:ascii="Times New Roman" w:hAnsi="Times New Roman"/>
          <w:lang w:val="en-US"/>
        </w:rPr>
        <w:t xml:space="preserve"> </w:t>
      </w:r>
      <w:r>
        <w:rPr>
          <w:rFonts w:ascii="Times New Roman" w:hAnsi="Times New Roman"/>
          <w:lang w:val="en-US"/>
        </w:rPr>
        <w:t xml:space="preserve">Regarding Stefan </w:t>
      </w:r>
      <w:proofErr w:type="spellStart"/>
      <w:r>
        <w:rPr>
          <w:rFonts w:ascii="Times New Roman" w:hAnsi="Times New Roman"/>
          <w:lang w:val="en-US"/>
        </w:rPr>
        <w:t>Nemanja</w:t>
      </w:r>
      <w:proofErr w:type="spellEnd"/>
      <w:r>
        <w:rPr>
          <w:rFonts w:ascii="Times New Roman" w:hAnsi="Times New Roman"/>
          <w:lang w:val="en-US"/>
        </w:rPr>
        <w:t xml:space="preserve"> see </w:t>
      </w:r>
      <w:r w:rsidRPr="008D7062">
        <w:rPr>
          <w:rFonts w:ascii="Times New Roman" w:hAnsi="Times New Roman"/>
          <w:smallCaps/>
          <w:lang w:val="it-IT"/>
        </w:rPr>
        <w:t xml:space="preserve">J. L. </w:t>
      </w:r>
      <w:r w:rsidRPr="000F7FD1">
        <w:rPr>
          <w:rFonts w:ascii="Times New Roman" w:hAnsi="Times New Roman"/>
          <w:lang w:val="it-IT"/>
        </w:rPr>
        <w:t xml:space="preserve">Van Dieten </w:t>
      </w:r>
      <w:r w:rsidRPr="008D7062">
        <w:rPr>
          <w:rFonts w:ascii="Times New Roman" w:hAnsi="Times New Roman"/>
          <w:lang w:val="it-IT"/>
        </w:rPr>
        <w:t>(</w:t>
      </w:r>
      <w:proofErr w:type="spellStart"/>
      <w:r>
        <w:rPr>
          <w:rFonts w:ascii="Times New Roman" w:hAnsi="Times New Roman"/>
          <w:lang w:val="en-US"/>
        </w:rPr>
        <w:t>ed</w:t>
      </w:r>
      <w:proofErr w:type="spellEnd"/>
      <w:r w:rsidRPr="008D7062">
        <w:rPr>
          <w:rFonts w:ascii="Times New Roman" w:hAnsi="Times New Roman"/>
          <w:lang w:val="it-IT"/>
        </w:rPr>
        <w:t xml:space="preserve">.), </w:t>
      </w:r>
      <w:r w:rsidRPr="008D7062">
        <w:rPr>
          <w:rFonts w:ascii="Times New Roman" w:hAnsi="Times New Roman"/>
          <w:i/>
          <w:iCs/>
          <w:lang w:val="it-IT"/>
        </w:rPr>
        <w:t>Nicetae Choniatae Historiae</w:t>
      </w:r>
      <w:r w:rsidRPr="008D7062">
        <w:rPr>
          <w:rFonts w:ascii="Times New Roman" w:hAnsi="Times New Roman"/>
          <w:lang w:val="it-IT"/>
        </w:rPr>
        <w:t xml:space="preserve"> [CFHB 11/1], Berlin – New York 1975</w:t>
      </w:r>
      <w:r w:rsidRPr="00FA1C93">
        <w:rPr>
          <w:rFonts w:ascii="Times New Roman" w:hAnsi="Times New Roman"/>
          <w:lang w:val="en-US"/>
        </w:rPr>
        <w:t xml:space="preserve">, </w:t>
      </w:r>
      <w:r>
        <w:rPr>
          <w:rFonts w:ascii="Times New Roman" w:hAnsi="Times New Roman"/>
          <w:lang w:val="en-US"/>
        </w:rPr>
        <w:t>pp</w:t>
      </w:r>
      <w:r w:rsidRPr="00FA1C93">
        <w:rPr>
          <w:rFonts w:ascii="Times New Roman" w:hAnsi="Times New Roman"/>
          <w:lang w:val="en-US"/>
        </w:rPr>
        <w:t>. 158</w:t>
      </w:r>
      <w:r w:rsidRPr="00FA1C93">
        <w:rPr>
          <w:rFonts w:ascii="Times New Roman" w:hAnsi="Times New Roman"/>
          <w:vertAlign w:val="superscript"/>
          <w:lang w:val="en-US"/>
        </w:rPr>
        <w:t>82</w:t>
      </w:r>
      <w:r w:rsidRPr="00FA1C93">
        <w:rPr>
          <w:rFonts w:ascii="Times New Roman" w:hAnsi="Times New Roman"/>
          <w:lang w:val="en-US"/>
        </w:rPr>
        <w:t>- 159</w:t>
      </w:r>
      <w:r w:rsidRPr="00FA1C93">
        <w:rPr>
          <w:rFonts w:ascii="Times New Roman" w:hAnsi="Times New Roman"/>
          <w:vertAlign w:val="superscript"/>
          <w:lang w:val="en-US"/>
        </w:rPr>
        <w:t>17</w:t>
      </w:r>
      <w:r w:rsidRPr="00FA1C93">
        <w:rPr>
          <w:rFonts w:ascii="Times New Roman" w:hAnsi="Times New Roman"/>
          <w:lang w:val="en-US"/>
        </w:rPr>
        <w:t>, 434</w:t>
      </w:r>
      <w:r w:rsidRPr="00FA1C93">
        <w:rPr>
          <w:rFonts w:ascii="Times New Roman" w:hAnsi="Times New Roman"/>
          <w:vertAlign w:val="superscript"/>
          <w:lang w:val="en-US"/>
        </w:rPr>
        <w:t>10-35</w:t>
      </w:r>
      <w:r w:rsidRPr="00FA1C93">
        <w:rPr>
          <w:rFonts w:ascii="Times New Roman" w:hAnsi="Times New Roman"/>
          <w:lang w:val="en-US"/>
        </w:rPr>
        <w:t>, 531</w:t>
      </w:r>
      <w:r w:rsidRPr="00FA1C93">
        <w:rPr>
          <w:rFonts w:ascii="Times New Roman" w:hAnsi="Times New Roman"/>
          <w:vertAlign w:val="superscript"/>
          <w:lang w:val="en-US"/>
        </w:rPr>
        <w:t>72</w:t>
      </w:r>
      <w:r w:rsidRPr="00FA1C93">
        <w:rPr>
          <w:rFonts w:ascii="Times New Roman" w:hAnsi="Times New Roman"/>
          <w:lang w:val="en-US"/>
        </w:rPr>
        <w:t>-532</w:t>
      </w:r>
      <w:r w:rsidRPr="00FA1C93">
        <w:rPr>
          <w:rFonts w:ascii="Times New Roman" w:hAnsi="Times New Roman"/>
          <w:vertAlign w:val="superscript"/>
          <w:lang w:val="en-US"/>
        </w:rPr>
        <w:t>20</w:t>
      </w:r>
      <w:r>
        <w:rPr>
          <w:rFonts w:ascii="Times New Roman" w:hAnsi="Times New Roman"/>
          <w:lang w:val="en-US"/>
        </w:rPr>
        <w:t xml:space="preserve">; S. </w:t>
      </w:r>
      <w:proofErr w:type="spellStart"/>
      <w:r w:rsidRPr="005666BC">
        <w:rPr>
          <w:rFonts w:ascii="Times New Roman" w:hAnsi="Times New Roman"/>
          <w:lang w:val="en-US"/>
        </w:rPr>
        <w:t>Hafner</w:t>
      </w:r>
      <w:proofErr w:type="spellEnd"/>
      <w:r w:rsidRPr="005666BC">
        <w:rPr>
          <w:rFonts w:ascii="Times New Roman" w:hAnsi="Times New Roman"/>
          <w:lang w:val="en-US"/>
        </w:rPr>
        <w:t xml:space="preserve">, </w:t>
      </w:r>
      <w:r w:rsidRPr="005666BC">
        <w:rPr>
          <w:rFonts w:ascii="Times New Roman" w:hAnsi="Times New Roman"/>
          <w:i/>
          <w:lang w:val="en-US"/>
        </w:rPr>
        <w:t xml:space="preserve">Stefan </w:t>
      </w:r>
      <w:proofErr w:type="spellStart"/>
      <w:r w:rsidRPr="005666BC">
        <w:rPr>
          <w:rFonts w:ascii="Times New Roman" w:hAnsi="Times New Roman"/>
          <w:i/>
          <w:lang w:val="en-US"/>
        </w:rPr>
        <w:t>Nemanja</w:t>
      </w:r>
      <w:proofErr w:type="spellEnd"/>
      <w:r w:rsidRPr="005666BC">
        <w:rPr>
          <w:rFonts w:ascii="Times New Roman" w:hAnsi="Times New Roman"/>
          <w:i/>
          <w:lang w:val="en-US"/>
        </w:rPr>
        <w:t xml:space="preserve"> </w:t>
      </w:r>
      <w:proofErr w:type="spellStart"/>
      <w:r w:rsidRPr="005666BC">
        <w:rPr>
          <w:rFonts w:ascii="Times New Roman" w:hAnsi="Times New Roman"/>
          <w:i/>
          <w:lang w:val="en-US"/>
        </w:rPr>
        <w:t>nach</w:t>
      </w:r>
      <w:proofErr w:type="spellEnd"/>
      <w:r w:rsidRPr="005666BC">
        <w:rPr>
          <w:rFonts w:ascii="Times New Roman" w:hAnsi="Times New Roman"/>
          <w:i/>
          <w:lang w:val="en-US"/>
        </w:rPr>
        <w:t xml:space="preserve"> den </w:t>
      </w:r>
      <w:proofErr w:type="spellStart"/>
      <w:r w:rsidRPr="005666BC">
        <w:rPr>
          <w:rFonts w:ascii="Times New Roman" w:hAnsi="Times New Roman"/>
          <w:i/>
          <w:lang w:val="en-US"/>
        </w:rPr>
        <w:t>Viten</w:t>
      </w:r>
      <w:proofErr w:type="spellEnd"/>
      <w:r w:rsidRPr="005666BC">
        <w:rPr>
          <w:rFonts w:ascii="Times New Roman" w:hAnsi="Times New Roman"/>
          <w:i/>
          <w:lang w:val="en-US"/>
        </w:rPr>
        <w:t xml:space="preserve"> des hl. </w:t>
      </w:r>
      <w:proofErr w:type="gramStart"/>
      <w:r w:rsidRPr="005666BC">
        <w:rPr>
          <w:rFonts w:ascii="Times New Roman" w:hAnsi="Times New Roman"/>
          <w:i/>
          <w:lang w:val="en-US"/>
        </w:rPr>
        <w:t xml:space="preserve">Sava und </w:t>
      </w:r>
      <w:proofErr w:type="spellStart"/>
      <w:r w:rsidRPr="005666BC">
        <w:rPr>
          <w:rFonts w:ascii="Times New Roman" w:hAnsi="Times New Roman"/>
          <w:i/>
          <w:lang w:val="en-US"/>
        </w:rPr>
        <w:t>Stefans</w:t>
      </w:r>
      <w:proofErr w:type="spellEnd"/>
      <w:r w:rsidRPr="005666BC">
        <w:rPr>
          <w:rFonts w:ascii="Times New Roman" w:hAnsi="Times New Roman"/>
          <w:i/>
          <w:lang w:val="en-US"/>
        </w:rPr>
        <w:t xml:space="preserve"> des </w:t>
      </w:r>
      <w:proofErr w:type="spellStart"/>
      <w:r w:rsidRPr="005666BC">
        <w:rPr>
          <w:rFonts w:ascii="Times New Roman" w:hAnsi="Times New Roman"/>
          <w:i/>
          <w:lang w:val="en-US"/>
        </w:rPr>
        <w:t>Erstgekrönten</w:t>
      </w:r>
      <w:proofErr w:type="spellEnd"/>
      <w:r w:rsidRPr="005666BC">
        <w:rPr>
          <w:rFonts w:ascii="Times New Roman" w:hAnsi="Times New Roman"/>
          <w:lang w:val="en-US"/>
        </w:rPr>
        <w:t>, Graz – Wien – Köln 1962</w:t>
      </w:r>
      <w:r w:rsidRPr="00FA1C93">
        <w:rPr>
          <w:rFonts w:ascii="Times New Roman" w:hAnsi="Times New Roman"/>
          <w:lang w:val="en-US"/>
        </w:rPr>
        <w:t>.</w:t>
      </w:r>
      <w:proofErr w:type="gramEnd"/>
      <w:r w:rsidRPr="00FA1C93">
        <w:rPr>
          <w:rFonts w:ascii="Times New Roman" w:hAnsi="Times New Roman"/>
          <w:lang w:val="en-US"/>
        </w:rPr>
        <w:t xml:space="preserve"> </w:t>
      </w:r>
      <w:r>
        <w:rPr>
          <w:rFonts w:ascii="Times New Roman" w:hAnsi="Times New Roman"/>
          <w:lang w:val="en-US"/>
        </w:rPr>
        <w:t>See also</w:t>
      </w:r>
      <w:r w:rsidRPr="00205893">
        <w:rPr>
          <w:rFonts w:ascii="Times New Roman" w:eastAsia="Times New Roman" w:hAnsi="Times New Roman"/>
          <w:i/>
          <w:sz w:val="24"/>
          <w:szCs w:val="24"/>
          <w:lang w:val="en-US"/>
        </w:rPr>
        <w:t xml:space="preserve"> </w:t>
      </w:r>
      <w:r w:rsidRPr="00205893">
        <w:rPr>
          <w:rFonts w:ascii="Times New Roman" w:hAnsi="Times New Roman"/>
          <w:i/>
          <w:lang w:val="en-US"/>
        </w:rPr>
        <w:t>The Oxford Dictionary of Byzantium</w:t>
      </w:r>
      <w:r w:rsidRPr="00205893">
        <w:rPr>
          <w:rFonts w:ascii="Times New Roman" w:hAnsi="Times New Roman"/>
          <w:lang w:val="en-US"/>
        </w:rPr>
        <w:t xml:space="preserve">, A. P. </w:t>
      </w:r>
      <w:proofErr w:type="spellStart"/>
      <w:r w:rsidRPr="00205893">
        <w:rPr>
          <w:rFonts w:ascii="Times New Roman" w:hAnsi="Times New Roman"/>
          <w:lang w:val="en-US"/>
        </w:rPr>
        <w:t>Kazhdan</w:t>
      </w:r>
      <w:proofErr w:type="spellEnd"/>
      <w:r w:rsidRPr="00205893">
        <w:rPr>
          <w:rFonts w:ascii="Times New Roman" w:hAnsi="Times New Roman"/>
          <w:lang w:val="en-US"/>
        </w:rPr>
        <w:t xml:space="preserve"> – A.-M. Talbot – A. Cutler – T. E. Gregory – N. </w:t>
      </w:r>
      <w:proofErr w:type="spellStart"/>
      <w:r w:rsidRPr="00205893">
        <w:rPr>
          <w:rFonts w:ascii="Times New Roman" w:hAnsi="Times New Roman"/>
          <w:lang w:val="en-US"/>
        </w:rPr>
        <w:t>Ševčenko</w:t>
      </w:r>
      <w:proofErr w:type="spellEnd"/>
      <w:r w:rsidRPr="00205893">
        <w:rPr>
          <w:rFonts w:ascii="Times New Roman" w:hAnsi="Times New Roman"/>
          <w:lang w:val="en-US"/>
        </w:rPr>
        <w:t xml:space="preserve"> (</w:t>
      </w:r>
      <w:r>
        <w:rPr>
          <w:rFonts w:ascii="Times New Roman" w:hAnsi="Times New Roman"/>
          <w:lang w:val="en-US"/>
        </w:rPr>
        <w:t>eds</w:t>
      </w:r>
      <w:r w:rsidRPr="00205893">
        <w:rPr>
          <w:rFonts w:ascii="Times New Roman" w:hAnsi="Times New Roman"/>
          <w:lang w:val="en-US"/>
        </w:rPr>
        <w:t xml:space="preserve">.), </w:t>
      </w:r>
      <w:r>
        <w:rPr>
          <w:rFonts w:ascii="Times New Roman" w:hAnsi="Times New Roman"/>
          <w:lang w:val="en-US"/>
        </w:rPr>
        <w:t>v</w:t>
      </w:r>
      <w:r w:rsidRPr="00205893">
        <w:rPr>
          <w:rFonts w:ascii="Times New Roman" w:hAnsi="Times New Roman"/>
          <w:lang w:val="en-US"/>
        </w:rPr>
        <w:t xml:space="preserve">. 1-3, </w:t>
      </w:r>
      <w:smartTag w:uri="urn:schemas-microsoft-com:office:smarttags" w:element="State">
        <w:r w:rsidRPr="00205893">
          <w:rPr>
            <w:rFonts w:ascii="Times New Roman" w:hAnsi="Times New Roman"/>
            <w:lang w:val="en-US"/>
          </w:rPr>
          <w:t>New York</w:t>
        </w:r>
      </w:smartTag>
      <w:r w:rsidRPr="00205893">
        <w:rPr>
          <w:rFonts w:ascii="Times New Roman" w:hAnsi="Times New Roman"/>
          <w:lang w:val="en-US"/>
        </w:rPr>
        <w:t xml:space="preserve"> – </w:t>
      </w:r>
      <w:smartTag w:uri="urn:schemas-microsoft-com:office:smarttags" w:element="place">
        <w:smartTag w:uri="urn:schemas-microsoft-com:office:smarttags" w:element="City">
          <w:r w:rsidRPr="00205893">
            <w:rPr>
              <w:rFonts w:ascii="Times New Roman" w:hAnsi="Times New Roman"/>
              <w:lang w:val="en-US"/>
            </w:rPr>
            <w:t>Oxford</w:t>
          </w:r>
        </w:smartTag>
      </w:smartTag>
      <w:r w:rsidRPr="00205893">
        <w:rPr>
          <w:rFonts w:ascii="Times New Roman" w:hAnsi="Times New Roman"/>
          <w:lang w:val="en-US"/>
        </w:rPr>
        <w:t xml:space="preserve"> 1991</w:t>
      </w:r>
      <w:r>
        <w:rPr>
          <w:rFonts w:ascii="Times New Roman" w:hAnsi="Times New Roman"/>
          <w:lang w:val="en-US"/>
        </w:rPr>
        <w:t xml:space="preserve"> (hereafter</w:t>
      </w:r>
      <w:r w:rsidRPr="00FA1C93">
        <w:rPr>
          <w:rFonts w:ascii="Times New Roman" w:hAnsi="Times New Roman"/>
          <w:lang w:val="en-US"/>
        </w:rPr>
        <w:t xml:space="preserve"> </w:t>
      </w:r>
      <w:r w:rsidRPr="00FA1C93">
        <w:rPr>
          <w:rFonts w:ascii="Times New Roman" w:hAnsi="Times New Roman"/>
          <w:i/>
          <w:lang w:val="en-US"/>
        </w:rPr>
        <w:t>ODB</w:t>
      </w:r>
      <w:r>
        <w:rPr>
          <w:rFonts w:ascii="Times New Roman" w:hAnsi="Times New Roman"/>
          <w:lang w:val="en-US"/>
        </w:rPr>
        <w:t>)</w:t>
      </w:r>
      <w:r w:rsidRPr="00FA1C93">
        <w:rPr>
          <w:rFonts w:ascii="Times New Roman" w:hAnsi="Times New Roman"/>
          <w:lang w:val="en-US"/>
        </w:rPr>
        <w:t xml:space="preserve">, </w:t>
      </w:r>
      <w:r>
        <w:rPr>
          <w:rFonts w:ascii="Times New Roman" w:hAnsi="Times New Roman"/>
          <w:lang w:val="en-US"/>
        </w:rPr>
        <w:t xml:space="preserve">p. 1948; </w:t>
      </w:r>
      <w:r w:rsidRPr="00205893">
        <w:rPr>
          <w:rFonts w:ascii="Times New Roman" w:hAnsi="Times New Roman"/>
          <w:lang w:val="en-US"/>
        </w:rPr>
        <w:t>J. V. A.</w:t>
      </w:r>
      <w:r>
        <w:rPr>
          <w:rFonts w:ascii="Times New Roman" w:hAnsi="Times New Roman"/>
          <w:lang w:val="en-US"/>
        </w:rPr>
        <w:t xml:space="preserve"> Fine, </w:t>
      </w:r>
      <w:proofErr w:type="gramStart"/>
      <w:r w:rsidRPr="00205893">
        <w:rPr>
          <w:rFonts w:ascii="Times New Roman" w:hAnsi="Times New Roman"/>
          <w:i/>
          <w:lang w:val="en-US"/>
        </w:rPr>
        <w:t>The</w:t>
      </w:r>
      <w:proofErr w:type="gramEnd"/>
      <w:r w:rsidRPr="00205893">
        <w:rPr>
          <w:rFonts w:ascii="Times New Roman" w:hAnsi="Times New Roman"/>
          <w:i/>
          <w:lang w:val="en-US"/>
        </w:rPr>
        <w:t xml:space="preserve"> Early</w:t>
      </w:r>
      <w:r w:rsidRPr="00205893">
        <w:rPr>
          <w:rFonts w:ascii="Times New Roman" w:hAnsi="Times New Roman"/>
          <w:i/>
          <w:iCs/>
          <w:lang w:val="en-US"/>
        </w:rPr>
        <w:t xml:space="preserve"> medieval Balkans. A critical survey from the sixth to the late twelfth century</w:t>
      </w:r>
      <w:r w:rsidRPr="00205893">
        <w:rPr>
          <w:rFonts w:ascii="Times New Roman" w:hAnsi="Times New Roman"/>
          <w:lang w:val="en-US"/>
        </w:rPr>
        <w:t>, Ann Arbor 1983</w:t>
      </w:r>
      <w:r w:rsidRPr="00FA1C93">
        <w:rPr>
          <w:rFonts w:ascii="Times New Roman" w:hAnsi="Times New Roman"/>
          <w:lang w:val="en-US"/>
        </w:rPr>
        <w:t xml:space="preserve">, </w:t>
      </w:r>
      <w:r>
        <w:rPr>
          <w:rFonts w:ascii="Times New Roman" w:hAnsi="Times New Roman"/>
          <w:lang w:val="en-US"/>
        </w:rPr>
        <w:t xml:space="preserve">pp. 234-244; </w:t>
      </w:r>
      <w:r w:rsidRPr="00FA1C93">
        <w:rPr>
          <w:rFonts w:ascii="Times New Roman" w:hAnsi="Times New Roman"/>
          <w:lang w:val="en-US"/>
        </w:rPr>
        <w:t xml:space="preserve">Fine, </w:t>
      </w:r>
      <w:r w:rsidRPr="00FA1C93">
        <w:rPr>
          <w:rFonts w:ascii="Times New Roman" w:hAnsi="Times New Roman"/>
          <w:i/>
          <w:lang w:val="en-US"/>
        </w:rPr>
        <w:t>Late Balkans</w:t>
      </w:r>
      <w:r w:rsidRPr="00FA1C93">
        <w:rPr>
          <w:rFonts w:ascii="Times New Roman" w:hAnsi="Times New Roman"/>
          <w:lang w:val="en-US"/>
        </w:rPr>
        <w:t xml:space="preserve">, </w:t>
      </w:r>
      <w:r>
        <w:rPr>
          <w:rFonts w:ascii="Times New Roman" w:hAnsi="Times New Roman"/>
          <w:lang w:val="en-US"/>
        </w:rPr>
        <w:t>pp</w:t>
      </w:r>
      <w:r w:rsidRPr="00FA1C93">
        <w:rPr>
          <w:rFonts w:ascii="Times New Roman" w:hAnsi="Times New Roman"/>
          <w:lang w:val="en-US"/>
        </w:rPr>
        <w:t>. 1-41</w:t>
      </w:r>
      <w:r>
        <w:rPr>
          <w:rFonts w:ascii="Times New Roman" w:hAnsi="Times New Roman"/>
          <w:lang w:val="en-US"/>
        </w:rPr>
        <w:t>,</w:t>
      </w:r>
      <w:r w:rsidRPr="00FA1C93">
        <w:rPr>
          <w:rFonts w:ascii="Times New Roman" w:hAnsi="Times New Roman"/>
          <w:lang w:val="en-US"/>
        </w:rPr>
        <w:t xml:space="preserve"> V. </w:t>
      </w:r>
      <w:proofErr w:type="spellStart"/>
      <w:r w:rsidRPr="00FA1C93">
        <w:rPr>
          <w:rFonts w:ascii="Times New Roman" w:hAnsi="Times New Roman"/>
          <w:lang w:val="en-US"/>
        </w:rPr>
        <w:t>Ćorović</w:t>
      </w:r>
      <w:proofErr w:type="spellEnd"/>
      <w:r w:rsidRPr="00FA1C93">
        <w:rPr>
          <w:rFonts w:ascii="Times New Roman" w:hAnsi="Times New Roman"/>
          <w:lang w:val="en-US"/>
        </w:rPr>
        <w:t xml:space="preserve">, </w:t>
      </w:r>
      <w:r w:rsidRPr="00F05946">
        <w:rPr>
          <w:rFonts w:ascii="Times New Roman" w:hAnsi="Times New Roman"/>
          <w:lang w:val="en-US"/>
        </w:rPr>
        <w:t>«</w:t>
      </w:r>
      <w:r w:rsidRPr="00FA1C93">
        <w:rPr>
          <w:rFonts w:ascii="Times New Roman" w:hAnsi="Times New Roman"/>
          <w:lang w:val="en-US"/>
        </w:rPr>
        <w:t xml:space="preserve">The </w:t>
      </w:r>
      <w:proofErr w:type="spellStart"/>
      <w:r w:rsidRPr="00FA1C93">
        <w:rPr>
          <w:rFonts w:ascii="Times New Roman" w:hAnsi="Times New Roman"/>
          <w:lang w:val="en-US"/>
        </w:rPr>
        <w:t>Nemanjić</w:t>
      </w:r>
      <w:proofErr w:type="spellEnd"/>
      <w:r w:rsidRPr="00FA1C93">
        <w:rPr>
          <w:rFonts w:ascii="Times New Roman" w:hAnsi="Times New Roman"/>
          <w:lang w:val="en-US"/>
        </w:rPr>
        <w:t xml:space="preserve"> Family Tree in the Light of the Ancestral Cult in the Church of Joachim and Anna at </w:t>
      </w:r>
      <w:proofErr w:type="spellStart"/>
      <w:r w:rsidRPr="00FA1C93">
        <w:rPr>
          <w:rFonts w:ascii="Times New Roman" w:hAnsi="Times New Roman"/>
          <w:lang w:val="en-US"/>
        </w:rPr>
        <w:t>Studenica</w:t>
      </w:r>
      <w:proofErr w:type="spellEnd"/>
      <w:r w:rsidRPr="00F05946">
        <w:rPr>
          <w:rFonts w:ascii="Times New Roman" w:hAnsi="Times New Roman"/>
          <w:lang w:val="en-US"/>
        </w:rPr>
        <w:t>»</w:t>
      </w:r>
      <w:r w:rsidRPr="00FA1C93">
        <w:rPr>
          <w:rFonts w:ascii="Times New Roman" w:hAnsi="Times New Roman"/>
          <w:lang w:val="en-US"/>
        </w:rPr>
        <w:t xml:space="preserve">, </w:t>
      </w:r>
      <w:r w:rsidRPr="00FA1C93">
        <w:rPr>
          <w:rFonts w:ascii="Times New Roman" w:hAnsi="Times New Roman"/>
          <w:i/>
          <w:lang w:val="en-US"/>
        </w:rPr>
        <w:t>ZRVI</w:t>
      </w:r>
      <w:r w:rsidRPr="00FA1C93">
        <w:rPr>
          <w:rFonts w:ascii="Times New Roman" w:hAnsi="Times New Roman"/>
          <w:lang w:val="en-US"/>
        </w:rPr>
        <w:t xml:space="preserve"> 14-15 (1973)</w:t>
      </w:r>
      <w:r>
        <w:rPr>
          <w:rFonts w:ascii="Times New Roman" w:hAnsi="Times New Roman"/>
          <w:lang w:val="en-US"/>
        </w:rPr>
        <w:t xml:space="preserve">, 191-195; </w:t>
      </w:r>
      <w:r w:rsidRPr="00FA1C93">
        <w:rPr>
          <w:rFonts w:ascii="Times New Roman" w:hAnsi="Times New Roman"/>
          <w:lang w:val="en-US"/>
        </w:rPr>
        <w:t xml:space="preserve">St. </w:t>
      </w:r>
      <w:proofErr w:type="spellStart"/>
      <w:r w:rsidRPr="00FA1C93">
        <w:rPr>
          <w:rFonts w:ascii="Times New Roman" w:hAnsi="Times New Roman"/>
          <w:lang w:val="en-US"/>
        </w:rPr>
        <w:t>Stanojević</w:t>
      </w:r>
      <w:proofErr w:type="spellEnd"/>
      <w:r w:rsidRPr="00FA1C93">
        <w:rPr>
          <w:rFonts w:ascii="Times New Roman" w:hAnsi="Times New Roman"/>
          <w:lang w:val="en-US"/>
        </w:rPr>
        <w:t xml:space="preserve">, </w:t>
      </w:r>
      <w:proofErr w:type="spellStart"/>
      <w:r w:rsidRPr="00FA1C93">
        <w:rPr>
          <w:rFonts w:ascii="Times New Roman" w:hAnsi="Times New Roman"/>
          <w:lang w:val="en-US"/>
        </w:rPr>
        <w:t>Nemanja</w:t>
      </w:r>
      <w:proofErr w:type="spellEnd"/>
      <w:r w:rsidRPr="00FA1C93">
        <w:rPr>
          <w:rFonts w:ascii="Times New Roman" w:hAnsi="Times New Roman"/>
          <w:lang w:val="en-US"/>
        </w:rPr>
        <w:t xml:space="preserve">, </w:t>
      </w:r>
      <w:proofErr w:type="spellStart"/>
      <w:r w:rsidRPr="00FA1C93">
        <w:rPr>
          <w:rFonts w:ascii="Times New Roman" w:hAnsi="Times New Roman"/>
          <w:i/>
          <w:lang w:val="en-US"/>
        </w:rPr>
        <w:t>Godišnjica</w:t>
      </w:r>
      <w:proofErr w:type="spellEnd"/>
      <w:r w:rsidRPr="00FA1C93">
        <w:rPr>
          <w:rFonts w:ascii="Times New Roman" w:hAnsi="Times New Roman"/>
          <w:i/>
          <w:lang w:val="en-US"/>
        </w:rPr>
        <w:t xml:space="preserve"> </w:t>
      </w:r>
      <w:proofErr w:type="spellStart"/>
      <w:r w:rsidRPr="00FA1C93">
        <w:rPr>
          <w:rFonts w:ascii="Times New Roman" w:hAnsi="Times New Roman"/>
          <w:i/>
          <w:lang w:val="en-US"/>
        </w:rPr>
        <w:t>Nikole</w:t>
      </w:r>
      <w:proofErr w:type="spellEnd"/>
      <w:r w:rsidRPr="00FA1C93">
        <w:rPr>
          <w:rFonts w:ascii="Times New Roman" w:hAnsi="Times New Roman"/>
          <w:i/>
          <w:lang w:val="en-US"/>
        </w:rPr>
        <w:t xml:space="preserve"> </w:t>
      </w:r>
      <w:proofErr w:type="spellStart"/>
      <w:r w:rsidRPr="00FA1C93">
        <w:rPr>
          <w:rFonts w:ascii="Times New Roman" w:hAnsi="Times New Roman"/>
          <w:i/>
          <w:lang w:val="en-US"/>
        </w:rPr>
        <w:t>Čupića</w:t>
      </w:r>
      <w:proofErr w:type="spellEnd"/>
      <w:r>
        <w:rPr>
          <w:rFonts w:ascii="Times New Roman" w:hAnsi="Times New Roman"/>
          <w:lang w:val="en-US"/>
        </w:rPr>
        <w:t xml:space="preserve"> 42 (1933), </w:t>
      </w:r>
      <w:r w:rsidRPr="00FA1C93">
        <w:rPr>
          <w:rFonts w:ascii="Times New Roman" w:hAnsi="Times New Roman"/>
          <w:lang w:val="en-US"/>
        </w:rPr>
        <w:t>93-132.</w:t>
      </w:r>
    </w:p>
  </w:footnote>
  <w:footnote w:id="3">
    <w:p w:rsidR="00D212DD" w:rsidRPr="00BA53D3" w:rsidRDefault="00D212DD" w:rsidP="00D212DD">
      <w:pPr>
        <w:pStyle w:val="a3"/>
        <w:jc w:val="both"/>
        <w:rPr>
          <w:rFonts w:ascii="Times New Roman" w:hAnsi="Times New Roman"/>
          <w:lang w:val="en-US"/>
        </w:rPr>
      </w:pPr>
      <w:r w:rsidRPr="00FA1C93">
        <w:rPr>
          <w:rStyle w:val="a4"/>
          <w:rFonts w:ascii="Times New Roman" w:hAnsi="Times New Roman"/>
        </w:rPr>
        <w:footnoteRef/>
      </w:r>
      <w:r w:rsidRPr="00BA53D3">
        <w:rPr>
          <w:rFonts w:ascii="Times New Roman" w:hAnsi="Times New Roman"/>
          <w:lang w:val="en-US"/>
        </w:rPr>
        <w:t xml:space="preserve"> </w:t>
      </w:r>
      <w:r>
        <w:rPr>
          <w:rFonts w:ascii="Times New Roman" w:hAnsi="Times New Roman"/>
        </w:rPr>
        <w:t>Αναφέρεται</w:t>
      </w:r>
      <w:r w:rsidRPr="00D212DD">
        <w:rPr>
          <w:rFonts w:ascii="Times New Roman" w:hAnsi="Times New Roman"/>
          <w:lang w:val="en-US"/>
        </w:rPr>
        <w:t xml:space="preserve"> </w:t>
      </w:r>
      <w:r>
        <w:rPr>
          <w:rFonts w:ascii="Times New Roman" w:hAnsi="Times New Roman"/>
        </w:rPr>
        <w:t>πρώτη</w:t>
      </w:r>
      <w:r w:rsidRPr="00D212DD">
        <w:rPr>
          <w:rFonts w:ascii="Times New Roman" w:hAnsi="Times New Roman"/>
          <w:lang w:val="en-US"/>
        </w:rPr>
        <w:t xml:space="preserve"> </w:t>
      </w:r>
      <w:r>
        <w:rPr>
          <w:rFonts w:ascii="Times New Roman" w:hAnsi="Times New Roman"/>
        </w:rPr>
        <w:t>φορά</w:t>
      </w:r>
      <w:r w:rsidRPr="00D212DD">
        <w:rPr>
          <w:rFonts w:ascii="Times New Roman" w:hAnsi="Times New Roman"/>
          <w:lang w:val="en-US"/>
        </w:rPr>
        <w:t xml:space="preserve"> </w:t>
      </w:r>
      <w:r>
        <w:rPr>
          <w:rFonts w:ascii="Times New Roman" w:hAnsi="Times New Roman"/>
        </w:rPr>
        <w:t>από</w:t>
      </w:r>
      <w:r w:rsidRPr="00D212DD">
        <w:rPr>
          <w:rFonts w:ascii="Times New Roman" w:hAnsi="Times New Roman"/>
          <w:lang w:val="en-US"/>
        </w:rPr>
        <w:t xml:space="preserve"> </w:t>
      </w:r>
      <w:r>
        <w:rPr>
          <w:rFonts w:ascii="Times New Roman" w:hAnsi="Times New Roman"/>
        </w:rPr>
        <w:t>την</w:t>
      </w:r>
      <w:r w:rsidRPr="00D212DD">
        <w:rPr>
          <w:rFonts w:ascii="Times New Roman" w:hAnsi="Times New Roman"/>
          <w:lang w:val="en-US"/>
        </w:rPr>
        <w:t xml:space="preserve"> </w:t>
      </w:r>
      <w:r>
        <w:rPr>
          <w:rFonts w:ascii="Times New Roman" w:hAnsi="Times New Roman"/>
        </w:rPr>
        <w:t>Άννα</w:t>
      </w:r>
      <w:r w:rsidRPr="00D212DD">
        <w:rPr>
          <w:rFonts w:ascii="Times New Roman" w:hAnsi="Times New Roman"/>
          <w:lang w:val="en-US"/>
        </w:rPr>
        <w:t xml:space="preserve"> </w:t>
      </w:r>
      <w:r>
        <w:rPr>
          <w:rFonts w:ascii="Times New Roman" w:hAnsi="Times New Roman"/>
        </w:rPr>
        <w:t>Κομνηνή</w:t>
      </w:r>
      <w:r w:rsidRPr="00D212DD">
        <w:rPr>
          <w:rFonts w:ascii="Times New Roman" w:hAnsi="Times New Roman"/>
          <w:lang w:val="en-US"/>
        </w:rPr>
        <w:t xml:space="preserve"> </w:t>
      </w:r>
      <w:r>
        <w:rPr>
          <w:rFonts w:ascii="Times New Roman" w:hAnsi="Times New Roman"/>
        </w:rPr>
        <w:t>ως</w:t>
      </w:r>
      <w:r w:rsidRPr="00D212DD">
        <w:rPr>
          <w:rFonts w:ascii="Times New Roman" w:hAnsi="Times New Roman"/>
          <w:lang w:val="en-US"/>
        </w:rPr>
        <w:t xml:space="preserve"> </w:t>
      </w:r>
      <w:r>
        <w:rPr>
          <w:rFonts w:ascii="Times New Roman" w:hAnsi="Times New Roman"/>
        </w:rPr>
        <w:t>ένας</w:t>
      </w:r>
      <w:r w:rsidRPr="00D212DD">
        <w:rPr>
          <w:rFonts w:ascii="Times New Roman" w:hAnsi="Times New Roman"/>
          <w:lang w:val="en-US"/>
        </w:rPr>
        <w:t xml:space="preserve"> </w:t>
      </w:r>
      <w:r>
        <w:rPr>
          <w:rFonts w:ascii="Times New Roman" w:hAnsi="Times New Roman"/>
        </w:rPr>
        <w:t>από</w:t>
      </w:r>
      <w:r w:rsidRPr="00D212DD">
        <w:rPr>
          <w:rFonts w:ascii="Times New Roman" w:hAnsi="Times New Roman"/>
          <w:lang w:val="en-US"/>
        </w:rPr>
        <w:t xml:space="preserve"> </w:t>
      </w:r>
      <w:r>
        <w:rPr>
          <w:rFonts w:ascii="Times New Roman" w:hAnsi="Times New Roman"/>
        </w:rPr>
        <w:t>τους</w:t>
      </w:r>
      <w:r w:rsidRPr="00D212DD">
        <w:rPr>
          <w:rFonts w:ascii="Times New Roman" w:hAnsi="Times New Roman"/>
          <w:lang w:val="en-US"/>
        </w:rPr>
        <w:t xml:space="preserve"> </w:t>
      </w:r>
      <w:r>
        <w:rPr>
          <w:rFonts w:ascii="Times New Roman" w:hAnsi="Times New Roman"/>
        </w:rPr>
        <w:t>ομήρους</w:t>
      </w:r>
      <w:r w:rsidRPr="00D212DD">
        <w:rPr>
          <w:rFonts w:ascii="Times New Roman" w:hAnsi="Times New Roman"/>
          <w:lang w:val="en-US"/>
        </w:rPr>
        <w:t xml:space="preserve"> </w:t>
      </w:r>
      <w:r>
        <w:rPr>
          <w:rFonts w:ascii="Times New Roman" w:hAnsi="Times New Roman"/>
        </w:rPr>
        <w:t>που</w:t>
      </w:r>
      <w:r w:rsidRPr="00D212DD">
        <w:rPr>
          <w:rFonts w:ascii="Times New Roman" w:hAnsi="Times New Roman"/>
          <w:lang w:val="en-US"/>
        </w:rPr>
        <w:t xml:space="preserve"> </w:t>
      </w:r>
      <w:r>
        <w:rPr>
          <w:rFonts w:ascii="Times New Roman" w:hAnsi="Times New Roman"/>
        </w:rPr>
        <w:t>παρέδωσε</w:t>
      </w:r>
      <w:r w:rsidRPr="00D212DD">
        <w:rPr>
          <w:rFonts w:ascii="Times New Roman" w:hAnsi="Times New Roman"/>
          <w:lang w:val="en-US"/>
        </w:rPr>
        <w:t xml:space="preserve"> </w:t>
      </w:r>
      <w:r>
        <w:rPr>
          <w:rFonts w:ascii="Times New Roman" w:hAnsi="Times New Roman"/>
        </w:rPr>
        <w:t>ο</w:t>
      </w:r>
      <w:r w:rsidRPr="00D212DD">
        <w:rPr>
          <w:rFonts w:ascii="Times New Roman" w:hAnsi="Times New Roman"/>
          <w:lang w:val="en-US"/>
        </w:rPr>
        <w:t xml:space="preserve"> </w:t>
      </w:r>
      <w:r>
        <w:rPr>
          <w:rFonts w:ascii="Times New Roman" w:hAnsi="Times New Roman"/>
        </w:rPr>
        <w:t>Βουκάν</w:t>
      </w:r>
      <w:r w:rsidRPr="00D212DD">
        <w:rPr>
          <w:rFonts w:ascii="Times New Roman" w:hAnsi="Times New Roman"/>
          <w:lang w:val="en-US"/>
        </w:rPr>
        <w:t xml:space="preserve"> </w:t>
      </w:r>
      <w:r>
        <w:rPr>
          <w:rFonts w:ascii="Times New Roman" w:hAnsi="Times New Roman"/>
        </w:rPr>
        <w:t>στον</w:t>
      </w:r>
      <w:r w:rsidRPr="00D212DD">
        <w:rPr>
          <w:rFonts w:ascii="Times New Roman" w:hAnsi="Times New Roman"/>
          <w:lang w:val="en-US"/>
        </w:rPr>
        <w:t xml:space="preserve"> </w:t>
      </w:r>
      <w:r>
        <w:rPr>
          <w:rFonts w:ascii="Times New Roman" w:hAnsi="Times New Roman"/>
        </w:rPr>
        <w:t>Αλέξιο</w:t>
      </w:r>
      <w:r w:rsidRPr="00D212DD">
        <w:rPr>
          <w:rFonts w:ascii="Times New Roman" w:hAnsi="Times New Roman"/>
          <w:lang w:val="en-US"/>
        </w:rPr>
        <w:t xml:space="preserve">, </w:t>
      </w:r>
      <w:r>
        <w:rPr>
          <w:rFonts w:ascii="Times New Roman" w:hAnsi="Times New Roman"/>
        </w:rPr>
        <w:t>το</w:t>
      </w:r>
      <w:r w:rsidRPr="00D212DD">
        <w:rPr>
          <w:rFonts w:ascii="Times New Roman" w:hAnsi="Times New Roman"/>
          <w:lang w:val="en-US"/>
        </w:rPr>
        <w:t xml:space="preserve"> 1094: </w:t>
      </w:r>
      <w:r w:rsidRPr="00E97E24">
        <w:rPr>
          <w:rFonts w:ascii="Times New Roman" w:hAnsi="Times New Roman"/>
          <w:lang w:val="cs-CZ"/>
        </w:rPr>
        <w:t xml:space="preserve">Annae Comnenae, </w:t>
      </w:r>
      <w:r w:rsidRPr="00E97E24">
        <w:rPr>
          <w:rFonts w:ascii="Times New Roman" w:hAnsi="Times New Roman"/>
          <w:i/>
          <w:lang w:val="cs-CZ"/>
        </w:rPr>
        <w:t>Alexias</w:t>
      </w:r>
      <w:r w:rsidRPr="00E97E24">
        <w:rPr>
          <w:rFonts w:ascii="Times New Roman" w:hAnsi="Times New Roman"/>
          <w:lang w:val="cs-CZ"/>
        </w:rPr>
        <w:t xml:space="preserve">, </w:t>
      </w:r>
      <w:r w:rsidRPr="005666BC">
        <w:rPr>
          <w:rFonts w:ascii="Times New Roman" w:hAnsi="Times New Roman"/>
          <w:lang w:val="en-US"/>
        </w:rPr>
        <w:t>D.</w:t>
      </w:r>
      <w:r w:rsidRPr="00E97E24">
        <w:rPr>
          <w:rFonts w:ascii="Times New Roman" w:hAnsi="Times New Roman"/>
          <w:lang w:val="cs-CZ"/>
        </w:rPr>
        <w:t xml:space="preserve"> </w:t>
      </w:r>
      <w:r w:rsidRPr="005666BC">
        <w:rPr>
          <w:rFonts w:ascii="Times New Roman" w:hAnsi="Times New Roman"/>
          <w:lang w:val="en-US"/>
        </w:rPr>
        <w:t xml:space="preserve">R. </w:t>
      </w:r>
      <w:proofErr w:type="spellStart"/>
      <w:r w:rsidRPr="005666BC">
        <w:rPr>
          <w:rFonts w:ascii="Times New Roman" w:hAnsi="Times New Roman"/>
          <w:lang w:val="en-US"/>
        </w:rPr>
        <w:t>Reinsch</w:t>
      </w:r>
      <w:proofErr w:type="spellEnd"/>
      <w:r w:rsidRPr="00E97E24">
        <w:rPr>
          <w:rFonts w:ascii="Times New Roman" w:hAnsi="Times New Roman"/>
          <w:lang w:val="cs-CZ"/>
        </w:rPr>
        <w:t xml:space="preserve"> – </w:t>
      </w:r>
      <w:r w:rsidRPr="005666BC">
        <w:rPr>
          <w:rFonts w:ascii="Times New Roman" w:hAnsi="Times New Roman"/>
          <w:lang w:val="en-US"/>
        </w:rPr>
        <w:t xml:space="preserve">A. </w:t>
      </w:r>
      <w:proofErr w:type="spellStart"/>
      <w:r w:rsidRPr="005666BC">
        <w:rPr>
          <w:rFonts w:ascii="Times New Roman" w:hAnsi="Times New Roman"/>
          <w:lang w:val="en-US"/>
        </w:rPr>
        <w:t>Kambylis</w:t>
      </w:r>
      <w:proofErr w:type="spellEnd"/>
      <w:r w:rsidRPr="00E97E24">
        <w:rPr>
          <w:rFonts w:ascii="Times New Roman" w:hAnsi="Times New Roman"/>
          <w:lang w:val="cs-CZ"/>
        </w:rPr>
        <w:t xml:space="preserve"> (</w:t>
      </w:r>
      <w:proofErr w:type="spellStart"/>
      <w:r>
        <w:rPr>
          <w:rFonts w:ascii="Times New Roman" w:hAnsi="Times New Roman"/>
          <w:lang w:val="en-US"/>
        </w:rPr>
        <w:t>eds</w:t>
      </w:r>
      <w:proofErr w:type="spellEnd"/>
      <w:r w:rsidRPr="00E97E24">
        <w:rPr>
          <w:rFonts w:ascii="Times New Roman" w:hAnsi="Times New Roman"/>
          <w:lang w:val="cs-CZ"/>
        </w:rPr>
        <w:t>.), [</w:t>
      </w:r>
      <w:r w:rsidRPr="005666BC">
        <w:rPr>
          <w:rFonts w:ascii="Times New Roman" w:hAnsi="Times New Roman"/>
          <w:lang w:val="en-US"/>
        </w:rPr>
        <w:t xml:space="preserve">CFHB 40/1 </w:t>
      </w:r>
      <w:r>
        <w:rPr>
          <w:rFonts w:ascii="Times New Roman" w:hAnsi="Times New Roman"/>
          <w:lang w:val="en-US"/>
        </w:rPr>
        <w:t>and</w:t>
      </w:r>
      <w:r w:rsidRPr="005666BC">
        <w:rPr>
          <w:rFonts w:ascii="Times New Roman" w:hAnsi="Times New Roman"/>
          <w:lang w:val="en-US"/>
        </w:rPr>
        <w:t xml:space="preserve"> 40/2), </w:t>
      </w:r>
      <w:r w:rsidRPr="00E97E24">
        <w:rPr>
          <w:rFonts w:ascii="Times New Roman" w:hAnsi="Times New Roman"/>
          <w:lang w:val="cs-CZ"/>
        </w:rPr>
        <w:t>Berlin</w:t>
      </w:r>
      <w:r w:rsidRPr="005666BC">
        <w:rPr>
          <w:rFonts w:ascii="Times New Roman" w:hAnsi="Times New Roman"/>
          <w:lang w:val="en-US"/>
        </w:rPr>
        <w:t xml:space="preserve"> 2001</w:t>
      </w:r>
      <w:r w:rsidRPr="00BA53D3">
        <w:rPr>
          <w:rFonts w:ascii="Times New Roman" w:hAnsi="Times New Roman"/>
          <w:lang w:val="en-US"/>
        </w:rPr>
        <w:t xml:space="preserve">, </w:t>
      </w:r>
      <w:r>
        <w:rPr>
          <w:rFonts w:ascii="Times New Roman" w:hAnsi="Times New Roman"/>
          <w:lang w:val="en-US"/>
        </w:rPr>
        <w:t>b</w:t>
      </w:r>
      <w:r w:rsidRPr="00BA53D3">
        <w:rPr>
          <w:rFonts w:ascii="Times New Roman" w:hAnsi="Times New Roman"/>
          <w:lang w:val="en-US"/>
        </w:rPr>
        <w:t>.</w:t>
      </w:r>
      <w:r w:rsidRPr="00BA53D3">
        <w:rPr>
          <w:rFonts w:ascii="Times New Roman" w:hAnsi="Times New Roman"/>
          <w:sz w:val="24"/>
          <w:szCs w:val="24"/>
          <w:lang w:val="en-US"/>
        </w:rPr>
        <w:t xml:space="preserve"> </w:t>
      </w:r>
      <w:r w:rsidRPr="00FA1C93">
        <w:rPr>
          <w:rFonts w:ascii="Times New Roman" w:hAnsi="Times New Roman"/>
          <w:lang w:val="en-US"/>
        </w:rPr>
        <w:t>IX</w:t>
      </w:r>
      <w:r w:rsidRPr="00BA53D3">
        <w:rPr>
          <w:rFonts w:ascii="Times New Roman" w:hAnsi="Times New Roman"/>
          <w:lang w:val="en-US"/>
        </w:rPr>
        <w:t xml:space="preserve">, </w:t>
      </w:r>
      <w:proofErr w:type="spellStart"/>
      <w:r>
        <w:rPr>
          <w:rFonts w:ascii="Times New Roman" w:hAnsi="Times New Roman"/>
          <w:lang w:val="en-US"/>
        </w:rPr>
        <w:t>ch</w:t>
      </w:r>
      <w:proofErr w:type="spellEnd"/>
      <w:r w:rsidRPr="00BA53D3">
        <w:rPr>
          <w:rFonts w:ascii="Times New Roman" w:hAnsi="Times New Roman"/>
          <w:lang w:val="en-US"/>
        </w:rPr>
        <w:t xml:space="preserve">. 10, </w:t>
      </w:r>
      <w:r>
        <w:rPr>
          <w:rFonts w:ascii="Times New Roman" w:hAnsi="Times New Roman"/>
          <w:lang w:val="en-US"/>
        </w:rPr>
        <w:t>p</w:t>
      </w:r>
      <w:r w:rsidRPr="00BA53D3">
        <w:rPr>
          <w:rFonts w:ascii="Times New Roman" w:hAnsi="Times New Roman"/>
          <w:lang w:val="en-US"/>
        </w:rPr>
        <w:t>. 280</w:t>
      </w:r>
      <w:r w:rsidRPr="00BA53D3">
        <w:rPr>
          <w:rFonts w:ascii="Times New Roman" w:hAnsi="Times New Roman"/>
          <w:vertAlign w:val="superscript"/>
          <w:lang w:val="en-US"/>
        </w:rPr>
        <w:t>8-12</w:t>
      </w:r>
      <w:r>
        <w:rPr>
          <w:rFonts w:ascii="Times New Roman" w:hAnsi="Times New Roman"/>
          <w:lang w:val="en-US"/>
        </w:rPr>
        <w:t xml:space="preserve">: </w:t>
      </w:r>
      <w:r w:rsidRPr="00FA1C93">
        <w:rPr>
          <w:rFonts w:ascii="Times New Roman" w:hAnsi="Times New Roman"/>
          <w:i/>
        </w:rPr>
        <w:t>ἐκεῖνος</w:t>
      </w:r>
      <w:r w:rsidRPr="00BA53D3">
        <w:rPr>
          <w:rFonts w:ascii="Times New Roman" w:hAnsi="Times New Roman"/>
          <w:i/>
          <w:lang w:val="en-US"/>
        </w:rPr>
        <w:t xml:space="preserve"> </w:t>
      </w:r>
      <w:r w:rsidRPr="00FA1C93">
        <w:rPr>
          <w:rFonts w:ascii="Times New Roman" w:hAnsi="Times New Roman"/>
          <w:i/>
        </w:rPr>
        <w:t>δ</w:t>
      </w:r>
      <w:r w:rsidRPr="00BA53D3">
        <w:rPr>
          <w:rFonts w:ascii="Times New Roman" w:hAnsi="Times New Roman"/>
          <w:i/>
          <w:lang w:val="en-US"/>
        </w:rPr>
        <w:t xml:space="preserve">’ </w:t>
      </w:r>
      <w:r w:rsidRPr="00FA1C93">
        <w:rPr>
          <w:rFonts w:ascii="Times New Roman" w:hAnsi="Times New Roman"/>
          <w:i/>
        </w:rPr>
        <w:t>εὐθὺς</w:t>
      </w:r>
      <w:r w:rsidRPr="00BA53D3">
        <w:rPr>
          <w:rFonts w:ascii="Times New Roman" w:hAnsi="Times New Roman"/>
          <w:i/>
          <w:lang w:val="en-US"/>
        </w:rPr>
        <w:t xml:space="preserve"> </w:t>
      </w:r>
      <w:r w:rsidRPr="00FA1C93">
        <w:rPr>
          <w:rFonts w:ascii="Times New Roman" w:hAnsi="Times New Roman"/>
          <w:i/>
        </w:rPr>
        <w:t>τεθαρρηκὼς</w:t>
      </w:r>
      <w:r w:rsidRPr="00BA53D3">
        <w:rPr>
          <w:rFonts w:ascii="Times New Roman" w:hAnsi="Times New Roman"/>
          <w:i/>
          <w:lang w:val="en-US"/>
        </w:rPr>
        <w:t xml:space="preserve"> </w:t>
      </w:r>
      <w:r w:rsidRPr="00FA1C93">
        <w:rPr>
          <w:rFonts w:ascii="Times New Roman" w:hAnsi="Times New Roman"/>
          <w:i/>
        </w:rPr>
        <w:t>προσεληλύθει</w:t>
      </w:r>
      <w:r w:rsidRPr="00BA53D3">
        <w:rPr>
          <w:rFonts w:ascii="Times New Roman" w:hAnsi="Times New Roman"/>
          <w:i/>
          <w:lang w:val="en-US"/>
        </w:rPr>
        <w:t xml:space="preserve"> </w:t>
      </w:r>
      <w:r w:rsidRPr="00FA1C93">
        <w:rPr>
          <w:rFonts w:ascii="Times New Roman" w:hAnsi="Times New Roman"/>
          <w:i/>
        </w:rPr>
        <w:t>συνεπαγόμενος</w:t>
      </w:r>
      <w:r w:rsidRPr="00BA53D3">
        <w:rPr>
          <w:rFonts w:ascii="Times New Roman" w:hAnsi="Times New Roman"/>
          <w:i/>
          <w:lang w:val="en-US"/>
        </w:rPr>
        <w:t xml:space="preserve"> </w:t>
      </w:r>
      <w:r w:rsidRPr="00FA1C93">
        <w:rPr>
          <w:rFonts w:ascii="Times New Roman" w:hAnsi="Times New Roman"/>
          <w:i/>
        </w:rPr>
        <w:t>τούς</w:t>
      </w:r>
      <w:r w:rsidRPr="00BA53D3">
        <w:rPr>
          <w:rFonts w:ascii="Times New Roman" w:hAnsi="Times New Roman"/>
          <w:i/>
          <w:lang w:val="en-US"/>
        </w:rPr>
        <w:t xml:space="preserve"> </w:t>
      </w:r>
      <w:r w:rsidRPr="00FA1C93">
        <w:rPr>
          <w:rFonts w:ascii="Times New Roman" w:hAnsi="Times New Roman"/>
          <w:i/>
        </w:rPr>
        <w:t>τε</w:t>
      </w:r>
      <w:r w:rsidRPr="00BA53D3">
        <w:rPr>
          <w:rFonts w:ascii="Times New Roman" w:hAnsi="Times New Roman"/>
          <w:i/>
          <w:lang w:val="en-US"/>
        </w:rPr>
        <w:t xml:space="preserve"> </w:t>
      </w:r>
      <w:r w:rsidRPr="00FA1C93">
        <w:rPr>
          <w:rFonts w:ascii="Times New Roman" w:hAnsi="Times New Roman"/>
          <w:i/>
        </w:rPr>
        <w:t>συγγενεῖς</w:t>
      </w:r>
      <w:r w:rsidRPr="00BA53D3">
        <w:rPr>
          <w:rFonts w:ascii="Times New Roman" w:hAnsi="Times New Roman"/>
          <w:i/>
          <w:lang w:val="en-US"/>
        </w:rPr>
        <w:t xml:space="preserve"> </w:t>
      </w:r>
      <w:r w:rsidRPr="00FA1C93">
        <w:rPr>
          <w:rFonts w:ascii="Times New Roman" w:hAnsi="Times New Roman"/>
          <w:i/>
        </w:rPr>
        <w:t>καὶ</w:t>
      </w:r>
      <w:r w:rsidRPr="00BA53D3">
        <w:rPr>
          <w:rFonts w:ascii="Times New Roman" w:hAnsi="Times New Roman"/>
          <w:i/>
          <w:lang w:val="en-US"/>
        </w:rPr>
        <w:t xml:space="preserve"> </w:t>
      </w:r>
      <w:r w:rsidRPr="00FA1C93">
        <w:rPr>
          <w:rFonts w:ascii="Times New Roman" w:hAnsi="Times New Roman"/>
          <w:i/>
        </w:rPr>
        <w:t>ἐκκρίτους</w:t>
      </w:r>
      <w:r w:rsidRPr="00BA53D3">
        <w:rPr>
          <w:rFonts w:ascii="Times New Roman" w:hAnsi="Times New Roman"/>
          <w:i/>
          <w:lang w:val="en-US"/>
        </w:rPr>
        <w:t xml:space="preserve"> </w:t>
      </w:r>
      <w:r w:rsidRPr="00FA1C93">
        <w:rPr>
          <w:rFonts w:ascii="Times New Roman" w:hAnsi="Times New Roman"/>
          <w:i/>
        </w:rPr>
        <w:t>τῶν</w:t>
      </w:r>
      <w:r w:rsidRPr="00BA53D3">
        <w:rPr>
          <w:rFonts w:ascii="Times New Roman" w:hAnsi="Times New Roman"/>
          <w:i/>
          <w:lang w:val="en-US"/>
        </w:rPr>
        <w:t xml:space="preserve"> </w:t>
      </w:r>
      <w:r w:rsidRPr="00FA1C93">
        <w:rPr>
          <w:rFonts w:ascii="Times New Roman" w:hAnsi="Times New Roman"/>
          <w:i/>
        </w:rPr>
        <w:t>ζουπάνων</w:t>
      </w:r>
      <w:r w:rsidRPr="00BA53D3">
        <w:rPr>
          <w:rFonts w:ascii="Times New Roman" w:hAnsi="Times New Roman"/>
          <w:i/>
          <w:lang w:val="en-US"/>
        </w:rPr>
        <w:t xml:space="preserve"> </w:t>
      </w:r>
      <w:r w:rsidRPr="00FA1C93">
        <w:rPr>
          <w:rFonts w:ascii="Times New Roman" w:hAnsi="Times New Roman"/>
          <w:i/>
        </w:rPr>
        <w:t>καὶ</w:t>
      </w:r>
      <w:r w:rsidRPr="00BA53D3">
        <w:rPr>
          <w:rFonts w:ascii="Times New Roman" w:hAnsi="Times New Roman"/>
          <w:i/>
          <w:lang w:val="en-US"/>
        </w:rPr>
        <w:t xml:space="preserve"> </w:t>
      </w:r>
      <w:r w:rsidRPr="00FA1C93">
        <w:rPr>
          <w:rFonts w:ascii="Times New Roman" w:hAnsi="Times New Roman"/>
          <w:i/>
        </w:rPr>
        <w:t>προθύμως</w:t>
      </w:r>
      <w:r w:rsidRPr="00BA53D3">
        <w:rPr>
          <w:rFonts w:ascii="Times New Roman" w:hAnsi="Times New Roman"/>
          <w:i/>
          <w:lang w:val="en-US"/>
        </w:rPr>
        <w:t xml:space="preserve"> </w:t>
      </w:r>
      <w:r w:rsidRPr="00FA1C93">
        <w:rPr>
          <w:rFonts w:ascii="Times New Roman" w:hAnsi="Times New Roman"/>
          <w:i/>
        </w:rPr>
        <w:t>ὁμήρους</w:t>
      </w:r>
      <w:r w:rsidRPr="00BA53D3">
        <w:rPr>
          <w:rFonts w:ascii="Times New Roman" w:hAnsi="Times New Roman"/>
          <w:i/>
          <w:lang w:val="en-US"/>
        </w:rPr>
        <w:t xml:space="preserve"> </w:t>
      </w:r>
      <w:r w:rsidRPr="00FA1C93">
        <w:rPr>
          <w:rFonts w:ascii="Times New Roman" w:hAnsi="Times New Roman"/>
          <w:i/>
        </w:rPr>
        <w:t>τοὺς</w:t>
      </w:r>
      <w:r w:rsidRPr="00BA53D3">
        <w:rPr>
          <w:rFonts w:ascii="Times New Roman" w:hAnsi="Times New Roman"/>
          <w:i/>
          <w:lang w:val="en-US"/>
        </w:rPr>
        <w:t xml:space="preserve"> </w:t>
      </w:r>
      <w:r w:rsidRPr="00FA1C93">
        <w:rPr>
          <w:rFonts w:ascii="Times New Roman" w:hAnsi="Times New Roman"/>
          <w:i/>
        </w:rPr>
        <w:t>αὐτοῦ</w:t>
      </w:r>
      <w:r w:rsidRPr="00BA53D3">
        <w:rPr>
          <w:rFonts w:ascii="Times New Roman" w:hAnsi="Times New Roman"/>
          <w:i/>
          <w:lang w:val="en-US"/>
        </w:rPr>
        <w:t xml:space="preserve"> </w:t>
      </w:r>
      <w:r w:rsidRPr="00FA1C93">
        <w:rPr>
          <w:rFonts w:ascii="Times New Roman" w:hAnsi="Times New Roman"/>
          <w:i/>
        </w:rPr>
        <w:t>ἀνεψιαδεῖς</w:t>
      </w:r>
      <w:r w:rsidRPr="00BA53D3">
        <w:rPr>
          <w:rFonts w:ascii="Times New Roman" w:hAnsi="Times New Roman"/>
          <w:i/>
          <w:lang w:val="en-US"/>
        </w:rPr>
        <w:t xml:space="preserve"> </w:t>
      </w:r>
      <w:r w:rsidRPr="00FA1C93">
        <w:rPr>
          <w:rFonts w:ascii="Times New Roman" w:hAnsi="Times New Roman"/>
          <w:i/>
        </w:rPr>
        <w:t>τῷ</w:t>
      </w:r>
      <w:r w:rsidRPr="00BA53D3">
        <w:rPr>
          <w:rFonts w:ascii="Times New Roman" w:hAnsi="Times New Roman"/>
          <w:i/>
          <w:lang w:val="en-US"/>
        </w:rPr>
        <w:t xml:space="preserve"> </w:t>
      </w:r>
      <w:r w:rsidRPr="00FA1C93">
        <w:rPr>
          <w:rFonts w:ascii="Times New Roman" w:hAnsi="Times New Roman"/>
          <w:i/>
        </w:rPr>
        <w:t>αὐτοκράτωρι</w:t>
      </w:r>
      <w:r w:rsidRPr="00BA53D3">
        <w:rPr>
          <w:rFonts w:ascii="Times New Roman" w:hAnsi="Times New Roman"/>
          <w:i/>
          <w:lang w:val="en-US"/>
        </w:rPr>
        <w:t xml:space="preserve"> </w:t>
      </w:r>
      <w:r w:rsidRPr="00FA1C93">
        <w:rPr>
          <w:rFonts w:ascii="Times New Roman" w:hAnsi="Times New Roman"/>
          <w:i/>
        </w:rPr>
        <w:t>παραδέδωκε</w:t>
      </w:r>
      <w:r w:rsidRPr="00BA53D3">
        <w:rPr>
          <w:rFonts w:ascii="Times New Roman" w:hAnsi="Times New Roman"/>
          <w:i/>
          <w:lang w:val="en-US"/>
        </w:rPr>
        <w:t xml:space="preserve">, </w:t>
      </w:r>
      <w:r w:rsidRPr="00FA1C93">
        <w:rPr>
          <w:rFonts w:ascii="Times New Roman" w:hAnsi="Times New Roman"/>
          <w:i/>
        </w:rPr>
        <w:t>τόν</w:t>
      </w:r>
      <w:r w:rsidRPr="00BA53D3">
        <w:rPr>
          <w:rFonts w:ascii="Times New Roman" w:hAnsi="Times New Roman"/>
          <w:i/>
          <w:lang w:val="en-US"/>
        </w:rPr>
        <w:t xml:space="preserve"> </w:t>
      </w:r>
      <w:r w:rsidRPr="00FA1C93">
        <w:rPr>
          <w:rFonts w:ascii="Times New Roman" w:hAnsi="Times New Roman"/>
          <w:i/>
        </w:rPr>
        <w:t>τε</w:t>
      </w:r>
      <w:r w:rsidRPr="00BA53D3">
        <w:rPr>
          <w:rFonts w:ascii="Times New Roman" w:hAnsi="Times New Roman"/>
          <w:i/>
          <w:lang w:val="en-US"/>
        </w:rPr>
        <w:t xml:space="preserve"> </w:t>
      </w:r>
      <w:r w:rsidRPr="00FA1C93">
        <w:rPr>
          <w:rFonts w:ascii="Times New Roman" w:hAnsi="Times New Roman"/>
          <w:i/>
        </w:rPr>
        <w:t>Οὔρεσιν</w:t>
      </w:r>
      <w:r w:rsidRPr="00BA53D3">
        <w:rPr>
          <w:rFonts w:ascii="Times New Roman" w:hAnsi="Times New Roman"/>
          <w:i/>
          <w:lang w:val="en-US"/>
        </w:rPr>
        <w:t xml:space="preserve"> </w:t>
      </w:r>
      <w:r w:rsidRPr="00FA1C93">
        <w:rPr>
          <w:rFonts w:ascii="Times New Roman" w:hAnsi="Times New Roman"/>
          <w:i/>
        </w:rPr>
        <w:t>κα</w:t>
      </w:r>
      <w:r w:rsidRPr="00BA53D3">
        <w:rPr>
          <w:rFonts w:ascii="Times New Roman" w:hAnsi="Times New Roman"/>
          <w:i/>
          <w:lang w:val="en-US"/>
        </w:rPr>
        <w:softHyphen/>
      </w:r>
      <w:r w:rsidRPr="00FA1C93">
        <w:rPr>
          <w:rFonts w:ascii="Times New Roman" w:hAnsi="Times New Roman"/>
          <w:i/>
        </w:rPr>
        <w:t>λούμενον</w:t>
      </w:r>
      <w:r w:rsidRPr="00BA53D3">
        <w:rPr>
          <w:rFonts w:ascii="Times New Roman" w:hAnsi="Times New Roman"/>
          <w:i/>
          <w:lang w:val="en-US"/>
        </w:rPr>
        <w:t xml:space="preserve"> </w:t>
      </w:r>
      <w:r w:rsidRPr="00FA1C93">
        <w:rPr>
          <w:rFonts w:ascii="Times New Roman" w:hAnsi="Times New Roman"/>
          <w:i/>
        </w:rPr>
        <w:t>καὶ</w:t>
      </w:r>
      <w:r w:rsidRPr="00BA53D3">
        <w:rPr>
          <w:rFonts w:ascii="Times New Roman" w:hAnsi="Times New Roman"/>
          <w:i/>
          <w:lang w:val="en-US"/>
        </w:rPr>
        <w:t xml:space="preserve"> </w:t>
      </w:r>
      <w:r w:rsidRPr="00FA1C93">
        <w:rPr>
          <w:rFonts w:ascii="Times New Roman" w:hAnsi="Times New Roman"/>
          <w:i/>
        </w:rPr>
        <w:t>Στέφανον</w:t>
      </w:r>
      <w:r w:rsidRPr="00BA53D3">
        <w:rPr>
          <w:rFonts w:ascii="Times New Roman" w:hAnsi="Times New Roman"/>
          <w:i/>
          <w:lang w:val="en-US"/>
        </w:rPr>
        <w:t xml:space="preserve"> </w:t>
      </w:r>
      <w:r w:rsidRPr="00FA1C93">
        <w:rPr>
          <w:rFonts w:ascii="Times New Roman" w:hAnsi="Times New Roman"/>
          <w:i/>
        </w:rPr>
        <w:t>τὸν</w:t>
      </w:r>
      <w:r w:rsidRPr="00BA53D3">
        <w:rPr>
          <w:rFonts w:ascii="Times New Roman" w:hAnsi="Times New Roman"/>
          <w:i/>
          <w:lang w:val="en-US"/>
        </w:rPr>
        <w:t xml:space="preserve"> </w:t>
      </w:r>
      <w:r w:rsidRPr="00FA1C93">
        <w:rPr>
          <w:rFonts w:ascii="Times New Roman" w:hAnsi="Times New Roman"/>
          <w:i/>
        </w:rPr>
        <w:t>Βολκάνον</w:t>
      </w:r>
      <w:r w:rsidRPr="00BA53D3">
        <w:rPr>
          <w:rFonts w:ascii="Times New Roman" w:hAnsi="Times New Roman"/>
          <w:i/>
          <w:lang w:val="en-US"/>
        </w:rPr>
        <w:t xml:space="preserve"> </w:t>
      </w:r>
      <w:r w:rsidRPr="00FA1C93">
        <w:rPr>
          <w:rFonts w:ascii="Times New Roman" w:hAnsi="Times New Roman"/>
          <w:i/>
        </w:rPr>
        <w:t>καὶ</w:t>
      </w:r>
      <w:r w:rsidRPr="00BA53D3">
        <w:rPr>
          <w:rFonts w:ascii="Times New Roman" w:hAnsi="Times New Roman"/>
          <w:i/>
          <w:lang w:val="en-US"/>
        </w:rPr>
        <w:t xml:space="preserve"> </w:t>
      </w:r>
      <w:r w:rsidRPr="00FA1C93">
        <w:rPr>
          <w:rFonts w:ascii="Times New Roman" w:hAnsi="Times New Roman"/>
          <w:i/>
        </w:rPr>
        <w:t>ἑτέρους</w:t>
      </w:r>
      <w:r w:rsidRPr="00BA53D3">
        <w:rPr>
          <w:rFonts w:ascii="Times New Roman" w:hAnsi="Times New Roman"/>
          <w:i/>
          <w:lang w:val="en-US"/>
        </w:rPr>
        <w:t xml:space="preserve"> </w:t>
      </w:r>
      <w:r w:rsidRPr="00FA1C93">
        <w:rPr>
          <w:rFonts w:ascii="Times New Roman" w:hAnsi="Times New Roman"/>
          <w:i/>
        </w:rPr>
        <w:t>τὸν</w:t>
      </w:r>
      <w:r w:rsidRPr="00BA53D3">
        <w:rPr>
          <w:rFonts w:ascii="Times New Roman" w:hAnsi="Times New Roman"/>
          <w:i/>
          <w:lang w:val="en-US"/>
        </w:rPr>
        <w:t xml:space="preserve"> </w:t>
      </w:r>
      <w:r w:rsidRPr="00FA1C93">
        <w:rPr>
          <w:rFonts w:ascii="Times New Roman" w:hAnsi="Times New Roman"/>
          <w:i/>
        </w:rPr>
        <w:t>εἴκοσιν</w:t>
      </w:r>
      <w:r w:rsidRPr="00BA53D3">
        <w:rPr>
          <w:rFonts w:ascii="Times New Roman" w:hAnsi="Times New Roman"/>
          <w:i/>
          <w:lang w:val="en-US"/>
        </w:rPr>
        <w:t xml:space="preserve"> </w:t>
      </w:r>
      <w:r w:rsidRPr="00FA1C93">
        <w:rPr>
          <w:rFonts w:ascii="Times New Roman" w:hAnsi="Times New Roman"/>
          <w:i/>
        </w:rPr>
        <w:t>ἀριθμὸν</w:t>
      </w:r>
      <w:r w:rsidRPr="00BA53D3">
        <w:rPr>
          <w:rFonts w:ascii="Times New Roman" w:hAnsi="Times New Roman"/>
          <w:i/>
          <w:lang w:val="en-US"/>
        </w:rPr>
        <w:t xml:space="preserve"> </w:t>
      </w:r>
      <w:r w:rsidRPr="00FA1C93">
        <w:rPr>
          <w:rFonts w:ascii="Times New Roman" w:hAnsi="Times New Roman"/>
          <w:i/>
        </w:rPr>
        <w:t>ἀποπληροῦντας</w:t>
      </w:r>
    </w:p>
  </w:footnote>
  <w:footnote w:id="4">
    <w:p w:rsidR="00672A45" w:rsidRPr="00FA1C93" w:rsidRDefault="00672A45" w:rsidP="00672A45">
      <w:pPr>
        <w:pStyle w:val="a3"/>
        <w:jc w:val="both"/>
        <w:rPr>
          <w:rFonts w:ascii="Times New Roman" w:hAnsi="Times New Roman"/>
          <w:lang w:val="en-US"/>
        </w:rPr>
      </w:pPr>
      <w:r w:rsidRPr="00FA1C93">
        <w:rPr>
          <w:rStyle w:val="a4"/>
          <w:rFonts w:ascii="Times New Roman" w:hAnsi="Times New Roman"/>
        </w:rPr>
        <w:footnoteRef/>
      </w:r>
      <w:r w:rsidRPr="00BA53D3">
        <w:rPr>
          <w:rFonts w:ascii="Times New Roman" w:hAnsi="Times New Roman"/>
          <w:lang w:val="en-US"/>
        </w:rPr>
        <w:t xml:space="preserve"> </w:t>
      </w:r>
      <w:r>
        <w:rPr>
          <w:rFonts w:ascii="Times New Roman" w:hAnsi="Times New Roman"/>
          <w:lang w:val="en-US"/>
        </w:rPr>
        <w:t>On</w:t>
      </w:r>
      <w:r w:rsidRPr="00BA53D3">
        <w:rPr>
          <w:rFonts w:ascii="Times New Roman" w:hAnsi="Times New Roman"/>
          <w:bCs/>
          <w:sz w:val="24"/>
          <w:szCs w:val="24"/>
          <w:lang w:val="en-US"/>
        </w:rPr>
        <w:t xml:space="preserve"> </w:t>
      </w:r>
      <w:proofErr w:type="spellStart"/>
      <w:r w:rsidRPr="00BA53D3">
        <w:rPr>
          <w:rFonts w:ascii="Times New Roman" w:hAnsi="Times New Roman"/>
          <w:bCs/>
          <w:lang w:val="en-US"/>
        </w:rPr>
        <w:t>Uroš</w:t>
      </w:r>
      <w:proofErr w:type="spellEnd"/>
      <w:r w:rsidRPr="00BA53D3">
        <w:rPr>
          <w:rFonts w:ascii="Times New Roman" w:hAnsi="Times New Roman"/>
          <w:bCs/>
          <w:lang w:val="en-US"/>
        </w:rPr>
        <w:t xml:space="preserve"> </w:t>
      </w:r>
      <w:r>
        <w:rPr>
          <w:rFonts w:ascii="Times New Roman" w:hAnsi="Times New Roman"/>
          <w:bCs/>
          <w:lang w:val="en-US"/>
        </w:rPr>
        <w:t>II</w:t>
      </w:r>
      <w:r w:rsidRPr="00BA53D3">
        <w:rPr>
          <w:rFonts w:ascii="Times New Roman" w:hAnsi="Times New Roman"/>
          <w:bCs/>
          <w:lang w:val="en-US"/>
        </w:rPr>
        <w:t xml:space="preserve"> </w:t>
      </w:r>
      <w:r>
        <w:rPr>
          <w:rFonts w:ascii="Times New Roman" w:hAnsi="Times New Roman"/>
          <w:bCs/>
          <w:lang w:val="en-US"/>
        </w:rPr>
        <w:t xml:space="preserve">see </w:t>
      </w:r>
      <w:r w:rsidRPr="00E97E24">
        <w:rPr>
          <w:rFonts w:ascii="Times New Roman" w:hAnsi="Times New Roman"/>
          <w:lang w:val="it-IT"/>
        </w:rPr>
        <w:t>A. Meineke (</w:t>
      </w:r>
      <w:proofErr w:type="spellStart"/>
      <w:r>
        <w:rPr>
          <w:rFonts w:ascii="Times New Roman" w:hAnsi="Times New Roman"/>
          <w:lang w:val="en-US"/>
        </w:rPr>
        <w:t>ed</w:t>
      </w:r>
      <w:proofErr w:type="spellEnd"/>
      <w:r w:rsidRPr="00E97E24">
        <w:rPr>
          <w:rFonts w:ascii="Times New Roman" w:hAnsi="Times New Roman"/>
          <w:lang w:val="it-IT"/>
        </w:rPr>
        <w:t xml:space="preserve">.), </w:t>
      </w:r>
      <w:r w:rsidRPr="00E97E24">
        <w:rPr>
          <w:rFonts w:ascii="Times New Roman" w:hAnsi="Times New Roman"/>
          <w:i/>
          <w:lang w:val="it-IT"/>
        </w:rPr>
        <w:t xml:space="preserve">Ioannis Cinnami Epitome rerum ab Ioanne </w:t>
      </w:r>
      <w:proofErr w:type="gramStart"/>
      <w:r w:rsidRPr="00E97E24">
        <w:rPr>
          <w:rFonts w:ascii="Times New Roman" w:hAnsi="Times New Roman"/>
          <w:i/>
          <w:lang w:val="it-IT"/>
        </w:rPr>
        <w:t>et</w:t>
      </w:r>
      <w:proofErr w:type="gramEnd"/>
      <w:r w:rsidRPr="00E97E24">
        <w:rPr>
          <w:rFonts w:ascii="Times New Roman" w:hAnsi="Times New Roman"/>
          <w:i/>
          <w:lang w:val="it-IT"/>
        </w:rPr>
        <w:t xml:space="preserve"> Alexio Comnenis gestarum</w:t>
      </w:r>
      <w:r w:rsidRPr="00E97E24">
        <w:rPr>
          <w:rFonts w:ascii="Times New Roman" w:hAnsi="Times New Roman"/>
          <w:lang w:val="it-IT"/>
        </w:rPr>
        <w:t xml:space="preserve">, </w:t>
      </w:r>
      <w:smartTag w:uri="urn:schemas-microsoft-com:office:smarttags" w:element="City">
        <w:smartTag w:uri="urn:schemas-microsoft-com:office:smarttags" w:element="place">
          <w:r w:rsidRPr="00E97E24">
            <w:rPr>
              <w:rFonts w:ascii="Times New Roman" w:hAnsi="Times New Roman"/>
              <w:lang w:val="it-IT"/>
            </w:rPr>
            <w:t>Bonn</w:t>
          </w:r>
        </w:smartTag>
      </w:smartTag>
      <w:r w:rsidRPr="00E97E24">
        <w:rPr>
          <w:rFonts w:ascii="Times New Roman" w:hAnsi="Times New Roman"/>
          <w:lang w:val="it-IT"/>
        </w:rPr>
        <w:t xml:space="preserve"> 1836</w:t>
      </w:r>
      <w:r w:rsidRPr="00BA53D3">
        <w:rPr>
          <w:rFonts w:ascii="Times New Roman" w:hAnsi="Times New Roman"/>
          <w:lang w:val="en-US"/>
        </w:rPr>
        <w:t xml:space="preserve">, </w:t>
      </w:r>
      <w:r>
        <w:rPr>
          <w:rFonts w:ascii="Times New Roman" w:hAnsi="Times New Roman"/>
          <w:lang w:val="en-US"/>
        </w:rPr>
        <w:t>p</w:t>
      </w:r>
      <w:r w:rsidRPr="00BA53D3">
        <w:rPr>
          <w:rFonts w:ascii="Times New Roman" w:hAnsi="Times New Roman"/>
          <w:lang w:val="en-US"/>
        </w:rPr>
        <w:t>. 113</w:t>
      </w:r>
      <w:r w:rsidRPr="00BA53D3">
        <w:rPr>
          <w:rFonts w:ascii="Times New Roman" w:hAnsi="Times New Roman"/>
          <w:vertAlign w:val="superscript"/>
          <w:lang w:val="en-US"/>
        </w:rPr>
        <w:t>10-16</w:t>
      </w:r>
      <w:r w:rsidRPr="00BA53D3">
        <w:rPr>
          <w:rFonts w:ascii="Times New Roman" w:hAnsi="Times New Roman"/>
          <w:lang w:val="en-US"/>
        </w:rPr>
        <w:t xml:space="preserve">. </w:t>
      </w:r>
      <w:r>
        <w:rPr>
          <w:rFonts w:ascii="Times New Roman" w:hAnsi="Times New Roman"/>
          <w:lang w:val="en-US"/>
        </w:rPr>
        <w:t xml:space="preserve">See also </w:t>
      </w:r>
      <w:r w:rsidRPr="00FA1C93">
        <w:rPr>
          <w:rFonts w:ascii="Times New Roman" w:hAnsi="Times New Roman"/>
          <w:lang w:val="en-US"/>
        </w:rPr>
        <w:t xml:space="preserve">Fine, </w:t>
      </w:r>
      <w:r w:rsidRPr="00FA1C93">
        <w:rPr>
          <w:rFonts w:ascii="Times New Roman" w:hAnsi="Times New Roman"/>
          <w:i/>
          <w:lang w:val="en-US"/>
        </w:rPr>
        <w:t>Early Bal</w:t>
      </w:r>
      <w:r w:rsidRPr="00FA1C93">
        <w:rPr>
          <w:rFonts w:ascii="Times New Roman" w:hAnsi="Times New Roman"/>
          <w:i/>
          <w:lang w:val="en-US"/>
        </w:rPr>
        <w:softHyphen/>
        <w:t>kans</w:t>
      </w:r>
      <w:r w:rsidRPr="00FA1C93">
        <w:rPr>
          <w:rFonts w:ascii="Times New Roman" w:hAnsi="Times New Roman"/>
          <w:lang w:val="en-US"/>
        </w:rPr>
        <w:t xml:space="preserve">, </w:t>
      </w:r>
      <w:r>
        <w:rPr>
          <w:rFonts w:ascii="Times New Roman" w:hAnsi="Times New Roman"/>
          <w:lang w:val="en-US"/>
        </w:rPr>
        <w:t>pp. 236-239; idem</w:t>
      </w:r>
      <w:r w:rsidRPr="00FA1C93">
        <w:rPr>
          <w:rFonts w:ascii="Times New Roman" w:hAnsi="Times New Roman"/>
          <w:lang w:val="en-US"/>
        </w:rPr>
        <w:t xml:space="preserve">, </w:t>
      </w:r>
      <w:r w:rsidRPr="00FA1C93">
        <w:rPr>
          <w:rFonts w:ascii="Times New Roman" w:hAnsi="Times New Roman"/>
          <w:i/>
          <w:lang w:val="en-US"/>
        </w:rPr>
        <w:t>Late Balkans</w:t>
      </w:r>
      <w:r w:rsidRPr="00FA1C93">
        <w:rPr>
          <w:rFonts w:ascii="Times New Roman" w:hAnsi="Times New Roman"/>
          <w:lang w:val="en-US"/>
        </w:rPr>
        <w:t xml:space="preserve">, </w:t>
      </w:r>
      <w:r>
        <w:rPr>
          <w:rFonts w:ascii="Times New Roman" w:hAnsi="Times New Roman"/>
          <w:lang w:val="en-US"/>
        </w:rPr>
        <w:t>pp</w:t>
      </w:r>
      <w:r w:rsidRPr="00FA1C93">
        <w:rPr>
          <w:rFonts w:ascii="Times New Roman" w:hAnsi="Times New Roman"/>
          <w:lang w:val="en-US"/>
        </w:rPr>
        <w:t xml:space="preserve">. 2-3, </w:t>
      </w:r>
      <w:r w:rsidRPr="00E97E24">
        <w:rPr>
          <w:rFonts w:ascii="Times New Roman" w:hAnsi="Times New Roman"/>
          <w:lang w:val="en-US"/>
        </w:rPr>
        <w:t>P.</w:t>
      </w:r>
      <w:r>
        <w:rPr>
          <w:rFonts w:ascii="Times New Roman" w:hAnsi="Times New Roman"/>
          <w:lang w:val="en-US"/>
        </w:rPr>
        <w:t xml:space="preserve"> </w:t>
      </w:r>
      <w:r w:rsidRPr="00FA1C93">
        <w:rPr>
          <w:rFonts w:ascii="Times New Roman" w:hAnsi="Times New Roman"/>
          <w:lang w:val="en-US"/>
        </w:rPr>
        <w:t>Stephenson,</w:t>
      </w:r>
      <w:r w:rsidRPr="00F214D8">
        <w:rPr>
          <w:rFonts w:ascii="Times New Roman" w:hAnsi="Times New Roman"/>
          <w:smallCaps/>
          <w:sz w:val="24"/>
          <w:szCs w:val="24"/>
          <w:lang w:val="en-US"/>
        </w:rPr>
        <w:t xml:space="preserve"> </w:t>
      </w:r>
      <w:r w:rsidRPr="00E97E24">
        <w:rPr>
          <w:rFonts w:ascii="Times New Roman" w:hAnsi="Times New Roman"/>
          <w:i/>
          <w:iCs/>
          <w:lang w:val="en-US"/>
        </w:rPr>
        <w:t xml:space="preserve">Byzantium’s Balkan frontier. </w:t>
      </w:r>
      <w:proofErr w:type="gramStart"/>
      <w:r w:rsidRPr="00E97E24">
        <w:rPr>
          <w:rFonts w:ascii="Times New Roman" w:hAnsi="Times New Roman"/>
          <w:i/>
          <w:iCs/>
          <w:lang w:val="en-US"/>
        </w:rPr>
        <w:t>A political study of the northern Balkans, 900–1204</w:t>
      </w:r>
      <w:r w:rsidRPr="00E97E24">
        <w:rPr>
          <w:rFonts w:ascii="Times New Roman" w:hAnsi="Times New Roman"/>
          <w:iCs/>
          <w:lang w:val="en-US"/>
        </w:rPr>
        <w:t>,</w:t>
      </w:r>
      <w:r w:rsidRPr="00E97E24">
        <w:rPr>
          <w:rFonts w:ascii="Times New Roman" w:hAnsi="Times New Roman"/>
          <w:i/>
          <w:iCs/>
          <w:lang w:val="en-US"/>
        </w:rPr>
        <w:t xml:space="preserve"> </w:t>
      </w:r>
      <w:r w:rsidRPr="00E97E24">
        <w:rPr>
          <w:rFonts w:ascii="Times New Roman" w:hAnsi="Times New Roman"/>
          <w:lang w:val="en-US"/>
        </w:rPr>
        <w:t>Cambridge 2000</w:t>
      </w:r>
      <w:r w:rsidRPr="00FA1C93">
        <w:rPr>
          <w:rFonts w:ascii="Times New Roman" w:hAnsi="Times New Roman"/>
          <w:lang w:val="en-US"/>
        </w:rPr>
        <w:t xml:space="preserve">, </w:t>
      </w:r>
      <w:r>
        <w:rPr>
          <w:rFonts w:ascii="Times New Roman" w:hAnsi="Times New Roman"/>
          <w:lang w:val="en-US"/>
        </w:rPr>
        <w:t>p</w:t>
      </w:r>
      <w:r w:rsidRPr="00FA1C93">
        <w:rPr>
          <w:rFonts w:ascii="Times New Roman" w:hAnsi="Times New Roman"/>
          <w:lang w:val="en-US"/>
        </w:rPr>
        <w:t>. 245.</w:t>
      </w:r>
      <w:proofErr w:type="gramEnd"/>
    </w:p>
  </w:footnote>
  <w:footnote w:id="5">
    <w:p w:rsidR="00672A45" w:rsidRPr="00A46063" w:rsidRDefault="00672A45" w:rsidP="00672A45">
      <w:pPr>
        <w:pStyle w:val="a3"/>
        <w:jc w:val="both"/>
        <w:rPr>
          <w:rFonts w:ascii="Times New Roman" w:hAnsi="Times New Roman"/>
          <w:lang w:val="en-US"/>
        </w:rPr>
      </w:pPr>
      <w:r w:rsidRPr="00FA1C93">
        <w:rPr>
          <w:rStyle w:val="a4"/>
          <w:rFonts w:ascii="Times New Roman" w:hAnsi="Times New Roman"/>
        </w:rPr>
        <w:footnoteRef/>
      </w:r>
      <w:r w:rsidRPr="00FA1C93">
        <w:rPr>
          <w:rFonts w:ascii="Times New Roman" w:hAnsi="Times New Roman"/>
          <w:lang w:val="en-US"/>
        </w:rPr>
        <w:t xml:space="preserve"> </w:t>
      </w:r>
      <w:r>
        <w:rPr>
          <w:rFonts w:ascii="Times New Roman" w:hAnsi="Times New Roman"/>
          <w:lang w:val="en-US"/>
        </w:rPr>
        <w:t xml:space="preserve">Regarding </w:t>
      </w:r>
      <w:proofErr w:type="spellStart"/>
      <w:r>
        <w:rPr>
          <w:rFonts w:ascii="Times New Roman" w:hAnsi="Times New Roman"/>
          <w:lang w:val="en-US"/>
        </w:rPr>
        <w:t>Desa</w:t>
      </w:r>
      <w:proofErr w:type="spellEnd"/>
      <w:r>
        <w:rPr>
          <w:rFonts w:ascii="Times New Roman" w:hAnsi="Times New Roman"/>
          <w:lang w:val="en-US"/>
        </w:rPr>
        <w:t xml:space="preserve"> see </w:t>
      </w:r>
      <w:r w:rsidRPr="00FA1C93">
        <w:rPr>
          <w:rFonts w:ascii="Times New Roman" w:hAnsi="Times New Roman"/>
          <w:lang w:val="en-US"/>
        </w:rPr>
        <w:t xml:space="preserve">Fine, </w:t>
      </w:r>
      <w:r w:rsidRPr="00FA1C93">
        <w:rPr>
          <w:rFonts w:ascii="Times New Roman" w:hAnsi="Times New Roman"/>
          <w:i/>
          <w:lang w:val="en-US"/>
        </w:rPr>
        <w:t>Early Balkans</w:t>
      </w:r>
      <w:r w:rsidRPr="00FA1C93">
        <w:rPr>
          <w:rFonts w:ascii="Times New Roman" w:hAnsi="Times New Roman"/>
          <w:lang w:val="en-US"/>
        </w:rPr>
        <w:t xml:space="preserve">, </w:t>
      </w:r>
      <w:r>
        <w:rPr>
          <w:rFonts w:ascii="Times New Roman" w:hAnsi="Times New Roman"/>
          <w:lang w:val="en-US"/>
        </w:rPr>
        <w:t xml:space="preserve">pp. 237-244, 298; </w:t>
      </w:r>
      <w:r w:rsidRPr="00FA1C93">
        <w:rPr>
          <w:rFonts w:ascii="Times New Roman" w:hAnsi="Times New Roman"/>
          <w:lang w:val="en-US"/>
        </w:rPr>
        <w:t>Ste</w:t>
      </w:r>
      <w:r w:rsidRPr="00FA1C93">
        <w:rPr>
          <w:rFonts w:ascii="Times New Roman" w:hAnsi="Times New Roman"/>
          <w:lang w:val="en-US"/>
        </w:rPr>
        <w:softHyphen/>
        <w:t>phenson,</w:t>
      </w:r>
      <w:r w:rsidRPr="00FA1C93">
        <w:rPr>
          <w:rFonts w:ascii="Times New Roman" w:hAnsi="Times New Roman"/>
          <w:i/>
          <w:lang w:val="en-US"/>
        </w:rPr>
        <w:t xml:space="preserve"> Balkan Frontier</w:t>
      </w:r>
      <w:r w:rsidRPr="00FA1C93">
        <w:rPr>
          <w:rFonts w:ascii="Times New Roman" w:hAnsi="Times New Roman"/>
          <w:lang w:val="en-US"/>
        </w:rPr>
        <w:t xml:space="preserve">, </w:t>
      </w:r>
      <w:r>
        <w:rPr>
          <w:rFonts w:ascii="Times New Roman" w:hAnsi="Times New Roman"/>
          <w:lang w:val="en-US"/>
        </w:rPr>
        <w:t>pp</w:t>
      </w:r>
      <w:r w:rsidRPr="00FA1C93">
        <w:rPr>
          <w:rFonts w:ascii="Times New Roman" w:hAnsi="Times New Roman"/>
          <w:lang w:val="en-US"/>
        </w:rPr>
        <w:t xml:space="preserve">. </w:t>
      </w:r>
      <w:r>
        <w:rPr>
          <w:rFonts w:ascii="Times New Roman" w:hAnsi="Times New Roman"/>
          <w:lang w:val="en-US"/>
        </w:rPr>
        <w:t xml:space="preserve">122-123, 244-245, 250, 266-267; </w:t>
      </w:r>
      <w:r w:rsidRPr="00FA1C93">
        <w:rPr>
          <w:rFonts w:ascii="Times New Roman" w:hAnsi="Times New Roman"/>
          <w:lang w:val="en-US"/>
        </w:rPr>
        <w:t xml:space="preserve">M. </w:t>
      </w:r>
      <w:proofErr w:type="spellStart"/>
      <w:r w:rsidRPr="00FA1C93">
        <w:rPr>
          <w:rFonts w:ascii="Times New Roman" w:hAnsi="Times New Roman"/>
          <w:lang w:val="en-US"/>
        </w:rPr>
        <w:t>Blagojević</w:t>
      </w:r>
      <w:proofErr w:type="spellEnd"/>
      <w:r w:rsidRPr="00FA1C93">
        <w:rPr>
          <w:rFonts w:ascii="Times New Roman" w:hAnsi="Times New Roman"/>
          <w:lang w:val="en-US"/>
        </w:rPr>
        <w:t xml:space="preserve">, </w:t>
      </w:r>
      <w:r w:rsidRPr="009A64ED">
        <w:rPr>
          <w:rFonts w:ascii="Times New Roman" w:hAnsi="Times New Roman"/>
          <w:lang w:val="en-US"/>
        </w:rPr>
        <w:t>«</w:t>
      </w:r>
      <w:proofErr w:type="spellStart"/>
      <w:r w:rsidRPr="00FA1C93">
        <w:rPr>
          <w:rFonts w:ascii="Times New Roman" w:hAnsi="Times New Roman"/>
          <w:lang w:val="en-US"/>
        </w:rPr>
        <w:t>Srpske</w:t>
      </w:r>
      <w:proofErr w:type="spellEnd"/>
      <w:r w:rsidRPr="00FA1C93">
        <w:rPr>
          <w:rFonts w:ascii="Times New Roman" w:hAnsi="Times New Roman"/>
          <w:lang w:val="en-US"/>
        </w:rPr>
        <w:t xml:space="preserve"> </w:t>
      </w:r>
      <w:proofErr w:type="spellStart"/>
      <w:r w:rsidRPr="00FA1C93">
        <w:rPr>
          <w:rFonts w:ascii="Times New Roman" w:hAnsi="Times New Roman"/>
          <w:lang w:val="en-US"/>
        </w:rPr>
        <w:t>udeone</w:t>
      </w:r>
      <w:proofErr w:type="spellEnd"/>
      <w:r w:rsidRPr="00FA1C93">
        <w:rPr>
          <w:rFonts w:ascii="Times New Roman" w:hAnsi="Times New Roman"/>
          <w:lang w:val="en-US"/>
        </w:rPr>
        <w:t xml:space="preserve"> </w:t>
      </w:r>
      <w:proofErr w:type="spellStart"/>
      <w:r w:rsidRPr="00FA1C93">
        <w:rPr>
          <w:rFonts w:ascii="Times New Roman" w:hAnsi="Times New Roman"/>
          <w:lang w:val="en-US"/>
        </w:rPr>
        <w:t>kneževine</w:t>
      </w:r>
      <w:proofErr w:type="spellEnd"/>
      <w:r w:rsidRPr="009A64ED">
        <w:rPr>
          <w:rFonts w:ascii="Times New Roman" w:hAnsi="Times New Roman"/>
          <w:lang w:val="en-US"/>
        </w:rPr>
        <w:t>»</w:t>
      </w:r>
      <w:r w:rsidRPr="00FA1C93">
        <w:rPr>
          <w:rFonts w:ascii="Times New Roman" w:hAnsi="Times New Roman"/>
          <w:lang w:val="en-US"/>
        </w:rPr>
        <w:t xml:space="preserve">, </w:t>
      </w:r>
      <w:r w:rsidRPr="00FA1C93">
        <w:rPr>
          <w:rFonts w:ascii="Times New Roman" w:hAnsi="Times New Roman"/>
          <w:i/>
          <w:lang w:val="en-US"/>
        </w:rPr>
        <w:t>ZRVI</w:t>
      </w:r>
      <w:r w:rsidRPr="00FA1C93">
        <w:rPr>
          <w:rFonts w:ascii="Times New Roman" w:hAnsi="Times New Roman"/>
          <w:lang w:val="en-US"/>
        </w:rPr>
        <w:t xml:space="preserve"> </w:t>
      </w:r>
      <w:r>
        <w:rPr>
          <w:rFonts w:ascii="Times New Roman" w:hAnsi="Times New Roman"/>
          <w:lang w:val="en-US"/>
        </w:rPr>
        <w:t xml:space="preserve">36 (1997), </w:t>
      </w:r>
      <w:r w:rsidRPr="00FA1C93">
        <w:rPr>
          <w:rFonts w:ascii="Times New Roman" w:hAnsi="Times New Roman"/>
          <w:lang w:val="en-US"/>
        </w:rPr>
        <w:t xml:space="preserve">57-58, </w:t>
      </w:r>
      <w:r>
        <w:rPr>
          <w:rFonts w:ascii="Times New Roman" w:hAnsi="Times New Roman"/>
          <w:lang w:val="en-US"/>
        </w:rPr>
        <w:t>here</w:t>
      </w:r>
      <w:r w:rsidRPr="00FA1C93">
        <w:rPr>
          <w:rFonts w:ascii="Times New Roman" w:hAnsi="Times New Roman"/>
          <w:lang w:val="en-US"/>
        </w:rPr>
        <w:t xml:space="preserve"> </w:t>
      </w:r>
      <w:r>
        <w:rPr>
          <w:rFonts w:ascii="Times New Roman" w:hAnsi="Times New Roman"/>
          <w:lang w:val="en-US"/>
        </w:rPr>
        <w:t>p</w:t>
      </w:r>
      <w:r w:rsidRPr="00FA1C93">
        <w:rPr>
          <w:rFonts w:ascii="Times New Roman" w:hAnsi="Times New Roman"/>
          <w:lang w:val="en-US"/>
        </w:rPr>
        <w:t xml:space="preserve">. 55-56 </w:t>
      </w:r>
      <w:r>
        <w:rPr>
          <w:rFonts w:ascii="Times New Roman" w:hAnsi="Times New Roman"/>
          <w:lang w:val="en-US"/>
        </w:rPr>
        <w:t xml:space="preserve">and n. 42; </w:t>
      </w:r>
      <w:r w:rsidRPr="00E97E24">
        <w:rPr>
          <w:rFonts w:ascii="Times New Roman" w:hAnsi="Times New Roman"/>
          <w:lang w:val="en-US"/>
        </w:rPr>
        <w:t>T.</w:t>
      </w:r>
      <w:r>
        <w:rPr>
          <w:rFonts w:ascii="Times New Roman" w:hAnsi="Times New Roman"/>
          <w:lang w:val="en-US"/>
        </w:rPr>
        <w:t xml:space="preserve"> </w:t>
      </w:r>
      <w:proofErr w:type="spellStart"/>
      <w:r w:rsidRPr="00FA1C93">
        <w:rPr>
          <w:rFonts w:ascii="Times New Roman" w:hAnsi="Times New Roman"/>
          <w:lang w:val="en-US"/>
        </w:rPr>
        <w:t>Živković</w:t>
      </w:r>
      <w:proofErr w:type="spellEnd"/>
      <w:r w:rsidRPr="00FA1C93">
        <w:rPr>
          <w:rFonts w:ascii="Times New Roman" w:hAnsi="Times New Roman"/>
          <w:lang w:val="en-US"/>
        </w:rPr>
        <w:t>,</w:t>
      </w:r>
      <w:r w:rsidRPr="00F214D8">
        <w:rPr>
          <w:rFonts w:ascii="Times New Roman" w:hAnsi="Times New Roman"/>
          <w:sz w:val="24"/>
          <w:szCs w:val="24"/>
          <w:lang w:val="en-US"/>
        </w:rPr>
        <w:t xml:space="preserve"> </w:t>
      </w:r>
      <w:r w:rsidRPr="00E97E24">
        <w:rPr>
          <w:rFonts w:ascii="Times New Roman" w:hAnsi="Times New Roman"/>
          <w:lang w:val="en-US"/>
        </w:rPr>
        <w:t>«</w:t>
      </w:r>
      <w:proofErr w:type="spellStart"/>
      <w:r w:rsidRPr="00E97E24">
        <w:rPr>
          <w:rFonts w:ascii="Times New Roman" w:hAnsi="Times New Roman"/>
          <w:lang w:val="en-US"/>
        </w:rPr>
        <w:t>Dioclea</w:t>
      </w:r>
      <w:proofErr w:type="spellEnd"/>
      <w:r w:rsidRPr="00E97E24">
        <w:rPr>
          <w:rFonts w:ascii="Times New Roman" w:hAnsi="Times New Roman"/>
          <w:lang w:val="en-US"/>
        </w:rPr>
        <w:t xml:space="preserve"> between </w:t>
      </w:r>
      <w:proofErr w:type="spellStart"/>
      <w:r w:rsidRPr="00E97E24">
        <w:rPr>
          <w:rFonts w:ascii="Times New Roman" w:hAnsi="Times New Roman"/>
          <w:lang w:val="en-US"/>
        </w:rPr>
        <w:t>Rascia</w:t>
      </w:r>
      <w:proofErr w:type="spellEnd"/>
      <w:r w:rsidRPr="00E97E24">
        <w:rPr>
          <w:rFonts w:ascii="Times New Roman" w:hAnsi="Times New Roman"/>
          <w:lang w:val="en-US"/>
        </w:rPr>
        <w:t xml:space="preserve"> and Byzan</w:t>
      </w:r>
      <w:r w:rsidRPr="00E97E24">
        <w:rPr>
          <w:rFonts w:ascii="Times New Roman" w:hAnsi="Times New Roman"/>
          <w:lang w:val="en-US"/>
        </w:rPr>
        <w:softHyphen/>
        <w:t xml:space="preserve">tium in the first half of the 12th century», </w:t>
      </w:r>
      <w:r>
        <w:rPr>
          <w:rFonts w:ascii="Times New Roman" w:hAnsi="Times New Roman"/>
          <w:lang w:val="en-US"/>
        </w:rPr>
        <w:t xml:space="preserve">in: T. </w:t>
      </w:r>
      <w:proofErr w:type="spellStart"/>
      <w:r>
        <w:rPr>
          <w:rFonts w:ascii="Times New Roman" w:hAnsi="Times New Roman"/>
          <w:lang w:val="en-US"/>
        </w:rPr>
        <w:t>Živković</w:t>
      </w:r>
      <w:proofErr w:type="spellEnd"/>
      <w:r w:rsidRPr="00E97E24">
        <w:rPr>
          <w:rFonts w:ascii="Times New Roman" w:hAnsi="Times New Roman"/>
          <w:lang w:val="en-US"/>
        </w:rPr>
        <w:t xml:space="preserve">, </w:t>
      </w:r>
      <w:r w:rsidRPr="00E97E24">
        <w:rPr>
          <w:rFonts w:ascii="Times New Roman" w:hAnsi="Times New Roman"/>
          <w:i/>
          <w:lang w:val="en-US"/>
        </w:rPr>
        <w:t>Forging U</w:t>
      </w:r>
      <w:r w:rsidRPr="00E97E24">
        <w:rPr>
          <w:rFonts w:ascii="Times New Roman" w:hAnsi="Times New Roman"/>
          <w:i/>
          <w:lang w:val="en-US"/>
        </w:rPr>
        <w:softHyphen/>
        <w:t>nity: the South Slavs between East and West, 550-1150</w:t>
      </w:r>
      <w:r w:rsidRPr="00E97E24">
        <w:rPr>
          <w:rFonts w:ascii="Times New Roman" w:hAnsi="Times New Roman"/>
          <w:lang w:val="en-US"/>
        </w:rPr>
        <w:t xml:space="preserve">, Belgrade 2008, </w:t>
      </w:r>
      <w:r>
        <w:rPr>
          <w:rFonts w:ascii="Times New Roman" w:hAnsi="Times New Roman"/>
          <w:lang w:val="en-US"/>
        </w:rPr>
        <w:t>pp</w:t>
      </w:r>
      <w:r w:rsidRPr="00E97E24">
        <w:rPr>
          <w:rFonts w:ascii="Times New Roman" w:hAnsi="Times New Roman"/>
          <w:lang w:val="en-US"/>
        </w:rPr>
        <w:t>. 293–312</w:t>
      </w:r>
      <w:r w:rsidRPr="00FA1C93">
        <w:rPr>
          <w:rFonts w:ascii="Times New Roman" w:hAnsi="Times New Roman"/>
          <w:lang w:val="en-US"/>
        </w:rPr>
        <w:t xml:space="preserve">, </w:t>
      </w:r>
      <w:r>
        <w:rPr>
          <w:rFonts w:ascii="Times New Roman" w:hAnsi="Times New Roman"/>
          <w:lang w:val="en-US"/>
        </w:rPr>
        <w:t>here</w:t>
      </w:r>
      <w:r w:rsidRPr="00FA1C93">
        <w:rPr>
          <w:rFonts w:ascii="Times New Roman" w:hAnsi="Times New Roman"/>
          <w:lang w:val="en-US"/>
        </w:rPr>
        <w:t xml:space="preserve"> </w:t>
      </w:r>
      <w:r>
        <w:rPr>
          <w:rFonts w:ascii="Times New Roman" w:hAnsi="Times New Roman"/>
          <w:lang w:val="en-US"/>
        </w:rPr>
        <w:t>pp</w:t>
      </w:r>
      <w:r w:rsidRPr="00FA1C93">
        <w:rPr>
          <w:rFonts w:ascii="Times New Roman" w:hAnsi="Times New Roman"/>
          <w:lang w:val="en-US"/>
        </w:rPr>
        <w:t xml:space="preserve">. 300-301, 311 </w:t>
      </w:r>
      <w:r>
        <w:rPr>
          <w:rFonts w:ascii="Times New Roman" w:hAnsi="Times New Roman"/>
          <w:lang w:val="en-US"/>
        </w:rPr>
        <w:t>n.</w:t>
      </w:r>
      <w:r w:rsidRPr="00FA1C93">
        <w:rPr>
          <w:rFonts w:ascii="Times New Roman" w:hAnsi="Times New Roman"/>
          <w:lang w:val="en-US"/>
        </w:rPr>
        <w:t xml:space="preserve"> </w:t>
      </w:r>
      <w:r>
        <w:rPr>
          <w:rFonts w:ascii="Times New Roman" w:hAnsi="Times New Roman"/>
          <w:lang w:val="en-US"/>
        </w:rPr>
        <w:t>39; idem</w:t>
      </w:r>
      <w:r w:rsidRPr="00A46063">
        <w:rPr>
          <w:rFonts w:ascii="Times New Roman" w:hAnsi="Times New Roman"/>
          <w:lang w:val="en-US"/>
        </w:rPr>
        <w:t xml:space="preserve">, </w:t>
      </w:r>
      <w:r w:rsidRPr="00E97E24">
        <w:rPr>
          <w:rFonts w:ascii="Times New Roman" w:hAnsi="Times New Roman"/>
          <w:lang w:val="en-US"/>
        </w:rPr>
        <w:t>«</w:t>
      </w:r>
      <w:proofErr w:type="spellStart"/>
      <w:r w:rsidRPr="00E97E24">
        <w:rPr>
          <w:rFonts w:ascii="Times New Roman" w:hAnsi="Times New Roman"/>
          <w:lang w:val="en-US"/>
        </w:rPr>
        <w:t>Zavida’s</w:t>
      </w:r>
      <w:proofErr w:type="spellEnd"/>
      <w:r w:rsidRPr="00E97E24">
        <w:rPr>
          <w:rFonts w:ascii="Times New Roman" w:hAnsi="Times New Roman"/>
          <w:lang w:val="en-US"/>
        </w:rPr>
        <w:t xml:space="preserve"> sons», </w:t>
      </w:r>
      <w:r>
        <w:rPr>
          <w:rFonts w:ascii="Times New Roman" w:hAnsi="Times New Roman"/>
          <w:lang w:val="en-US"/>
        </w:rPr>
        <w:t xml:space="preserve">in: </w:t>
      </w:r>
      <w:r>
        <w:rPr>
          <w:rFonts w:ascii="Times New Roman" w:hAnsi="Times New Roman"/>
          <w:i/>
          <w:lang w:val="en-US"/>
        </w:rPr>
        <w:t>Forging U</w:t>
      </w:r>
      <w:r>
        <w:rPr>
          <w:rFonts w:ascii="Times New Roman" w:hAnsi="Times New Roman"/>
          <w:i/>
          <w:lang w:val="en-US"/>
        </w:rPr>
        <w:softHyphen/>
        <w:t>nity</w:t>
      </w:r>
      <w:r w:rsidRPr="00E97E24">
        <w:rPr>
          <w:rFonts w:ascii="Times New Roman" w:hAnsi="Times New Roman"/>
          <w:lang w:val="en-US"/>
        </w:rPr>
        <w:t xml:space="preserve">, </w:t>
      </w:r>
      <w:r>
        <w:rPr>
          <w:rFonts w:ascii="Times New Roman" w:hAnsi="Times New Roman"/>
          <w:lang w:val="en-US"/>
        </w:rPr>
        <w:t xml:space="preserve">pp. </w:t>
      </w:r>
      <w:r w:rsidRPr="00A46063">
        <w:rPr>
          <w:rFonts w:ascii="Times New Roman" w:hAnsi="Times New Roman"/>
          <w:lang w:val="en-US"/>
        </w:rPr>
        <w:t xml:space="preserve">313-334, </w:t>
      </w:r>
      <w:r>
        <w:rPr>
          <w:rFonts w:ascii="Times New Roman" w:hAnsi="Times New Roman"/>
          <w:lang w:val="en-US"/>
        </w:rPr>
        <w:t>here pp</w:t>
      </w:r>
      <w:r w:rsidRPr="00A46063">
        <w:rPr>
          <w:rFonts w:ascii="Times New Roman" w:hAnsi="Times New Roman"/>
          <w:lang w:val="en-US"/>
        </w:rPr>
        <w:t xml:space="preserve">. 327-328 </w:t>
      </w:r>
      <w:r>
        <w:rPr>
          <w:rFonts w:ascii="Times New Roman" w:hAnsi="Times New Roman"/>
          <w:lang w:val="en-US"/>
        </w:rPr>
        <w:t>and</w:t>
      </w:r>
      <w:r w:rsidRPr="00A46063">
        <w:rPr>
          <w:rFonts w:ascii="Times New Roman" w:hAnsi="Times New Roman"/>
          <w:lang w:val="en-US"/>
        </w:rPr>
        <w:t xml:space="preserve"> 334 </w:t>
      </w:r>
      <w:proofErr w:type="spellStart"/>
      <w:r>
        <w:rPr>
          <w:rFonts w:ascii="Times New Roman" w:hAnsi="Times New Roman"/>
          <w:lang w:val="en-US"/>
        </w:rPr>
        <w:t>nn</w:t>
      </w:r>
      <w:proofErr w:type="spellEnd"/>
      <w:r>
        <w:rPr>
          <w:rFonts w:ascii="Times New Roman" w:hAnsi="Times New Roman"/>
          <w:lang w:val="en-US"/>
        </w:rPr>
        <w:t xml:space="preserve">. </w:t>
      </w:r>
      <w:proofErr w:type="gramStart"/>
      <w:r>
        <w:rPr>
          <w:rFonts w:ascii="Times New Roman" w:hAnsi="Times New Roman"/>
          <w:lang w:val="en-US"/>
        </w:rPr>
        <w:t xml:space="preserve">62, </w:t>
      </w:r>
      <w:r w:rsidRPr="00A46063">
        <w:rPr>
          <w:rFonts w:ascii="Times New Roman" w:hAnsi="Times New Roman"/>
          <w:lang w:val="en-US"/>
        </w:rPr>
        <w:t>64.</w:t>
      </w:r>
      <w:proofErr w:type="gramEnd"/>
    </w:p>
  </w:footnote>
  <w:footnote w:id="6">
    <w:p w:rsidR="00672A45" w:rsidRPr="005666BC" w:rsidRDefault="00672A45" w:rsidP="00672A45">
      <w:pPr>
        <w:pStyle w:val="a3"/>
        <w:jc w:val="both"/>
        <w:rPr>
          <w:rFonts w:ascii="Times New Roman" w:hAnsi="Times New Roman"/>
          <w:lang w:val="en-US"/>
        </w:rPr>
      </w:pPr>
      <w:r w:rsidRPr="00FA1C93">
        <w:rPr>
          <w:rStyle w:val="a4"/>
          <w:rFonts w:ascii="Times New Roman" w:hAnsi="Times New Roman"/>
        </w:rPr>
        <w:footnoteRef/>
      </w:r>
      <w:r w:rsidRPr="005666BC">
        <w:rPr>
          <w:rFonts w:ascii="Times New Roman" w:hAnsi="Times New Roman"/>
          <w:lang w:val="en-US"/>
        </w:rPr>
        <w:t xml:space="preserve"> </w:t>
      </w:r>
      <w:proofErr w:type="spellStart"/>
      <w:r>
        <w:rPr>
          <w:rFonts w:ascii="Times New Roman" w:hAnsi="Times New Roman"/>
          <w:lang w:val="en-US"/>
        </w:rPr>
        <w:t>Kinnamos</w:t>
      </w:r>
      <w:proofErr w:type="spellEnd"/>
      <w:r w:rsidRPr="005666BC">
        <w:rPr>
          <w:rFonts w:ascii="Times New Roman" w:hAnsi="Times New Roman"/>
          <w:lang w:val="en-US"/>
        </w:rPr>
        <w:t xml:space="preserve">, </w:t>
      </w:r>
      <w:r>
        <w:rPr>
          <w:rFonts w:ascii="Times New Roman" w:hAnsi="Times New Roman"/>
          <w:lang w:val="en-US"/>
        </w:rPr>
        <w:t>p</w:t>
      </w:r>
      <w:r w:rsidRPr="005666BC">
        <w:rPr>
          <w:rFonts w:ascii="Times New Roman" w:hAnsi="Times New Roman"/>
          <w:lang w:val="en-US"/>
        </w:rPr>
        <w:t>. 204</w:t>
      </w:r>
      <w:r w:rsidRPr="005666BC">
        <w:rPr>
          <w:rFonts w:ascii="Times New Roman" w:hAnsi="Times New Roman"/>
          <w:vertAlign w:val="superscript"/>
          <w:lang w:val="en-US"/>
        </w:rPr>
        <w:t>15-21</w:t>
      </w:r>
      <w:r w:rsidRPr="005666BC">
        <w:rPr>
          <w:rFonts w:ascii="Times New Roman" w:hAnsi="Times New Roman"/>
          <w:lang w:val="en-US"/>
        </w:rPr>
        <w:t>. The translation of the passage is by Ch.M. Brand</w:t>
      </w:r>
      <w:r w:rsidRPr="005666BC">
        <w:rPr>
          <w:rFonts w:ascii="Times New Roman" w:hAnsi="Times New Roman"/>
          <w:i/>
          <w:lang w:val="en-US"/>
        </w:rPr>
        <w:t xml:space="preserve">, Deeds of John and Manuel </w:t>
      </w:r>
      <w:proofErr w:type="spellStart"/>
      <w:r w:rsidRPr="005666BC">
        <w:rPr>
          <w:rFonts w:ascii="Times New Roman" w:hAnsi="Times New Roman"/>
          <w:i/>
          <w:lang w:val="en-US"/>
        </w:rPr>
        <w:t>Comnenus</w:t>
      </w:r>
      <w:proofErr w:type="spellEnd"/>
      <w:r w:rsidRPr="005666BC">
        <w:rPr>
          <w:rFonts w:ascii="Times New Roman" w:hAnsi="Times New Roman"/>
          <w:i/>
          <w:lang w:val="en-US"/>
        </w:rPr>
        <w:t xml:space="preserve"> by John </w:t>
      </w:r>
      <w:proofErr w:type="spellStart"/>
      <w:r w:rsidRPr="005666BC">
        <w:rPr>
          <w:rFonts w:ascii="Times New Roman" w:hAnsi="Times New Roman"/>
          <w:i/>
          <w:lang w:val="en-US"/>
        </w:rPr>
        <w:t>Kinnamos</w:t>
      </w:r>
      <w:proofErr w:type="spellEnd"/>
      <w:r w:rsidRPr="005666BC">
        <w:rPr>
          <w:rFonts w:ascii="Times New Roman" w:hAnsi="Times New Roman"/>
          <w:lang w:val="en-US"/>
        </w:rPr>
        <w:t xml:space="preserve">, New York 1976, pp. 155-156 : </w:t>
      </w:r>
      <w:r w:rsidRPr="005666BC">
        <w:rPr>
          <w:rFonts w:ascii="Times New Roman" w:hAnsi="Times New Roman"/>
          <w:i/>
          <w:lang w:val="en-US"/>
        </w:rPr>
        <w:t xml:space="preserve">The emperor caused to be summoned the last of the brothers, who was called </w:t>
      </w:r>
      <w:proofErr w:type="spellStart"/>
      <w:r w:rsidRPr="005666BC">
        <w:rPr>
          <w:rFonts w:ascii="Times New Roman" w:hAnsi="Times New Roman"/>
          <w:i/>
          <w:lang w:val="en-US"/>
        </w:rPr>
        <w:t>Desa</w:t>
      </w:r>
      <w:proofErr w:type="spellEnd"/>
      <w:r w:rsidRPr="005666BC">
        <w:rPr>
          <w:rFonts w:ascii="Times New Roman" w:hAnsi="Times New Roman"/>
          <w:i/>
          <w:lang w:val="en-US"/>
        </w:rPr>
        <w:t xml:space="preserve"> and ruled the region of </w:t>
      </w:r>
      <w:proofErr w:type="spellStart"/>
      <w:r w:rsidRPr="005666BC">
        <w:rPr>
          <w:rFonts w:ascii="Times New Roman" w:hAnsi="Times New Roman"/>
          <w:i/>
          <w:lang w:val="en-US"/>
        </w:rPr>
        <w:t>Dendra</w:t>
      </w:r>
      <w:proofErr w:type="spellEnd"/>
      <w:r w:rsidRPr="005666BC">
        <w:rPr>
          <w:rFonts w:ascii="Times New Roman" w:hAnsi="Times New Roman"/>
          <w:i/>
          <w:lang w:val="en-US"/>
        </w:rPr>
        <w:t xml:space="preserve">, a prosperous and populous one near </w:t>
      </w:r>
      <w:proofErr w:type="spellStart"/>
      <w:r w:rsidRPr="005666BC">
        <w:rPr>
          <w:rFonts w:ascii="Times New Roman" w:hAnsi="Times New Roman"/>
          <w:i/>
          <w:lang w:val="en-US"/>
        </w:rPr>
        <w:t>Naissos</w:t>
      </w:r>
      <w:proofErr w:type="spellEnd"/>
      <w:r w:rsidRPr="005666BC">
        <w:rPr>
          <w:rFonts w:ascii="Times New Roman" w:hAnsi="Times New Roman"/>
          <w:i/>
          <w:lang w:val="en-US"/>
        </w:rPr>
        <w:t>. After he [Manuel] had received pledges from him that for the whole period of his life he [</w:t>
      </w:r>
      <w:proofErr w:type="spellStart"/>
      <w:r w:rsidRPr="005666BC">
        <w:rPr>
          <w:rFonts w:ascii="Times New Roman" w:hAnsi="Times New Roman"/>
          <w:i/>
          <w:lang w:val="en-US"/>
        </w:rPr>
        <w:t>Desa</w:t>
      </w:r>
      <w:proofErr w:type="spellEnd"/>
      <w:r w:rsidRPr="005666BC">
        <w:rPr>
          <w:rFonts w:ascii="Times New Roman" w:hAnsi="Times New Roman"/>
          <w:i/>
          <w:lang w:val="en-US"/>
        </w:rPr>
        <w:t xml:space="preserve">] would preserve pure the condition of obedience to him, and in addition that he would entirely abandon to the Romans </w:t>
      </w:r>
      <w:proofErr w:type="spellStart"/>
      <w:r w:rsidRPr="005666BC">
        <w:rPr>
          <w:rFonts w:ascii="Times New Roman" w:hAnsi="Times New Roman"/>
          <w:i/>
          <w:lang w:val="en-US"/>
        </w:rPr>
        <w:t>Dendra</w:t>
      </w:r>
      <w:proofErr w:type="spellEnd"/>
      <w:r w:rsidRPr="005666BC">
        <w:rPr>
          <w:rFonts w:ascii="Times New Roman" w:hAnsi="Times New Roman"/>
          <w:i/>
          <w:lang w:val="en-US"/>
        </w:rPr>
        <w:t xml:space="preserve">, which as stated was fruitful, he [Manuel] named him grand </w:t>
      </w:r>
      <w:proofErr w:type="spellStart"/>
      <w:r w:rsidRPr="005666BC">
        <w:rPr>
          <w:rFonts w:ascii="Times New Roman" w:hAnsi="Times New Roman"/>
          <w:i/>
          <w:lang w:val="en-US"/>
        </w:rPr>
        <w:t>župan</w:t>
      </w:r>
      <w:proofErr w:type="spellEnd"/>
      <w:r w:rsidRPr="005666BC">
        <w:rPr>
          <w:rFonts w:ascii="Times New Roman" w:hAnsi="Times New Roman"/>
          <w:lang w:val="en-US"/>
        </w:rPr>
        <w:t>.</w:t>
      </w:r>
    </w:p>
  </w:footnote>
  <w:footnote w:id="7">
    <w:p w:rsidR="00004EBE" w:rsidRPr="007B60BB" w:rsidRDefault="00004EBE" w:rsidP="00004EBE">
      <w:pPr>
        <w:pStyle w:val="a3"/>
        <w:jc w:val="both"/>
        <w:rPr>
          <w:rFonts w:ascii="Times New Roman" w:hAnsi="Times New Roman"/>
          <w:lang w:val="en-US"/>
        </w:rPr>
      </w:pPr>
      <w:r w:rsidRPr="00FA1C93">
        <w:rPr>
          <w:rStyle w:val="a4"/>
          <w:rFonts w:ascii="Times New Roman" w:hAnsi="Times New Roman"/>
        </w:rPr>
        <w:footnoteRef/>
      </w:r>
      <w:r w:rsidRPr="000013E6">
        <w:rPr>
          <w:rFonts w:ascii="Times New Roman" w:hAnsi="Times New Roman"/>
          <w:lang w:val="en-US"/>
        </w:rPr>
        <w:t xml:space="preserve"> </w:t>
      </w:r>
      <w:r>
        <w:rPr>
          <w:rFonts w:ascii="Times New Roman" w:hAnsi="Times New Roman"/>
          <w:lang w:val="en-US"/>
        </w:rPr>
        <w:t xml:space="preserve">In 1176, Manuel’s armies were defeated at </w:t>
      </w:r>
      <w:proofErr w:type="spellStart"/>
      <w:r>
        <w:rPr>
          <w:rFonts w:ascii="Times New Roman" w:hAnsi="Times New Roman"/>
          <w:lang w:val="en-US"/>
        </w:rPr>
        <w:t>Myriokephalon</w:t>
      </w:r>
      <w:proofErr w:type="spellEnd"/>
      <w:r>
        <w:rPr>
          <w:rFonts w:ascii="Times New Roman" w:hAnsi="Times New Roman"/>
          <w:lang w:val="en-US"/>
        </w:rPr>
        <w:t xml:space="preserve"> in </w:t>
      </w:r>
      <w:smartTag w:uri="urn:schemas-microsoft-com:office:smarttags" w:element="place">
        <w:r>
          <w:rPr>
            <w:rFonts w:ascii="Times New Roman" w:hAnsi="Times New Roman"/>
            <w:lang w:val="en-US"/>
          </w:rPr>
          <w:t>Asia Minor</w:t>
        </w:r>
      </w:smartTag>
      <w:r>
        <w:rPr>
          <w:rFonts w:ascii="Times New Roman" w:hAnsi="Times New Roman"/>
          <w:lang w:val="en-US"/>
        </w:rPr>
        <w:t>. This</w:t>
      </w:r>
      <w:r w:rsidRPr="007B60BB">
        <w:rPr>
          <w:rFonts w:ascii="Times New Roman" w:hAnsi="Times New Roman"/>
          <w:lang w:val="en-US"/>
        </w:rPr>
        <w:t xml:space="preserve"> </w:t>
      </w:r>
      <w:r>
        <w:rPr>
          <w:rFonts w:ascii="Times New Roman" w:hAnsi="Times New Roman"/>
          <w:lang w:val="en-US"/>
        </w:rPr>
        <w:t>event</w:t>
      </w:r>
      <w:r w:rsidRPr="007B60BB">
        <w:rPr>
          <w:rFonts w:ascii="Times New Roman" w:hAnsi="Times New Roman"/>
          <w:lang w:val="en-US"/>
        </w:rPr>
        <w:t xml:space="preserve"> </w:t>
      </w:r>
      <w:r>
        <w:rPr>
          <w:rFonts w:ascii="Times New Roman" w:hAnsi="Times New Roman"/>
          <w:lang w:val="en-US"/>
        </w:rPr>
        <w:t>led</w:t>
      </w:r>
      <w:r w:rsidRPr="007B60BB">
        <w:rPr>
          <w:rFonts w:ascii="Times New Roman" w:hAnsi="Times New Roman"/>
          <w:lang w:val="en-US"/>
        </w:rPr>
        <w:t xml:space="preserve"> </w:t>
      </w:r>
      <w:r>
        <w:rPr>
          <w:rFonts w:ascii="Times New Roman" w:hAnsi="Times New Roman"/>
          <w:lang w:val="en-US"/>
        </w:rPr>
        <w:t>to</w:t>
      </w:r>
      <w:r w:rsidRPr="007B60BB">
        <w:rPr>
          <w:rFonts w:ascii="Times New Roman" w:hAnsi="Times New Roman"/>
          <w:lang w:val="en-US"/>
        </w:rPr>
        <w:t xml:space="preserve"> </w:t>
      </w:r>
      <w:r>
        <w:rPr>
          <w:rFonts w:ascii="Times New Roman" w:hAnsi="Times New Roman"/>
          <w:lang w:val="en-US"/>
        </w:rPr>
        <w:t>the</w:t>
      </w:r>
      <w:r w:rsidRPr="007B60BB">
        <w:rPr>
          <w:rFonts w:ascii="Times New Roman" w:hAnsi="Times New Roman"/>
          <w:lang w:val="en-US"/>
        </w:rPr>
        <w:t xml:space="preserve"> </w:t>
      </w:r>
      <w:r>
        <w:rPr>
          <w:rFonts w:ascii="Times New Roman" w:hAnsi="Times New Roman"/>
          <w:lang w:val="en-US"/>
        </w:rPr>
        <w:t>general</w:t>
      </w:r>
      <w:r w:rsidRPr="007B60BB">
        <w:rPr>
          <w:rFonts w:ascii="Times New Roman" w:hAnsi="Times New Roman"/>
          <w:lang w:val="en-US"/>
        </w:rPr>
        <w:t xml:space="preserve"> </w:t>
      </w:r>
      <w:r>
        <w:rPr>
          <w:rFonts w:ascii="Times New Roman" w:hAnsi="Times New Roman"/>
          <w:lang w:val="en-US"/>
        </w:rPr>
        <w:t>collapse</w:t>
      </w:r>
      <w:r w:rsidRPr="007B60BB">
        <w:rPr>
          <w:rFonts w:ascii="Times New Roman" w:hAnsi="Times New Roman"/>
          <w:lang w:val="en-US"/>
        </w:rPr>
        <w:t xml:space="preserve"> </w:t>
      </w:r>
      <w:r>
        <w:rPr>
          <w:rFonts w:ascii="Times New Roman" w:hAnsi="Times New Roman"/>
          <w:lang w:val="en-US"/>
        </w:rPr>
        <w:t>of</w:t>
      </w:r>
      <w:r w:rsidRPr="007B60BB">
        <w:rPr>
          <w:rFonts w:ascii="Times New Roman" w:hAnsi="Times New Roman"/>
          <w:lang w:val="en-US"/>
        </w:rPr>
        <w:t xml:space="preserve"> </w:t>
      </w:r>
      <w:r>
        <w:rPr>
          <w:rFonts w:ascii="Times New Roman" w:hAnsi="Times New Roman"/>
          <w:lang w:val="en-US"/>
        </w:rPr>
        <w:t>his</w:t>
      </w:r>
      <w:r w:rsidRPr="007B60BB">
        <w:rPr>
          <w:rFonts w:ascii="Times New Roman" w:hAnsi="Times New Roman"/>
          <w:lang w:val="en-US"/>
        </w:rPr>
        <w:t xml:space="preserve"> </w:t>
      </w:r>
      <w:r>
        <w:rPr>
          <w:rFonts w:ascii="Times New Roman" w:hAnsi="Times New Roman"/>
          <w:lang w:val="en-US"/>
        </w:rPr>
        <w:t>external</w:t>
      </w:r>
      <w:r w:rsidRPr="007B60BB">
        <w:rPr>
          <w:rFonts w:ascii="Times New Roman" w:hAnsi="Times New Roman"/>
          <w:lang w:val="en-US"/>
        </w:rPr>
        <w:t xml:space="preserve"> </w:t>
      </w:r>
      <w:r>
        <w:rPr>
          <w:rFonts w:ascii="Times New Roman" w:hAnsi="Times New Roman"/>
          <w:lang w:val="en-US"/>
        </w:rPr>
        <w:t>policy</w:t>
      </w:r>
      <w:r w:rsidRPr="007B60BB">
        <w:rPr>
          <w:rFonts w:ascii="Times New Roman" w:hAnsi="Times New Roman"/>
          <w:lang w:val="en-US"/>
        </w:rPr>
        <w:t xml:space="preserve"> </w:t>
      </w:r>
      <w:r>
        <w:rPr>
          <w:rFonts w:ascii="Times New Roman" w:hAnsi="Times New Roman"/>
          <w:lang w:val="en-US"/>
        </w:rPr>
        <w:t>and</w:t>
      </w:r>
      <w:r w:rsidRPr="007B60BB">
        <w:rPr>
          <w:rFonts w:ascii="Times New Roman" w:hAnsi="Times New Roman"/>
          <w:lang w:val="en-US"/>
        </w:rPr>
        <w:t xml:space="preserve"> </w:t>
      </w:r>
      <w:r>
        <w:rPr>
          <w:rFonts w:ascii="Times New Roman" w:hAnsi="Times New Roman"/>
          <w:lang w:val="en-US"/>
        </w:rPr>
        <w:t>the</w:t>
      </w:r>
      <w:r w:rsidRPr="007B60BB">
        <w:rPr>
          <w:rFonts w:ascii="Times New Roman" w:hAnsi="Times New Roman"/>
          <w:lang w:val="en-US"/>
        </w:rPr>
        <w:t xml:space="preserve"> </w:t>
      </w:r>
      <w:r>
        <w:rPr>
          <w:rFonts w:ascii="Times New Roman" w:hAnsi="Times New Roman"/>
          <w:lang w:val="en-US"/>
        </w:rPr>
        <w:t>creation</w:t>
      </w:r>
      <w:r w:rsidRPr="007B60BB">
        <w:rPr>
          <w:rFonts w:ascii="Times New Roman" w:hAnsi="Times New Roman"/>
          <w:lang w:val="en-US"/>
        </w:rPr>
        <w:t xml:space="preserve"> </w:t>
      </w:r>
      <w:r>
        <w:rPr>
          <w:rFonts w:ascii="Times New Roman" w:hAnsi="Times New Roman"/>
          <w:lang w:val="en-US"/>
        </w:rPr>
        <w:t>of</w:t>
      </w:r>
      <w:r w:rsidRPr="007B60BB">
        <w:rPr>
          <w:rFonts w:ascii="Times New Roman" w:hAnsi="Times New Roman"/>
          <w:lang w:val="en-US"/>
        </w:rPr>
        <w:t xml:space="preserve"> </w:t>
      </w:r>
      <w:r>
        <w:rPr>
          <w:rFonts w:ascii="Times New Roman" w:hAnsi="Times New Roman"/>
          <w:lang w:val="en-US"/>
        </w:rPr>
        <w:t>an</w:t>
      </w:r>
      <w:r w:rsidRPr="007B60BB">
        <w:rPr>
          <w:rFonts w:ascii="Times New Roman" w:hAnsi="Times New Roman"/>
          <w:lang w:val="en-US"/>
        </w:rPr>
        <w:t xml:space="preserve"> </w:t>
      </w:r>
      <w:r>
        <w:rPr>
          <w:rFonts w:ascii="Times New Roman" w:hAnsi="Times New Roman"/>
          <w:lang w:val="en-US"/>
        </w:rPr>
        <w:t>anti</w:t>
      </w:r>
      <w:r w:rsidRPr="007B60BB">
        <w:rPr>
          <w:rFonts w:ascii="Times New Roman" w:hAnsi="Times New Roman"/>
          <w:lang w:val="en-US"/>
        </w:rPr>
        <w:t>-</w:t>
      </w:r>
      <w:r>
        <w:rPr>
          <w:rFonts w:ascii="Times New Roman" w:hAnsi="Times New Roman"/>
          <w:lang w:val="en-US"/>
        </w:rPr>
        <w:t>Byzantine</w:t>
      </w:r>
      <w:r w:rsidRPr="007B60BB">
        <w:rPr>
          <w:rFonts w:ascii="Times New Roman" w:hAnsi="Times New Roman"/>
          <w:lang w:val="en-US"/>
        </w:rPr>
        <w:t xml:space="preserve"> </w:t>
      </w:r>
      <w:r>
        <w:rPr>
          <w:rFonts w:ascii="Times New Roman" w:hAnsi="Times New Roman"/>
          <w:lang w:val="en-US"/>
        </w:rPr>
        <w:t xml:space="preserve">alliance, with the participation of the German Empire, </w:t>
      </w:r>
      <w:smartTag w:uri="urn:schemas-microsoft-com:office:smarttags" w:element="City">
        <w:r>
          <w:rPr>
            <w:rFonts w:ascii="Times New Roman" w:hAnsi="Times New Roman"/>
            <w:lang w:val="en-US"/>
          </w:rPr>
          <w:t>Venice</w:t>
        </w:r>
      </w:smartTag>
      <w:r>
        <w:rPr>
          <w:rFonts w:ascii="Times New Roman" w:hAnsi="Times New Roman"/>
          <w:lang w:val="en-US"/>
        </w:rPr>
        <w:t xml:space="preserve"> and </w:t>
      </w:r>
      <w:smartTag w:uri="urn:schemas-microsoft-com:office:smarttags" w:element="country-region">
        <w:smartTag w:uri="urn:schemas-microsoft-com:office:smarttags" w:element="place">
          <w:r>
            <w:rPr>
              <w:rFonts w:ascii="Times New Roman" w:hAnsi="Times New Roman"/>
              <w:lang w:val="en-US"/>
            </w:rPr>
            <w:t>Hungary</w:t>
          </w:r>
        </w:smartTag>
      </w:smartTag>
      <w:r>
        <w:rPr>
          <w:rFonts w:ascii="Times New Roman" w:hAnsi="Times New Roman"/>
          <w:lang w:val="en-US"/>
        </w:rPr>
        <w:t xml:space="preserve">. </w:t>
      </w:r>
      <w:r w:rsidRPr="005666BC">
        <w:rPr>
          <w:rFonts w:ascii="Times New Roman" w:hAnsi="Times New Roman"/>
          <w:lang w:val="de-DE"/>
        </w:rPr>
        <w:t>See</w:t>
      </w:r>
      <w:r w:rsidRPr="00205893">
        <w:rPr>
          <w:rFonts w:ascii="Times New Roman" w:hAnsi="Times New Roman"/>
          <w:lang w:val="de-DE"/>
        </w:rPr>
        <w:t xml:space="preserve"> R.-J.</w:t>
      </w:r>
      <w:r w:rsidRPr="005666BC">
        <w:rPr>
          <w:rFonts w:ascii="Times New Roman" w:hAnsi="Times New Roman"/>
          <w:lang w:val="de-DE"/>
        </w:rPr>
        <w:t xml:space="preserve"> Lilie,</w:t>
      </w:r>
      <w:r w:rsidRPr="00F214D8">
        <w:rPr>
          <w:rFonts w:ascii="Times New Roman" w:hAnsi="Times New Roman"/>
          <w:sz w:val="24"/>
          <w:szCs w:val="24"/>
          <w:lang w:val="de-DE"/>
        </w:rPr>
        <w:t xml:space="preserve"> </w:t>
      </w:r>
      <w:r w:rsidRPr="00205893">
        <w:rPr>
          <w:rFonts w:ascii="Times New Roman" w:hAnsi="Times New Roman"/>
          <w:lang w:val="de-DE"/>
        </w:rPr>
        <w:t xml:space="preserve">«Die Schlacht von Myriokephalon (1176). Auswirkungen auf das byzantinische Reich im ausgehendn 12. </w:t>
      </w:r>
      <w:proofErr w:type="spellStart"/>
      <w:r w:rsidRPr="005666BC">
        <w:rPr>
          <w:rFonts w:ascii="Times New Roman" w:hAnsi="Times New Roman"/>
          <w:lang w:val="en-US"/>
        </w:rPr>
        <w:t>Jahrhundert</w:t>
      </w:r>
      <w:proofErr w:type="spellEnd"/>
      <w:r w:rsidRPr="005666BC">
        <w:rPr>
          <w:rFonts w:ascii="Times New Roman" w:hAnsi="Times New Roman"/>
          <w:lang w:val="en-US"/>
        </w:rPr>
        <w:t xml:space="preserve">», </w:t>
      </w:r>
      <w:r w:rsidRPr="005666BC">
        <w:rPr>
          <w:rFonts w:ascii="Times New Roman" w:hAnsi="Times New Roman"/>
          <w:i/>
          <w:lang w:val="en-US"/>
        </w:rPr>
        <w:t>REB</w:t>
      </w:r>
      <w:r w:rsidRPr="005666BC">
        <w:rPr>
          <w:rFonts w:ascii="Times New Roman" w:hAnsi="Times New Roman"/>
          <w:lang w:val="en-US"/>
        </w:rPr>
        <w:t xml:space="preserve"> 35 (1977), 257–275</w:t>
      </w:r>
      <w:r>
        <w:rPr>
          <w:rFonts w:ascii="Times New Roman" w:hAnsi="Times New Roman"/>
          <w:lang w:val="en-US"/>
        </w:rPr>
        <w:t>,and</w:t>
      </w:r>
      <w:r w:rsidRPr="007B60BB">
        <w:rPr>
          <w:rFonts w:ascii="Times New Roman" w:hAnsi="Times New Roman"/>
          <w:lang w:val="en-US"/>
        </w:rPr>
        <w:t xml:space="preserve"> </w:t>
      </w:r>
      <w:r w:rsidRPr="00205893">
        <w:rPr>
          <w:rFonts w:ascii="Times New Roman" w:hAnsi="Times New Roman"/>
          <w:lang w:val="it-IT"/>
        </w:rPr>
        <w:t>P.</w:t>
      </w:r>
      <w:r>
        <w:rPr>
          <w:rFonts w:ascii="Times New Roman" w:hAnsi="Times New Roman"/>
          <w:lang w:val="it-IT"/>
        </w:rPr>
        <w:t xml:space="preserve"> </w:t>
      </w:r>
      <w:proofErr w:type="spellStart"/>
      <w:r w:rsidRPr="00FA1C93">
        <w:rPr>
          <w:rFonts w:ascii="Times New Roman" w:hAnsi="Times New Roman"/>
          <w:lang w:val="en-US"/>
        </w:rPr>
        <w:t>Magadalino</w:t>
      </w:r>
      <w:proofErr w:type="spellEnd"/>
      <w:r w:rsidRPr="007B60BB">
        <w:rPr>
          <w:rFonts w:ascii="Times New Roman" w:hAnsi="Times New Roman"/>
          <w:lang w:val="en-US"/>
        </w:rPr>
        <w:t>,</w:t>
      </w:r>
      <w:r>
        <w:rPr>
          <w:rFonts w:ascii="Times New Roman" w:hAnsi="Times New Roman"/>
          <w:sz w:val="24"/>
          <w:szCs w:val="24"/>
          <w:lang w:val="it-IT"/>
        </w:rPr>
        <w:t xml:space="preserve"> </w:t>
      </w:r>
      <w:r w:rsidRPr="00205893">
        <w:rPr>
          <w:rFonts w:ascii="Times New Roman" w:hAnsi="Times New Roman"/>
          <w:i/>
          <w:lang w:val="it-IT"/>
        </w:rPr>
        <w:t>The Empire of Manuel I Komnenos 1143-1180</w:t>
      </w:r>
      <w:r>
        <w:rPr>
          <w:rFonts w:ascii="Times New Roman" w:hAnsi="Times New Roman"/>
          <w:lang w:val="it-IT"/>
        </w:rPr>
        <w:t xml:space="preserve">, </w:t>
      </w:r>
      <w:smartTag w:uri="urn:schemas-microsoft-com:office:smarttags" w:element="City">
        <w:smartTag w:uri="urn:schemas-microsoft-com:office:smarttags" w:element="place">
          <w:r>
            <w:rPr>
              <w:rFonts w:ascii="Times New Roman" w:hAnsi="Times New Roman"/>
              <w:lang w:val="it-IT"/>
            </w:rPr>
            <w:t>Cambridge</w:t>
          </w:r>
        </w:smartTag>
      </w:smartTag>
      <w:r>
        <w:rPr>
          <w:rFonts w:ascii="Times New Roman" w:hAnsi="Times New Roman"/>
          <w:lang w:val="it-IT"/>
        </w:rPr>
        <w:t xml:space="preserve"> 1993</w:t>
      </w:r>
      <w:r w:rsidRPr="007B60BB">
        <w:rPr>
          <w:rFonts w:ascii="Times New Roman" w:hAnsi="Times New Roman"/>
          <w:lang w:val="en-US"/>
        </w:rPr>
        <w:t>.</w:t>
      </w:r>
    </w:p>
  </w:footnote>
  <w:footnote w:id="8">
    <w:p w:rsidR="00004EBE" w:rsidRPr="005B1529" w:rsidRDefault="00004EBE" w:rsidP="00004EBE">
      <w:pPr>
        <w:pStyle w:val="a3"/>
        <w:rPr>
          <w:rFonts w:ascii="Times New Roman" w:hAnsi="Times New Roman"/>
        </w:rPr>
      </w:pPr>
      <w:r>
        <w:rPr>
          <w:rStyle w:val="a4"/>
        </w:rPr>
        <w:footnoteRef/>
      </w:r>
      <w:r w:rsidRPr="005B1529">
        <w:t xml:space="preserve"> </w:t>
      </w:r>
      <w:r>
        <w:rPr>
          <w:rFonts w:ascii="Times New Roman" w:hAnsi="Times New Roman"/>
          <w:lang w:val="en-US"/>
        </w:rPr>
        <w:t>See</w:t>
      </w:r>
      <w:r w:rsidRPr="005B1529">
        <w:rPr>
          <w:rFonts w:ascii="Times New Roman" w:hAnsi="Times New Roman"/>
        </w:rPr>
        <w:t xml:space="preserve"> </w:t>
      </w:r>
      <w:r>
        <w:rPr>
          <w:rFonts w:ascii="Times New Roman" w:hAnsi="Times New Roman"/>
          <w:lang w:val="en-US"/>
        </w:rPr>
        <w:t>below</w:t>
      </w:r>
      <w:r w:rsidRPr="005B1529">
        <w:rPr>
          <w:rFonts w:ascii="Times New Roman" w:hAnsi="Times New Roman"/>
        </w:rPr>
        <w:t>.</w:t>
      </w:r>
    </w:p>
  </w:footnote>
  <w:footnote w:id="9">
    <w:p w:rsidR="007259C1" w:rsidRPr="007259C1" w:rsidRDefault="007259C1" w:rsidP="007259C1">
      <w:pPr>
        <w:pStyle w:val="a3"/>
        <w:jc w:val="both"/>
        <w:rPr>
          <w:rFonts w:ascii="Times New Roman" w:hAnsi="Times New Roman"/>
        </w:rPr>
      </w:pPr>
      <w:r>
        <w:rPr>
          <w:rStyle w:val="a4"/>
        </w:rPr>
        <w:footnoteRef/>
      </w:r>
      <w:r>
        <w:t xml:space="preserve"> </w:t>
      </w:r>
      <w:proofErr w:type="spellStart"/>
      <w:r w:rsidRPr="007259C1">
        <w:rPr>
          <w:rFonts w:ascii="Times New Roman" w:hAnsi="Times New Roman"/>
        </w:rPr>
        <w:t>Κίνναμος</w:t>
      </w:r>
      <w:proofErr w:type="spellEnd"/>
      <w:r w:rsidRPr="007259C1">
        <w:rPr>
          <w:rFonts w:ascii="Times New Roman" w:hAnsi="Times New Roman"/>
        </w:rPr>
        <w:t xml:space="preserve">, </w:t>
      </w:r>
      <w:r>
        <w:rPr>
          <w:rFonts w:ascii="Times New Roman" w:hAnsi="Times New Roman"/>
        </w:rPr>
        <w:t>σ. 113</w:t>
      </w:r>
      <w:r>
        <w:rPr>
          <w:rFonts w:ascii="Times New Roman" w:hAnsi="Times New Roman"/>
          <w:vertAlign w:val="superscript"/>
        </w:rPr>
        <w:t>9-16</w:t>
      </w:r>
      <w:r>
        <w:rPr>
          <w:rFonts w:ascii="Times New Roman" w:hAnsi="Times New Roman"/>
        </w:rPr>
        <w:t>, 204</w:t>
      </w:r>
      <w:r>
        <w:rPr>
          <w:rFonts w:ascii="Times New Roman" w:hAnsi="Times New Roman"/>
          <w:vertAlign w:val="superscript"/>
        </w:rPr>
        <w:t>15-21</w:t>
      </w:r>
      <w:r>
        <w:rPr>
          <w:rFonts w:ascii="Times New Roman" w:hAnsi="Times New Roman"/>
        </w:rPr>
        <w:t xml:space="preserve">, 212 </w:t>
      </w:r>
      <w:r>
        <w:rPr>
          <w:rFonts w:ascii="Times New Roman" w:hAnsi="Times New Roman"/>
          <w:vertAlign w:val="superscript"/>
        </w:rPr>
        <w:t>18-23</w:t>
      </w:r>
      <w:r>
        <w:rPr>
          <w:rFonts w:ascii="Times New Roman" w:hAnsi="Times New Roman"/>
        </w:rPr>
        <w:t>, 213</w:t>
      </w:r>
      <w:r>
        <w:rPr>
          <w:rFonts w:ascii="Times New Roman" w:hAnsi="Times New Roman"/>
          <w:vertAlign w:val="superscript"/>
        </w:rPr>
        <w:t>6-13</w:t>
      </w:r>
      <w:r>
        <w:rPr>
          <w:rFonts w:ascii="Times New Roman" w:hAnsi="Times New Roman"/>
        </w:rPr>
        <w:t>.</w:t>
      </w:r>
    </w:p>
  </w:footnote>
  <w:footnote w:id="10">
    <w:p w:rsidR="002D0A0C" w:rsidRPr="002D0A0C" w:rsidRDefault="002D0A0C" w:rsidP="002D0A0C">
      <w:pPr>
        <w:pStyle w:val="a3"/>
        <w:jc w:val="both"/>
        <w:rPr>
          <w:rFonts w:ascii="Times New Roman" w:hAnsi="Times New Roman"/>
        </w:rPr>
      </w:pPr>
      <w:r>
        <w:rPr>
          <w:rStyle w:val="a4"/>
        </w:rPr>
        <w:footnoteRef/>
      </w:r>
      <w:r>
        <w:t xml:space="preserve"> </w:t>
      </w:r>
      <w:proofErr w:type="spellStart"/>
      <w:r w:rsidRPr="002D0A0C">
        <w:rPr>
          <w:rFonts w:ascii="Times New Roman" w:hAnsi="Times New Roman"/>
        </w:rPr>
        <w:t>Κίνναμος</w:t>
      </w:r>
      <w:proofErr w:type="spellEnd"/>
      <w:r w:rsidRPr="002D0A0C">
        <w:rPr>
          <w:rFonts w:ascii="Times New Roman" w:hAnsi="Times New Roman"/>
        </w:rPr>
        <w:t>, σ. 287</w:t>
      </w:r>
      <w:r>
        <w:rPr>
          <w:rFonts w:ascii="Times New Roman" w:hAnsi="Times New Roman"/>
          <w:vertAlign w:val="superscript"/>
        </w:rPr>
        <w:t>11</w:t>
      </w:r>
      <w:r>
        <w:rPr>
          <w:rFonts w:ascii="Times New Roman" w:hAnsi="Times New Roman"/>
        </w:rPr>
        <w:t>-288</w:t>
      </w:r>
      <w:r>
        <w:rPr>
          <w:rFonts w:ascii="Times New Roman" w:hAnsi="Times New Roman"/>
          <w:vertAlign w:val="superscript"/>
        </w:rPr>
        <w:t>3</w:t>
      </w:r>
      <w:r>
        <w:rPr>
          <w:rFonts w:ascii="Times New Roman" w:hAnsi="Times New Roman"/>
        </w:rPr>
        <w:t>.</w:t>
      </w:r>
    </w:p>
  </w:footnote>
  <w:footnote w:id="11">
    <w:p w:rsidR="00751798" w:rsidRPr="00751798" w:rsidRDefault="00751798" w:rsidP="00751798">
      <w:pPr>
        <w:pStyle w:val="a3"/>
        <w:jc w:val="both"/>
        <w:rPr>
          <w:rFonts w:ascii="Times New Roman" w:hAnsi="Times New Roman"/>
        </w:rPr>
      </w:pPr>
      <w:r>
        <w:rPr>
          <w:rStyle w:val="a4"/>
        </w:rPr>
        <w:footnoteRef/>
      </w:r>
      <w:r>
        <w:t xml:space="preserve"> </w:t>
      </w:r>
      <w:r w:rsidRPr="00751798">
        <w:rPr>
          <w:rFonts w:ascii="Times New Roman" w:hAnsi="Times New Roman"/>
        </w:rPr>
        <w:t>Χωνιάτης, σ. 136</w:t>
      </w:r>
      <w:r w:rsidRPr="00751798">
        <w:rPr>
          <w:rFonts w:ascii="Times New Roman" w:hAnsi="Times New Roman"/>
          <w:vertAlign w:val="superscript"/>
        </w:rPr>
        <w:t>47-65</w:t>
      </w:r>
      <w:r w:rsidRPr="00751798">
        <w:rPr>
          <w:rFonts w:ascii="Times New Roman" w:hAnsi="Times New Roman"/>
        </w:rPr>
        <w:t>.</w:t>
      </w:r>
    </w:p>
  </w:footnote>
  <w:footnote w:id="12">
    <w:p w:rsidR="0002112B" w:rsidRPr="005B1529" w:rsidRDefault="0002112B">
      <w:pPr>
        <w:pStyle w:val="a3"/>
      </w:pPr>
      <w:r>
        <w:rPr>
          <w:rStyle w:val="a4"/>
        </w:rPr>
        <w:footnoteRef/>
      </w:r>
      <w:r w:rsidRPr="005B1529">
        <w:t xml:space="preserve"> </w:t>
      </w:r>
      <w:r w:rsidRPr="00751798">
        <w:rPr>
          <w:rFonts w:ascii="Times New Roman" w:hAnsi="Times New Roman"/>
        </w:rPr>
        <w:t>Χωνιάτης</w:t>
      </w:r>
      <w:r w:rsidRPr="005B1529">
        <w:rPr>
          <w:rFonts w:ascii="Times New Roman" w:hAnsi="Times New Roman"/>
        </w:rPr>
        <w:t xml:space="preserve">, </w:t>
      </w:r>
      <w:r w:rsidRPr="00751798">
        <w:rPr>
          <w:rFonts w:ascii="Times New Roman" w:hAnsi="Times New Roman"/>
        </w:rPr>
        <w:t>σ</w:t>
      </w:r>
      <w:r w:rsidRPr="005B1529">
        <w:rPr>
          <w:rFonts w:ascii="Times New Roman" w:hAnsi="Times New Roman"/>
        </w:rPr>
        <w:t>. 158</w:t>
      </w:r>
      <w:r w:rsidRPr="005B1529">
        <w:rPr>
          <w:rFonts w:ascii="Times New Roman" w:hAnsi="Times New Roman"/>
          <w:vertAlign w:val="superscript"/>
        </w:rPr>
        <w:t>85</w:t>
      </w:r>
      <w:r w:rsidRPr="005B1529">
        <w:rPr>
          <w:rFonts w:ascii="Times New Roman" w:hAnsi="Times New Roman"/>
        </w:rPr>
        <w:t>-159</w:t>
      </w:r>
      <w:r w:rsidRPr="005B1529">
        <w:rPr>
          <w:rFonts w:ascii="Times New Roman" w:hAnsi="Times New Roman"/>
          <w:vertAlign w:val="superscript"/>
        </w:rPr>
        <w:t>17</w:t>
      </w:r>
      <w:r w:rsidRPr="005B1529">
        <w:rPr>
          <w:rFonts w:ascii="Times New Roman" w:hAnsi="Times New Roman"/>
        </w:rPr>
        <w:t>.</w:t>
      </w:r>
    </w:p>
  </w:footnote>
  <w:footnote w:id="13">
    <w:p w:rsidR="00D9366D" w:rsidRPr="008F6D3E" w:rsidRDefault="00D9366D" w:rsidP="00D9366D">
      <w:pPr>
        <w:pStyle w:val="a3"/>
        <w:jc w:val="both"/>
        <w:rPr>
          <w:rFonts w:ascii="Times New Roman" w:hAnsi="Times New Roman"/>
        </w:rPr>
      </w:pPr>
      <w:r>
        <w:rPr>
          <w:rStyle w:val="a4"/>
        </w:rPr>
        <w:footnoteRef/>
      </w:r>
      <w:r>
        <w:t xml:space="preserve"> </w:t>
      </w:r>
      <w:r w:rsidRPr="00D9366D">
        <w:rPr>
          <w:rFonts w:ascii="Times New Roman" w:hAnsi="Times New Roman"/>
        </w:rPr>
        <w:t>Ε</w:t>
      </w:r>
      <w:r>
        <w:rPr>
          <w:rFonts w:ascii="Times New Roman" w:hAnsi="Times New Roman"/>
        </w:rPr>
        <w:t>υστάθιος Θεσσαλονίκης, σ.  43</w:t>
      </w:r>
      <w:r w:rsidR="008F6D3E">
        <w:rPr>
          <w:rFonts w:ascii="Times New Roman" w:hAnsi="Times New Roman"/>
          <w:vertAlign w:val="superscript"/>
        </w:rPr>
        <w:t>1</w:t>
      </w:r>
      <w:r w:rsidR="008F6D3E">
        <w:rPr>
          <w:rFonts w:ascii="Times New Roman" w:hAnsi="Times New Roman"/>
        </w:rPr>
        <w:t>-44</w:t>
      </w:r>
      <w:r w:rsidR="008F6D3E">
        <w:rPr>
          <w:rFonts w:ascii="Times New Roman" w:hAnsi="Times New Roman"/>
          <w:vertAlign w:val="superscript"/>
        </w:rPr>
        <w:t>8</w:t>
      </w:r>
      <w:r w:rsidR="008F6D3E">
        <w:rPr>
          <w:rFonts w:ascii="Times New Roman" w:hAnsi="Times New Roman"/>
        </w:rPr>
        <w:t>, 94</w:t>
      </w:r>
      <w:r w:rsidR="008F6D3E">
        <w:rPr>
          <w:rFonts w:ascii="Times New Roman" w:hAnsi="Times New Roman"/>
          <w:vertAlign w:val="superscript"/>
        </w:rPr>
        <w:t>26</w:t>
      </w:r>
      <w:r w:rsidR="008F6D3E">
        <w:rPr>
          <w:rFonts w:ascii="Times New Roman" w:hAnsi="Times New Roman"/>
        </w:rPr>
        <w:t>-95</w:t>
      </w:r>
      <w:r w:rsidR="008F6D3E">
        <w:rPr>
          <w:rFonts w:ascii="Times New Roman" w:hAnsi="Times New Roman"/>
          <w:vertAlign w:val="superscript"/>
        </w:rPr>
        <w:t>2</w:t>
      </w:r>
      <w:r w:rsidR="008F6D3E">
        <w:rPr>
          <w:rFonts w:ascii="Times New Roman" w:hAnsi="Times New Roman"/>
        </w:rPr>
        <w:t>.</w:t>
      </w:r>
    </w:p>
  </w:footnote>
  <w:footnote w:id="14">
    <w:p w:rsidR="00AD48F1" w:rsidRPr="00AD48F1" w:rsidRDefault="00AD48F1">
      <w:pPr>
        <w:pStyle w:val="a3"/>
      </w:pPr>
      <w:r>
        <w:rPr>
          <w:rStyle w:val="a4"/>
        </w:rPr>
        <w:footnoteRef/>
      </w:r>
      <w:r>
        <w:t xml:space="preserve"> </w:t>
      </w:r>
      <w:r w:rsidRPr="00D9366D">
        <w:rPr>
          <w:rFonts w:ascii="Times New Roman" w:hAnsi="Times New Roman"/>
        </w:rPr>
        <w:t>Ε</w:t>
      </w:r>
      <w:r>
        <w:rPr>
          <w:rFonts w:ascii="Times New Roman" w:hAnsi="Times New Roman"/>
        </w:rPr>
        <w:t>υστάθιος Θεσσαλονίκης, σ.   35</w:t>
      </w:r>
      <w:r>
        <w:rPr>
          <w:rFonts w:ascii="Times New Roman" w:hAnsi="Times New Roman"/>
          <w:vertAlign w:val="superscript"/>
        </w:rPr>
        <w:t>2-10</w:t>
      </w:r>
      <w:r>
        <w:rPr>
          <w:rFonts w:ascii="Times New Roman" w:hAnsi="Times New Roman"/>
        </w:rPr>
        <w:t xml:space="preserve">. </w:t>
      </w:r>
    </w:p>
  </w:footnote>
  <w:footnote w:id="15">
    <w:p w:rsidR="00983198" w:rsidRPr="003E58A4" w:rsidRDefault="00983198" w:rsidP="003E58A4">
      <w:pPr>
        <w:pStyle w:val="a3"/>
        <w:jc w:val="both"/>
        <w:rPr>
          <w:rFonts w:ascii="Times New Roman" w:hAnsi="Times New Roman"/>
        </w:rPr>
      </w:pPr>
      <w:r>
        <w:rPr>
          <w:rStyle w:val="a4"/>
        </w:rPr>
        <w:footnoteRef/>
      </w:r>
      <w:r>
        <w:t xml:space="preserve"> </w:t>
      </w:r>
      <w:r w:rsidRPr="003E58A4">
        <w:rPr>
          <w:rFonts w:ascii="Times New Roman" w:hAnsi="Times New Roman"/>
        </w:rPr>
        <w:t>Ιωάννης Διογένης, σ. 311</w:t>
      </w:r>
      <w:r w:rsidRPr="003E58A4">
        <w:rPr>
          <w:rFonts w:ascii="Times New Roman" w:hAnsi="Times New Roman"/>
          <w:vertAlign w:val="superscript"/>
        </w:rPr>
        <w:t>2-4</w:t>
      </w:r>
      <w:r w:rsidRPr="003E58A4">
        <w:rPr>
          <w:rFonts w:ascii="Times New Roman" w:hAnsi="Times New Roman"/>
        </w:rPr>
        <w:t>.</w:t>
      </w:r>
    </w:p>
  </w:footnote>
  <w:footnote w:id="16">
    <w:p w:rsidR="00BE5597" w:rsidRDefault="00BE5597" w:rsidP="00BE5597">
      <w:pPr>
        <w:pStyle w:val="a3"/>
      </w:pPr>
      <w:r>
        <w:rPr>
          <w:rStyle w:val="a4"/>
        </w:rPr>
        <w:footnoteRef/>
      </w:r>
      <w:r>
        <w:t xml:space="preserve"> </w:t>
      </w:r>
      <w:r>
        <w:rPr>
          <w:rFonts w:ascii="Times New Roman" w:hAnsi="Times New Roman"/>
        </w:rPr>
        <w:t xml:space="preserve">Μιχαήλ </w:t>
      </w:r>
      <w:proofErr w:type="spellStart"/>
      <w:r>
        <w:rPr>
          <w:rFonts w:ascii="Times New Roman" w:hAnsi="Times New Roman"/>
        </w:rPr>
        <w:t>Ρήτωρ</w:t>
      </w:r>
      <w:proofErr w:type="spellEnd"/>
      <w:r>
        <w:rPr>
          <w:rFonts w:ascii="Times New Roman" w:hAnsi="Times New Roman"/>
        </w:rPr>
        <w:t>, σ. 147</w:t>
      </w:r>
      <w:r>
        <w:rPr>
          <w:rFonts w:ascii="Times New Roman" w:hAnsi="Times New Roman"/>
          <w:vertAlign w:val="superscript"/>
        </w:rPr>
        <w:t>18-120</w:t>
      </w:r>
      <w:r>
        <w:rPr>
          <w:rFonts w:ascii="Times New Roman" w:hAnsi="Times New Roman"/>
        </w:rPr>
        <w:t>.</w:t>
      </w:r>
    </w:p>
  </w:footnote>
  <w:footnote w:id="17">
    <w:p w:rsidR="005B1529" w:rsidRPr="005B1529" w:rsidRDefault="005B1529" w:rsidP="005B1529">
      <w:pPr>
        <w:pStyle w:val="a3"/>
        <w:jc w:val="both"/>
        <w:rPr>
          <w:rFonts w:ascii="Times New Roman" w:hAnsi="Times New Roman"/>
        </w:rPr>
      </w:pPr>
      <w:r>
        <w:rPr>
          <w:rStyle w:val="a4"/>
        </w:rPr>
        <w:footnoteRef/>
      </w:r>
      <w:r>
        <w:t xml:space="preserve"> </w:t>
      </w:r>
      <w:r>
        <w:rPr>
          <w:rFonts w:ascii="Times New Roman" w:hAnsi="Times New Roman"/>
        </w:rPr>
        <w:t xml:space="preserve">Μιχαήλ </w:t>
      </w:r>
      <w:proofErr w:type="spellStart"/>
      <w:r>
        <w:rPr>
          <w:rFonts w:ascii="Times New Roman" w:hAnsi="Times New Roman"/>
        </w:rPr>
        <w:t>Ρήτωρ</w:t>
      </w:r>
      <w:proofErr w:type="spellEnd"/>
      <w:r>
        <w:rPr>
          <w:rFonts w:ascii="Times New Roman" w:hAnsi="Times New Roman"/>
        </w:rPr>
        <w:t>, σ. 143</w:t>
      </w:r>
      <w:r>
        <w:rPr>
          <w:rFonts w:ascii="Times New Roman" w:hAnsi="Times New Roman"/>
          <w:vertAlign w:val="superscript"/>
        </w:rPr>
        <w:t>8-15</w:t>
      </w:r>
      <w:r>
        <w:rPr>
          <w:rFonts w:ascii="Times New Roman" w:hAnsi="Times New Roman"/>
        </w:rPr>
        <w:t xml:space="preserve">. </w:t>
      </w:r>
    </w:p>
  </w:footnote>
  <w:footnote w:id="18">
    <w:p w:rsidR="005B1529" w:rsidRDefault="005B1529">
      <w:pPr>
        <w:pStyle w:val="a3"/>
      </w:pPr>
      <w:r>
        <w:rPr>
          <w:rStyle w:val="a4"/>
        </w:rPr>
        <w:footnoteRef/>
      </w:r>
      <w:r>
        <w:t xml:space="preserve"> </w:t>
      </w:r>
      <w:r>
        <w:rPr>
          <w:rFonts w:ascii="Times New Roman" w:hAnsi="Times New Roman"/>
        </w:rPr>
        <w:t xml:space="preserve">Μιχαήλ </w:t>
      </w:r>
      <w:proofErr w:type="spellStart"/>
      <w:r>
        <w:rPr>
          <w:rFonts w:ascii="Times New Roman" w:hAnsi="Times New Roman"/>
        </w:rPr>
        <w:t>Ρήτωρ</w:t>
      </w:r>
      <w:proofErr w:type="spellEnd"/>
      <w:r>
        <w:rPr>
          <w:rFonts w:ascii="Times New Roman" w:hAnsi="Times New Roman"/>
        </w:rPr>
        <w:t>, σ. 144</w:t>
      </w:r>
      <w:r>
        <w:rPr>
          <w:rFonts w:ascii="Times New Roman" w:hAnsi="Times New Roman"/>
          <w:vertAlign w:val="superscript"/>
        </w:rPr>
        <w:t>29-30</w:t>
      </w:r>
      <w:r w:rsidR="00371EC5">
        <w:rPr>
          <w:rFonts w:ascii="Times New Roman" w:hAnsi="Times New Roman"/>
        </w:rPr>
        <w:t>, 148</w:t>
      </w:r>
      <w:r w:rsidR="00371EC5">
        <w:rPr>
          <w:rFonts w:ascii="Times New Roman" w:hAnsi="Times New Roman"/>
          <w:vertAlign w:val="superscript"/>
        </w:rPr>
        <w:t>11-12, 19-20</w:t>
      </w:r>
      <w:r w:rsidR="00371EC5">
        <w:rPr>
          <w:rFonts w:ascii="Times New Roman" w:hAnsi="Times New Roman"/>
        </w:rPr>
        <w:t>, 159</w:t>
      </w:r>
      <w:r w:rsidR="00371EC5">
        <w:rPr>
          <w:rFonts w:ascii="Times New Roman" w:hAnsi="Times New Roman"/>
          <w:vertAlign w:val="superscript"/>
        </w:rPr>
        <w:t>4-8</w:t>
      </w:r>
      <w:r>
        <w:rPr>
          <w:rFonts w:ascii="Times New Roman" w:hAnsi="Times New Roman"/>
        </w:rPr>
        <w:t>.</w:t>
      </w:r>
    </w:p>
  </w:footnote>
  <w:footnote w:id="19">
    <w:p w:rsidR="00FB0ACC" w:rsidRDefault="00FB0ACC">
      <w:pPr>
        <w:pStyle w:val="a3"/>
      </w:pPr>
      <w:r>
        <w:rPr>
          <w:rStyle w:val="a4"/>
        </w:rPr>
        <w:footnoteRef/>
      </w:r>
      <w:r>
        <w:t xml:space="preserve"> </w:t>
      </w:r>
      <w:r>
        <w:rPr>
          <w:rFonts w:ascii="Times New Roman" w:hAnsi="Times New Roman"/>
        </w:rPr>
        <w:t xml:space="preserve">Μιχαήλ </w:t>
      </w:r>
      <w:proofErr w:type="spellStart"/>
      <w:r>
        <w:rPr>
          <w:rFonts w:ascii="Times New Roman" w:hAnsi="Times New Roman"/>
        </w:rPr>
        <w:t>Ρήτωρ</w:t>
      </w:r>
      <w:proofErr w:type="spellEnd"/>
      <w:r>
        <w:rPr>
          <w:rFonts w:ascii="Times New Roman" w:hAnsi="Times New Roman"/>
        </w:rPr>
        <w:t>, σ. 161</w:t>
      </w:r>
      <w:r>
        <w:rPr>
          <w:rFonts w:ascii="Times New Roman" w:hAnsi="Times New Roman"/>
          <w:vertAlign w:val="superscript"/>
        </w:rPr>
        <w:t>2-5</w:t>
      </w:r>
      <w:r>
        <w:rPr>
          <w:rFonts w:ascii="Times New Roman" w:hAnsi="Times New Roman"/>
        </w:rPr>
        <w:t>.</w:t>
      </w:r>
    </w:p>
  </w:footnote>
  <w:footnote w:id="20">
    <w:p w:rsidR="00FB0ACC" w:rsidRDefault="00FB0ACC">
      <w:pPr>
        <w:pStyle w:val="a3"/>
      </w:pPr>
      <w:r>
        <w:rPr>
          <w:rStyle w:val="a4"/>
        </w:rPr>
        <w:footnoteRef/>
      </w:r>
      <w:r>
        <w:t xml:space="preserve"> </w:t>
      </w:r>
      <w:r>
        <w:rPr>
          <w:rFonts w:ascii="Times New Roman" w:hAnsi="Times New Roman"/>
        </w:rPr>
        <w:t xml:space="preserve">Μιχαήλ </w:t>
      </w:r>
      <w:proofErr w:type="spellStart"/>
      <w:r>
        <w:rPr>
          <w:rFonts w:ascii="Times New Roman" w:hAnsi="Times New Roman"/>
        </w:rPr>
        <w:t>Ρήτωρ</w:t>
      </w:r>
      <w:proofErr w:type="spellEnd"/>
      <w:r>
        <w:rPr>
          <w:rFonts w:ascii="Times New Roman" w:hAnsi="Times New Roman"/>
        </w:rPr>
        <w:t>, σ. 161</w:t>
      </w:r>
      <w:r>
        <w:rPr>
          <w:rFonts w:ascii="Times New Roman" w:hAnsi="Times New Roman"/>
          <w:vertAlign w:val="superscript"/>
        </w:rPr>
        <w:t>9-16</w:t>
      </w:r>
      <w:r>
        <w:rPr>
          <w:rFonts w:ascii="Times New Roman" w:hAnsi="Times New Roman"/>
        </w:rPr>
        <w:t>.</w:t>
      </w:r>
    </w:p>
  </w:footnote>
  <w:footnote w:id="21">
    <w:p w:rsidR="00F62C7C" w:rsidRDefault="00F62C7C">
      <w:pPr>
        <w:pStyle w:val="a3"/>
      </w:pPr>
      <w:r>
        <w:rPr>
          <w:rStyle w:val="a4"/>
        </w:rPr>
        <w:footnoteRef/>
      </w:r>
      <w:r>
        <w:t xml:space="preserve"> </w:t>
      </w:r>
      <w:r>
        <w:rPr>
          <w:rFonts w:ascii="Times New Roman" w:hAnsi="Times New Roman"/>
        </w:rPr>
        <w:t xml:space="preserve">Μιχαήλ </w:t>
      </w:r>
      <w:proofErr w:type="spellStart"/>
      <w:r>
        <w:rPr>
          <w:rFonts w:ascii="Times New Roman" w:hAnsi="Times New Roman"/>
        </w:rPr>
        <w:t>Ρήτωρ</w:t>
      </w:r>
      <w:proofErr w:type="spellEnd"/>
      <w:r>
        <w:rPr>
          <w:rFonts w:ascii="Times New Roman" w:hAnsi="Times New Roman"/>
        </w:rPr>
        <w:t>, σ. 147</w:t>
      </w:r>
      <w:r>
        <w:rPr>
          <w:rFonts w:ascii="Times New Roman" w:hAnsi="Times New Roman"/>
          <w:vertAlign w:val="superscript"/>
        </w:rPr>
        <w:t>14-17</w:t>
      </w:r>
      <w:r>
        <w:rPr>
          <w:rFonts w:ascii="Times New Roman" w:hAnsi="Times New Roman"/>
        </w:rPr>
        <w:t>.</w:t>
      </w:r>
    </w:p>
  </w:footnote>
  <w:footnote w:id="22">
    <w:p w:rsidR="00FB0ACC" w:rsidRDefault="00FB0ACC">
      <w:pPr>
        <w:pStyle w:val="a3"/>
      </w:pPr>
      <w:r>
        <w:rPr>
          <w:rStyle w:val="a4"/>
        </w:rPr>
        <w:footnoteRef/>
      </w:r>
      <w:r>
        <w:t xml:space="preserve"> </w:t>
      </w:r>
      <w:r>
        <w:rPr>
          <w:rFonts w:ascii="Times New Roman" w:hAnsi="Times New Roman"/>
        </w:rPr>
        <w:t xml:space="preserve">Μιχαήλ </w:t>
      </w:r>
      <w:proofErr w:type="spellStart"/>
      <w:r>
        <w:rPr>
          <w:rFonts w:ascii="Times New Roman" w:hAnsi="Times New Roman"/>
        </w:rPr>
        <w:t>Ρήτωρ</w:t>
      </w:r>
      <w:proofErr w:type="spellEnd"/>
      <w:r>
        <w:rPr>
          <w:rFonts w:ascii="Times New Roman" w:hAnsi="Times New Roman"/>
        </w:rPr>
        <w:t>, σ. 149</w:t>
      </w:r>
      <w:r>
        <w:rPr>
          <w:rFonts w:ascii="Times New Roman" w:hAnsi="Times New Roman"/>
          <w:vertAlign w:val="superscript"/>
        </w:rPr>
        <w:t>18-27</w:t>
      </w:r>
      <w:r>
        <w:rPr>
          <w:rFonts w:ascii="Times New Roman" w:hAnsi="Times New Roman"/>
        </w:rPr>
        <w:t>.</w:t>
      </w:r>
    </w:p>
  </w:footnote>
  <w:footnote w:id="23">
    <w:p w:rsidR="00B66F4F" w:rsidRPr="00DE06DD" w:rsidRDefault="00B66F4F" w:rsidP="00B66F4F">
      <w:pPr>
        <w:pStyle w:val="a3"/>
        <w:jc w:val="both"/>
        <w:rPr>
          <w:rFonts w:ascii="Times New Roman" w:hAnsi="Times New Roman"/>
        </w:rPr>
      </w:pPr>
      <w:r>
        <w:rPr>
          <w:rStyle w:val="a4"/>
        </w:rPr>
        <w:footnoteRef/>
      </w:r>
      <w:r>
        <w:t xml:space="preserve"> </w:t>
      </w:r>
      <w:r>
        <w:rPr>
          <w:rFonts w:ascii="Times New Roman" w:hAnsi="Times New Roman"/>
        </w:rPr>
        <w:t>Πρόδρομος, σ. 354</w:t>
      </w:r>
      <w:r>
        <w:rPr>
          <w:rFonts w:ascii="Times New Roman" w:hAnsi="Times New Roman"/>
          <w:vertAlign w:val="superscript"/>
        </w:rPr>
        <w:t>196-200</w:t>
      </w:r>
      <w:r>
        <w:rPr>
          <w:rFonts w:ascii="Times New Roman" w:hAnsi="Times New Roman"/>
        </w:rPr>
        <w:t xml:space="preserve">, </w:t>
      </w:r>
      <w:r w:rsidR="00DE06DD">
        <w:rPr>
          <w:rFonts w:ascii="Times New Roman" w:hAnsi="Times New Roman"/>
        </w:rPr>
        <w:t>358</w:t>
      </w:r>
      <w:r w:rsidR="00DE06DD">
        <w:rPr>
          <w:rFonts w:ascii="Times New Roman" w:hAnsi="Times New Roman"/>
          <w:vertAlign w:val="superscript"/>
        </w:rPr>
        <w:t>327-330</w:t>
      </w:r>
      <w:r w:rsidR="00DE06DD">
        <w:rPr>
          <w:rFonts w:ascii="Times New Roman" w:hAnsi="Times New Roman"/>
        </w:rPr>
        <w:t>.</w:t>
      </w:r>
    </w:p>
  </w:footnote>
  <w:footnote w:id="24">
    <w:p w:rsidR="00DE06DD" w:rsidRPr="00DE06DD" w:rsidRDefault="00DE06DD">
      <w:pPr>
        <w:pStyle w:val="a3"/>
      </w:pPr>
      <w:r>
        <w:rPr>
          <w:rStyle w:val="a4"/>
        </w:rPr>
        <w:footnoteRef/>
      </w:r>
      <w:r>
        <w:t xml:space="preserve"> </w:t>
      </w:r>
      <w:r>
        <w:rPr>
          <w:rFonts w:ascii="Times New Roman" w:hAnsi="Times New Roman"/>
        </w:rPr>
        <w:t>Πρόδρομος, σ. 356</w:t>
      </w:r>
      <w:r>
        <w:rPr>
          <w:rFonts w:ascii="Times New Roman" w:hAnsi="Times New Roman"/>
          <w:vertAlign w:val="superscript"/>
        </w:rPr>
        <w:t>254-281</w:t>
      </w:r>
      <w:r>
        <w:rPr>
          <w:rFonts w:ascii="Times New Roman" w:hAnsi="Times New Roman"/>
        </w:rPr>
        <w:t>.</w:t>
      </w:r>
    </w:p>
  </w:footnote>
  <w:footnote w:id="25">
    <w:p w:rsidR="00B16D19" w:rsidRPr="00B16D19" w:rsidRDefault="00B16D19">
      <w:pPr>
        <w:pStyle w:val="a3"/>
      </w:pPr>
      <w:r>
        <w:rPr>
          <w:rStyle w:val="a4"/>
        </w:rPr>
        <w:footnoteRef/>
      </w:r>
      <w:r>
        <w:t xml:space="preserve"> </w:t>
      </w:r>
      <w:r>
        <w:rPr>
          <w:rFonts w:ascii="Times New Roman" w:hAnsi="Times New Roman"/>
        </w:rPr>
        <w:t>Πρόδρομος, σ. 32</w:t>
      </w:r>
      <w:r>
        <w:rPr>
          <w:rFonts w:ascii="Times New Roman" w:hAnsi="Times New Roman"/>
          <w:vertAlign w:val="superscript"/>
        </w:rPr>
        <w:t>271</w:t>
      </w:r>
      <w:r>
        <w:rPr>
          <w:rFonts w:ascii="Times New Roman" w:hAnsi="Times New Roman"/>
        </w:rPr>
        <w:t>-33</w:t>
      </w:r>
      <w:r>
        <w:rPr>
          <w:rFonts w:ascii="Times New Roman" w:hAnsi="Times New Roman"/>
          <w:vertAlign w:val="superscript"/>
        </w:rPr>
        <w:t>308</w:t>
      </w:r>
      <w:r>
        <w:rPr>
          <w:rFonts w:ascii="Times New Roman" w:hAnsi="Times New Roman"/>
        </w:rPr>
        <w:t>, 34</w:t>
      </w:r>
      <w:r>
        <w:rPr>
          <w:rFonts w:ascii="Times New Roman" w:hAnsi="Times New Roman"/>
          <w:vertAlign w:val="superscript"/>
        </w:rPr>
        <w:t>329-351</w:t>
      </w:r>
      <w:r>
        <w:rPr>
          <w:rFonts w:ascii="Times New Roman" w:hAnsi="Times New Roman"/>
        </w:rPr>
        <w:t>.</w:t>
      </w:r>
    </w:p>
  </w:footnote>
  <w:footnote w:id="26">
    <w:p w:rsidR="00BD1A06" w:rsidRPr="00EA6CDD" w:rsidRDefault="00BD1A06" w:rsidP="00BD1A06">
      <w:pPr>
        <w:pStyle w:val="a3"/>
        <w:ind w:right="894"/>
        <w:rPr>
          <w:lang w:val="en-US"/>
        </w:rPr>
      </w:pPr>
      <w:r>
        <w:rPr>
          <w:rStyle w:val="a4"/>
        </w:rPr>
        <w:footnoteRef/>
      </w:r>
      <w:r w:rsidRPr="00EA6CDD">
        <w:rPr>
          <w:lang w:val="en-US"/>
        </w:rPr>
        <w:t xml:space="preserve"> </w:t>
      </w:r>
      <w:r>
        <w:rPr>
          <w:lang w:val="en-US"/>
        </w:rPr>
        <w:t>RHC</w:t>
      </w:r>
      <w:r w:rsidRPr="00EA6CDD">
        <w:rPr>
          <w:lang w:val="en-US"/>
        </w:rPr>
        <w:t xml:space="preserve">, </w:t>
      </w:r>
      <w:proofErr w:type="spellStart"/>
      <w:r>
        <w:rPr>
          <w:lang w:val="en-US"/>
        </w:rPr>
        <w:t>Historiens</w:t>
      </w:r>
      <w:proofErr w:type="spellEnd"/>
      <w:r w:rsidRPr="00EA6CDD">
        <w:rPr>
          <w:lang w:val="en-US"/>
        </w:rPr>
        <w:t xml:space="preserve"> </w:t>
      </w:r>
      <w:proofErr w:type="spellStart"/>
      <w:r>
        <w:rPr>
          <w:lang w:val="en-US"/>
        </w:rPr>
        <w:t>Grecs</w:t>
      </w:r>
      <w:proofErr w:type="spellEnd"/>
      <w:r w:rsidRPr="00EA6CDD">
        <w:rPr>
          <w:lang w:val="en-US"/>
        </w:rPr>
        <w:t xml:space="preserve">, </w:t>
      </w:r>
      <w:r>
        <w:t>τ</w:t>
      </w:r>
      <w:r w:rsidRPr="00EA6CDD">
        <w:rPr>
          <w:lang w:val="en-US"/>
        </w:rPr>
        <w:t xml:space="preserve">. 2, </w:t>
      </w:r>
      <w:r>
        <w:t>σ</w:t>
      </w:r>
      <w:r w:rsidRPr="00EA6CDD">
        <w:rPr>
          <w:lang w:val="en-US"/>
        </w:rPr>
        <w:t>. 762</w:t>
      </w:r>
      <w:r w:rsidRPr="00EA6CDD">
        <w:rPr>
          <w:vertAlign w:val="superscript"/>
          <w:lang w:val="en-US"/>
        </w:rPr>
        <w:t>36-38</w:t>
      </w:r>
      <w:r w:rsidRPr="00EA6CDD">
        <w:rPr>
          <w:lang w:val="en-US"/>
        </w:rPr>
        <w:t>.</w:t>
      </w:r>
    </w:p>
  </w:footnote>
  <w:footnote w:id="27">
    <w:p w:rsidR="00BD1A06" w:rsidRPr="00BD1A06" w:rsidRDefault="00BD1A06">
      <w:pPr>
        <w:pStyle w:val="a3"/>
      </w:pPr>
      <w:r>
        <w:rPr>
          <w:rStyle w:val="a4"/>
        </w:rPr>
        <w:footnoteRef/>
      </w:r>
      <w:r>
        <w:t xml:space="preserve"> </w:t>
      </w:r>
      <w:r>
        <w:rPr>
          <w:rFonts w:ascii="Times New Roman" w:hAnsi="Times New Roman"/>
        </w:rPr>
        <w:t>Πρόδρομος, σ. 46</w:t>
      </w:r>
      <w:r>
        <w:rPr>
          <w:rFonts w:ascii="Times New Roman" w:hAnsi="Times New Roman"/>
          <w:vertAlign w:val="superscript"/>
        </w:rPr>
        <w:t>90-91</w:t>
      </w:r>
      <w:r>
        <w:rPr>
          <w:rFonts w:ascii="Times New Roman" w:hAnsi="Times New Roman"/>
        </w:rPr>
        <w:t>.</w:t>
      </w:r>
    </w:p>
  </w:footnote>
  <w:footnote w:id="28">
    <w:p w:rsidR="00B16D19" w:rsidRPr="00B16D19" w:rsidRDefault="00B16D19">
      <w:pPr>
        <w:pStyle w:val="a3"/>
      </w:pPr>
      <w:r>
        <w:rPr>
          <w:rStyle w:val="a4"/>
        </w:rPr>
        <w:footnoteRef/>
      </w:r>
      <w:r>
        <w:t xml:space="preserve"> </w:t>
      </w:r>
      <w:r>
        <w:rPr>
          <w:rFonts w:ascii="Times New Roman" w:hAnsi="Times New Roman"/>
        </w:rPr>
        <w:t>Πρόδρομος, σ. 44</w:t>
      </w:r>
      <w:r>
        <w:rPr>
          <w:rFonts w:ascii="Times New Roman" w:hAnsi="Times New Roman"/>
          <w:vertAlign w:val="superscript"/>
        </w:rPr>
        <w:t>22</w:t>
      </w:r>
      <w:r>
        <w:rPr>
          <w:rFonts w:ascii="Times New Roman" w:hAnsi="Times New Roman"/>
        </w:rPr>
        <w:t>-46</w:t>
      </w:r>
      <w:r>
        <w:rPr>
          <w:rFonts w:ascii="Times New Roman" w:hAnsi="Times New Roman"/>
          <w:vertAlign w:val="superscript"/>
        </w:rPr>
        <w:t>91</w:t>
      </w:r>
      <w:r>
        <w:rPr>
          <w:rFonts w:ascii="Times New Roman" w:hAnsi="Times New Roman"/>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4EBE"/>
    <w:rsid w:val="00004EBE"/>
    <w:rsid w:val="000148D5"/>
    <w:rsid w:val="0002112B"/>
    <w:rsid w:val="000A0008"/>
    <w:rsid w:val="00250210"/>
    <w:rsid w:val="00294E1D"/>
    <w:rsid w:val="002D0A0C"/>
    <w:rsid w:val="0031041F"/>
    <w:rsid w:val="00371EC5"/>
    <w:rsid w:val="00382B1B"/>
    <w:rsid w:val="003E58A4"/>
    <w:rsid w:val="0041323C"/>
    <w:rsid w:val="005666BC"/>
    <w:rsid w:val="00585D9B"/>
    <w:rsid w:val="005B1529"/>
    <w:rsid w:val="005C009E"/>
    <w:rsid w:val="005F424C"/>
    <w:rsid w:val="00672A45"/>
    <w:rsid w:val="00673090"/>
    <w:rsid w:val="007115A7"/>
    <w:rsid w:val="007259C1"/>
    <w:rsid w:val="0073524D"/>
    <w:rsid w:val="00751798"/>
    <w:rsid w:val="00754DC4"/>
    <w:rsid w:val="00774E9C"/>
    <w:rsid w:val="007A5138"/>
    <w:rsid w:val="007F1BFD"/>
    <w:rsid w:val="00852622"/>
    <w:rsid w:val="008B5720"/>
    <w:rsid w:val="008F6D3E"/>
    <w:rsid w:val="00917DF7"/>
    <w:rsid w:val="00957A3E"/>
    <w:rsid w:val="00983198"/>
    <w:rsid w:val="009A5833"/>
    <w:rsid w:val="00A332BF"/>
    <w:rsid w:val="00A85152"/>
    <w:rsid w:val="00A912EA"/>
    <w:rsid w:val="00A97621"/>
    <w:rsid w:val="00AD026C"/>
    <w:rsid w:val="00AD48F1"/>
    <w:rsid w:val="00AF5745"/>
    <w:rsid w:val="00B019DA"/>
    <w:rsid w:val="00B16D19"/>
    <w:rsid w:val="00B42B3E"/>
    <w:rsid w:val="00B46474"/>
    <w:rsid w:val="00B66F4F"/>
    <w:rsid w:val="00BC5162"/>
    <w:rsid w:val="00BC5F36"/>
    <w:rsid w:val="00BD1A06"/>
    <w:rsid w:val="00BE5597"/>
    <w:rsid w:val="00C25AFF"/>
    <w:rsid w:val="00C6444E"/>
    <w:rsid w:val="00C9439A"/>
    <w:rsid w:val="00D137E5"/>
    <w:rsid w:val="00D212DD"/>
    <w:rsid w:val="00D40DB6"/>
    <w:rsid w:val="00D81FD6"/>
    <w:rsid w:val="00D9366D"/>
    <w:rsid w:val="00DA1234"/>
    <w:rsid w:val="00DE06DD"/>
    <w:rsid w:val="00EE3474"/>
    <w:rsid w:val="00EF2EEC"/>
    <w:rsid w:val="00F2664D"/>
    <w:rsid w:val="00F62C7C"/>
    <w:rsid w:val="00FB0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BE"/>
    <w:rPr>
      <w:rFonts w:ascii="Calibri" w:eastAsia="Calibri" w:hAnsi="Calibri" w:cs="Times New Roman"/>
      <w:lang w:val="el-GR"/>
    </w:rPr>
  </w:style>
  <w:style w:type="paragraph" w:styleId="1">
    <w:name w:val="heading 1"/>
    <w:basedOn w:val="a"/>
    <w:next w:val="a"/>
    <w:link w:val="1Char"/>
    <w:uiPriority w:val="9"/>
    <w:qFormat/>
    <w:rsid w:val="00004EB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4EBE"/>
    <w:rPr>
      <w:rFonts w:ascii="Cambria" w:eastAsia="Times New Roman" w:hAnsi="Cambria" w:cs="Times New Roman"/>
      <w:b/>
      <w:bCs/>
      <w:kern w:val="32"/>
      <w:sz w:val="32"/>
      <w:szCs w:val="32"/>
    </w:rPr>
  </w:style>
  <w:style w:type="paragraph" w:styleId="a3">
    <w:name w:val="footnote text"/>
    <w:basedOn w:val="a"/>
    <w:link w:val="Char"/>
    <w:uiPriority w:val="99"/>
    <w:unhideWhenUsed/>
    <w:rsid w:val="00004EBE"/>
    <w:pPr>
      <w:spacing w:after="0" w:line="240" w:lineRule="auto"/>
    </w:pPr>
    <w:rPr>
      <w:sz w:val="20"/>
      <w:szCs w:val="20"/>
    </w:rPr>
  </w:style>
  <w:style w:type="character" w:customStyle="1" w:styleId="Char">
    <w:name w:val="Κείμενο υποσημείωσης Char"/>
    <w:basedOn w:val="a0"/>
    <w:link w:val="a3"/>
    <w:uiPriority w:val="99"/>
    <w:rsid w:val="00004EBE"/>
    <w:rPr>
      <w:rFonts w:ascii="Calibri" w:eastAsia="Calibri" w:hAnsi="Calibri" w:cs="Times New Roman"/>
      <w:sz w:val="20"/>
      <w:szCs w:val="20"/>
    </w:rPr>
  </w:style>
  <w:style w:type="character" w:styleId="a4">
    <w:name w:val="footnote reference"/>
    <w:semiHidden/>
    <w:unhideWhenUsed/>
    <w:rsid w:val="00004EBE"/>
    <w:rPr>
      <w:vertAlign w:val="superscript"/>
    </w:rPr>
  </w:style>
  <w:style w:type="character" w:customStyle="1" w:styleId="-1">
    <w:name w:val="Υπερ-σύνδεση1"/>
    <w:uiPriority w:val="99"/>
    <w:unhideWhenUsed/>
    <w:rsid w:val="00004EBE"/>
    <w:rPr>
      <w:color w:val="0000FF"/>
      <w:u w:val="single"/>
    </w:rPr>
  </w:style>
  <w:style w:type="character" w:styleId="-">
    <w:name w:val="Hyperlink"/>
    <w:uiPriority w:val="99"/>
    <w:semiHidden/>
    <w:unhideWhenUsed/>
    <w:rsid w:val="00004EBE"/>
    <w:rPr>
      <w:color w:val="0000FF"/>
      <w:u w:val="single"/>
    </w:rPr>
  </w:style>
  <w:style w:type="paragraph" w:styleId="a5">
    <w:name w:val="Balloon Text"/>
    <w:basedOn w:val="a"/>
    <w:link w:val="Char0"/>
    <w:uiPriority w:val="99"/>
    <w:semiHidden/>
    <w:unhideWhenUsed/>
    <w:rsid w:val="00004EBE"/>
    <w:pPr>
      <w:spacing w:after="0" w:line="240" w:lineRule="auto"/>
    </w:pPr>
    <w:rPr>
      <w:rFonts w:ascii="Tahoma" w:hAnsi="Tahoma"/>
      <w:sz w:val="16"/>
      <w:szCs w:val="16"/>
    </w:rPr>
  </w:style>
  <w:style w:type="character" w:customStyle="1" w:styleId="Char0">
    <w:name w:val="Κείμενο πλαισίου Char"/>
    <w:basedOn w:val="a0"/>
    <w:link w:val="a5"/>
    <w:uiPriority w:val="99"/>
    <w:semiHidden/>
    <w:rsid w:val="00004EBE"/>
    <w:rPr>
      <w:rFonts w:ascii="Tahoma" w:eastAsia="Calibri"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0C48-8E91-4549-9FCE-30769570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4526</TotalTime>
  <Pages>7</Pages>
  <Words>2227</Words>
  <Characters>12696</Characters>
  <Application>Microsoft Office Word</Application>
  <DocSecurity>0</DocSecurity>
  <Lines>105</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2015-04-29T11:34:00Z</dcterms:created>
  <dcterms:modified xsi:type="dcterms:W3CDTF">2015-05-12T10:54:00Z</dcterms:modified>
</cp:coreProperties>
</file>