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10C1" w14:textId="77777777" w:rsidR="00B21C03" w:rsidRPr="009B5744" w:rsidRDefault="00B21C03" w:rsidP="009B5744">
      <w:pPr>
        <w:spacing w:line="276" w:lineRule="auto"/>
        <w:jc w:val="both"/>
        <w:rPr>
          <w:b/>
          <w:bCs/>
          <w:sz w:val="24"/>
          <w:u w:val="single"/>
        </w:rPr>
      </w:pPr>
      <w:r w:rsidRPr="009B5744">
        <w:rPr>
          <w:b/>
          <w:bCs/>
          <w:sz w:val="24"/>
          <w:u w:val="single"/>
        </w:rPr>
        <w:t xml:space="preserve">Τεκμήριο αθωότητας και βάρος αποδείξεως στην ποινική δίκη </w:t>
      </w:r>
    </w:p>
    <w:p w14:paraId="084BBBF2" w14:textId="77777777" w:rsidR="00A7031F" w:rsidRPr="009B5744" w:rsidRDefault="00A7031F" w:rsidP="009B5744">
      <w:pPr>
        <w:spacing w:line="276" w:lineRule="auto"/>
        <w:jc w:val="both"/>
        <w:rPr>
          <w:b/>
          <w:bCs/>
          <w:sz w:val="24"/>
        </w:rPr>
      </w:pPr>
    </w:p>
    <w:p w14:paraId="5C75E1E5" w14:textId="77777777" w:rsidR="00A7031F" w:rsidRPr="009B5744" w:rsidRDefault="00270573" w:rsidP="009B5744">
      <w:pPr>
        <w:spacing w:line="276" w:lineRule="auto"/>
        <w:jc w:val="both"/>
        <w:rPr>
          <w:b/>
          <w:bCs/>
          <w:sz w:val="24"/>
        </w:rPr>
      </w:pPr>
      <w:r w:rsidRPr="009B5744">
        <w:rPr>
          <w:b/>
          <w:bCs/>
          <w:sz w:val="24"/>
        </w:rPr>
        <w:t xml:space="preserve">Νομοθεσία: </w:t>
      </w:r>
    </w:p>
    <w:p w14:paraId="3167E3C3" w14:textId="77777777" w:rsidR="00270573" w:rsidRPr="009B5744" w:rsidRDefault="00270573" w:rsidP="009B5744">
      <w:pPr>
        <w:spacing w:line="276" w:lineRule="auto"/>
        <w:jc w:val="both"/>
        <w:rPr>
          <w:sz w:val="24"/>
        </w:rPr>
      </w:pPr>
      <w:proofErr w:type="spellStart"/>
      <w:r w:rsidRPr="009B5744">
        <w:rPr>
          <w:b/>
          <w:bCs/>
          <w:sz w:val="24"/>
        </w:rPr>
        <w:t>ΕΣΔΑ</w:t>
      </w:r>
      <w:proofErr w:type="spellEnd"/>
      <w:r w:rsidRPr="009B5744">
        <w:rPr>
          <w:b/>
          <w:bCs/>
          <w:sz w:val="24"/>
        </w:rPr>
        <w:t xml:space="preserve"> </w:t>
      </w:r>
      <w:r w:rsidRPr="009B5744">
        <w:rPr>
          <w:sz w:val="24"/>
        </w:rPr>
        <w:t xml:space="preserve">άρ. 6 παρ. 2, </w:t>
      </w:r>
    </w:p>
    <w:p w14:paraId="799973F2" w14:textId="77777777" w:rsidR="00CE1958" w:rsidRPr="009B5744" w:rsidRDefault="00CE1958" w:rsidP="009B5744">
      <w:pPr>
        <w:spacing w:line="276" w:lineRule="auto"/>
        <w:jc w:val="both"/>
        <w:rPr>
          <w:sz w:val="24"/>
        </w:rPr>
      </w:pPr>
      <w:proofErr w:type="spellStart"/>
      <w:r w:rsidRPr="009B5744">
        <w:rPr>
          <w:b/>
          <w:bCs/>
          <w:sz w:val="24"/>
        </w:rPr>
        <w:t>ΧΘΔΕΕ</w:t>
      </w:r>
      <w:proofErr w:type="spellEnd"/>
      <w:r w:rsidRPr="009B5744">
        <w:rPr>
          <w:sz w:val="24"/>
        </w:rPr>
        <w:t xml:space="preserve"> άρ. 48</w:t>
      </w:r>
    </w:p>
    <w:p w14:paraId="0F020F64" w14:textId="77777777" w:rsidR="00270573" w:rsidRPr="009B5744" w:rsidRDefault="00270573" w:rsidP="009B5744">
      <w:pPr>
        <w:spacing w:line="276" w:lineRule="auto"/>
        <w:jc w:val="both"/>
        <w:rPr>
          <w:b/>
          <w:bCs/>
          <w:sz w:val="24"/>
        </w:rPr>
      </w:pPr>
      <w:proofErr w:type="spellStart"/>
      <w:r w:rsidRPr="009B5744">
        <w:rPr>
          <w:b/>
          <w:bCs/>
          <w:sz w:val="24"/>
        </w:rPr>
        <w:t>ΚΠΔ</w:t>
      </w:r>
      <w:proofErr w:type="spellEnd"/>
      <w:r w:rsidRPr="009B5744">
        <w:rPr>
          <w:b/>
          <w:bCs/>
          <w:sz w:val="24"/>
        </w:rPr>
        <w:t xml:space="preserve"> </w:t>
      </w:r>
      <w:r w:rsidR="00EA3B01" w:rsidRPr="009B5744">
        <w:rPr>
          <w:sz w:val="24"/>
        </w:rPr>
        <w:t>71,</w:t>
      </w:r>
      <w:r w:rsidR="00EA3B01" w:rsidRPr="009B5744">
        <w:rPr>
          <w:b/>
          <w:bCs/>
          <w:sz w:val="24"/>
        </w:rPr>
        <w:t xml:space="preserve"> </w:t>
      </w:r>
      <w:r w:rsidRPr="009B5744">
        <w:rPr>
          <w:sz w:val="24"/>
        </w:rPr>
        <w:t>178 παρ. 2</w:t>
      </w:r>
      <w:r w:rsidR="00EA3B01" w:rsidRPr="009B5744">
        <w:rPr>
          <w:sz w:val="24"/>
        </w:rPr>
        <w:t>-3</w:t>
      </w:r>
      <w:r w:rsidRPr="009B5744">
        <w:rPr>
          <w:b/>
          <w:bCs/>
          <w:sz w:val="24"/>
        </w:rPr>
        <w:t xml:space="preserve"> </w:t>
      </w:r>
    </w:p>
    <w:p w14:paraId="5D152832" w14:textId="77777777" w:rsidR="00270573" w:rsidRPr="009B5744" w:rsidRDefault="00270573" w:rsidP="009B5744">
      <w:pPr>
        <w:spacing w:line="276" w:lineRule="auto"/>
        <w:jc w:val="both"/>
        <w:rPr>
          <w:sz w:val="24"/>
        </w:rPr>
      </w:pPr>
      <w:proofErr w:type="spellStart"/>
      <w:r w:rsidRPr="009B5744">
        <w:rPr>
          <w:b/>
          <w:bCs/>
          <w:sz w:val="24"/>
        </w:rPr>
        <w:t>ΠΚ</w:t>
      </w:r>
      <w:proofErr w:type="spellEnd"/>
      <w:r w:rsidRPr="009B5744">
        <w:rPr>
          <w:b/>
          <w:bCs/>
          <w:sz w:val="24"/>
        </w:rPr>
        <w:t xml:space="preserve"> </w:t>
      </w:r>
      <w:r w:rsidRPr="009B5744">
        <w:rPr>
          <w:sz w:val="24"/>
        </w:rPr>
        <w:t xml:space="preserve">366 παρ. 2, </w:t>
      </w:r>
    </w:p>
    <w:p w14:paraId="0FB40133" w14:textId="77777777" w:rsidR="00270573" w:rsidRPr="009B5744" w:rsidRDefault="00270573" w:rsidP="009B5744">
      <w:pPr>
        <w:spacing w:line="276" w:lineRule="auto"/>
        <w:jc w:val="both"/>
        <w:rPr>
          <w:sz w:val="24"/>
        </w:rPr>
      </w:pPr>
      <w:r w:rsidRPr="009B5744">
        <w:rPr>
          <w:b/>
          <w:bCs/>
          <w:sz w:val="24"/>
        </w:rPr>
        <w:t xml:space="preserve">Νόμος 4596/2019, </w:t>
      </w:r>
      <w:r w:rsidRPr="009B5744">
        <w:rPr>
          <w:sz w:val="24"/>
        </w:rPr>
        <w:t xml:space="preserve">άρ. 5-8, </w:t>
      </w:r>
    </w:p>
    <w:p w14:paraId="079EBEBF" w14:textId="77777777" w:rsidR="00B21C03" w:rsidRPr="009B5744" w:rsidRDefault="00B21C03" w:rsidP="009B5744">
      <w:pPr>
        <w:spacing w:line="276" w:lineRule="auto"/>
        <w:jc w:val="both"/>
        <w:rPr>
          <w:sz w:val="24"/>
        </w:rPr>
      </w:pPr>
      <w:r w:rsidRPr="009B5744">
        <w:rPr>
          <w:b/>
          <w:bCs/>
          <w:sz w:val="24"/>
        </w:rPr>
        <w:t xml:space="preserve">Οδηγία (ΕΕ) </w:t>
      </w:r>
      <w:r w:rsidR="00AE518F" w:rsidRPr="009B5744">
        <w:rPr>
          <w:b/>
          <w:bCs/>
          <w:sz w:val="24"/>
        </w:rPr>
        <w:t xml:space="preserve">2016/343 </w:t>
      </w:r>
      <w:r w:rsidR="00AE518F" w:rsidRPr="009B5744">
        <w:rPr>
          <w:sz w:val="24"/>
        </w:rPr>
        <w:t xml:space="preserve">του Ευρωπαϊκού Κοινοβουλίου και του Συμβουλίου, </w:t>
      </w:r>
      <w:hyperlink r:id="rId6" w:history="1">
        <w:r w:rsidR="00AE518F" w:rsidRPr="009B5744">
          <w:rPr>
            <w:rStyle w:val="-"/>
            <w:sz w:val="24"/>
          </w:rPr>
          <w:t>https://eur-lex.europa.eu/legal-content/EL/TXT/HTML/?uri=CELEX:32016L0343&amp;from=EL</w:t>
        </w:r>
      </w:hyperlink>
    </w:p>
    <w:p w14:paraId="70086838" w14:textId="0915BDAC" w:rsidR="00B21C03" w:rsidRPr="005B4BE6" w:rsidRDefault="005B4BE6" w:rsidP="005B4BE6">
      <w:pPr>
        <w:spacing w:line="276" w:lineRule="auto"/>
        <w:jc w:val="both"/>
        <w:rPr>
          <w:sz w:val="24"/>
        </w:rPr>
      </w:pPr>
      <w:r w:rsidRPr="005B4BE6">
        <w:rPr>
          <w:b/>
          <w:bCs/>
          <w:sz w:val="24"/>
        </w:rPr>
        <w:t>Π.Δ. 77/2003</w:t>
      </w:r>
      <w:r>
        <w:rPr>
          <w:sz w:val="24"/>
        </w:rPr>
        <w:t xml:space="preserve"> </w:t>
      </w:r>
      <w:r w:rsidRPr="005B4BE6">
        <w:rPr>
          <w:sz w:val="24"/>
        </w:rPr>
        <w:t>Κώδικας δεοντολογίας ειδησεογραφικών και άλλων δημοσιογραφικών και πολιτικών εκπομπών</w:t>
      </w:r>
      <w:r>
        <w:rPr>
          <w:sz w:val="24"/>
        </w:rPr>
        <w:t>, άρ. 11</w:t>
      </w:r>
      <w:r w:rsidRPr="005B4BE6">
        <w:rPr>
          <w:sz w:val="24"/>
        </w:rPr>
        <w:t>.</w:t>
      </w:r>
    </w:p>
    <w:p w14:paraId="392F8C24" w14:textId="77777777" w:rsidR="005B4BE6" w:rsidRDefault="005B4BE6" w:rsidP="009B5744">
      <w:pPr>
        <w:spacing w:line="276" w:lineRule="auto"/>
        <w:jc w:val="both"/>
        <w:rPr>
          <w:b/>
          <w:bCs/>
          <w:sz w:val="24"/>
        </w:rPr>
      </w:pPr>
    </w:p>
    <w:p w14:paraId="0D932D73" w14:textId="1689A299" w:rsidR="00AE518F" w:rsidRPr="009B5744" w:rsidRDefault="00AE518F" w:rsidP="009B5744">
      <w:pPr>
        <w:spacing w:line="276" w:lineRule="auto"/>
        <w:jc w:val="both"/>
        <w:rPr>
          <w:b/>
          <w:bCs/>
          <w:sz w:val="24"/>
        </w:rPr>
      </w:pPr>
      <w:r w:rsidRPr="009B5744">
        <w:rPr>
          <w:b/>
          <w:bCs/>
          <w:sz w:val="24"/>
        </w:rPr>
        <w:t>Βιβλιογραφία:</w:t>
      </w:r>
    </w:p>
    <w:p w14:paraId="6243470D" w14:textId="77777777" w:rsidR="00AE110A" w:rsidRPr="009137C6" w:rsidRDefault="00AE110A" w:rsidP="009B5744">
      <w:pPr>
        <w:spacing w:line="276" w:lineRule="auto"/>
        <w:jc w:val="both"/>
        <w:rPr>
          <w:i/>
          <w:iCs/>
          <w:sz w:val="24"/>
        </w:rPr>
      </w:pPr>
      <w:proofErr w:type="spellStart"/>
      <w:r w:rsidRPr="009137C6">
        <w:rPr>
          <w:i/>
          <w:iCs/>
          <w:sz w:val="24"/>
        </w:rPr>
        <w:t>Αλιβιζάτος</w:t>
      </w:r>
      <w:proofErr w:type="spellEnd"/>
      <w:r w:rsidRPr="009137C6">
        <w:rPr>
          <w:i/>
          <w:iCs/>
          <w:sz w:val="24"/>
        </w:rPr>
        <w:t xml:space="preserve"> Ν., </w:t>
      </w:r>
      <w:r w:rsidRPr="009137C6">
        <w:rPr>
          <w:sz w:val="24"/>
        </w:rPr>
        <w:t>Το τεκμήριο αθωότητας και οι παράπλευρες συνέπειές του, ΠοινΔικ 2017, σελ. 7 επ.</w:t>
      </w:r>
    </w:p>
    <w:p w14:paraId="4A09B95B" w14:textId="764E7B24" w:rsidR="00B21C03" w:rsidRPr="009137C6" w:rsidRDefault="00B21C03" w:rsidP="009B5744">
      <w:pPr>
        <w:spacing w:line="276" w:lineRule="auto"/>
        <w:jc w:val="both"/>
        <w:rPr>
          <w:sz w:val="24"/>
        </w:rPr>
      </w:pPr>
      <w:r w:rsidRPr="009137C6">
        <w:rPr>
          <w:i/>
          <w:iCs/>
          <w:sz w:val="24"/>
        </w:rPr>
        <w:t xml:space="preserve">Ανδρουλάκης </w:t>
      </w:r>
      <w:r w:rsidRPr="009137C6">
        <w:rPr>
          <w:i/>
          <w:iCs/>
          <w:sz w:val="24"/>
          <w:lang w:val="de-DE"/>
        </w:rPr>
        <w:t>N</w:t>
      </w:r>
      <w:r w:rsidRPr="009137C6">
        <w:rPr>
          <w:i/>
          <w:iCs/>
          <w:sz w:val="24"/>
        </w:rPr>
        <w:t>.,</w:t>
      </w:r>
      <w:r w:rsidRPr="009137C6">
        <w:rPr>
          <w:sz w:val="24"/>
        </w:rPr>
        <w:t xml:space="preserve"> Θεμελιώδεις έννοιες της ποινικής δίκης, </w:t>
      </w:r>
      <w:proofErr w:type="spellStart"/>
      <w:r w:rsidR="009137C6" w:rsidRPr="009137C6">
        <w:rPr>
          <w:sz w:val="24"/>
        </w:rPr>
        <w:t>4</w:t>
      </w:r>
      <w:r w:rsidRPr="009137C6">
        <w:rPr>
          <w:sz w:val="24"/>
          <w:vertAlign w:val="superscript"/>
        </w:rPr>
        <w:t>η</w:t>
      </w:r>
      <w:proofErr w:type="spellEnd"/>
      <w:r w:rsidRPr="009137C6">
        <w:rPr>
          <w:sz w:val="24"/>
        </w:rPr>
        <w:t xml:space="preserve"> έκδ. 20</w:t>
      </w:r>
      <w:r w:rsidR="009137C6" w:rsidRPr="009137C6">
        <w:rPr>
          <w:sz w:val="24"/>
        </w:rPr>
        <w:t>12</w:t>
      </w:r>
      <w:r w:rsidRPr="009137C6">
        <w:rPr>
          <w:sz w:val="24"/>
        </w:rPr>
        <w:t>, σελ. 2</w:t>
      </w:r>
      <w:r w:rsidR="009137C6" w:rsidRPr="009137C6">
        <w:rPr>
          <w:sz w:val="24"/>
        </w:rPr>
        <w:t>17</w:t>
      </w:r>
      <w:r w:rsidRPr="009137C6">
        <w:rPr>
          <w:sz w:val="24"/>
        </w:rPr>
        <w:t xml:space="preserve"> επ.</w:t>
      </w:r>
    </w:p>
    <w:p w14:paraId="7218A6A8" w14:textId="77777777" w:rsidR="002374E1" w:rsidRPr="009B5744" w:rsidRDefault="002374E1" w:rsidP="009B5744">
      <w:pPr>
        <w:spacing w:line="276" w:lineRule="auto"/>
        <w:rPr>
          <w:b/>
          <w:i/>
          <w:sz w:val="24"/>
        </w:rPr>
      </w:pPr>
      <w:r w:rsidRPr="009137C6">
        <w:rPr>
          <w:b/>
          <w:i/>
          <w:sz w:val="24"/>
        </w:rPr>
        <w:t xml:space="preserve">Αποστολάκης Γ., Τεκμήριο αθωότητας και αστικές διαφορές: Ένας </w:t>
      </w:r>
      <w:proofErr w:type="spellStart"/>
      <w:r w:rsidRPr="009137C6">
        <w:rPr>
          <w:b/>
          <w:i/>
          <w:sz w:val="24"/>
        </w:rPr>
        <w:t>ενδο-νομολογιακός</w:t>
      </w:r>
      <w:proofErr w:type="spellEnd"/>
      <w:r w:rsidRPr="009137C6">
        <w:rPr>
          <w:b/>
          <w:i/>
          <w:sz w:val="24"/>
        </w:rPr>
        <w:t xml:space="preserve"> διάλογος,</w:t>
      </w:r>
      <w:r w:rsidRPr="009B5744">
        <w:rPr>
          <w:b/>
          <w:color w:val="333333"/>
          <w:sz w:val="24"/>
        </w:rPr>
        <w:t xml:space="preserve"> </w:t>
      </w:r>
      <w:hyperlink r:id="rId7" w:history="1">
        <w:r w:rsidRPr="009B5744">
          <w:rPr>
            <w:rStyle w:val="-"/>
            <w:sz w:val="24"/>
          </w:rPr>
          <w:t>https://www.lawspot.gr/nomika-nea/tekmirio-athootitas-kai-astikes-diafores-enas-endo-nomologiakos-dialogos</w:t>
        </w:r>
      </w:hyperlink>
    </w:p>
    <w:p w14:paraId="081AEF79" w14:textId="21CDEC6D" w:rsidR="009137C6" w:rsidRPr="009137C6" w:rsidRDefault="009137C6" w:rsidP="009137C6">
      <w:pPr>
        <w:spacing w:line="276" w:lineRule="auto"/>
        <w:jc w:val="both"/>
        <w:rPr>
          <w:b/>
          <w:iCs/>
          <w:sz w:val="24"/>
        </w:rPr>
      </w:pPr>
      <w:r>
        <w:rPr>
          <w:b/>
          <w:i/>
          <w:sz w:val="24"/>
        </w:rPr>
        <w:t xml:space="preserve">Βογιατζής Π., </w:t>
      </w:r>
      <w:r>
        <w:rPr>
          <w:b/>
          <w:iCs/>
          <w:sz w:val="24"/>
        </w:rPr>
        <w:t xml:space="preserve">Το τεκμήριο αθωότητας, σε: </w:t>
      </w:r>
      <w:proofErr w:type="spellStart"/>
      <w:r>
        <w:rPr>
          <w:b/>
          <w:iCs/>
          <w:sz w:val="24"/>
        </w:rPr>
        <w:t>Λ.Α</w:t>
      </w:r>
      <w:proofErr w:type="spellEnd"/>
      <w:r>
        <w:rPr>
          <w:b/>
          <w:iCs/>
          <w:sz w:val="24"/>
        </w:rPr>
        <w:t xml:space="preserve">. </w:t>
      </w:r>
      <w:proofErr w:type="spellStart"/>
      <w:r>
        <w:rPr>
          <w:b/>
          <w:iCs/>
          <w:sz w:val="24"/>
        </w:rPr>
        <w:t>Σισιλιάνου</w:t>
      </w:r>
      <w:proofErr w:type="spellEnd"/>
      <w:r>
        <w:rPr>
          <w:b/>
          <w:iCs/>
          <w:sz w:val="24"/>
        </w:rPr>
        <w:t xml:space="preserve"> (</w:t>
      </w:r>
      <w:proofErr w:type="spellStart"/>
      <w:r>
        <w:rPr>
          <w:b/>
          <w:iCs/>
          <w:sz w:val="24"/>
        </w:rPr>
        <w:t>επιμ</w:t>
      </w:r>
      <w:proofErr w:type="spellEnd"/>
      <w:r>
        <w:rPr>
          <w:b/>
          <w:iCs/>
          <w:sz w:val="24"/>
        </w:rPr>
        <w:t xml:space="preserve">.), Ευρωπαϊκή Σύμβαση Δικαιωμάτων του Ανθρώπου, Ερμηνεία κατ’ άρθρο, </w:t>
      </w:r>
      <w:proofErr w:type="spellStart"/>
      <w:r>
        <w:rPr>
          <w:b/>
          <w:iCs/>
          <w:sz w:val="24"/>
        </w:rPr>
        <w:t>2</w:t>
      </w:r>
      <w:r w:rsidRPr="009137C6">
        <w:rPr>
          <w:b/>
          <w:iCs/>
          <w:sz w:val="24"/>
          <w:vertAlign w:val="superscript"/>
        </w:rPr>
        <w:t>η</w:t>
      </w:r>
      <w:proofErr w:type="spellEnd"/>
      <w:r>
        <w:rPr>
          <w:b/>
          <w:iCs/>
          <w:sz w:val="24"/>
        </w:rPr>
        <w:t xml:space="preserve"> έκδοση 2017, σελ. 301 επ.</w:t>
      </w:r>
    </w:p>
    <w:p w14:paraId="36BE69A0" w14:textId="7653CE36" w:rsidR="002374E1" w:rsidRPr="009B5744" w:rsidRDefault="002374E1" w:rsidP="009B5744">
      <w:pPr>
        <w:spacing w:line="276" w:lineRule="auto"/>
        <w:rPr>
          <w:b/>
          <w:sz w:val="24"/>
        </w:rPr>
      </w:pPr>
      <w:proofErr w:type="spellStart"/>
      <w:r w:rsidRPr="009B5744">
        <w:rPr>
          <w:b/>
          <w:i/>
          <w:sz w:val="24"/>
        </w:rPr>
        <w:t>Γιαλαμάς</w:t>
      </w:r>
      <w:proofErr w:type="spellEnd"/>
      <w:r w:rsidRPr="009B5744">
        <w:rPr>
          <w:b/>
          <w:i/>
          <w:sz w:val="24"/>
        </w:rPr>
        <w:t xml:space="preserve">, Χρ., </w:t>
      </w:r>
      <w:r w:rsidRPr="009B5744">
        <w:rPr>
          <w:b/>
          <w:sz w:val="24"/>
        </w:rPr>
        <w:t xml:space="preserve">Ζητήματα από τη δεσμευτική εμβέλεια των δικαστικών αποφάσεων μεταξύ πολιτικής και ποινικής δίκης, </w:t>
      </w:r>
      <w:proofErr w:type="spellStart"/>
      <w:r w:rsidRPr="009B5744">
        <w:rPr>
          <w:b/>
          <w:sz w:val="24"/>
        </w:rPr>
        <w:t>ΕλλΔνη</w:t>
      </w:r>
      <w:proofErr w:type="spellEnd"/>
      <w:r w:rsidRPr="009B5744">
        <w:rPr>
          <w:b/>
          <w:sz w:val="24"/>
        </w:rPr>
        <w:t xml:space="preserve"> 2018, σελ. 1626 επ.</w:t>
      </w:r>
    </w:p>
    <w:p w14:paraId="41E6FCDC" w14:textId="77777777" w:rsidR="00B21C03" w:rsidRPr="009B5744" w:rsidRDefault="00B21C03" w:rsidP="009B5744">
      <w:pPr>
        <w:spacing w:line="276" w:lineRule="auto"/>
        <w:jc w:val="both"/>
        <w:rPr>
          <w:sz w:val="24"/>
        </w:rPr>
      </w:pPr>
      <w:proofErr w:type="spellStart"/>
      <w:r w:rsidRPr="009B5744">
        <w:rPr>
          <w:i/>
          <w:iCs/>
          <w:sz w:val="24"/>
        </w:rPr>
        <w:t>Γιαννίδης</w:t>
      </w:r>
      <w:proofErr w:type="spellEnd"/>
      <w:r w:rsidRPr="009B5744">
        <w:rPr>
          <w:i/>
          <w:iCs/>
          <w:sz w:val="24"/>
        </w:rPr>
        <w:t xml:space="preserve"> Ι.,</w:t>
      </w:r>
      <w:r w:rsidRPr="009B5744">
        <w:rPr>
          <w:sz w:val="24"/>
        </w:rPr>
        <w:t xml:space="preserve"> Το βάρος αποδείξεως στην ποινική δίκη, ΠοινΧρ </w:t>
      </w:r>
      <w:proofErr w:type="spellStart"/>
      <w:r w:rsidRPr="009B5744">
        <w:rPr>
          <w:sz w:val="24"/>
        </w:rPr>
        <w:t>ΛΣΤ</w:t>
      </w:r>
      <w:proofErr w:type="spellEnd"/>
      <w:r w:rsidRPr="009B5744">
        <w:rPr>
          <w:sz w:val="24"/>
        </w:rPr>
        <w:t xml:space="preserve"> (1986), σελ. 121 επ.</w:t>
      </w:r>
    </w:p>
    <w:p w14:paraId="557F66AD" w14:textId="77777777" w:rsidR="00B21C03" w:rsidRPr="009137C6" w:rsidRDefault="00B21C03" w:rsidP="009B5744">
      <w:pPr>
        <w:spacing w:line="276" w:lineRule="auto"/>
        <w:jc w:val="both"/>
        <w:rPr>
          <w:i/>
          <w:iCs/>
          <w:sz w:val="24"/>
        </w:rPr>
      </w:pPr>
      <w:r w:rsidRPr="009B5744">
        <w:rPr>
          <w:i/>
          <w:iCs/>
          <w:sz w:val="24"/>
        </w:rPr>
        <w:t>Ο ίδιος,</w:t>
      </w:r>
      <w:r w:rsidRPr="009B5744">
        <w:rPr>
          <w:sz w:val="24"/>
        </w:rPr>
        <w:t xml:space="preserve"> Η αιτιολόγηση των αποφάσεων των ποινικών δικαστηρίων. Τα θεωρητικά θεμέλια, τ. Β΄, 2003, σελ. 174-186 επ.</w:t>
      </w:r>
    </w:p>
    <w:p w14:paraId="1392E420" w14:textId="77777777" w:rsidR="00EC2710" w:rsidRPr="009B5744" w:rsidRDefault="00EC2710" w:rsidP="009B5744">
      <w:pPr>
        <w:spacing w:line="276" w:lineRule="auto"/>
        <w:jc w:val="both"/>
        <w:rPr>
          <w:sz w:val="24"/>
        </w:rPr>
      </w:pPr>
      <w:proofErr w:type="spellStart"/>
      <w:r w:rsidRPr="009B5744">
        <w:rPr>
          <w:i/>
          <w:iCs/>
          <w:sz w:val="24"/>
        </w:rPr>
        <w:t>Δωρής</w:t>
      </w:r>
      <w:proofErr w:type="spellEnd"/>
      <w:r w:rsidRPr="009B5744">
        <w:rPr>
          <w:i/>
          <w:iCs/>
          <w:sz w:val="24"/>
        </w:rPr>
        <w:t xml:space="preserve"> Φ. </w:t>
      </w:r>
      <w:r w:rsidRPr="009B5744">
        <w:rPr>
          <w:sz w:val="24"/>
        </w:rPr>
        <w:t xml:space="preserve">Τεκμήριο αθωότητας και λαϊκός </w:t>
      </w:r>
      <w:proofErr w:type="spellStart"/>
      <w:r w:rsidRPr="009B5744">
        <w:rPr>
          <w:sz w:val="24"/>
        </w:rPr>
        <w:t>τιμωρητισμός</w:t>
      </w:r>
      <w:proofErr w:type="spellEnd"/>
      <w:r w:rsidRPr="009B5744">
        <w:rPr>
          <w:sz w:val="24"/>
        </w:rPr>
        <w:t xml:space="preserve"> – Προστασία στο πλαίσιο του ιδιωτικού δικαίου, ΠοινΔικ 2017, σελ. 19 επ.</w:t>
      </w:r>
    </w:p>
    <w:p w14:paraId="05465AF9" w14:textId="77777777" w:rsidR="00B21C03" w:rsidRPr="009B5744" w:rsidRDefault="00B21C03" w:rsidP="009B5744">
      <w:pPr>
        <w:spacing w:line="276" w:lineRule="auto"/>
        <w:jc w:val="both"/>
        <w:rPr>
          <w:sz w:val="24"/>
        </w:rPr>
      </w:pPr>
      <w:proofErr w:type="spellStart"/>
      <w:r w:rsidRPr="009B5744">
        <w:rPr>
          <w:i/>
          <w:iCs/>
          <w:sz w:val="24"/>
        </w:rPr>
        <w:t>Ζησιάδης</w:t>
      </w:r>
      <w:proofErr w:type="spellEnd"/>
      <w:r w:rsidRPr="009B5744">
        <w:rPr>
          <w:i/>
          <w:iCs/>
          <w:sz w:val="24"/>
        </w:rPr>
        <w:t xml:space="preserve"> Ι.,</w:t>
      </w:r>
      <w:r w:rsidRPr="009B5744">
        <w:rPr>
          <w:sz w:val="24"/>
        </w:rPr>
        <w:t xml:space="preserve"> Ποινική Δικονομία, </w:t>
      </w:r>
      <w:proofErr w:type="spellStart"/>
      <w:r w:rsidRPr="009B5744">
        <w:rPr>
          <w:sz w:val="24"/>
        </w:rPr>
        <w:t>3</w:t>
      </w:r>
      <w:r w:rsidRPr="009B5744">
        <w:rPr>
          <w:sz w:val="24"/>
          <w:vertAlign w:val="superscript"/>
        </w:rPr>
        <w:t>η</w:t>
      </w:r>
      <w:proofErr w:type="spellEnd"/>
      <w:r w:rsidRPr="009B5744">
        <w:rPr>
          <w:sz w:val="24"/>
        </w:rPr>
        <w:t xml:space="preserve"> έκδ. τ. Β΄, 1977, σελ. 14 επ.</w:t>
      </w:r>
    </w:p>
    <w:p w14:paraId="771CB089" w14:textId="77777777" w:rsidR="00B21C03" w:rsidRPr="009B5744" w:rsidRDefault="00B21C03" w:rsidP="009B5744">
      <w:pPr>
        <w:spacing w:line="276" w:lineRule="auto"/>
        <w:jc w:val="both"/>
        <w:rPr>
          <w:i/>
          <w:iCs/>
          <w:sz w:val="24"/>
        </w:rPr>
      </w:pPr>
      <w:r w:rsidRPr="009B5744">
        <w:rPr>
          <w:i/>
          <w:iCs/>
          <w:sz w:val="24"/>
        </w:rPr>
        <w:t xml:space="preserve">Κάβουρας Γ., </w:t>
      </w:r>
      <w:r w:rsidRPr="009B5744">
        <w:rPr>
          <w:sz w:val="24"/>
        </w:rPr>
        <w:t>Το τεκμήριο αθωότητας, 2005, σελ. 143 επ.</w:t>
      </w:r>
    </w:p>
    <w:p w14:paraId="02362A0B" w14:textId="70236CA1" w:rsidR="00EF72EC" w:rsidRPr="00EF72EC" w:rsidRDefault="00EF72EC" w:rsidP="009B5744">
      <w:pPr>
        <w:pStyle w:val="-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Κοκκινάκης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Κρ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 w:rsidRPr="00EF72EC">
        <w:rPr>
          <w:rFonts w:ascii="Times New Roman" w:hAnsi="Times New Roman" w:cs="Times New Roman"/>
          <w:sz w:val="24"/>
          <w:szCs w:val="24"/>
        </w:rPr>
        <w:t xml:space="preserve"> Η σημασ</w:t>
      </w:r>
      <w:r>
        <w:rPr>
          <w:rFonts w:ascii="Times New Roman" w:hAnsi="Times New Roman" w:cs="Times New Roman"/>
          <w:sz w:val="24"/>
          <w:szCs w:val="24"/>
        </w:rPr>
        <w:t xml:space="preserve">ία τα διάταξης του άρθρου 7 του ν. 4596/2019, ΠοινΔικ 2022, σελ. 213 επ. </w:t>
      </w:r>
    </w:p>
    <w:p w14:paraId="22AD6CCF" w14:textId="6BC51150" w:rsidR="00B21C03" w:rsidRPr="009B5744" w:rsidRDefault="00B21C03" w:rsidP="009B5744">
      <w:pPr>
        <w:pStyle w:val="-HTM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744">
        <w:rPr>
          <w:rFonts w:ascii="Times New Roman" w:hAnsi="Times New Roman" w:cs="Times New Roman"/>
          <w:i/>
          <w:iCs/>
          <w:sz w:val="24"/>
          <w:szCs w:val="24"/>
        </w:rPr>
        <w:t>Κωνσταντινίδης Α.,</w:t>
      </w:r>
      <w:r w:rsidRPr="009B5744">
        <w:rPr>
          <w:rFonts w:ascii="Times New Roman" w:hAnsi="Times New Roman" w:cs="Times New Roman"/>
          <w:color w:val="000000"/>
          <w:sz w:val="24"/>
          <w:szCs w:val="24"/>
        </w:rPr>
        <w:t xml:space="preserve"> Περί του βάρους αποδείξεως στην ποινική δίκη, ΠοινΧρ </w:t>
      </w:r>
      <w:proofErr w:type="spellStart"/>
      <w:r w:rsidRPr="009B5744">
        <w:rPr>
          <w:rFonts w:ascii="Times New Roman" w:hAnsi="Times New Roman" w:cs="Times New Roman"/>
          <w:color w:val="000000"/>
          <w:sz w:val="24"/>
          <w:szCs w:val="24"/>
        </w:rPr>
        <w:t>ΛΣΤ</w:t>
      </w:r>
      <w:proofErr w:type="spellEnd"/>
      <w:r w:rsidRPr="009B5744">
        <w:rPr>
          <w:rFonts w:ascii="Times New Roman" w:hAnsi="Times New Roman" w:cs="Times New Roman"/>
          <w:color w:val="000000"/>
          <w:sz w:val="24"/>
          <w:szCs w:val="24"/>
        </w:rPr>
        <w:t xml:space="preserve"> (1986), σελ. 542 επ.</w:t>
      </w:r>
    </w:p>
    <w:p w14:paraId="7234108C" w14:textId="77777777" w:rsidR="00A760D8" w:rsidRPr="009B5744" w:rsidRDefault="00A760D8" w:rsidP="009B5744">
      <w:pPr>
        <w:spacing w:line="276" w:lineRule="auto"/>
        <w:jc w:val="both"/>
        <w:rPr>
          <w:sz w:val="24"/>
        </w:rPr>
      </w:pPr>
      <w:r w:rsidRPr="009B5744">
        <w:rPr>
          <w:i/>
          <w:iCs/>
          <w:sz w:val="24"/>
        </w:rPr>
        <w:t xml:space="preserve">Κώτσογλου Κ., </w:t>
      </w:r>
      <w:r w:rsidRPr="009B5744">
        <w:rPr>
          <w:sz w:val="24"/>
        </w:rPr>
        <w:t>Η αιτιολόγηση της ποινικής απόφασης, ΠοινΔικ. 2019, σελ. 665 επ.</w:t>
      </w:r>
    </w:p>
    <w:p w14:paraId="2E1168DF" w14:textId="77777777" w:rsidR="00385CEE" w:rsidRPr="00C3132F" w:rsidRDefault="00385CEE" w:rsidP="00385CEE">
      <w:pPr>
        <w:jc w:val="both"/>
        <w:rPr>
          <w:b/>
          <w:bCs/>
          <w:iCs/>
        </w:rPr>
      </w:pPr>
      <w:r>
        <w:rPr>
          <w:i/>
          <w:iCs/>
        </w:rPr>
        <w:t xml:space="preserve">Κώτσογλου Κ., </w:t>
      </w:r>
      <w:r>
        <w:t xml:space="preserve">Αθωωτική απόφαση – Αιτιολογία – Αυτοτελείς ισχυρισμοί, </w:t>
      </w:r>
      <w:r>
        <w:rPr>
          <w:lang w:val="en-US"/>
        </w:rPr>
        <w:t>in</w:t>
      </w:r>
      <w:r w:rsidRPr="00DD26A4">
        <w:t xml:space="preserve"> </w:t>
      </w:r>
      <w:proofErr w:type="spellStart"/>
      <w:r>
        <w:rPr>
          <w:lang w:val="en-US"/>
        </w:rPr>
        <w:t>dubio</w:t>
      </w:r>
      <w:proofErr w:type="spellEnd"/>
      <w:r w:rsidRPr="00DD26A4">
        <w:t xml:space="preserve"> </w:t>
      </w:r>
      <w:r>
        <w:rPr>
          <w:lang w:val="en-US"/>
        </w:rPr>
        <w:t>pro</w:t>
      </w:r>
      <w:r w:rsidRPr="00DD26A4">
        <w:t xml:space="preserve"> </w:t>
      </w:r>
      <w:proofErr w:type="spellStart"/>
      <w:r>
        <w:rPr>
          <w:lang w:val="en-US"/>
        </w:rPr>
        <w:t>reo</w:t>
      </w:r>
      <w:proofErr w:type="spellEnd"/>
      <w:r w:rsidRPr="00DD26A4">
        <w:t xml:space="preserve"> </w:t>
      </w:r>
      <w:r>
        <w:t xml:space="preserve">ή </w:t>
      </w:r>
      <w:proofErr w:type="spellStart"/>
      <w:r>
        <w:t>τεκμαιρόμενη</w:t>
      </w:r>
      <w:proofErr w:type="spellEnd"/>
      <w:r>
        <w:t xml:space="preserve"> αθωότητα;,</w:t>
      </w:r>
      <w:r w:rsidRPr="00DD26A4">
        <w:t xml:space="preserve"> </w:t>
      </w:r>
      <w:r w:rsidRPr="00DD26A4">
        <w:rPr>
          <w:iCs/>
        </w:rPr>
        <w:t xml:space="preserve">ΠοινΧρ </w:t>
      </w:r>
      <w:proofErr w:type="spellStart"/>
      <w:r w:rsidRPr="00DD26A4">
        <w:rPr>
          <w:iCs/>
        </w:rPr>
        <w:t>ΟΓ</w:t>
      </w:r>
      <w:proofErr w:type="spellEnd"/>
      <w:r w:rsidRPr="00DD26A4">
        <w:rPr>
          <w:iCs/>
        </w:rPr>
        <w:t xml:space="preserve"> (2023), σελ. 8</w:t>
      </w:r>
      <w:r>
        <w:rPr>
          <w:iCs/>
        </w:rPr>
        <w:t>4</w:t>
      </w:r>
      <w:r w:rsidRPr="00DD26A4">
        <w:rPr>
          <w:iCs/>
        </w:rPr>
        <w:t xml:space="preserve"> επ.</w:t>
      </w:r>
    </w:p>
    <w:p w14:paraId="526BB269" w14:textId="5F4ED4A2" w:rsidR="00AE110A" w:rsidRPr="009B5744" w:rsidRDefault="00AE518F" w:rsidP="009B5744">
      <w:pPr>
        <w:spacing w:line="276" w:lineRule="auto"/>
        <w:jc w:val="both"/>
        <w:rPr>
          <w:sz w:val="24"/>
        </w:rPr>
      </w:pPr>
      <w:proofErr w:type="spellStart"/>
      <w:r w:rsidRPr="009B5744">
        <w:rPr>
          <w:i/>
          <w:iCs/>
          <w:sz w:val="24"/>
        </w:rPr>
        <w:t>Μαγριππή</w:t>
      </w:r>
      <w:proofErr w:type="spellEnd"/>
      <w:r w:rsidRPr="009B5744">
        <w:rPr>
          <w:i/>
          <w:iCs/>
          <w:sz w:val="24"/>
        </w:rPr>
        <w:t xml:space="preserve"> </w:t>
      </w:r>
      <w:proofErr w:type="spellStart"/>
      <w:r w:rsidRPr="009B5744">
        <w:rPr>
          <w:i/>
          <w:iCs/>
          <w:sz w:val="24"/>
        </w:rPr>
        <w:t>Αικ</w:t>
      </w:r>
      <w:proofErr w:type="spellEnd"/>
      <w:r w:rsidRPr="009B5744">
        <w:rPr>
          <w:i/>
          <w:iCs/>
          <w:sz w:val="24"/>
        </w:rPr>
        <w:t xml:space="preserve">., </w:t>
      </w:r>
      <w:r w:rsidRPr="009B5744">
        <w:rPr>
          <w:sz w:val="24"/>
        </w:rPr>
        <w:t xml:space="preserve">Η πρόκληση ενσωμάτωσης στην εθνική έννομη τάξη του τεκμηρίου αθωότητας. Με αφορμή την Οδηγία (ΕΕ) 2016/343 «για την ενίσχυση ορισμένων πτυχών του τεκμηρίου αθωότητας και του δικαιώματος παράστασης του </w:t>
      </w:r>
      <w:r w:rsidRPr="009B5744">
        <w:rPr>
          <w:sz w:val="24"/>
        </w:rPr>
        <w:lastRenderedPageBreak/>
        <w:t>κατηγορουμένου στη δίκη του στο πλαίσιο ποινικής διαδικασίας» και την πρόσφατη νομολογία (</w:t>
      </w:r>
      <w:proofErr w:type="spellStart"/>
      <w:r w:rsidRPr="009B5744">
        <w:rPr>
          <w:sz w:val="24"/>
        </w:rPr>
        <w:t>Δ.Ε.Ε</w:t>
      </w:r>
      <w:proofErr w:type="spellEnd"/>
      <w:r w:rsidRPr="009B5744">
        <w:rPr>
          <w:sz w:val="24"/>
        </w:rPr>
        <w:t xml:space="preserve">. C-439/16 και ΣτΕ 1993/2016), </w:t>
      </w:r>
      <w:proofErr w:type="spellStart"/>
      <w:r w:rsidRPr="009B5744">
        <w:rPr>
          <w:sz w:val="24"/>
        </w:rPr>
        <w:t>ΠοινΧρον</w:t>
      </w:r>
      <w:proofErr w:type="spellEnd"/>
      <w:r w:rsidRPr="009B5744">
        <w:rPr>
          <w:sz w:val="24"/>
        </w:rPr>
        <w:t xml:space="preserve"> 2017, σελ. 249 επ.</w:t>
      </w:r>
    </w:p>
    <w:p w14:paraId="7193CE6A" w14:textId="3B101E8E" w:rsidR="009B5744" w:rsidRPr="009B5744" w:rsidRDefault="009B5744" w:rsidP="009B5744">
      <w:pPr>
        <w:spacing w:line="276" w:lineRule="auto"/>
        <w:jc w:val="both"/>
        <w:rPr>
          <w:sz w:val="24"/>
        </w:rPr>
      </w:pPr>
      <w:r w:rsidRPr="009B5744">
        <w:rPr>
          <w:i/>
          <w:iCs/>
          <w:sz w:val="24"/>
        </w:rPr>
        <w:t xml:space="preserve">Μυλωνάς Ι., </w:t>
      </w:r>
      <w:r w:rsidRPr="009B5744">
        <w:rPr>
          <w:sz w:val="24"/>
        </w:rPr>
        <w:t>Πτυχές του τεκμηρίου αθωότητας, 1994</w:t>
      </w:r>
    </w:p>
    <w:p w14:paraId="3791A363" w14:textId="3D9D7832" w:rsidR="00655A6E" w:rsidRPr="00655A6E" w:rsidRDefault="00655A6E" w:rsidP="009B5744">
      <w:pPr>
        <w:spacing w:line="276" w:lineRule="auto"/>
        <w:jc w:val="both"/>
        <w:rPr>
          <w:b/>
          <w:bCs/>
          <w:sz w:val="24"/>
        </w:rPr>
      </w:pPr>
      <w:r>
        <w:rPr>
          <w:b/>
          <w:bCs/>
          <w:i/>
          <w:iCs/>
          <w:sz w:val="24"/>
        </w:rPr>
        <w:t xml:space="preserve">Οικονόμου Άννα, </w:t>
      </w:r>
      <w:r>
        <w:rPr>
          <w:b/>
          <w:bCs/>
          <w:sz w:val="24"/>
        </w:rPr>
        <w:t xml:space="preserve">Εμβέλεια του τεκμηρίου αθωότητας μετά την αθώωση του κατηγορουμένου, ιδίως στο πλαίσιο διαφορετικών δικαιοδοσιών, ΠοινΧρ </w:t>
      </w:r>
      <w:proofErr w:type="spellStart"/>
      <w:r>
        <w:rPr>
          <w:b/>
          <w:bCs/>
          <w:sz w:val="24"/>
        </w:rPr>
        <w:t>ΟΓ</w:t>
      </w:r>
      <w:proofErr w:type="spellEnd"/>
      <w:r>
        <w:rPr>
          <w:b/>
          <w:bCs/>
          <w:sz w:val="24"/>
        </w:rPr>
        <w:t>΄ (2023), σελ. 241 επ.</w:t>
      </w:r>
    </w:p>
    <w:p w14:paraId="7C53DCAE" w14:textId="0367937C" w:rsidR="007C09E4" w:rsidRPr="008F2F1E" w:rsidRDefault="007C09E4" w:rsidP="009B5744">
      <w:pPr>
        <w:spacing w:line="276" w:lineRule="auto"/>
        <w:jc w:val="both"/>
        <w:rPr>
          <w:b/>
          <w:bCs/>
          <w:sz w:val="24"/>
        </w:rPr>
      </w:pPr>
      <w:proofErr w:type="spellStart"/>
      <w:r w:rsidRPr="008F2F1E">
        <w:rPr>
          <w:b/>
          <w:bCs/>
          <w:i/>
          <w:iCs/>
          <w:sz w:val="24"/>
        </w:rPr>
        <w:t>Πανταζόπουλος</w:t>
      </w:r>
      <w:proofErr w:type="spellEnd"/>
      <w:r w:rsidRPr="008F2F1E">
        <w:rPr>
          <w:b/>
          <w:bCs/>
          <w:i/>
          <w:iCs/>
          <w:sz w:val="24"/>
        </w:rPr>
        <w:t xml:space="preserve"> </w:t>
      </w:r>
      <w:proofErr w:type="spellStart"/>
      <w:r w:rsidRPr="008F2F1E">
        <w:rPr>
          <w:b/>
          <w:bCs/>
          <w:i/>
          <w:iCs/>
          <w:sz w:val="24"/>
        </w:rPr>
        <w:t>Στ</w:t>
      </w:r>
      <w:proofErr w:type="spellEnd"/>
      <w:r w:rsidRPr="008F2F1E">
        <w:rPr>
          <w:b/>
          <w:bCs/>
          <w:i/>
          <w:iCs/>
          <w:sz w:val="24"/>
        </w:rPr>
        <w:t xml:space="preserve">. </w:t>
      </w:r>
      <w:r w:rsidRPr="008F2F1E">
        <w:rPr>
          <w:b/>
          <w:bCs/>
          <w:sz w:val="24"/>
        </w:rPr>
        <w:t xml:space="preserve">Σχέσεις ποινικής και πολιτικής δίκης. Ιδίως το τεκμήριο αθωότητας και η πολιτική δίκη, </w:t>
      </w:r>
      <w:proofErr w:type="spellStart"/>
      <w:r w:rsidRPr="008F2F1E">
        <w:rPr>
          <w:b/>
          <w:bCs/>
          <w:sz w:val="24"/>
        </w:rPr>
        <w:t>ΕλλΔνη</w:t>
      </w:r>
      <w:proofErr w:type="spellEnd"/>
      <w:r w:rsidRPr="008F2F1E">
        <w:rPr>
          <w:b/>
          <w:bCs/>
          <w:sz w:val="24"/>
        </w:rPr>
        <w:t xml:space="preserve"> 2019, σελ. 1294 επ.</w:t>
      </w:r>
    </w:p>
    <w:p w14:paraId="08A84130" w14:textId="1C72D4A1" w:rsidR="00AE518F" w:rsidRPr="009B5744" w:rsidRDefault="00AE518F" w:rsidP="009B5744">
      <w:pPr>
        <w:spacing w:line="276" w:lineRule="auto"/>
        <w:jc w:val="both"/>
        <w:rPr>
          <w:b/>
          <w:bCs/>
          <w:sz w:val="24"/>
        </w:rPr>
      </w:pPr>
      <w:proofErr w:type="spellStart"/>
      <w:r w:rsidRPr="009B5744">
        <w:rPr>
          <w:b/>
          <w:bCs/>
          <w:i/>
          <w:iCs/>
          <w:sz w:val="24"/>
        </w:rPr>
        <w:t>Παπαδημητράκης</w:t>
      </w:r>
      <w:proofErr w:type="spellEnd"/>
      <w:r w:rsidRPr="009B5744">
        <w:rPr>
          <w:b/>
          <w:bCs/>
          <w:i/>
          <w:iCs/>
          <w:sz w:val="24"/>
        </w:rPr>
        <w:t xml:space="preserve"> Γ., </w:t>
      </w:r>
      <w:r w:rsidRPr="009B5744">
        <w:rPr>
          <w:b/>
          <w:bCs/>
          <w:sz w:val="24"/>
        </w:rPr>
        <w:t xml:space="preserve">Το τεκμήριο αθωότητας υπό το πρίσμα της </w:t>
      </w:r>
      <w:proofErr w:type="spellStart"/>
      <w:r w:rsidRPr="009B5744">
        <w:rPr>
          <w:b/>
          <w:bCs/>
          <w:sz w:val="24"/>
        </w:rPr>
        <w:t>ΕΣΔΑ</w:t>
      </w:r>
      <w:proofErr w:type="spellEnd"/>
      <w:r w:rsidRPr="009B5744">
        <w:rPr>
          <w:b/>
          <w:bCs/>
          <w:sz w:val="24"/>
        </w:rPr>
        <w:t>, ΠοινΔικ 2017, σελ. 134 επ.</w:t>
      </w:r>
    </w:p>
    <w:p w14:paraId="2C487406" w14:textId="1D6A3FE7" w:rsidR="009B5744" w:rsidRPr="009B5744" w:rsidRDefault="009B5744" w:rsidP="009B574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lang w:eastAsia="en-US"/>
        </w:rPr>
      </w:pPr>
      <w:r w:rsidRPr="009B5744">
        <w:rPr>
          <w:rFonts w:eastAsiaTheme="minorHAnsi"/>
          <w:i/>
          <w:iCs/>
          <w:sz w:val="24"/>
          <w:lang w:eastAsia="en-US"/>
        </w:rPr>
        <w:t xml:space="preserve">Πρωτόπαπας Δ., </w:t>
      </w:r>
      <w:r w:rsidRPr="009B5744">
        <w:rPr>
          <w:rFonts w:eastAsiaTheme="minorHAnsi"/>
          <w:sz w:val="24"/>
          <w:lang w:eastAsia="en-US"/>
        </w:rPr>
        <w:t>Το τεκμήριο αθωότητας του κατηγορουμένου στην ποινική δίκη, 2006</w:t>
      </w:r>
    </w:p>
    <w:p w14:paraId="1EDD3E08" w14:textId="77777777" w:rsidR="005439D7" w:rsidRPr="00005ACC" w:rsidRDefault="005439D7" w:rsidP="005439D7">
      <w:pPr>
        <w:spacing w:line="276" w:lineRule="auto"/>
        <w:jc w:val="both"/>
        <w:rPr>
          <w:b/>
          <w:bCs/>
          <w:i/>
          <w:iCs/>
          <w:sz w:val="24"/>
        </w:rPr>
      </w:pPr>
      <w:proofErr w:type="spellStart"/>
      <w:r w:rsidRPr="009B5744">
        <w:rPr>
          <w:b/>
          <w:bCs/>
          <w:i/>
          <w:iCs/>
          <w:sz w:val="24"/>
        </w:rPr>
        <w:t>Σεβαστίδης</w:t>
      </w:r>
      <w:proofErr w:type="spellEnd"/>
      <w:r w:rsidRPr="009B5744">
        <w:rPr>
          <w:b/>
          <w:bCs/>
          <w:i/>
          <w:iCs/>
          <w:sz w:val="24"/>
        </w:rPr>
        <w:t xml:space="preserve"> Χ., </w:t>
      </w:r>
      <w:r w:rsidRPr="009B5744">
        <w:rPr>
          <w:b/>
          <w:bCs/>
          <w:sz w:val="24"/>
        </w:rPr>
        <w:t xml:space="preserve">Η σημασία και η λειτουργία του άρθρου 178 παρ. 2 και 3 του νέου </w:t>
      </w:r>
      <w:hyperlink r:id="rId8" w:history="1">
        <w:proofErr w:type="spellStart"/>
        <w:r w:rsidRPr="009B5744">
          <w:rPr>
            <w:rStyle w:val="-"/>
            <w:b/>
            <w:bCs/>
            <w:color w:val="auto"/>
            <w:sz w:val="24"/>
            <w:u w:val="none"/>
          </w:rPr>
          <w:t>ΚΠΔ</w:t>
        </w:r>
        <w:proofErr w:type="spellEnd"/>
        <w:r w:rsidRPr="009B5744">
          <w:rPr>
            <w:rStyle w:val="-"/>
            <w:b/>
            <w:bCs/>
            <w:color w:val="auto"/>
            <w:sz w:val="24"/>
            <w:u w:val="none"/>
          </w:rPr>
          <w:t xml:space="preserve"> </w:t>
        </w:r>
      </w:hyperlink>
      <w:r w:rsidRPr="009B5744">
        <w:rPr>
          <w:b/>
          <w:bCs/>
          <w:sz w:val="24"/>
        </w:rPr>
        <w:t xml:space="preserve">(έννοια "βάρους απόδειξης" και ενίσχυση τεκμηρίου αθωότητας), ΠοινΔικ </w:t>
      </w:r>
      <w:r w:rsidRPr="00005ACC">
        <w:rPr>
          <w:b/>
          <w:bCs/>
          <w:sz w:val="24"/>
        </w:rPr>
        <w:t>2019, 431.</w:t>
      </w:r>
    </w:p>
    <w:p w14:paraId="28A184E3" w14:textId="77777777" w:rsidR="005439D7" w:rsidRPr="00005ACC" w:rsidRDefault="005439D7" w:rsidP="005439D7">
      <w:pPr>
        <w:jc w:val="both"/>
        <w:rPr>
          <w:bCs/>
          <w:sz w:val="24"/>
        </w:rPr>
      </w:pPr>
      <w:proofErr w:type="spellStart"/>
      <w:r w:rsidRPr="00005ACC">
        <w:rPr>
          <w:b/>
          <w:i/>
          <w:iCs/>
          <w:sz w:val="24"/>
        </w:rPr>
        <w:t>Σκουρής</w:t>
      </w:r>
      <w:proofErr w:type="spellEnd"/>
      <w:r w:rsidRPr="00005ACC">
        <w:rPr>
          <w:b/>
          <w:i/>
          <w:iCs/>
          <w:sz w:val="24"/>
        </w:rPr>
        <w:t xml:space="preserve"> Β. (</w:t>
      </w:r>
      <w:proofErr w:type="spellStart"/>
      <w:r w:rsidRPr="00005ACC">
        <w:rPr>
          <w:b/>
          <w:i/>
          <w:iCs/>
          <w:sz w:val="24"/>
        </w:rPr>
        <w:t>Επιμ</w:t>
      </w:r>
      <w:proofErr w:type="spellEnd"/>
      <w:r w:rsidRPr="00005ACC">
        <w:rPr>
          <w:b/>
          <w:i/>
          <w:iCs/>
          <w:sz w:val="24"/>
        </w:rPr>
        <w:t xml:space="preserve">.), </w:t>
      </w:r>
      <w:r w:rsidRPr="00005ACC">
        <w:rPr>
          <w:b/>
          <w:sz w:val="24"/>
        </w:rPr>
        <w:t xml:space="preserve">Συνθήκη της </w:t>
      </w:r>
      <w:proofErr w:type="spellStart"/>
      <w:r w:rsidRPr="00005ACC">
        <w:rPr>
          <w:b/>
          <w:sz w:val="24"/>
        </w:rPr>
        <w:t>Λισσαβώνας</w:t>
      </w:r>
      <w:proofErr w:type="spellEnd"/>
      <w:r w:rsidRPr="00005ACC">
        <w:rPr>
          <w:b/>
          <w:sz w:val="24"/>
        </w:rPr>
        <w:t xml:space="preserve">, Ερμηνεία κατ’ </w:t>
      </w:r>
      <w:proofErr w:type="spellStart"/>
      <w:r w:rsidRPr="00005ACC">
        <w:rPr>
          <w:b/>
          <w:sz w:val="24"/>
        </w:rPr>
        <w:t>άρθρον</w:t>
      </w:r>
      <w:proofErr w:type="spellEnd"/>
      <w:r w:rsidRPr="00005ACC">
        <w:rPr>
          <w:b/>
          <w:sz w:val="24"/>
        </w:rPr>
        <w:t xml:space="preserve">, Συνθήκη για την ΕΕ - Συνθήκη για τη Λειτουργία της ΕΕ - Χάρτης Θεμελιωδών Δικαιωμάτων, 2020 </w:t>
      </w:r>
      <w:r w:rsidRPr="00005ACC">
        <w:rPr>
          <w:bCs/>
          <w:sz w:val="24"/>
        </w:rPr>
        <w:t>(Ερμηνεία τ</w:t>
      </w:r>
      <w:r>
        <w:rPr>
          <w:bCs/>
          <w:sz w:val="24"/>
        </w:rPr>
        <w:t>ου</w:t>
      </w:r>
      <w:r w:rsidRPr="00005ACC">
        <w:rPr>
          <w:bCs/>
          <w:sz w:val="24"/>
        </w:rPr>
        <w:t xml:space="preserve"> άρ. </w:t>
      </w:r>
      <w:r>
        <w:rPr>
          <w:bCs/>
          <w:sz w:val="24"/>
        </w:rPr>
        <w:t>48</w:t>
      </w:r>
      <w:r w:rsidRPr="00005ACC">
        <w:rPr>
          <w:bCs/>
          <w:sz w:val="24"/>
        </w:rPr>
        <w:t xml:space="preserve"> </w:t>
      </w:r>
      <w:proofErr w:type="spellStart"/>
      <w:r w:rsidRPr="00005ACC">
        <w:rPr>
          <w:bCs/>
          <w:sz w:val="24"/>
        </w:rPr>
        <w:t>ΧΘΔΕΕ</w:t>
      </w:r>
      <w:proofErr w:type="spellEnd"/>
      <w:r w:rsidRPr="00005ACC">
        <w:rPr>
          <w:bCs/>
          <w:sz w:val="24"/>
        </w:rPr>
        <w:t>)</w:t>
      </w:r>
    </w:p>
    <w:p w14:paraId="39D97626" w14:textId="7470F3DE" w:rsidR="00AE518F" w:rsidRPr="009B5744" w:rsidRDefault="00AE518F" w:rsidP="009B5744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</w:rPr>
      </w:pPr>
      <w:r w:rsidRPr="009B5744">
        <w:rPr>
          <w:rFonts w:eastAsiaTheme="minorHAnsi"/>
          <w:i/>
          <w:iCs/>
          <w:sz w:val="24"/>
          <w:lang w:eastAsia="en-US"/>
        </w:rPr>
        <w:t xml:space="preserve">Τσιρίδης Π., </w:t>
      </w:r>
      <w:r w:rsidRPr="009B5744">
        <w:rPr>
          <w:rFonts w:eastAsiaTheme="minorHAnsi"/>
          <w:sz w:val="24"/>
          <w:lang w:eastAsia="en-US"/>
        </w:rPr>
        <w:t>Τεκμήριο αθωότητας και η νέα Οδηγία της ΕΕ, ΠοινΔικ 2017, σελ. 10 επ.</w:t>
      </w:r>
      <w:r w:rsidRPr="009B5744">
        <w:rPr>
          <w:i/>
          <w:iCs/>
          <w:sz w:val="24"/>
        </w:rPr>
        <w:t xml:space="preserve"> </w:t>
      </w:r>
    </w:p>
    <w:p w14:paraId="669673FB" w14:textId="61415BD1" w:rsidR="00AE518F" w:rsidRPr="005439D7" w:rsidRDefault="00AE518F" w:rsidP="009B574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lang w:eastAsia="en-US"/>
        </w:rPr>
      </w:pPr>
      <w:r w:rsidRPr="009B5744">
        <w:rPr>
          <w:rFonts w:eastAsiaTheme="minorHAnsi"/>
          <w:i/>
          <w:iCs/>
          <w:sz w:val="24"/>
          <w:lang w:eastAsia="en-US"/>
        </w:rPr>
        <w:t>Τσόλκα Ο.,</w:t>
      </w:r>
      <w:r w:rsidRPr="009B5744">
        <w:rPr>
          <w:rFonts w:eastAsiaTheme="minorHAnsi"/>
          <w:sz w:val="24"/>
          <w:lang w:eastAsia="en-US"/>
        </w:rPr>
        <w:t xml:space="preserve"> Το δικαίωμα στην μη αυτοενοχοποίηση και το τεκμήριο αθωότητας, </w:t>
      </w:r>
      <w:proofErr w:type="spellStart"/>
      <w:r w:rsidRPr="009B5744">
        <w:rPr>
          <w:rFonts w:eastAsiaTheme="minorHAnsi"/>
          <w:sz w:val="24"/>
          <w:lang w:eastAsia="en-US"/>
        </w:rPr>
        <w:t>ΠοινΧρον</w:t>
      </w:r>
      <w:proofErr w:type="spellEnd"/>
      <w:r w:rsidRPr="009B5744">
        <w:rPr>
          <w:rFonts w:eastAsiaTheme="minorHAnsi"/>
          <w:sz w:val="24"/>
          <w:lang w:eastAsia="en-US"/>
        </w:rPr>
        <w:t xml:space="preserve"> 2004, σελ. 97 επ</w:t>
      </w:r>
      <w:r w:rsidR="005439D7" w:rsidRPr="005439D7">
        <w:rPr>
          <w:rFonts w:eastAsiaTheme="minorHAnsi"/>
          <w:sz w:val="24"/>
          <w:lang w:eastAsia="en-US"/>
        </w:rPr>
        <w:t>.</w:t>
      </w:r>
    </w:p>
    <w:p w14:paraId="0CA64212" w14:textId="1B3D373D" w:rsidR="005439D7" w:rsidRPr="009B5744" w:rsidRDefault="005439D7" w:rsidP="009B5744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</w:rPr>
      </w:pPr>
      <w:r w:rsidRPr="009B5744">
        <w:rPr>
          <w:rFonts w:eastAsiaTheme="minorHAnsi"/>
          <w:i/>
          <w:iCs/>
          <w:sz w:val="24"/>
          <w:lang w:eastAsia="en-US"/>
        </w:rPr>
        <w:t>Τσόλκα Ο.,</w:t>
      </w:r>
      <w:r w:rsidRPr="009B5744">
        <w:rPr>
          <w:rFonts w:eastAsiaTheme="minorHAnsi"/>
          <w:sz w:val="24"/>
          <w:lang w:eastAsia="en-US"/>
        </w:rPr>
        <w:t xml:space="preserve"> Το δικαίωμα στην μη αυτοενοχοποίηση και το τεκμήριο αθωότητας, </w:t>
      </w:r>
      <w:proofErr w:type="spellStart"/>
      <w:r w:rsidRPr="009B5744">
        <w:rPr>
          <w:rFonts w:eastAsiaTheme="minorHAnsi"/>
          <w:sz w:val="24"/>
          <w:lang w:eastAsia="en-US"/>
        </w:rPr>
        <w:t>ΠοινΧρον</w:t>
      </w:r>
      <w:proofErr w:type="spellEnd"/>
      <w:r w:rsidRPr="009B5744">
        <w:rPr>
          <w:rFonts w:eastAsiaTheme="minorHAnsi"/>
          <w:sz w:val="24"/>
          <w:lang w:eastAsia="en-US"/>
        </w:rPr>
        <w:t xml:space="preserve"> 2004, σελ. 97 επ</w:t>
      </w:r>
      <w:r w:rsidRPr="005439D7">
        <w:rPr>
          <w:rFonts w:eastAsiaTheme="minorHAnsi"/>
          <w:sz w:val="24"/>
          <w:lang w:eastAsia="en-US"/>
        </w:rPr>
        <w:t>.</w:t>
      </w:r>
    </w:p>
    <w:p w14:paraId="4D282EB5" w14:textId="21FC0603" w:rsidR="005439D7" w:rsidRPr="005439D7" w:rsidRDefault="005439D7" w:rsidP="009B5744">
      <w:pPr>
        <w:spacing w:line="276" w:lineRule="auto"/>
        <w:jc w:val="both"/>
        <w:rPr>
          <w:b/>
          <w:bCs/>
          <w:i/>
          <w:iCs/>
          <w:sz w:val="24"/>
        </w:rPr>
      </w:pPr>
      <w:r w:rsidRPr="005439D7">
        <w:rPr>
          <w:rFonts w:eastAsiaTheme="minorHAnsi"/>
          <w:b/>
          <w:bCs/>
          <w:i/>
          <w:iCs/>
          <w:sz w:val="24"/>
          <w:lang w:eastAsia="en-US"/>
        </w:rPr>
        <w:t>Τσόλκα Ο.,</w:t>
      </w:r>
      <w:r w:rsidRPr="005439D7">
        <w:rPr>
          <w:rFonts w:eastAsiaTheme="minorHAnsi"/>
          <w:b/>
          <w:bCs/>
          <w:sz w:val="24"/>
          <w:lang w:eastAsia="en-US"/>
        </w:rPr>
        <w:t xml:space="preserve"> Ερμηνεία του άρ. 48 </w:t>
      </w:r>
      <w:proofErr w:type="spellStart"/>
      <w:r w:rsidRPr="005439D7">
        <w:rPr>
          <w:rFonts w:eastAsiaTheme="minorHAnsi"/>
          <w:b/>
          <w:bCs/>
          <w:sz w:val="24"/>
          <w:lang w:eastAsia="en-US"/>
        </w:rPr>
        <w:t>ΧΘΔΕΕ</w:t>
      </w:r>
      <w:proofErr w:type="spellEnd"/>
      <w:r w:rsidRPr="005439D7">
        <w:rPr>
          <w:rFonts w:eastAsiaTheme="minorHAnsi"/>
          <w:b/>
          <w:bCs/>
          <w:sz w:val="24"/>
          <w:lang w:eastAsia="en-US"/>
        </w:rPr>
        <w:t xml:space="preserve"> σε: </w:t>
      </w:r>
      <w:proofErr w:type="spellStart"/>
      <w:r w:rsidRPr="005439D7">
        <w:rPr>
          <w:rFonts w:eastAsiaTheme="minorHAnsi"/>
          <w:b/>
          <w:bCs/>
          <w:sz w:val="24"/>
          <w:lang w:eastAsia="en-US"/>
        </w:rPr>
        <w:t>Σαχπεκίδ</w:t>
      </w:r>
      <w:r>
        <w:rPr>
          <w:rFonts w:eastAsiaTheme="minorHAnsi"/>
          <w:b/>
          <w:bCs/>
          <w:sz w:val="24"/>
          <w:lang w:eastAsia="en-US"/>
        </w:rPr>
        <w:t>ο</w:t>
      </w:r>
      <w:r w:rsidRPr="005439D7">
        <w:rPr>
          <w:rFonts w:eastAsiaTheme="minorHAnsi"/>
          <w:b/>
          <w:bCs/>
          <w:sz w:val="24"/>
          <w:lang w:eastAsia="en-US"/>
        </w:rPr>
        <w:t>υ</w:t>
      </w:r>
      <w:proofErr w:type="spellEnd"/>
      <w:r w:rsidRPr="005439D7">
        <w:rPr>
          <w:rFonts w:eastAsiaTheme="minorHAnsi"/>
          <w:b/>
          <w:bCs/>
          <w:sz w:val="24"/>
          <w:lang w:eastAsia="en-US"/>
        </w:rPr>
        <w:t xml:space="preserve"> Ε./</w:t>
      </w:r>
      <w:proofErr w:type="spellStart"/>
      <w:r w:rsidRPr="005439D7">
        <w:rPr>
          <w:rFonts w:eastAsiaTheme="minorHAnsi"/>
          <w:b/>
          <w:bCs/>
          <w:sz w:val="24"/>
          <w:lang w:eastAsia="en-US"/>
        </w:rPr>
        <w:t>Ταγαρά</w:t>
      </w:r>
      <w:proofErr w:type="spellEnd"/>
      <w:r w:rsidRPr="005439D7">
        <w:rPr>
          <w:rFonts w:eastAsiaTheme="minorHAnsi"/>
          <w:b/>
          <w:bCs/>
          <w:sz w:val="24"/>
          <w:lang w:eastAsia="en-US"/>
        </w:rPr>
        <w:t xml:space="preserve"> Χ., Κατ’ </w:t>
      </w:r>
      <w:proofErr w:type="spellStart"/>
      <w:r w:rsidRPr="005439D7">
        <w:rPr>
          <w:rFonts w:eastAsiaTheme="minorHAnsi"/>
          <w:b/>
          <w:bCs/>
          <w:sz w:val="24"/>
          <w:lang w:eastAsia="en-US"/>
        </w:rPr>
        <w:t>άρθρον</w:t>
      </w:r>
      <w:proofErr w:type="spellEnd"/>
      <w:r w:rsidRPr="005439D7">
        <w:rPr>
          <w:rFonts w:eastAsiaTheme="minorHAnsi"/>
          <w:b/>
          <w:bCs/>
          <w:sz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lang w:eastAsia="en-US"/>
        </w:rPr>
        <w:t>ε</w:t>
      </w:r>
      <w:r w:rsidRPr="005439D7">
        <w:rPr>
          <w:rFonts w:eastAsiaTheme="minorHAnsi"/>
          <w:b/>
          <w:bCs/>
          <w:sz w:val="24"/>
          <w:lang w:eastAsia="en-US"/>
        </w:rPr>
        <w:t>ρμηνεία τ</w:t>
      </w:r>
      <w:r>
        <w:rPr>
          <w:rFonts w:eastAsiaTheme="minorHAnsi"/>
          <w:b/>
          <w:bCs/>
          <w:sz w:val="24"/>
          <w:lang w:eastAsia="en-US"/>
        </w:rPr>
        <w:t>ο</w:t>
      </w:r>
      <w:r w:rsidRPr="005439D7">
        <w:rPr>
          <w:rFonts w:eastAsiaTheme="minorHAnsi"/>
          <w:b/>
          <w:bCs/>
          <w:sz w:val="24"/>
          <w:lang w:eastAsia="en-US"/>
        </w:rPr>
        <w:t>υ χάρτη Θεμελιωδών Δικαιωμάτων της Ε.Ε., 2020, σελ. 514  επ.</w:t>
      </w:r>
    </w:p>
    <w:p w14:paraId="6AFC6555" w14:textId="167CCF44" w:rsidR="00B21C03" w:rsidRPr="009B5744" w:rsidRDefault="00B21C03" w:rsidP="009B5744">
      <w:pPr>
        <w:spacing w:line="276" w:lineRule="auto"/>
        <w:jc w:val="both"/>
        <w:rPr>
          <w:sz w:val="24"/>
        </w:rPr>
      </w:pPr>
      <w:proofErr w:type="spellStart"/>
      <w:r w:rsidRPr="00005ACC">
        <w:rPr>
          <w:i/>
          <w:iCs/>
          <w:sz w:val="24"/>
        </w:rPr>
        <w:t>Χαραλαμπάκης</w:t>
      </w:r>
      <w:proofErr w:type="spellEnd"/>
      <w:r w:rsidRPr="00005ACC">
        <w:rPr>
          <w:i/>
          <w:iCs/>
          <w:sz w:val="24"/>
        </w:rPr>
        <w:t xml:space="preserve"> Α.,</w:t>
      </w:r>
      <w:r w:rsidRPr="00005ACC">
        <w:rPr>
          <w:sz w:val="24"/>
        </w:rPr>
        <w:t xml:space="preserve"> Αμφιβολίες ως προς τις προϋποθέσεις της ποινικής δίκης, 1990, σελ. </w:t>
      </w:r>
      <w:r w:rsidRPr="009B5744">
        <w:rPr>
          <w:sz w:val="24"/>
        </w:rPr>
        <w:t>39-55.</w:t>
      </w:r>
    </w:p>
    <w:p w14:paraId="6FC86FCD" w14:textId="77777777" w:rsidR="00B21C03" w:rsidRPr="009B5744" w:rsidRDefault="00B21C03" w:rsidP="009B5744">
      <w:pPr>
        <w:spacing w:line="276" w:lineRule="auto"/>
        <w:jc w:val="both"/>
        <w:rPr>
          <w:sz w:val="24"/>
        </w:rPr>
      </w:pPr>
    </w:p>
    <w:p w14:paraId="77760A79" w14:textId="1873EEBB" w:rsidR="00B21C03" w:rsidRDefault="00AE518F" w:rsidP="009B5744">
      <w:pPr>
        <w:spacing w:line="276" w:lineRule="auto"/>
        <w:jc w:val="both"/>
        <w:rPr>
          <w:rStyle w:val="-"/>
          <w:sz w:val="24"/>
        </w:rPr>
      </w:pPr>
      <w:r w:rsidRPr="009B5744">
        <w:rPr>
          <w:b/>
          <w:bCs/>
          <w:sz w:val="24"/>
        </w:rPr>
        <w:t xml:space="preserve">Νομολογία </w:t>
      </w:r>
      <w:proofErr w:type="spellStart"/>
      <w:r w:rsidRPr="009B5744">
        <w:rPr>
          <w:b/>
          <w:bCs/>
          <w:sz w:val="24"/>
        </w:rPr>
        <w:t>ΕΔΔΑ</w:t>
      </w:r>
      <w:proofErr w:type="spellEnd"/>
      <w:r w:rsidR="007073C9" w:rsidRPr="009B5744">
        <w:rPr>
          <w:b/>
          <w:bCs/>
          <w:sz w:val="24"/>
        </w:rPr>
        <w:t xml:space="preserve"> </w:t>
      </w:r>
      <w:r w:rsidR="007073C9" w:rsidRPr="009B5744">
        <w:rPr>
          <w:sz w:val="24"/>
        </w:rPr>
        <w:t>βλ.</w:t>
      </w:r>
      <w:r w:rsidR="007073C9" w:rsidRPr="009B5744">
        <w:rPr>
          <w:b/>
          <w:bCs/>
          <w:sz w:val="24"/>
        </w:rPr>
        <w:t xml:space="preserve"> </w:t>
      </w:r>
      <w:hyperlink r:id="rId9" w:history="1">
        <w:r w:rsidR="007073C9" w:rsidRPr="009B5744">
          <w:rPr>
            <w:rStyle w:val="-"/>
            <w:sz w:val="24"/>
          </w:rPr>
          <w:t>http://</w:t>
        </w:r>
        <w:proofErr w:type="spellStart"/>
        <w:r w:rsidR="007073C9" w:rsidRPr="009B5744">
          <w:rPr>
            <w:rStyle w:val="-"/>
            <w:sz w:val="24"/>
            <w:lang w:val="en-US"/>
          </w:rPr>
          <w:t>hudoc</w:t>
        </w:r>
        <w:proofErr w:type="spellEnd"/>
        <w:r w:rsidR="007073C9" w:rsidRPr="009B5744">
          <w:rPr>
            <w:rStyle w:val="-"/>
            <w:sz w:val="24"/>
          </w:rPr>
          <w:t>.echr.coe.int</w:t>
        </w:r>
      </w:hyperlink>
    </w:p>
    <w:p w14:paraId="67236530" w14:textId="0B9AF9AE" w:rsidR="00F81E16" w:rsidRPr="00F81E16" w:rsidRDefault="00000000" w:rsidP="00F81E16">
      <w:pPr>
        <w:spacing w:line="276" w:lineRule="auto"/>
        <w:jc w:val="both"/>
        <w:rPr>
          <w:color w:val="0000FF"/>
          <w:sz w:val="24"/>
          <w:u w:val="single"/>
        </w:rPr>
      </w:pPr>
      <w:hyperlink r:id="rId10" w:history="1">
        <w:r w:rsidR="00F81E16" w:rsidRPr="00F81E16">
          <w:rPr>
            <w:rStyle w:val="-"/>
            <w:sz w:val="24"/>
          </w:rPr>
          <w:t>https://ks.echr.coe.int/documents/d/echr-ks/guide_art_6_criminal_eng</w:t>
        </w:r>
      </w:hyperlink>
      <w:r w:rsidR="00F81E16" w:rsidRPr="00F81E16">
        <w:rPr>
          <w:color w:val="0000FF"/>
          <w:sz w:val="24"/>
          <w:u w:val="single"/>
        </w:rPr>
        <w:t xml:space="preserve"> Επισκόπηση νομολογίας του </w:t>
      </w:r>
      <w:proofErr w:type="spellStart"/>
      <w:r w:rsidR="00F81E16" w:rsidRPr="00F81E16">
        <w:rPr>
          <w:color w:val="0000FF"/>
          <w:sz w:val="24"/>
          <w:u w:val="single"/>
        </w:rPr>
        <w:t>ΕΔΔΑ</w:t>
      </w:r>
      <w:proofErr w:type="spellEnd"/>
      <w:r w:rsidR="00F81E16" w:rsidRPr="00F81E16">
        <w:rPr>
          <w:color w:val="0000FF"/>
          <w:sz w:val="24"/>
          <w:u w:val="single"/>
        </w:rPr>
        <w:t xml:space="preserve"> για το άρ. 6 της </w:t>
      </w:r>
      <w:proofErr w:type="spellStart"/>
      <w:r w:rsidR="00F81E16" w:rsidRPr="00F81E16">
        <w:rPr>
          <w:color w:val="0000FF"/>
          <w:sz w:val="24"/>
          <w:u w:val="single"/>
        </w:rPr>
        <w:t>ΕΣΔΑ</w:t>
      </w:r>
      <w:proofErr w:type="spellEnd"/>
      <w:r w:rsidR="00F81E16" w:rsidRPr="00F81E16">
        <w:rPr>
          <w:color w:val="0000FF"/>
          <w:sz w:val="24"/>
          <w:u w:val="single"/>
        </w:rPr>
        <w:t xml:space="preserve"> (ενημέρωση μέχρι την 28.2.2023): Βλ. σελ. 68--76</w:t>
      </w:r>
    </w:p>
    <w:p w14:paraId="067CBFAB" w14:textId="77777777" w:rsidR="0063784A" w:rsidRPr="009B5744" w:rsidRDefault="0063784A" w:rsidP="009B5744">
      <w:pPr>
        <w:spacing w:line="276" w:lineRule="auto"/>
        <w:jc w:val="both"/>
        <w:rPr>
          <w:sz w:val="24"/>
        </w:rPr>
      </w:pPr>
      <w:proofErr w:type="spellStart"/>
      <w:r w:rsidRPr="009B5744">
        <w:rPr>
          <w:sz w:val="24"/>
          <w:lang w:val="de-DE"/>
        </w:rPr>
        <w:t>Salabiaku</w:t>
      </w:r>
      <w:proofErr w:type="spellEnd"/>
      <w:r w:rsidRPr="009B5744">
        <w:rPr>
          <w:sz w:val="24"/>
        </w:rPr>
        <w:t xml:space="preserve"> κατά Γαλλίας της 7.10.1988</w:t>
      </w:r>
    </w:p>
    <w:p w14:paraId="7AD1B266" w14:textId="77777777" w:rsidR="0063784A" w:rsidRPr="009B5744" w:rsidRDefault="0063784A" w:rsidP="009B5744">
      <w:pPr>
        <w:spacing w:line="276" w:lineRule="auto"/>
        <w:jc w:val="both"/>
        <w:rPr>
          <w:b/>
          <w:bCs/>
          <w:sz w:val="24"/>
        </w:rPr>
      </w:pPr>
      <w:proofErr w:type="spellStart"/>
      <w:r w:rsidRPr="009B5744">
        <w:rPr>
          <w:b/>
          <w:bCs/>
          <w:sz w:val="24"/>
          <w:lang w:val="de-DE"/>
        </w:rPr>
        <w:t>Allenet</w:t>
      </w:r>
      <w:proofErr w:type="spellEnd"/>
      <w:r w:rsidRPr="009B5744">
        <w:rPr>
          <w:b/>
          <w:bCs/>
          <w:sz w:val="24"/>
        </w:rPr>
        <w:t xml:space="preserve"> </w:t>
      </w:r>
      <w:r w:rsidRPr="009B5744">
        <w:rPr>
          <w:b/>
          <w:bCs/>
          <w:sz w:val="24"/>
          <w:lang w:val="de-DE"/>
        </w:rPr>
        <w:t>de</w:t>
      </w:r>
      <w:r w:rsidRPr="009B5744">
        <w:rPr>
          <w:b/>
          <w:bCs/>
          <w:sz w:val="24"/>
        </w:rPr>
        <w:t xml:space="preserve"> </w:t>
      </w:r>
      <w:proofErr w:type="spellStart"/>
      <w:r w:rsidRPr="009B5744">
        <w:rPr>
          <w:b/>
          <w:bCs/>
          <w:sz w:val="24"/>
          <w:lang w:val="de-DE"/>
        </w:rPr>
        <w:t>Ribemont</w:t>
      </w:r>
      <w:proofErr w:type="spellEnd"/>
      <w:r w:rsidRPr="009B5744">
        <w:rPr>
          <w:b/>
          <w:bCs/>
          <w:sz w:val="24"/>
        </w:rPr>
        <w:t xml:space="preserve"> κατά Γαλλίας της 10.2.1995</w:t>
      </w:r>
    </w:p>
    <w:p w14:paraId="59B5E47F" w14:textId="77777777" w:rsidR="00B21C03" w:rsidRPr="009B5744" w:rsidRDefault="00B21C03" w:rsidP="009B5744">
      <w:pPr>
        <w:spacing w:line="276" w:lineRule="auto"/>
        <w:jc w:val="both"/>
        <w:rPr>
          <w:sz w:val="24"/>
        </w:rPr>
      </w:pPr>
      <w:proofErr w:type="spellStart"/>
      <w:r w:rsidRPr="009B5744">
        <w:rPr>
          <w:sz w:val="24"/>
          <w:lang w:val="de-DE"/>
        </w:rPr>
        <w:t>Telfner</w:t>
      </w:r>
      <w:proofErr w:type="spellEnd"/>
      <w:r w:rsidRPr="009B5744">
        <w:rPr>
          <w:sz w:val="24"/>
        </w:rPr>
        <w:t xml:space="preserve"> κατά Αυστρίας της 20</w:t>
      </w:r>
      <w:r w:rsidR="0063784A" w:rsidRPr="009B5744">
        <w:rPr>
          <w:sz w:val="24"/>
        </w:rPr>
        <w:t>.</w:t>
      </w:r>
      <w:r w:rsidRPr="009B5744">
        <w:rPr>
          <w:sz w:val="24"/>
        </w:rPr>
        <w:t>3</w:t>
      </w:r>
      <w:r w:rsidR="0063784A" w:rsidRPr="009B5744">
        <w:rPr>
          <w:sz w:val="24"/>
        </w:rPr>
        <w:t>.</w:t>
      </w:r>
      <w:r w:rsidRPr="009B5744">
        <w:rPr>
          <w:sz w:val="24"/>
        </w:rPr>
        <w:t xml:space="preserve">2001. Βλ. επ’ αυτής και </w:t>
      </w:r>
      <w:r w:rsidRPr="009B5744">
        <w:rPr>
          <w:i/>
          <w:iCs/>
          <w:sz w:val="24"/>
        </w:rPr>
        <w:t>Μυλωνά Ι.</w:t>
      </w:r>
      <w:r w:rsidRPr="009B5744">
        <w:rPr>
          <w:sz w:val="24"/>
        </w:rPr>
        <w:t xml:space="preserve">, </w:t>
      </w:r>
      <w:proofErr w:type="spellStart"/>
      <w:r w:rsidRPr="009B5744">
        <w:rPr>
          <w:sz w:val="24"/>
        </w:rPr>
        <w:t>ΠΛογ</w:t>
      </w:r>
      <w:proofErr w:type="spellEnd"/>
      <w:r w:rsidRPr="009B5744">
        <w:rPr>
          <w:sz w:val="24"/>
        </w:rPr>
        <w:t xml:space="preserve"> 2001, σελ. 705 επ.</w:t>
      </w:r>
    </w:p>
    <w:p w14:paraId="29C950CB" w14:textId="7E5CB7A5" w:rsidR="00AF0273" w:rsidRPr="00AF0273" w:rsidRDefault="00AF0273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proofErr w:type="spellStart"/>
      <w:r w:rsidRPr="00AF0273">
        <w:rPr>
          <w:rFonts w:eastAsiaTheme="minorHAnsi"/>
          <w:b/>
          <w:bCs/>
          <w:sz w:val="24"/>
          <w:lang w:eastAsia="en-US"/>
        </w:rPr>
        <w:t>Butkevičius</w:t>
      </w:r>
      <w:proofErr w:type="spellEnd"/>
      <w:r w:rsidRPr="009137C6">
        <w:rPr>
          <w:rFonts w:eastAsiaTheme="minorHAnsi"/>
          <w:b/>
          <w:bCs/>
          <w:sz w:val="24"/>
          <w:lang w:eastAsia="en-US"/>
        </w:rPr>
        <w:t xml:space="preserve"> </w:t>
      </w:r>
      <w:r w:rsidRPr="00AF0273">
        <w:rPr>
          <w:rFonts w:eastAsiaTheme="minorHAnsi"/>
          <w:b/>
          <w:bCs/>
          <w:sz w:val="24"/>
          <w:lang w:eastAsia="en-US"/>
        </w:rPr>
        <w:t>κατά Λιθουανίας της 26.3.2002</w:t>
      </w:r>
    </w:p>
    <w:p w14:paraId="35BE78C5" w14:textId="17977DFF" w:rsidR="00CA36E5" w:rsidRPr="00CA36E5" w:rsidRDefault="00CA36E5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proofErr w:type="spellStart"/>
      <w:r w:rsidRPr="00CA36E5">
        <w:rPr>
          <w:rFonts w:eastAsiaTheme="minorHAnsi"/>
          <w:sz w:val="24"/>
          <w:lang w:val="de-DE" w:eastAsia="en-US"/>
        </w:rPr>
        <w:t>Lavents</w:t>
      </w:r>
      <w:proofErr w:type="spellEnd"/>
      <w:r w:rsidRPr="00AF0273">
        <w:rPr>
          <w:rFonts w:eastAsiaTheme="minorHAnsi"/>
          <w:sz w:val="24"/>
          <w:lang w:eastAsia="en-US"/>
        </w:rPr>
        <w:t xml:space="preserve"> </w:t>
      </w:r>
      <w:r w:rsidRPr="00CA36E5">
        <w:rPr>
          <w:rFonts w:eastAsiaTheme="minorHAnsi"/>
          <w:sz w:val="24"/>
          <w:lang w:eastAsia="en-US"/>
        </w:rPr>
        <w:t xml:space="preserve">κατά </w:t>
      </w:r>
      <w:proofErr w:type="spellStart"/>
      <w:r w:rsidRPr="00CA36E5">
        <w:rPr>
          <w:rFonts w:eastAsiaTheme="minorHAnsi"/>
          <w:sz w:val="24"/>
          <w:lang w:eastAsia="en-US"/>
        </w:rPr>
        <w:t>Λεττονίας</w:t>
      </w:r>
      <w:proofErr w:type="spellEnd"/>
      <w:r w:rsidRPr="00CA36E5">
        <w:rPr>
          <w:rFonts w:eastAsiaTheme="minorHAnsi"/>
          <w:sz w:val="24"/>
          <w:lang w:eastAsia="en-US"/>
        </w:rPr>
        <w:t xml:space="preserve"> της 28.11.2002</w:t>
      </w:r>
    </w:p>
    <w:p w14:paraId="4FF99EB8" w14:textId="510F7B29" w:rsidR="00160781" w:rsidRDefault="00160781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>
        <w:rPr>
          <w:rFonts w:eastAsiaTheme="minorHAnsi"/>
          <w:b/>
          <w:bCs/>
          <w:sz w:val="24"/>
          <w:lang w:eastAsia="en-US"/>
        </w:rPr>
        <w:t>Παραπονιάρης (</w:t>
      </w:r>
      <w:proofErr w:type="spellStart"/>
      <w:r>
        <w:rPr>
          <w:rFonts w:eastAsiaTheme="minorHAnsi"/>
          <w:b/>
          <w:bCs/>
          <w:sz w:val="24"/>
          <w:lang w:val="en-US" w:eastAsia="en-US"/>
        </w:rPr>
        <w:t>Paraponiaris</w:t>
      </w:r>
      <w:proofErr w:type="spellEnd"/>
      <w:r w:rsidRPr="007C09E4">
        <w:rPr>
          <w:rFonts w:eastAsiaTheme="minorHAnsi"/>
          <w:b/>
          <w:bCs/>
          <w:sz w:val="24"/>
          <w:lang w:eastAsia="en-US"/>
        </w:rPr>
        <w:t xml:space="preserve">) </w:t>
      </w:r>
      <w:r>
        <w:rPr>
          <w:rFonts w:eastAsiaTheme="minorHAnsi"/>
          <w:b/>
          <w:bCs/>
          <w:sz w:val="24"/>
          <w:lang w:eastAsia="en-US"/>
        </w:rPr>
        <w:t>κατά Ελλάδος της 25.9.2008</w:t>
      </w:r>
    </w:p>
    <w:p w14:paraId="320BB647" w14:textId="6EA52141" w:rsidR="0063784A" w:rsidRPr="009B5744" w:rsidRDefault="0063784A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 w:rsidRPr="009B5744">
        <w:rPr>
          <w:rFonts w:eastAsiaTheme="minorHAnsi"/>
          <w:b/>
          <w:bCs/>
          <w:sz w:val="24"/>
          <w:lang w:eastAsia="en-US"/>
        </w:rPr>
        <w:t>Κώνστας (</w:t>
      </w:r>
      <w:proofErr w:type="spellStart"/>
      <w:r w:rsidRPr="009B5744">
        <w:rPr>
          <w:rFonts w:eastAsiaTheme="minorHAnsi"/>
          <w:b/>
          <w:bCs/>
          <w:sz w:val="24"/>
          <w:lang w:val="en-US" w:eastAsia="en-US"/>
        </w:rPr>
        <w:t>Konstas</w:t>
      </w:r>
      <w:proofErr w:type="spellEnd"/>
      <w:r w:rsidRPr="009B5744">
        <w:rPr>
          <w:rFonts w:eastAsiaTheme="minorHAnsi"/>
          <w:b/>
          <w:bCs/>
          <w:sz w:val="24"/>
          <w:lang w:eastAsia="en-US"/>
        </w:rPr>
        <w:t>) κατά Ελλάδος της 24.5.2011</w:t>
      </w:r>
    </w:p>
    <w:p w14:paraId="065C88FB" w14:textId="77777777" w:rsidR="0063784A" w:rsidRPr="009B5744" w:rsidRDefault="0063784A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proofErr w:type="spellStart"/>
      <w:r w:rsidRPr="009B5744">
        <w:rPr>
          <w:rFonts w:eastAsiaTheme="minorHAnsi"/>
          <w:sz w:val="24"/>
          <w:lang w:eastAsia="en-US"/>
        </w:rPr>
        <w:t>G.C.P</w:t>
      </w:r>
      <w:proofErr w:type="spellEnd"/>
      <w:r w:rsidRPr="009B5744">
        <w:rPr>
          <w:rFonts w:eastAsiaTheme="minorHAnsi"/>
          <w:sz w:val="24"/>
          <w:lang w:eastAsia="en-US"/>
        </w:rPr>
        <w:t>. κατά Ρουμανίας της 20.12.2011</w:t>
      </w:r>
    </w:p>
    <w:p w14:paraId="5825A0E2" w14:textId="62DA6016" w:rsidR="00160781" w:rsidRPr="00114BDF" w:rsidRDefault="00160781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 w:rsidRPr="00114BDF">
        <w:rPr>
          <w:rFonts w:eastAsiaTheme="minorHAnsi"/>
          <w:b/>
          <w:bCs/>
          <w:sz w:val="24"/>
          <w:lang w:val="en-US" w:eastAsia="en-US"/>
        </w:rPr>
        <w:t>Allen</w:t>
      </w:r>
      <w:r w:rsidRPr="00114BDF">
        <w:rPr>
          <w:rFonts w:eastAsiaTheme="minorHAnsi"/>
          <w:b/>
          <w:bCs/>
          <w:sz w:val="24"/>
          <w:lang w:eastAsia="en-US"/>
        </w:rPr>
        <w:t xml:space="preserve"> κατά Ηνωμένου Βασιλείου (Τμήμα Ευρείας Συνθέσεως) της 12.7.2013</w:t>
      </w:r>
    </w:p>
    <w:p w14:paraId="0E1F3B1E" w14:textId="78831766" w:rsidR="00A20E0F" w:rsidRPr="009137C6" w:rsidRDefault="00A20E0F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proofErr w:type="spellStart"/>
      <w:r>
        <w:rPr>
          <w:rFonts w:eastAsiaTheme="minorHAnsi"/>
          <w:sz w:val="24"/>
          <w:lang w:val="de-DE" w:eastAsia="en-US"/>
        </w:rPr>
        <w:t>Mulosmani</w:t>
      </w:r>
      <w:proofErr w:type="spellEnd"/>
      <w:r w:rsidRPr="009137C6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κατά Αλβανίας 8.10.2013</w:t>
      </w:r>
    </w:p>
    <w:p w14:paraId="523CF890" w14:textId="482181A0" w:rsidR="00086BC1" w:rsidRPr="00086BC1" w:rsidRDefault="00086BC1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proofErr w:type="spellStart"/>
      <w:r>
        <w:rPr>
          <w:rFonts w:eastAsiaTheme="minorHAnsi"/>
          <w:sz w:val="24"/>
          <w:lang w:val="en-US" w:eastAsia="en-US"/>
        </w:rPr>
        <w:t>Paulikas</w:t>
      </w:r>
      <w:proofErr w:type="spellEnd"/>
      <w:r w:rsidRPr="00086BC1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 xml:space="preserve">κατά Λιθουανίας της 24.1.2017 </w:t>
      </w:r>
      <w:r w:rsidRPr="00086BC1">
        <w:rPr>
          <w:rFonts w:eastAsiaTheme="minorHAnsi"/>
          <w:sz w:val="24"/>
          <w:lang w:eastAsia="en-US"/>
        </w:rPr>
        <w:t xml:space="preserve"> </w:t>
      </w:r>
    </w:p>
    <w:p w14:paraId="3E3CC95C" w14:textId="701E3750" w:rsidR="004A66F3" w:rsidRPr="004A66F3" w:rsidRDefault="004A66F3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4A66F3">
        <w:rPr>
          <w:rFonts w:eastAsiaTheme="minorHAnsi"/>
          <w:sz w:val="24"/>
          <w:lang w:val="de-DE" w:eastAsia="en-US"/>
        </w:rPr>
        <w:lastRenderedPageBreak/>
        <w:t>Kemal</w:t>
      </w:r>
      <w:r w:rsidRPr="004A66F3">
        <w:rPr>
          <w:rFonts w:eastAsiaTheme="minorHAnsi"/>
          <w:sz w:val="24"/>
          <w:lang w:eastAsia="en-US"/>
        </w:rPr>
        <w:t xml:space="preserve"> </w:t>
      </w:r>
      <w:r w:rsidRPr="004A66F3">
        <w:rPr>
          <w:rFonts w:eastAsiaTheme="minorHAnsi"/>
          <w:sz w:val="24"/>
          <w:lang w:val="de-DE" w:eastAsia="en-US"/>
        </w:rPr>
        <w:t>Co</w:t>
      </w:r>
      <w:r w:rsidRPr="004A66F3">
        <w:rPr>
          <w:rFonts w:eastAsiaTheme="minorHAnsi"/>
          <w:sz w:val="24"/>
          <w:lang w:eastAsia="en-US"/>
        </w:rPr>
        <w:t>ş</w:t>
      </w:r>
      <w:proofErr w:type="spellStart"/>
      <w:r w:rsidRPr="004A66F3">
        <w:rPr>
          <w:rFonts w:eastAsiaTheme="minorHAnsi"/>
          <w:sz w:val="24"/>
          <w:lang w:val="de-DE" w:eastAsia="en-US"/>
        </w:rPr>
        <w:t>kun</w:t>
      </w:r>
      <w:proofErr w:type="spellEnd"/>
      <w:r w:rsidRPr="004A66F3">
        <w:rPr>
          <w:rFonts w:eastAsiaTheme="minorHAnsi"/>
          <w:sz w:val="24"/>
          <w:lang w:eastAsia="en-US"/>
        </w:rPr>
        <w:t xml:space="preserve"> κατά Τουρκίας της 28.3.2017</w:t>
      </w:r>
    </w:p>
    <w:p w14:paraId="26FFA7BA" w14:textId="48249389" w:rsidR="00A71D5D" w:rsidRDefault="00A71D5D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proofErr w:type="spellStart"/>
      <w:r w:rsidRPr="009B5744">
        <w:rPr>
          <w:rFonts w:eastAsiaTheme="minorHAnsi"/>
          <w:sz w:val="24"/>
          <w:lang w:val="de-DE" w:eastAsia="en-US"/>
        </w:rPr>
        <w:t>Zsch</w:t>
      </w:r>
      <w:proofErr w:type="spellEnd"/>
      <w:r w:rsidRPr="009B5744">
        <w:rPr>
          <w:rFonts w:eastAsiaTheme="minorHAnsi"/>
          <w:sz w:val="24"/>
          <w:lang w:eastAsia="en-US"/>
        </w:rPr>
        <w:t>ü</w:t>
      </w:r>
      <w:proofErr w:type="spellStart"/>
      <w:r w:rsidRPr="009B5744">
        <w:rPr>
          <w:rFonts w:eastAsiaTheme="minorHAnsi"/>
          <w:sz w:val="24"/>
          <w:lang w:val="de-DE" w:eastAsia="en-US"/>
        </w:rPr>
        <w:t>schen</w:t>
      </w:r>
      <w:proofErr w:type="spellEnd"/>
      <w:r w:rsidRPr="009B5744">
        <w:rPr>
          <w:rFonts w:eastAsiaTheme="minorHAnsi"/>
          <w:sz w:val="24"/>
          <w:lang w:eastAsia="en-US"/>
        </w:rPr>
        <w:t xml:space="preserve"> κατά Ολλανδίας της 1.6.2017 (</w:t>
      </w:r>
      <w:r w:rsidR="009137C6">
        <w:rPr>
          <w:rFonts w:eastAsiaTheme="minorHAnsi"/>
          <w:sz w:val="24"/>
          <w:lang w:val="en-US" w:eastAsia="en-US"/>
        </w:rPr>
        <w:t>Decision</w:t>
      </w:r>
      <w:r w:rsidR="009137C6" w:rsidRPr="009137C6">
        <w:rPr>
          <w:rFonts w:eastAsiaTheme="minorHAnsi"/>
          <w:sz w:val="24"/>
          <w:lang w:eastAsia="en-US"/>
        </w:rPr>
        <w:t xml:space="preserve">- </w:t>
      </w:r>
      <w:r w:rsidRPr="009B5744">
        <w:rPr>
          <w:rFonts w:eastAsiaTheme="minorHAnsi"/>
          <w:sz w:val="24"/>
          <w:lang w:eastAsia="en-US"/>
        </w:rPr>
        <w:t>απόφαση επί του παραδεκτού)</w:t>
      </w:r>
    </w:p>
    <w:p w14:paraId="361768D2" w14:textId="0CA51314" w:rsidR="00160781" w:rsidRDefault="00160781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 w:rsidRPr="00160781">
        <w:rPr>
          <w:rFonts w:eastAsiaTheme="minorHAnsi"/>
          <w:b/>
          <w:bCs/>
          <w:sz w:val="24"/>
          <w:lang w:val="de-DE" w:eastAsia="en-US"/>
        </w:rPr>
        <w:t>G</w:t>
      </w:r>
      <w:r w:rsidRPr="00160781">
        <w:rPr>
          <w:rFonts w:eastAsiaTheme="minorHAnsi"/>
          <w:b/>
          <w:bCs/>
          <w:sz w:val="24"/>
          <w:lang w:eastAsia="en-US"/>
        </w:rPr>
        <w:t>.</w:t>
      </w:r>
      <w:r w:rsidRPr="00160781">
        <w:rPr>
          <w:rFonts w:eastAsiaTheme="minorHAnsi"/>
          <w:b/>
          <w:bCs/>
          <w:sz w:val="24"/>
          <w:lang w:val="de-DE" w:eastAsia="en-US"/>
        </w:rPr>
        <w:t>I</w:t>
      </w:r>
      <w:r w:rsidRPr="00160781">
        <w:rPr>
          <w:rFonts w:eastAsiaTheme="minorHAnsi"/>
          <w:b/>
          <w:bCs/>
          <w:sz w:val="24"/>
          <w:lang w:eastAsia="en-US"/>
        </w:rPr>
        <w:t>.</w:t>
      </w:r>
      <w:r w:rsidRPr="00160781">
        <w:rPr>
          <w:rFonts w:eastAsiaTheme="minorHAnsi"/>
          <w:b/>
          <w:bCs/>
          <w:sz w:val="24"/>
          <w:lang w:val="de-DE" w:eastAsia="en-US"/>
        </w:rPr>
        <w:t>E</w:t>
      </w:r>
      <w:r w:rsidRPr="00160781">
        <w:rPr>
          <w:rFonts w:eastAsiaTheme="minorHAnsi"/>
          <w:b/>
          <w:bCs/>
          <w:sz w:val="24"/>
          <w:lang w:eastAsia="en-US"/>
        </w:rPr>
        <w:t>.</w:t>
      </w:r>
      <w:r w:rsidRPr="00160781">
        <w:rPr>
          <w:rFonts w:eastAsiaTheme="minorHAnsi"/>
          <w:b/>
          <w:bCs/>
          <w:sz w:val="24"/>
          <w:lang w:val="en-US" w:eastAsia="en-US"/>
        </w:rPr>
        <w:t>M</w:t>
      </w:r>
      <w:r w:rsidRPr="00160781">
        <w:rPr>
          <w:rFonts w:eastAsiaTheme="minorHAnsi"/>
          <w:b/>
          <w:bCs/>
          <w:sz w:val="24"/>
          <w:lang w:eastAsia="en-US"/>
        </w:rPr>
        <w:t xml:space="preserve">. </w:t>
      </w:r>
      <w:proofErr w:type="spellStart"/>
      <w:r w:rsidRPr="00160781">
        <w:rPr>
          <w:rFonts w:eastAsiaTheme="minorHAnsi"/>
          <w:b/>
          <w:bCs/>
          <w:sz w:val="24"/>
          <w:lang w:val="en-US" w:eastAsia="en-US"/>
        </w:rPr>
        <w:t>SRL</w:t>
      </w:r>
      <w:proofErr w:type="spellEnd"/>
      <w:r w:rsidRPr="00160781">
        <w:rPr>
          <w:rFonts w:eastAsiaTheme="minorHAnsi"/>
          <w:b/>
          <w:bCs/>
          <w:sz w:val="24"/>
          <w:lang w:eastAsia="en-US"/>
        </w:rPr>
        <w:t xml:space="preserve"> κλπ. κατά Ιταλίας (Τμήμα Ευρείας Συνθέσεως) της 28.6.2018</w:t>
      </w:r>
    </w:p>
    <w:p w14:paraId="4CA9E160" w14:textId="5FE035C1" w:rsidR="00371480" w:rsidRPr="00114BDF" w:rsidRDefault="00371480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proofErr w:type="spellStart"/>
      <w:r w:rsidRPr="00371480">
        <w:rPr>
          <w:rFonts w:eastAsiaTheme="minorHAnsi"/>
          <w:sz w:val="24"/>
          <w:lang w:eastAsia="en-US"/>
        </w:rPr>
        <w:t>Stirmanov</w:t>
      </w:r>
      <w:proofErr w:type="spellEnd"/>
      <w:r w:rsidRPr="00371480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κατά Ρωσίας της 29.1.2019</w:t>
      </w:r>
    </w:p>
    <w:p w14:paraId="7549FBCA" w14:textId="7FDC976B" w:rsidR="003C4713" w:rsidRPr="003C4713" w:rsidRDefault="003C4713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proofErr w:type="spellStart"/>
      <w:r w:rsidRPr="003C4713">
        <w:rPr>
          <w:rFonts w:eastAsiaTheme="minorHAnsi"/>
          <w:sz w:val="24"/>
          <w:lang w:eastAsia="en-US"/>
        </w:rPr>
        <w:t>Fleischner</w:t>
      </w:r>
      <w:proofErr w:type="spellEnd"/>
      <w:r w:rsidRPr="003C4713">
        <w:rPr>
          <w:rFonts w:eastAsiaTheme="minorHAnsi"/>
          <w:sz w:val="24"/>
          <w:lang w:eastAsia="en-US"/>
        </w:rPr>
        <w:t xml:space="preserve"> κατά Γερμανίας της 3/10/2019</w:t>
      </w:r>
    </w:p>
    <w:p w14:paraId="33D98B35" w14:textId="147BF998" w:rsidR="00572244" w:rsidRDefault="00572244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proofErr w:type="spellStart"/>
      <w:r w:rsidRPr="003C4713">
        <w:rPr>
          <w:rFonts w:eastAsiaTheme="minorHAnsi"/>
          <w:sz w:val="24"/>
          <w:lang w:eastAsia="en-US"/>
        </w:rPr>
        <w:t>Farzaliyev</w:t>
      </w:r>
      <w:proofErr w:type="spellEnd"/>
      <w:r w:rsidRPr="003C4713">
        <w:rPr>
          <w:rFonts w:eastAsiaTheme="minorHAnsi"/>
          <w:sz w:val="24"/>
          <w:lang w:eastAsia="en-US"/>
        </w:rPr>
        <w:t xml:space="preserve"> κατά Αζερμπαϊτζάν της 28.5.2020</w:t>
      </w:r>
    </w:p>
    <w:p w14:paraId="77D523FE" w14:textId="77777777" w:rsidR="00AA6D92" w:rsidRDefault="00AA6D92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proofErr w:type="spellStart"/>
      <w:r w:rsidRPr="00AA6D92">
        <w:rPr>
          <w:rFonts w:eastAsiaTheme="minorHAnsi"/>
          <w:sz w:val="24"/>
          <w:lang w:eastAsia="en-US"/>
        </w:rPr>
        <w:t>Grubnyk</w:t>
      </w:r>
      <w:proofErr w:type="spellEnd"/>
      <w:r w:rsidRPr="00AA6D92">
        <w:rPr>
          <w:rFonts w:eastAsiaTheme="minorHAnsi"/>
          <w:sz w:val="24"/>
          <w:lang w:eastAsia="en-US"/>
        </w:rPr>
        <w:t xml:space="preserve"> κατά Ουκρανίας της 17.09.2020</w:t>
      </w:r>
    </w:p>
    <w:p w14:paraId="732307E5" w14:textId="04B3912D" w:rsidR="00AA6D92" w:rsidRDefault="00AA6D92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proofErr w:type="spellStart"/>
      <w:r w:rsidRPr="00AA6D92">
        <w:rPr>
          <w:rFonts w:eastAsiaTheme="minorHAnsi"/>
          <w:sz w:val="24"/>
          <w:lang w:eastAsia="en-US"/>
        </w:rPr>
        <w:t>Agapov</w:t>
      </w:r>
      <w:proofErr w:type="spellEnd"/>
      <w:r w:rsidRPr="00AA6D92">
        <w:rPr>
          <w:rFonts w:eastAsiaTheme="minorHAnsi"/>
          <w:sz w:val="24"/>
          <w:lang w:eastAsia="en-US"/>
        </w:rPr>
        <w:t xml:space="preserve"> κατά Ρωσίας της 06.10.2020</w:t>
      </w:r>
    </w:p>
    <w:p w14:paraId="0D76A799" w14:textId="2263BA7E" w:rsidR="004E76B0" w:rsidRPr="00062697" w:rsidRDefault="004E76B0" w:rsidP="009B5744">
      <w:pPr>
        <w:spacing w:line="276" w:lineRule="auto"/>
        <w:jc w:val="both"/>
        <w:rPr>
          <w:rFonts w:eastAsiaTheme="minorHAnsi"/>
          <w:b/>
          <w:bCs/>
          <w:sz w:val="24"/>
          <w:u w:val="single"/>
          <w:lang w:eastAsia="en-US"/>
        </w:rPr>
      </w:pPr>
      <w:r w:rsidRPr="00062697">
        <w:rPr>
          <w:rFonts w:eastAsiaTheme="minorHAnsi"/>
          <w:b/>
          <w:bCs/>
          <w:sz w:val="24"/>
          <w:u w:val="single"/>
          <w:lang w:eastAsia="en-US"/>
        </w:rPr>
        <w:t>Ηλίας Παπαγεωργίου (</w:t>
      </w:r>
      <w:r w:rsidRPr="00062697">
        <w:rPr>
          <w:rFonts w:eastAsiaTheme="minorHAnsi"/>
          <w:b/>
          <w:bCs/>
          <w:sz w:val="24"/>
          <w:u w:val="single"/>
          <w:lang w:val="en-US" w:eastAsia="en-US"/>
        </w:rPr>
        <w:t>Ilias</w:t>
      </w:r>
      <w:r w:rsidRPr="00062697">
        <w:rPr>
          <w:rFonts w:eastAsiaTheme="minorHAnsi"/>
          <w:b/>
          <w:bCs/>
          <w:sz w:val="24"/>
          <w:u w:val="single"/>
          <w:lang w:eastAsia="en-US"/>
        </w:rPr>
        <w:t xml:space="preserve"> </w:t>
      </w:r>
      <w:r w:rsidRPr="00062697">
        <w:rPr>
          <w:rFonts w:eastAsiaTheme="minorHAnsi"/>
          <w:b/>
          <w:bCs/>
          <w:sz w:val="24"/>
          <w:u w:val="single"/>
          <w:lang w:val="en-US" w:eastAsia="en-US"/>
        </w:rPr>
        <w:t>Papageorgiou</w:t>
      </w:r>
      <w:r w:rsidRPr="00062697">
        <w:rPr>
          <w:rFonts w:eastAsiaTheme="minorHAnsi"/>
          <w:b/>
          <w:bCs/>
          <w:sz w:val="24"/>
          <w:u w:val="single"/>
          <w:lang w:eastAsia="en-US"/>
        </w:rPr>
        <w:t>) κατά Ελλάδος της 10.12.2020</w:t>
      </w:r>
    </w:p>
    <w:p w14:paraId="5BFBF9D9" w14:textId="520879CA" w:rsidR="00DD1ABA" w:rsidRDefault="00DD1ABA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>
        <w:rPr>
          <w:rFonts w:eastAsiaTheme="minorHAnsi"/>
          <w:b/>
          <w:bCs/>
          <w:sz w:val="24"/>
          <w:lang w:eastAsia="en-US"/>
        </w:rPr>
        <w:t xml:space="preserve">(βλ. επίσης και τη νομολογία του </w:t>
      </w:r>
      <w:proofErr w:type="spellStart"/>
      <w:r>
        <w:rPr>
          <w:rFonts w:eastAsiaTheme="minorHAnsi"/>
          <w:b/>
          <w:bCs/>
          <w:sz w:val="24"/>
          <w:lang w:eastAsia="en-US"/>
        </w:rPr>
        <w:t>ΕΔΔΑ</w:t>
      </w:r>
      <w:proofErr w:type="spellEnd"/>
      <w:r>
        <w:rPr>
          <w:rFonts w:eastAsiaTheme="minorHAnsi"/>
          <w:b/>
          <w:bCs/>
          <w:sz w:val="24"/>
          <w:lang w:eastAsia="en-US"/>
        </w:rPr>
        <w:t xml:space="preserve"> η οποία μνημονεύεται στην </w:t>
      </w:r>
      <w:proofErr w:type="spellStart"/>
      <w:r>
        <w:rPr>
          <w:rFonts w:eastAsiaTheme="minorHAnsi"/>
          <w:b/>
          <w:bCs/>
          <w:sz w:val="24"/>
          <w:lang w:eastAsia="en-US"/>
        </w:rPr>
        <w:t>Ολ.Α.Π</w:t>
      </w:r>
      <w:proofErr w:type="spellEnd"/>
      <w:r>
        <w:rPr>
          <w:rFonts w:eastAsiaTheme="minorHAnsi"/>
          <w:b/>
          <w:bCs/>
          <w:sz w:val="24"/>
          <w:lang w:eastAsia="en-US"/>
        </w:rPr>
        <w:t>. 4/2020)</w:t>
      </w:r>
    </w:p>
    <w:p w14:paraId="2A352395" w14:textId="53A2E5DE" w:rsidR="00757EC7" w:rsidRDefault="00757EC7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</w:p>
    <w:p w14:paraId="2B594E37" w14:textId="1C33F937" w:rsidR="00757EC7" w:rsidRDefault="00757EC7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>
        <w:rPr>
          <w:rFonts w:eastAsiaTheme="minorHAnsi"/>
          <w:b/>
          <w:bCs/>
          <w:sz w:val="24"/>
          <w:lang w:eastAsia="en-US"/>
        </w:rPr>
        <w:t xml:space="preserve">Ελληνική Νομολογία </w:t>
      </w:r>
    </w:p>
    <w:p w14:paraId="10EC7273" w14:textId="2185BFB4" w:rsidR="00757EC7" w:rsidRPr="00757EC7" w:rsidRDefault="00757EC7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proofErr w:type="spellStart"/>
      <w:r w:rsidRPr="00757EC7">
        <w:rPr>
          <w:rFonts w:eastAsiaTheme="minorHAnsi"/>
          <w:sz w:val="24"/>
          <w:lang w:eastAsia="en-US"/>
        </w:rPr>
        <w:t>Ολ.Α.Π</w:t>
      </w:r>
      <w:proofErr w:type="spellEnd"/>
      <w:r w:rsidRPr="00757EC7">
        <w:rPr>
          <w:rFonts w:eastAsiaTheme="minorHAnsi"/>
          <w:sz w:val="24"/>
          <w:lang w:eastAsia="en-US"/>
        </w:rPr>
        <w:t>. 8/2002 ΝΟΜΟΣ</w:t>
      </w:r>
    </w:p>
    <w:p w14:paraId="38D25A4B" w14:textId="77777777" w:rsidR="00EC2710" w:rsidRPr="009B5744" w:rsidRDefault="00EC2710" w:rsidP="009B5744">
      <w:pPr>
        <w:spacing w:line="276" w:lineRule="auto"/>
        <w:jc w:val="both"/>
        <w:rPr>
          <w:sz w:val="24"/>
        </w:rPr>
      </w:pPr>
    </w:p>
    <w:p w14:paraId="78DED346" w14:textId="77777777" w:rsidR="00EC2710" w:rsidRPr="009B5744" w:rsidRDefault="00EC2710" w:rsidP="009B5744">
      <w:pPr>
        <w:spacing w:line="276" w:lineRule="auto"/>
        <w:jc w:val="both"/>
        <w:rPr>
          <w:b/>
          <w:bCs/>
          <w:sz w:val="24"/>
        </w:rPr>
      </w:pPr>
      <w:r w:rsidRPr="009B5744">
        <w:rPr>
          <w:b/>
          <w:bCs/>
          <w:sz w:val="24"/>
        </w:rPr>
        <w:t>Νομολογία ΔΕΕ</w:t>
      </w:r>
      <w:r w:rsidR="007073C9" w:rsidRPr="009B5744">
        <w:rPr>
          <w:b/>
          <w:bCs/>
          <w:sz w:val="24"/>
        </w:rPr>
        <w:t xml:space="preserve"> </w:t>
      </w:r>
      <w:r w:rsidR="007073C9" w:rsidRPr="009B5744">
        <w:rPr>
          <w:sz w:val="24"/>
        </w:rPr>
        <w:t>βλ</w:t>
      </w:r>
      <w:r w:rsidR="007073C9" w:rsidRPr="009B5744">
        <w:rPr>
          <w:b/>
          <w:bCs/>
          <w:sz w:val="24"/>
        </w:rPr>
        <w:t xml:space="preserve">. </w:t>
      </w:r>
      <w:hyperlink r:id="rId11" w:history="1">
        <w:r w:rsidR="007073C9" w:rsidRPr="009B5744">
          <w:rPr>
            <w:rStyle w:val="-"/>
            <w:sz w:val="24"/>
          </w:rPr>
          <w:t>https://curia.europa.eu/jcms/jcms/j_6/el/</w:t>
        </w:r>
      </w:hyperlink>
    </w:p>
    <w:p w14:paraId="175C1114" w14:textId="77777777" w:rsidR="007073C9" w:rsidRPr="009B5744" w:rsidRDefault="007073C9" w:rsidP="009B5744">
      <w:pPr>
        <w:spacing w:line="276" w:lineRule="auto"/>
        <w:jc w:val="both"/>
        <w:rPr>
          <w:b/>
          <w:bCs/>
          <w:sz w:val="24"/>
        </w:rPr>
      </w:pPr>
      <w:r w:rsidRPr="009B5744">
        <w:rPr>
          <w:color w:val="000000"/>
          <w:sz w:val="24"/>
        </w:rPr>
        <w:t xml:space="preserve">ΔΕΕ της 19.9.2018 (C-310/18 </w:t>
      </w:r>
      <w:r w:rsidRPr="009B5744">
        <w:rPr>
          <w:color w:val="000000"/>
          <w:sz w:val="24"/>
          <w:lang w:val="en-US"/>
        </w:rPr>
        <w:t>PPU</w:t>
      </w:r>
      <w:r w:rsidRPr="009B5744">
        <w:rPr>
          <w:color w:val="000000"/>
          <w:sz w:val="24"/>
        </w:rPr>
        <w:t xml:space="preserve">) </w:t>
      </w:r>
      <w:r w:rsidRPr="009B5744">
        <w:rPr>
          <w:color w:val="000000"/>
          <w:sz w:val="24"/>
          <w:lang w:val="en-US"/>
        </w:rPr>
        <w:t>Milev</w:t>
      </w:r>
    </w:p>
    <w:p w14:paraId="4207EE6D" w14:textId="77777777" w:rsidR="00CE1958" w:rsidRPr="009B5744" w:rsidRDefault="00CE1958" w:rsidP="009B5744">
      <w:pPr>
        <w:spacing w:line="276" w:lineRule="auto"/>
        <w:jc w:val="both"/>
        <w:rPr>
          <w:color w:val="000000"/>
          <w:sz w:val="24"/>
        </w:rPr>
      </w:pPr>
      <w:r w:rsidRPr="009B5744">
        <w:rPr>
          <w:color w:val="000000"/>
          <w:sz w:val="24"/>
        </w:rPr>
        <w:t>ΔΕΕ της 12.2.2019  (Διάταξη) (</w:t>
      </w:r>
      <w:r w:rsidRPr="009B5744">
        <w:rPr>
          <w:color w:val="000000"/>
          <w:sz w:val="24"/>
          <w:lang w:val="en-US"/>
        </w:rPr>
        <w:t>C</w:t>
      </w:r>
      <w:r w:rsidRPr="009B5744">
        <w:rPr>
          <w:color w:val="000000"/>
          <w:sz w:val="24"/>
        </w:rPr>
        <w:t xml:space="preserve">-8/19 </w:t>
      </w:r>
      <w:r w:rsidRPr="009B5744">
        <w:rPr>
          <w:color w:val="000000"/>
          <w:sz w:val="24"/>
          <w:lang w:val="en-US"/>
        </w:rPr>
        <w:t>PPU</w:t>
      </w:r>
      <w:r w:rsidRPr="009B5744">
        <w:rPr>
          <w:color w:val="000000"/>
          <w:sz w:val="24"/>
        </w:rPr>
        <w:t xml:space="preserve">) </w:t>
      </w:r>
      <w:r w:rsidRPr="009B5744">
        <w:rPr>
          <w:color w:val="000000"/>
          <w:sz w:val="24"/>
          <w:lang w:val="en-US"/>
        </w:rPr>
        <w:t>RH</w:t>
      </w:r>
    </w:p>
    <w:p w14:paraId="4552B459" w14:textId="77777777" w:rsidR="00EC2710" w:rsidRPr="009B5744" w:rsidRDefault="007073C9" w:rsidP="009B5744">
      <w:pPr>
        <w:spacing w:line="276" w:lineRule="auto"/>
        <w:jc w:val="both"/>
        <w:rPr>
          <w:color w:val="000000"/>
          <w:sz w:val="24"/>
        </w:rPr>
      </w:pPr>
      <w:r w:rsidRPr="009B5744">
        <w:rPr>
          <w:color w:val="000000"/>
          <w:sz w:val="24"/>
        </w:rPr>
        <w:t>ΔΕΕ της 5.9.2019 (</w:t>
      </w:r>
      <w:r w:rsidR="00EC2710" w:rsidRPr="009B5744">
        <w:rPr>
          <w:color w:val="000000"/>
          <w:sz w:val="24"/>
        </w:rPr>
        <w:t>C-377/18</w:t>
      </w:r>
      <w:r w:rsidRPr="009B5744">
        <w:rPr>
          <w:color w:val="000000"/>
          <w:sz w:val="24"/>
        </w:rPr>
        <w:t xml:space="preserve">) </w:t>
      </w:r>
      <w:proofErr w:type="spellStart"/>
      <w:r w:rsidRPr="009B5744">
        <w:rPr>
          <w:color w:val="000000"/>
          <w:sz w:val="24"/>
        </w:rPr>
        <w:t>AH</w:t>
      </w:r>
      <w:proofErr w:type="spellEnd"/>
      <w:r w:rsidRPr="009B5744">
        <w:rPr>
          <w:color w:val="000000"/>
          <w:sz w:val="24"/>
        </w:rPr>
        <w:t xml:space="preserve"> κ.λπ.</w:t>
      </w:r>
    </w:p>
    <w:p w14:paraId="10DD91A0" w14:textId="015F1A1D" w:rsidR="00CE1958" w:rsidRDefault="00CE1958" w:rsidP="009B5744">
      <w:pPr>
        <w:spacing w:line="276" w:lineRule="auto"/>
        <w:jc w:val="both"/>
        <w:rPr>
          <w:color w:val="000000"/>
          <w:sz w:val="24"/>
        </w:rPr>
      </w:pPr>
      <w:r w:rsidRPr="009B5744">
        <w:rPr>
          <w:color w:val="000000"/>
          <w:sz w:val="24"/>
        </w:rPr>
        <w:t>ΔΕΕ της 24.9.2019  (Διάταξη) (</w:t>
      </w:r>
      <w:r w:rsidRPr="009B5744">
        <w:rPr>
          <w:color w:val="000000"/>
          <w:sz w:val="24"/>
          <w:lang w:val="en-US"/>
        </w:rPr>
        <w:t>C</w:t>
      </w:r>
      <w:r w:rsidRPr="009B5744">
        <w:rPr>
          <w:color w:val="000000"/>
          <w:sz w:val="24"/>
        </w:rPr>
        <w:t xml:space="preserve">-467/19 </w:t>
      </w:r>
      <w:r w:rsidRPr="009B5744">
        <w:rPr>
          <w:color w:val="000000"/>
          <w:sz w:val="24"/>
          <w:lang w:val="en-US"/>
        </w:rPr>
        <w:t>PPU</w:t>
      </w:r>
      <w:r w:rsidRPr="009B5744">
        <w:rPr>
          <w:color w:val="000000"/>
          <w:sz w:val="24"/>
        </w:rPr>
        <w:t xml:space="preserve">) </w:t>
      </w:r>
      <w:proofErr w:type="spellStart"/>
      <w:r w:rsidRPr="009B5744">
        <w:rPr>
          <w:color w:val="000000"/>
          <w:sz w:val="24"/>
          <w:lang w:val="en-US"/>
        </w:rPr>
        <w:t>Spetsializirana</w:t>
      </w:r>
      <w:proofErr w:type="spellEnd"/>
      <w:r w:rsidRPr="009B5744">
        <w:rPr>
          <w:color w:val="000000"/>
          <w:sz w:val="24"/>
        </w:rPr>
        <w:t xml:space="preserve"> </w:t>
      </w:r>
      <w:proofErr w:type="spellStart"/>
      <w:r w:rsidRPr="009B5744">
        <w:rPr>
          <w:color w:val="000000"/>
          <w:sz w:val="24"/>
          <w:lang w:val="en-US"/>
        </w:rPr>
        <w:t>prokuratura</w:t>
      </w:r>
      <w:proofErr w:type="spellEnd"/>
      <w:r w:rsidRPr="009B5744">
        <w:rPr>
          <w:color w:val="000000"/>
          <w:sz w:val="24"/>
        </w:rPr>
        <w:t xml:space="preserve"> </w:t>
      </w:r>
    </w:p>
    <w:p w14:paraId="23BA55EA" w14:textId="5FEE44B1" w:rsidR="003D2EFA" w:rsidRPr="003D2EFA" w:rsidRDefault="003D2EFA" w:rsidP="003D2EFA">
      <w:pPr>
        <w:jc w:val="both"/>
        <w:rPr>
          <w:bCs/>
          <w:sz w:val="24"/>
        </w:rPr>
      </w:pPr>
      <w:r w:rsidRPr="003D2EFA">
        <w:rPr>
          <w:bCs/>
          <w:sz w:val="24"/>
        </w:rPr>
        <w:t>ΔΕΕ της 28.11.2019 (Απόφαση) (</w:t>
      </w:r>
      <w:r w:rsidRPr="003D2EFA">
        <w:rPr>
          <w:bCs/>
          <w:sz w:val="24"/>
          <w:lang w:val="en-US"/>
        </w:rPr>
        <w:t>C</w:t>
      </w:r>
      <w:r w:rsidRPr="003D2EFA">
        <w:rPr>
          <w:bCs/>
          <w:sz w:val="24"/>
        </w:rPr>
        <w:noBreakHyphen/>
        <w:t xml:space="preserve">653/19 </w:t>
      </w:r>
      <w:r w:rsidRPr="003D2EFA">
        <w:rPr>
          <w:bCs/>
          <w:sz w:val="24"/>
          <w:lang w:val="en-US"/>
        </w:rPr>
        <w:t>PPU</w:t>
      </w:r>
      <w:r w:rsidRPr="003D2EFA">
        <w:rPr>
          <w:bCs/>
          <w:sz w:val="24"/>
        </w:rPr>
        <w:t xml:space="preserve">) </w:t>
      </w:r>
      <w:proofErr w:type="spellStart"/>
      <w:r w:rsidRPr="003D2EFA">
        <w:rPr>
          <w:bCs/>
          <w:sz w:val="24"/>
          <w:lang w:val="en-US"/>
        </w:rPr>
        <w:t>Spetsializirana</w:t>
      </w:r>
      <w:proofErr w:type="spellEnd"/>
      <w:r w:rsidRPr="003D2EFA">
        <w:rPr>
          <w:bCs/>
          <w:sz w:val="24"/>
        </w:rPr>
        <w:t xml:space="preserve"> </w:t>
      </w:r>
      <w:proofErr w:type="spellStart"/>
      <w:r w:rsidRPr="003D2EFA">
        <w:rPr>
          <w:bCs/>
          <w:sz w:val="24"/>
          <w:lang w:val="en-US"/>
        </w:rPr>
        <w:t>prokuratura</w:t>
      </w:r>
      <w:proofErr w:type="spellEnd"/>
      <w:r w:rsidRPr="003D2EFA">
        <w:rPr>
          <w:bCs/>
          <w:sz w:val="24"/>
        </w:rPr>
        <w:t>,</w:t>
      </w:r>
    </w:p>
    <w:p w14:paraId="2B5C140B" w14:textId="6A720658" w:rsidR="00DD5155" w:rsidRPr="00DD5155" w:rsidRDefault="00DD5155" w:rsidP="00DD5155">
      <w:pPr>
        <w:spacing w:line="276" w:lineRule="auto"/>
        <w:jc w:val="both"/>
        <w:rPr>
          <w:color w:val="000000"/>
          <w:sz w:val="24"/>
        </w:rPr>
      </w:pPr>
      <w:r w:rsidRPr="009B5744">
        <w:rPr>
          <w:color w:val="000000"/>
          <w:sz w:val="24"/>
        </w:rPr>
        <w:t xml:space="preserve">ΔΕΕ της </w:t>
      </w:r>
      <w:r>
        <w:rPr>
          <w:color w:val="000000"/>
          <w:sz w:val="24"/>
        </w:rPr>
        <w:t>28</w:t>
      </w:r>
      <w:r w:rsidRPr="009B5744">
        <w:rPr>
          <w:color w:val="000000"/>
          <w:sz w:val="24"/>
        </w:rPr>
        <w:t>.</w:t>
      </w:r>
      <w:r>
        <w:rPr>
          <w:color w:val="000000"/>
          <w:sz w:val="24"/>
        </w:rPr>
        <w:t>5</w:t>
      </w:r>
      <w:r w:rsidRPr="009B5744">
        <w:rPr>
          <w:color w:val="000000"/>
          <w:sz w:val="24"/>
        </w:rPr>
        <w:t>.20</w:t>
      </w:r>
      <w:r>
        <w:rPr>
          <w:color w:val="000000"/>
          <w:sz w:val="24"/>
        </w:rPr>
        <w:t>20</w:t>
      </w:r>
      <w:r w:rsidRPr="009B5744">
        <w:rPr>
          <w:color w:val="000000"/>
          <w:sz w:val="24"/>
        </w:rPr>
        <w:t xml:space="preserve">  (Διάταξη) </w:t>
      </w:r>
      <w:r>
        <w:rPr>
          <w:color w:val="000000"/>
          <w:sz w:val="24"/>
        </w:rPr>
        <w:t>(</w:t>
      </w:r>
      <w:r w:rsidRPr="00DD5155">
        <w:rPr>
          <w:color w:val="000000"/>
          <w:sz w:val="24"/>
        </w:rPr>
        <w:t>C-709/18</w:t>
      </w:r>
      <w:r w:rsidRPr="009B5744">
        <w:rPr>
          <w:color w:val="000000"/>
          <w:sz w:val="24"/>
        </w:rPr>
        <w:t xml:space="preserve">) </w:t>
      </w:r>
      <w:r>
        <w:rPr>
          <w:color w:val="000000"/>
          <w:sz w:val="24"/>
          <w:lang w:val="en-US"/>
        </w:rPr>
        <w:t>UL</w:t>
      </w:r>
      <w:r w:rsidRPr="00DD5155"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  <w:lang w:val="en-US"/>
        </w:rPr>
        <w:t>VM</w:t>
      </w:r>
      <w:proofErr w:type="spellEnd"/>
    </w:p>
    <w:p w14:paraId="38798CEC" w14:textId="77777777" w:rsidR="003D2EFA" w:rsidRPr="009B5744" w:rsidRDefault="003D2EFA" w:rsidP="009B5744">
      <w:pPr>
        <w:spacing w:line="276" w:lineRule="auto"/>
        <w:jc w:val="both"/>
        <w:rPr>
          <w:color w:val="000000"/>
          <w:sz w:val="24"/>
        </w:rPr>
      </w:pPr>
    </w:p>
    <w:p w14:paraId="1F28720E" w14:textId="77777777" w:rsidR="00C94BBE" w:rsidRPr="009B5744" w:rsidRDefault="00C94BBE" w:rsidP="009B5744">
      <w:pPr>
        <w:spacing w:line="276" w:lineRule="auto"/>
        <w:jc w:val="both"/>
        <w:rPr>
          <w:b/>
          <w:bCs/>
          <w:sz w:val="24"/>
        </w:rPr>
      </w:pPr>
    </w:p>
    <w:p w14:paraId="6DAC4F23" w14:textId="77777777" w:rsidR="00C94BBE" w:rsidRPr="009B5744" w:rsidRDefault="00C94BBE" w:rsidP="009B5744">
      <w:pPr>
        <w:spacing w:line="276" w:lineRule="auto"/>
        <w:jc w:val="both"/>
        <w:rPr>
          <w:b/>
          <w:bCs/>
          <w:sz w:val="24"/>
        </w:rPr>
      </w:pPr>
      <w:r w:rsidRPr="009B5744">
        <w:rPr>
          <w:b/>
          <w:bCs/>
          <w:sz w:val="24"/>
        </w:rPr>
        <w:t>Νομολογία Α.Π. (πολιτική)</w:t>
      </w:r>
    </w:p>
    <w:p w14:paraId="0664D992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1364/2011</w:t>
      </w:r>
    </w:p>
    <w:p w14:paraId="65FB6039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215/2013</w:t>
      </w:r>
    </w:p>
    <w:p w14:paraId="77A74EA9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1652/2013</w:t>
      </w:r>
    </w:p>
    <w:p w14:paraId="68818F12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1398/2015</w:t>
      </w:r>
    </w:p>
    <w:p w14:paraId="4D5A921C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302/2016</w:t>
      </w:r>
    </w:p>
    <w:p w14:paraId="26A41D95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344/2016</w:t>
      </w:r>
    </w:p>
    <w:p w14:paraId="010F95B4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715/2017</w:t>
      </w:r>
    </w:p>
    <w:p w14:paraId="4DEED330" w14:textId="77777777" w:rsidR="00C94BBE" w:rsidRPr="009B5744" w:rsidRDefault="00C94BBE" w:rsidP="009B5744">
      <w:pPr>
        <w:spacing w:line="276" w:lineRule="auto"/>
        <w:rPr>
          <w:b/>
          <w:sz w:val="24"/>
        </w:rPr>
      </w:pPr>
      <w:r w:rsidRPr="009B5744">
        <w:rPr>
          <w:b/>
          <w:sz w:val="24"/>
        </w:rPr>
        <w:t>Α.Π. 1422/2017</w:t>
      </w:r>
    </w:p>
    <w:p w14:paraId="5E28A623" w14:textId="77777777" w:rsidR="00C94BBE" w:rsidRPr="009B5744" w:rsidRDefault="00C94BBE" w:rsidP="009B5744">
      <w:pPr>
        <w:spacing w:line="276" w:lineRule="auto"/>
        <w:rPr>
          <w:bCs/>
          <w:sz w:val="24"/>
        </w:rPr>
      </w:pPr>
      <w:r w:rsidRPr="009B5744">
        <w:rPr>
          <w:bCs/>
          <w:sz w:val="24"/>
        </w:rPr>
        <w:t>Α.Π. 1747/2017</w:t>
      </w:r>
    </w:p>
    <w:p w14:paraId="587A7FE1" w14:textId="77777777" w:rsidR="00C94BBE" w:rsidRPr="009B5744" w:rsidRDefault="00C94BBE" w:rsidP="009B5744">
      <w:pPr>
        <w:spacing w:line="276" w:lineRule="auto"/>
        <w:rPr>
          <w:bCs/>
          <w:sz w:val="24"/>
        </w:rPr>
      </w:pPr>
      <w:r w:rsidRPr="009B5744">
        <w:rPr>
          <w:bCs/>
          <w:sz w:val="24"/>
        </w:rPr>
        <w:t>Α.Π. 322/2018</w:t>
      </w:r>
    </w:p>
    <w:p w14:paraId="6E88BB8B" w14:textId="77777777" w:rsidR="00C94BBE" w:rsidRPr="009B5744" w:rsidRDefault="00C94BBE" w:rsidP="009B5744">
      <w:pPr>
        <w:spacing w:line="276" w:lineRule="auto"/>
        <w:rPr>
          <w:bCs/>
          <w:sz w:val="24"/>
        </w:rPr>
      </w:pPr>
      <w:r w:rsidRPr="009B5744">
        <w:rPr>
          <w:bCs/>
          <w:sz w:val="24"/>
        </w:rPr>
        <w:t>Α.Π. 1314/2018</w:t>
      </w:r>
    </w:p>
    <w:p w14:paraId="44A46538" w14:textId="3900334A" w:rsidR="00C94BBE" w:rsidRDefault="00C94BBE" w:rsidP="00922F66">
      <w:pPr>
        <w:spacing w:line="276" w:lineRule="auto"/>
        <w:rPr>
          <w:b/>
          <w:sz w:val="24"/>
        </w:rPr>
      </w:pPr>
      <w:bookmarkStart w:id="0" w:name="_Hlk49278553"/>
      <w:r w:rsidRPr="009B5744">
        <w:rPr>
          <w:b/>
          <w:sz w:val="24"/>
        </w:rPr>
        <w:t>Α.Π. (τακτική Ολομέλεια</w:t>
      </w:r>
      <w:r w:rsidR="008F2F1E">
        <w:rPr>
          <w:b/>
          <w:sz w:val="24"/>
        </w:rPr>
        <w:t xml:space="preserve"> - πολιτική</w:t>
      </w:r>
      <w:r w:rsidRPr="009B5744">
        <w:rPr>
          <w:b/>
          <w:sz w:val="24"/>
        </w:rPr>
        <w:t>) 8/2019</w:t>
      </w:r>
    </w:p>
    <w:bookmarkEnd w:id="0"/>
    <w:p w14:paraId="2F845B30" w14:textId="51A2EA6E" w:rsidR="00DD1ABA" w:rsidRDefault="00DD1ABA" w:rsidP="00DD1ABA">
      <w:pPr>
        <w:spacing w:line="276" w:lineRule="auto"/>
        <w:rPr>
          <w:b/>
          <w:i/>
          <w:iCs/>
          <w:sz w:val="24"/>
          <w:u w:val="single"/>
        </w:rPr>
      </w:pPr>
      <w:r w:rsidRPr="00927542">
        <w:rPr>
          <w:b/>
          <w:sz w:val="24"/>
          <w:u w:val="single"/>
        </w:rPr>
        <w:t>Α.Π. (πλήρης Ολομέλεια - πολιτική) 4/2020</w:t>
      </w:r>
      <w:r w:rsidR="008420CF">
        <w:rPr>
          <w:b/>
          <w:sz w:val="24"/>
          <w:u w:val="single"/>
        </w:rPr>
        <w:t xml:space="preserve">, ΠοινΔικ 202/873  = </w:t>
      </w:r>
      <w:proofErr w:type="spellStart"/>
      <w:r w:rsidR="008420CF">
        <w:rPr>
          <w:b/>
          <w:sz w:val="24"/>
          <w:u w:val="single"/>
        </w:rPr>
        <w:t>ΕλλΔνη</w:t>
      </w:r>
      <w:proofErr w:type="spellEnd"/>
      <w:r w:rsidR="008420CF">
        <w:rPr>
          <w:b/>
          <w:sz w:val="24"/>
          <w:u w:val="single"/>
        </w:rPr>
        <w:t xml:space="preserve"> 2020/1026 με παρατ. </w:t>
      </w:r>
      <w:proofErr w:type="spellStart"/>
      <w:r w:rsidR="008420CF" w:rsidRPr="008420CF">
        <w:rPr>
          <w:b/>
          <w:i/>
          <w:iCs/>
          <w:sz w:val="24"/>
          <w:u w:val="single"/>
        </w:rPr>
        <w:t>Στ</w:t>
      </w:r>
      <w:proofErr w:type="spellEnd"/>
      <w:r w:rsidR="008420CF" w:rsidRPr="008420CF">
        <w:rPr>
          <w:b/>
          <w:i/>
          <w:iCs/>
          <w:sz w:val="24"/>
          <w:u w:val="single"/>
        </w:rPr>
        <w:t xml:space="preserve">. </w:t>
      </w:r>
      <w:proofErr w:type="spellStart"/>
      <w:r w:rsidR="008420CF" w:rsidRPr="008420CF">
        <w:rPr>
          <w:b/>
          <w:i/>
          <w:iCs/>
          <w:sz w:val="24"/>
          <w:u w:val="single"/>
        </w:rPr>
        <w:t>Παντ</w:t>
      </w:r>
      <w:r w:rsidR="008420CF">
        <w:rPr>
          <w:b/>
          <w:i/>
          <w:iCs/>
          <w:sz w:val="24"/>
          <w:u w:val="single"/>
        </w:rPr>
        <w:t>α</w:t>
      </w:r>
      <w:r w:rsidR="008420CF" w:rsidRPr="008420CF">
        <w:rPr>
          <w:b/>
          <w:i/>
          <w:iCs/>
          <w:sz w:val="24"/>
          <w:u w:val="single"/>
        </w:rPr>
        <w:t>ζόπουλου</w:t>
      </w:r>
      <w:proofErr w:type="spellEnd"/>
      <w:r w:rsidR="008420CF">
        <w:rPr>
          <w:b/>
          <w:sz w:val="24"/>
          <w:u w:val="single"/>
        </w:rPr>
        <w:t xml:space="preserve"> και </w:t>
      </w:r>
      <w:r w:rsidR="008420CF" w:rsidRPr="008420CF">
        <w:rPr>
          <w:b/>
          <w:i/>
          <w:iCs/>
          <w:sz w:val="24"/>
          <w:u w:val="single"/>
        </w:rPr>
        <w:t xml:space="preserve">Ι. </w:t>
      </w:r>
      <w:proofErr w:type="spellStart"/>
      <w:r w:rsidR="008420CF" w:rsidRPr="008420CF">
        <w:rPr>
          <w:b/>
          <w:i/>
          <w:iCs/>
          <w:sz w:val="24"/>
          <w:u w:val="single"/>
        </w:rPr>
        <w:t>Δεληκωστόπουλου</w:t>
      </w:r>
      <w:proofErr w:type="spellEnd"/>
    </w:p>
    <w:p w14:paraId="72085DB7" w14:textId="5E7B68BD" w:rsidR="004B6CD5" w:rsidRDefault="004B6CD5" w:rsidP="00DD1ABA">
      <w:pPr>
        <w:spacing w:line="276" w:lineRule="auto"/>
        <w:rPr>
          <w:sz w:val="24"/>
        </w:rPr>
      </w:pPr>
      <w:r>
        <w:rPr>
          <w:sz w:val="24"/>
        </w:rPr>
        <w:t xml:space="preserve">Σε συνέχεια της </w:t>
      </w:r>
      <w:proofErr w:type="spellStart"/>
      <w:r>
        <w:rPr>
          <w:sz w:val="24"/>
        </w:rPr>
        <w:t>Ολ.Α.Π</w:t>
      </w:r>
      <w:proofErr w:type="spellEnd"/>
      <w:r>
        <w:rPr>
          <w:sz w:val="24"/>
        </w:rPr>
        <w:t xml:space="preserve">. 4/2020 βλ. τις πολιτικές </w:t>
      </w:r>
      <w:r w:rsidRPr="004B6CD5">
        <w:rPr>
          <w:sz w:val="24"/>
        </w:rPr>
        <w:t>Α.Π. 1555/2022, 855/2022, 263/2022, 165/2022, 1381/2022, 83/2021, 922/2021, 368/2021, 474/2021, 1519/2021, 1187/2021, 1139/2021, 1347/2022, 1350/2021, 231/2021, 1308/2020, 1254/2021</w:t>
      </w:r>
    </w:p>
    <w:p w14:paraId="3F6DFF84" w14:textId="09D26CE3" w:rsidR="004B6CD5" w:rsidRPr="004B6CD5" w:rsidRDefault="004B6CD5" w:rsidP="00DD1ABA">
      <w:pPr>
        <w:spacing w:line="276" w:lineRule="auto"/>
        <w:rPr>
          <w:b/>
          <w:sz w:val="24"/>
        </w:rPr>
      </w:pPr>
      <w:r>
        <w:rPr>
          <w:b/>
          <w:sz w:val="24"/>
        </w:rPr>
        <w:t>Α.Π. 1238/2021 (πολιτική)</w:t>
      </w:r>
    </w:p>
    <w:p w14:paraId="71CBEEBB" w14:textId="5D52CA3C" w:rsidR="00C94BBE" w:rsidRPr="009B5744" w:rsidRDefault="00B53B32" w:rsidP="009B5744">
      <w:p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Α.Π. 333/2022</w:t>
      </w:r>
    </w:p>
    <w:sectPr w:rsidR="00C94BBE" w:rsidRPr="009B5744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9353" w14:textId="77777777" w:rsidR="00FD758E" w:rsidRDefault="00FD758E" w:rsidP="0061597E">
      <w:r>
        <w:separator/>
      </w:r>
    </w:p>
  </w:endnote>
  <w:endnote w:type="continuationSeparator" w:id="0">
    <w:p w14:paraId="653641E8" w14:textId="77777777" w:rsidR="00FD758E" w:rsidRDefault="00FD758E" w:rsidP="0061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123341"/>
      <w:docPartObj>
        <w:docPartGallery w:val="Page Numbers (Bottom of Page)"/>
        <w:docPartUnique/>
      </w:docPartObj>
    </w:sdtPr>
    <w:sdtContent>
      <w:p w14:paraId="1C75B4B8" w14:textId="01DC4A62" w:rsidR="0061597E" w:rsidRDefault="006159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850D4" w14:textId="77777777" w:rsidR="0061597E" w:rsidRDefault="006159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4320" w14:textId="77777777" w:rsidR="00FD758E" w:rsidRDefault="00FD758E" w:rsidP="0061597E">
      <w:r>
        <w:separator/>
      </w:r>
    </w:p>
  </w:footnote>
  <w:footnote w:type="continuationSeparator" w:id="0">
    <w:p w14:paraId="185D3C37" w14:textId="77777777" w:rsidR="00FD758E" w:rsidRDefault="00FD758E" w:rsidP="0061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03"/>
    <w:rsid w:val="00005ACC"/>
    <w:rsid w:val="00062697"/>
    <w:rsid w:val="00086BC1"/>
    <w:rsid w:val="00114BDF"/>
    <w:rsid w:val="00121A75"/>
    <w:rsid w:val="001339BF"/>
    <w:rsid w:val="00160781"/>
    <w:rsid w:val="002374E1"/>
    <w:rsid w:val="00270573"/>
    <w:rsid w:val="003053D1"/>
    <w:rsid w:val="00371480"/>
    <w:rsid w:val="00385CEE"/>
    <w:rsid w:val="003B04EF"/>
    <w:rsid w:val="003C4713"/>
    <w:rsid w:val="003D2EFA"/>
    <w:rsid w:val="004A66F3"/>
    <w:rsid w:val="004B6CD5"/>
    <w:rsid w:val="004E76B0"/>
    <w:rsid w:val="005439D7"/>
    <w:rsid w:val="00551A0E"/>
    <w:rsid w:val="00572244"/>
    <w:rsid w:val="005B4BE6"/>
    <w:rsid w:val="0061597E"/>
    <w:rsid w:val="0063784A"/>
    <w:rsid w:val="00655A6E"/>
    <w:rsid w:val="007073C9"/>
    <w:rsid w:val="00757EC7"/>
    <w:rsid w:val="007C09E4"/>
    <w:rsid w:val="008420CF"/>
    <w:rsid w:val="008652F2"/>
    <w:rsid w:val="008F2F1E"/>
    <w:rsid w:val="009137C6"/>
    <w:rsid w:val="00922F66"/>
    <w:rsid w:val="00927542"/>
    <w:rsid w:val="009B5744"/>
    <w:rsid w:val="009C03EB"/>
    <w:rsid w:val="00A1328E"/>
    <w:rsid w:val="00A20E0F"/>
    <w:rsid w:val="00A227F2"/>
    <w:rsid w:val="00A7031F"/>
    <w:rsid w:val="00A71D5D"/>
    <w:rsid w:val="00A760D8"/>
    <w:rsid w:val="00AA6D92"/>
    <w:rsid w:val="00AE110A"/>
    <w:rsid w:val="00AE518F"/>
    <w:rsid w:val="00AF0273"/>
    <w:rsid w:val="00B21C03"/>
    <w:rsid w:val="00B53B32"/>
    <w:rsid w:val="00C708F7"/>
    <w:rsid w:val="00C94BBE"/>
    <w:rsid w:val="00CA36E5"/>
    <w:rsid w:val="00CE1958"/>
    <w:rsid w:val="00DD1ABA"/>
    <w:rsid w:val="00DD5155"/>
    <w:rsid w:val="00E82337"/>
    <w:rsid w:val="00EA3B01"/>
    <w:rsid w:val="00EC2710"/>
    <w:rsid w:val="00EC6295"/>
    <w:rsid w:val="00EF72EC"/>
    <w:rsid w:val="00F42E52"/>
    <w:rsid w:val="00F81E16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9070"/>
  <w15:chartTrackingRefBased/>
  <w15:docId w15:val="{9BA16A7E-060A-4D72-A479-C7F6567C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C03"/>
    <w:pPr>
      <w:spacing w:line="240" w:lineRule="auto"/>
      <w:jc w:val="left"/>
    </w:pPr>
    <w:rPr>
      <w:rFonts w:eastAsia="Times New Roman"/>
      <w:sz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B21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21C03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AE518F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270573"/>
    <w:rPr>
      <w:color w:val="605E5C"/>
      <w:shd w:val="clear" w:color="auto" w:fill="E1DFDD"/>
    </w:rPr>
  </w:style>
  <w:style w:type="character" w:customStyle="1" w:styleId="outputecli">
    <w:name w:val="outputecli"/>
    <w:basedOn w:val="a0"/>
    <w:rsid w:val="00CE1958"/>
  </w:style>
  <w:style w:type="paragraph" w:styleId="a4">
    <w:name w:val="header"/>
    <w:basedOn w:val="a"/>
    <w:link w:val="Char"/>
    <w:uiPriority w:val="99"/>
    <w:unhideWhenUsed/>
    <w:rsid w:val="0061597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1597E"/>
    <w:rPr>
      <w:rFonts w:eastAsia="Times New Roman"/>
      <w:sz w:val="23"/>
      <w:lang w:eastAsia="el-GR"/>
    </w:rPr>
  </w:style>
  <w:style w:type="paragraph" w:styleId="a5">
    <w:name w:val="footer"/>
    <w:basedOn w:val="a"/>
    <w:link w:val="Char0"/>
    <w:uiPriority w:val="99"/>
    <w:unhideWhenUsed/>
    <w:rsid w:val="0061597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1597E"/>
    <w:rPr>
      <w:rFonts w:eastAsia="Times New Roman"/>
      <w:sz w:val="23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links('752595,44062'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wspot.gr/nomika-nea/tekmirio-athootitas-kai-astikes-diafores-enas-endo-nomologiakos-dialogo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L/TXT/HTML/?uri=CELEX:32016L0343&amp;from=EL" TargetMode="External"/><Relationship Id="rId11" Type="http://schemas.openxmlformats.org/officeDocument/2006/relationships/hyperlink" Target="https://curia.europa.eu/jcms/jcms/j_6/el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ks.echr.coe.int/documents/d/echr-ks/guide_art_6_criminal_e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udoc.echr.coe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1020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DIMAKIS LAW FIRM DIMAKIS</dc:creator>
  <cp:keywords/>
  <dc:description/>
  <cp:lastModifiedBy>Alexandros Dimakis</cp:lastModifiedBy>
  <cp:revision>40</cp:revision>
  <cp:lastPrinted>2023-10-11T14:10:00Z</cp:lastPrinted>
  <dcterms:created xsi:type="dcterms:W3CDTF">2019-10-12T08:27:00Z</dcterms:created>
  <dcterms:modified xsi:type="dcterms:W3CDTF">2023-10-23T12:39:00Z</dcterms:modified>
</cp:coreProperties>
</file>