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ΜΕΡΟΣ ΙΒ`</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ΕΡΓΑΣΙΑΚΑ ΘΕΜΑΤΑ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ΚΕΦΑΛΑΙΟ 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ΣΥΛΛΟΓΙΚΕΣ ΕΡΓΑΣΙΑΚΕΣ ΣΧΕΣΕΙΣ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53</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Εξαιρέσεις από την εφαρμογή</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όρων συλλογικών ρυθμίσεων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Στο άρθρο 3 του ν. 1876/1990 (Α` 27), όπως ισχύει, προστίθεται νέα παράγραφος 8. Το άρθρο 3 του ν. 1876/1990 διαμορφώνεται ως εξής: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3</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Είδη συλλογικών συμβάσεων εργασίας και αρμοδιότητα σύναψής τους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1. Οι συλλογικές συμβάσεις εργασίας διακρίνονται: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α. Σε εθνικές γενικές, που αφορούν τους εργαζόμενους όλης της Χώρας.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γ. Σε επιχειρησιακές, που αφορούν τους εργαζόμενους μιας εκμετάλλευσης ή επιχείρησης.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δ. Σε εθνικές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που αφορούν τους εργαζόμενους ορισμένου επαγγέλματος και των συναφών προς το επάγγελμα αυτό ειδικοτήτων όλης της Χώρας.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 Σε τοπικές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που αφορούν τους εργαζόμενους ορισμένου επαγγέλματος ή και των συναφών ειδικοτήτων συγκεκριμένης πόλης ή περιφέρειας.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2. Οι κλαδικές, επιχειρησιακές και εθνικές ή τοπικές </w:t>
      </w:r>
      <w:proofErr w:type="spellStart"/>
      <w:r w:rsidRPr="007E3440">
        <w:rPr>
          <w:rFonts w:ascii="Courier New" w:eastAsia="Times New Roman" w:hAnsi="Courier New" w:cs="Courier New"/>
          <w:sz w:val="20"/>
          <w:szCs w:val="20"/>
          <w:lang w:eastAsia="el-GR"/>
        </w:rPr>
        <w:t>ομοιοεπαγελματικές</w:t>
      </w:r>
      <w:proofErr w:type="spellEnd"/>
      <w:r w:rsidRPr="007E3440">
        <w:rPr>
          <w:rFonts w:ascii="Courier New" w:eastAsia="Times New Roman" w:hAnsi="Courier New" w:cs="Courier New"/>
          <w:sz w:val="20"/>
          <w:szCs w:val="20"/>
          <w:lang w:eastAsia="el-GR"/>
        </w:rPr>
        <w:t xml:space="preserve">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παραγράφου 1 του άρθρου 8 του νόμου.</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ειδικότητά τους, ομοειδών ή συναφών επιχειρήσεων του ίδιου κλάδου και από εργοδοτικές οργανώσεις. Ειδικά για τους εργαζομένους στον κλάδο των Τραπεζών οι κλαδικές συμβάσεις δύνανται να συνάπτονται και από μεμονωμένους εργοδότες, οι οποίοι </w:t>
      </w:r>
      <w:r w:rsidRPr="007E3440">
        <w:rPr>
          <w:rFonts w:ascii="Courier New" w:eastAsia="Times New Roman" w:hAnsi="Courier New" w:cs="Courier New"/>
          <w:sz w:val="20"/>
          <w:szCs w:val="20"/>
          <w:lang w:eastAsia="el-GR"/>
        </w:rPr>
        <w:lastRenderedPageBreak/>
        <w:t>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εφαρμόζεται η περίπτωση </w:t>
      </w:r>
      <w:proofErr w:type="spellStart"/>
      <w:r w:rsidRPr="007E3440">
        <w:rPr>
          <w:rFonts w:ascii="Courier New" w:eastAsia="Times New Roman" w:hAnsi="Courier New" w:cs="Courier New"/>
          <w:sz w:val="20"/>
          <w:szCs w:val="20"/>
          <w:lang w:eastAsia="el-GR"/>
        </w:rPr>
        <w:t>γγ</w:t>
      </w:r>
      <w:proofErr w:type="spellEnd"/>
      <w:r w:rsidRPr="007E3440">
        <w:rPr>
          <w:rFonts w:ascii="Courier New" w:eastAsia="Times New Roman" w:hAnsi="Courier New" w:cs="Courier New"/>
          <w:sz w:val="20"/>
          <w:szCs w:val="20"/>
          <w:lang w:eastAsia="el-GR"/>
        </w:rPr>
        <w:t>` του εδαφίου α` της παραγράφου 3 του άρθρου 1 του ν. 1264/1982 (Α` 79).</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6. Οι εθνικές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συλλογικές συμβάσεις συνάπτονται από την πλευρά των εργαζομένων από δευτεροβάθμιες ή πρωτοβάθμιες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συνδικαλιστικές οργανώσεις πανελλήνιας έκτασης. Από την πλευρά των εργοδοτών, οι εθνικές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συλλογικές συμβάσεις συνάπτονται από εργοδοτικές οργανώσεις ευρύτερης εκπροσώπησης ή πανελλήνιας έκτασης.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7. Οι τοπικές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συλλογικές συμβάσεις συνάπτονται από </w:t>
      </w:r>
      <w:proofErr w:type="spellStart"/>
      <w:r w:rsidRPr="007E3440">
        <w:rPr>
          <w:rFonts w:ascii="Courier New" w:eastAsia="Times New Roman" w:hAnsi="Courier New" w:cs="Courier New"/>
          <w:sz w:val="20"/>
          <w:szCs w:val="20"/>
          <w:lang w:eastAsia="el-GR"/>
        </w:rPr>
        <w:t>ομοιοεπαγγελματικές</w:t>
      </w:r>
      <w:proofErr w:type="spellEnd"/>
      <w:r w:rsidRPr="007E3440">
        <w:rPr>
          <w:rFonts w:ascii="Courier New" w:eastAsia="Times New Roman" w:hAnsi="Courier New" w:cs="Courier New"/>
          <w:sz w:val="20"/>
          <w:szCs w:val="20"/>
          <w:lang w:eastAsia="el-GR"/>
        </w:rPr>
        <w:t xml:space="preserve"> συνδικαλιστικές οργανώσεις των εργαζομένων, πρωτοβάθμιες ή δευτεροβάθμιες, τοπικού χαρακτήρα και από εργοδοτικές οργανώσεις.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 xml:space="preserve">8. Οι εθνικές και τοπικές </w:t>
      </w:r>
      <w:proofErr w:type="spellStart"/>
      <w:r w:rsidRPr="007E3440">
        <w:rPr>
          <w:rFonts w:ascii="Courier New" w:eastAsia="Times New Roman" w:hAnsi="Courier New" w:cs="Courier New"/>
          <w:sz w:val="20"/>
          <w:szCs w:val="20"/>
          <w:highlight w:val="yellow"/>
          <w:lang w:eastAsia="el-GR"/>
        </w:rPr>
        <w:t>ομοιοεπαγγελματικές</w:t>
      </w:r>
      <w:proofErr w:type="spellEnd"/>
      <w:r w:rsidRPr="007E3440">
        <w:rPr>
          <w:rFonts w:ascii="Courier New" w:eastAsia="Times New Roman" w:hAnsi="Courier New" w:cs="Courier New"/>
          <w:sz w:val="20"/>
          <w:szCs w:val="20"/>
          <w:highlight w:val="yellow"/>
          <w:lang w:eastAsia="el-GR"/>
        </w:rPr>
        <w:t xml:space="preserve">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ειδικής κατηγορίας επιχειρήσεις όπως επιχειρήσεις κοινωνικής οικονομίας, νομικά πρόσωπα μη κερδοσκοπικού σκοπού και επιχειρήσεις που αντιμετωπίζουν σοβαρά οικονομικά προβλήματα, όπως κατ` εξοχήν επιχειρήσεις σε καθεστώς </w:t>
      </w:r>
      <w:proofErr w:type="spellStart"/>
      <w:r w:rsidRPr="007E3440">
        <w:rPr>
          <w:rFonts w:ascii="Courier New" w:eastAsia="Times New Roman" w:hAnsi="Courier New" w:cs="Courier New"/>
          <w:sz w:val="20"/>
          <w:szCs w:val="20"/>
          <w:highlight w:val="yellow"/>
          <w:lang w:eastAsia="el-GR"/>
        </w:rPr>
        <w:t>προπτωχευτικής</w:t>
      </w:r>
      <w:proofErr w:type="spellEnd"/>
      <w:r w:rsidRPr="007E3440">
        <w:rPr>
          <w:rFonts w:ascii="Courier New" w:eastAsia="Times New Roman" w:hAnsi="Courier New" w:cs="Courier New"/>
          <w:sz w:val="20"/>
          <w:szCs w:val="20"/>
          <w:highlight w:val="yellow"/>
          <w:lang w:eastAsia="el-GR"/>
        </w:rPr>
        <w:t xml:space="preserve"> ή </w:t>
      </w:r>
      <w:proofErr w:type="spellStart"/>
      <w:r w:rsidRPr="007E3440">
        <w:rPr>
          <w:rFonts w:ascii="Courier New" w:eastAsia="Times New Roman" w:hAnsi="Courier New" w:cs="Courier New"/>
          <w:sz w:val="20"/>
          <w:szCs w:val="20"/>
          <w:highlight w:val="yellow"/>
          <w:lang w:eastAsia="el-GR"/>
        </w:rPr>
        <w:t>παραπτωχευτικής</w:t>
      </w:r>
      <w:proofErr w:type="spellEnd"/>
      <w:r w:rsidRPr="007E3440">
        <w:rPr>
          <w:rFonts w:ascii="Courier New" w:eastAsia="Times New Roman" w:hAnsi="Courier New" w:cs="Courier New"/>
          <w:sz w:val="20"/>
          <w:szCs w:val="20"/>
          <w:highlight w:val="yellow"/>
          <w:lang w:eastAsia="el-GR"/>
        </w:rPr>
        <w:t xml:space="preserve"> ή πτωχευτικής διαδικασίας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σχετικό θέμα για την εφαρμογή της παρούσης διάταξης, ιδίως για τη λήψη μέτρων προστασίας των υφισταμένων θέσεων εργασίας, ειδικά για κάθε επιχείρηση.».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7E3440">
        <w:rPr>
          <w:rFonts w:ascii="Courier New" w:eastAsia="Times New Roman" w:hAnsi="Courier New" w:cs="Courier New"/>
          <w:sz w:val="20"/>
          <w:szCs w:val="20"/>
          <w:lang w:eastAsia="el-GR"/>
        </w:rPr>
        <w:t xml:space="preserve"> </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54</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lastRenderedPageBreak/>
        <w:t xml:space="preserve"> Μητρώο Συνδικαλιστικών Οργανώσεων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Εργαζομένων και Οργανώσεων Εργοδοτών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Στο άρθρο 6 του ν. 1876/1990, όπως ισχύει, προστίθενται νέες παράγραφοι 4 και 5 και το άρθρο 6 του ν. 1876/1990 διαμορφώνεται ως εξής: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6</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Ικανότητα για σύναψη συλλογικών συμβάσεων εργασίας - Νομιμοποίηση εκπροσώπων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1. Ικανότητα για σύναψη συλλογικών συμβάσεων εργασίας έχουν: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του νόμου αυτού.</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β. Κάθε εργοδότης για τους εργαζόμενους που απασχολεί στην επιχείρηση του.</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παράγραφος 2 στην επιθεώρηση εργασίας, οπότε και αναστέλλονται οι διαπραγματεύσεις.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Η προσφυγή κρίνεται από την επιτροπή του άρθρου 15 του ν. 1264/1982, η οποία αποφασίζει μέσα σε προθεσμία δέκα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Κατά της απόφασης αυτής της επιτροπής δεν χωρεί άσκηση εφέσεως.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 συλλογικών συμβάσεων εργασίας.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3. α. Για τη νομιμοποίηση των εκπροσώπων των συνδικαλιστικών οργανώσεων εφαρμόζονται οι σχετικές διατάξεις των καταστατικών τους. </w:t>
      </w:r>
      <w:r w:rsidRPr="007E3440">
        <w:rPr>
          <w:rFonts w:ascii="Courier New" w:eastAsia="Times New Roman" w:hAnsi="Courier New" w:cs="Courier New"/>
          <w:sz w:val="20"/>
          <w:szCs w:val="20"/>
          <w:lang w:eastAsia="el-GR"/>
        </w:rPr>
        <w:lastRenderedPageBreak/>
        <w:t>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highlight w:val="yellow"/>
          <w:lang w:eastAsia="el-GR"/>
        </w:rPr>
        <w:t xml:space="preserve"> 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5. 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 1264/1982, όπως ισχύει, λαμβάνονται με ψηφοφορία, η οποία μπορεί να διεξάγεται και με ηλεκτρονική ψήφο και με όρους που διασφαλίζουν τη διαφάνεια και τη μυστικότητα, όπως θα ορίζεται από το καταστατικό αυτών.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highlight w:val="yellow"/>
          <w:lang w:eastAsia="el-GR"/>
        </w:rPr>
        <w:t xml:space="preserve"> Με απόφαση του Υπουργού Εργασίας και Κοινωνικών Υποθέσεων ορίζονται οι όροι, οι προϋποθέσεις και κάθε σχετικό θέμα για την εφαρμογή της παρούσης διάταξης.».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7E3440">
        <w:rPr>
          <w:rFonts w:ascii="Courier New" w:eastAsia="Times New Roman" w:hAnsi="Courier New" w:cs="Courier New"/>
          <w:sz w:val="20"/>
          <w:szCs w:val="20"/>
          <w:lang w:eastAsia="el-GR"/>
        </w:rPr>
        <w:lastRenderedPageBreak/>
        <w:t xml:space="preserve"> </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55</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Συρροή συλλογικών ρυθμίσεων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Η παράγραφος 2 του άρθρου 10 του ν. 1876/1990, όπως ισχύει, αντικαθίσταται και προστίθεται παράγραφος 3 και το άρθρο 10 του ν. 1876/1990 διαμορφώνεται ως εξής: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10</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Συρροή</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1. Αν η σχέση εργασίας ρυθμίζεται από περισσότερες ισχύουσες συλλογικές συμβάσεις εργασίας, εφαρμόζεται η πιο ευνοϊκή για τον εργαζόμενο.</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Η σύγκριση και η επιλογή των διατάξεων γίνεται κατά τις παρακάτω ενότητες: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α) ενότητα αποδοχών,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β) λοιπά θέματα.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2. Κλαδική ή επιχειρησιακή συλλογική σύμβαση εργασίας υπερισχύει σε περίπτωση συρροής με </w:t>
      </w:r>
      <w:proofErr w:type="spellStart"/>
      <w:r w:rsidRPr="007E3440">
        <w:rPr>
          <w:rFonts w:ascii="Courier New" w:eastAsia="Times New Roman" w:hAnsi="Courier New" w:cs="Courier New"/>
          <w:sz w:val="20"/>
          <w:szCs w:val="20"/>
          <w:lang w:eastAsia="el-GR"/>
        </w:rPr>
        <w:t>ομοιοεπαγγελματική</w:t>
      </w:r>
      <w:proofErr w:type="spellEnd"/>
      <w:r w:rsidRPr="007E3440">
        <w:rPr>
          <w:rFonts w:ascii="Courier New" w:eastAsia="Times New Roman" w:hAnsi="Courier New" w:cs="Courier New"/>
          <w:sz w:val="20"/>
          <w:szCs w:val="20"/>
          <w:lang w:eastAsia="el-GR"/>
        </w:rPr>
        <w:t xml:space="preserve"> συλλογική σύμβαση εργασίας.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 xml:space="preserve">Κατ` εξαίρεση στις περιπτώσεις επιχειρήσεων, που αντιμετωπίζουν σοβαρά οικονομικά προβλήματα και βρίσκονται σε καθεστώς </w:t>
      </w:r>
      <w:proofErr w:type="spellStart"/>
      <w:r w:rsidRPr="007E3440">
        <w:rPr>
          <w:rFonts w:ascii="Courier New" w:eastAsia="Times New Roman" w:hAnsi="Courier New" w:cs="Courier New"/>
          <w:sz w:val="20"/>
          <w:szCs w:val="20"/>
          <w:highlight w:val="yellow"/>
          <w:lang w:eastAsia="el-GR"/>
        </w:rPr>
        <w:t>προπτωχευτικής</w:t>
      </w:r>
      <w:proofErr w:type="spellEnd"/>
      <w:r w:rsidRPr="007E3440">
        <w:rPr>
          <w:rFonts w:ascii="Courier New" w:eastAsia="Times New Roman" w:hAnsi="Courier New" w:cs="Courier New"/>
          <w:sz w:val="20"/>
          <w:szCs w:val="20"/>
          <w:highlight w:val="yellow"/>
          <w:lang w:eastAsia="el-GR"/>
        </w:rPr>
        <w:t xml:space="preserve"> ή </w:t>
      </w:r>
      <w:proofErr w:type="spellStart"/>
      <w:r w:rsidRPr="007E3440">
        <w:rPr>
          <w:rFonts w:ascii="Courier New" w:eastAsia="Times New Roman" w:hAnsi="Courier New" w:cs="Courier New"/>
          <w:sz w:val="20"/>
          <w:szCs w:val="20"/>
          <w:highlight w:val="yellow"/>
          <w:lang w:eastAsia="el-GR"/>
        </w:rPr>
        <w:t>παραπτωχευτικής</w:t>
      </w:r>
      <w:proofErr w:type="spellEnd"/>
      <w:r w:rsidRPr="007E3440">
        <w:rPr>
          <w:rFonts w:ascii="Courier New" w:eastAsia="Times New Roman" w:hAnsi="Courier New" w:cs="Courier New"/>
          <w:sz w:val="20"/>
          <w:szCs w:val="20"/>
          <w:highlight w:val="yellow"/>
          <w:lang w:eastAsia="el-GR"/>
        </w:rPr>
        <w:t xml:space="preserve"> ή πτωχευτικής διαδικασίας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 1876/1990.</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 και καθορίζεται κάθε σχετικό θέμα για την εφαρμογή της παρούσης διάταξης, ιδίως για τη λήψη μέτρων προστασίας των υφιστάμενων θέσεων εργασίας, ειδικώς για κάθε επιχείρηση.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highlight w:val="yellow"/>
          <w:lang w:eastAsia="el-GR"/>
        </w:rPr>
        <w:t xml:space="preserve"> 3. Η εθνική κλαδική ή </w:t>
      </w:r>
      <w:proofErr w:type="spellStart"/>
      <w:r w:rsidRPr="007E3440">
        <w:rPr>
          <w:rFonts w:ascii="Courier New" w:eastAsia="Times New Roman" w:hAnsi="Courier New" w:cs="Courier New"/>
          <w:sz w:val="20"/>
          <w:szCs w:val="20"/>
          <w:highlight w:val="yellow"/>
          <w:lang w:eastAsia="el-GR"/>
        </w:rPr>
        <w:t>ομοιοεπαγγελματική</w:t>
      </w:r>
      <w:proofErr w:type="spellEnd"/>
      <w:r w:rsidRPr="007E3440">
        <w:rPr>
          <w:rFonts w:ascii="Courier New" w:eastAsia="Times New Roman" w:hAnsi="Courier New" w:cs="Courier New"/>
          <w:sz w:val="20"/>
          <w:szCs w:val="20"/>
          <w:highlight w:val="yellow"/>
          <w:lang w:eastAsia="el-GR"/>
        </w:rPr>
        <w:t xml:space="preserve"> συλλογική σύμβαση δεν υπερισχύει αντίστοιχης τοπικής.».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w:t>
      </w:r>
    </w:p>
    <w:p w:rsidR="007E3440" w:rsidRPr="007E3440" w:rsidRDefault="007E3440" w:rsidP="007E3440">
      <w:pPr>
        <w:spacing w:after="0" w:line="240" w:lineRule="auto"/>
        <w:jc w:val="both"/>
        <w:rPr>
          <w:rFonts w:ascii="Times New Roman" w:eastAsia="Times New Roman" w:hAnsi="Times New Roman" w:cs="Times New Roman"/>
          <w:sz w:val="24"/>
          <w:szCs w:val="24"/>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56</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Επέκταση συλλογικών ρυθμίσεων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Οι παράγραφοι 2 και 3 του άρθρου 11 του ν. 1876/1990 όπως ισχύουν, αντικαθίστανται, προστίθεται νέα παράγραφος 4 και η παράγραφος 4 του ν. 1876/1990, όπως ισχύει, αναριθμείται σε 5. Το άρθρο 11 του ν. 1876/1990 διαμορφώνεται ως εξής: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11</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Προσχώρηση και επέκταση εφαρμογής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lastRenderedPageBreak/>
        <w:t xml:space="preserve"> 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Προσχώρηση σε επιχειρησιακή συλλογική σύμβαση εργασίας δεν είναι δυνατό να γίνει από εργοδότη ή συνδικαλιστική οργάνωση άλλης επιχείρησης.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2. Με απόφαση του Υπουργού Εργασίας και Κοινωνικών Υποθέσεων είναι δυνατόν να εγκριθεί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2.1. Για την επέκταση συλλογικής σύμβασης εργασίας ή διαιτητικής απόφασης απαιτείται: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α) αίτηση που υποβάλλεται από οποιοδήποτε από τους δεσμευόμενους από αυτή προς τον Υπουργό Εργασίας και Κοινωνικών Υποθέσεων.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β) τεκμηρίωση των επιπτώσεων της επέκτασης στην ανταγωνιστικότητα και την απασχόληση και κοινοποίηση αυτής στο Ανώτατο Συμβούλιο Εργασίας.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2.2. Το Ανώτατο Συμβούλιο Εργασίας γνωμοδοτεί αιτιολογημένα προς τον Υπουργό Εργασίας και Κοινωνικών Υποθέσεων, λαμβάνοντας υπόψη: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α) την αίτηση για επέκταση,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γ) το πόρισμα διαβούλευσης των δεσμευομένων μερών, ενώπιον του Ανωτάτου Συμβουλίου Εργασίας, για την αναγκαιότητα της επέκτασης και τις επιπτώσεις της στην ανταγωνιστικότητα των επιχειρήσεων, τη λειτουργία του ανταγωνισμού και την απασχόληση.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2.3. Επιχειρήσεις που αντιμετωπίζουν σοβαρά οικονομικά προβλήματα και βρίσκονται σε καθεστώς </w:t>
      </w:r>
      <w:proofErr w:type="spellStart"/>
      <w:r w:rsidRPr="007E3440">
        <w:rPr>
          <w:rFonts w:ascii="Courier New" w:eastAsia="Times New Roman" w:hAnsi="Courier New" w:cs="Courier New"/>
          <w:sz w:val="20"/>
          <w:szCs w:val="20"/>
          <w:highlight w:val="yellow"/>
          <w:lang w:eastAsia="el-GR"/>
        </w:rPr>
        <w:t>προπτω</w:t>
      </w:r>
      <w:proofErr w:type="spellEnd"/>
      <w:r w:rsidRPr="007E3440">
        <w:rPr>
          <w:rFonts w:ascii="Courier New" w:eastAsia="Times New Roman" w:hAnsi="Courier New" w:cs="Courier New"/>
          <w:sz w:val="20"/>
          <w:szCs w:val="20"/>
          <w:highlight w:val="yellow"/>
          <w:lang w:eastAsia="el-GR"/>
        </w:rPr>
        <w:t>-</w:t>
      </w:r>
      <w:proofErr w:type="spellStart"/>
      <w:r w:rsidRPr="007E3440">
        <w:rPr>
          <w:rFonts w:ascii="Courier New" w:eastAsia="Times New Roman" w:hAnsi="Courier New" w:cs="Courier New"/>
          <w:sz w:val="20"/>
          <w:szCs w:val="20"/>
          <w:highlight w:val="yellow"/>
          <w:lang w:eastAsia="el-GR"/>
        </w:rPr>
        <w:t>χευτικής</w:t>
      </w:r>
      <w:proofErr w:type="spellEnd"/>
      <w:r w:rsidRPr="007E3440">
        <w:rPr>
          <w:rFonts w:ascii="Courier New" w:eastAsia="Times New Roman" w:hAnsi="Courier New" w:cs="Courier New"/>
          <w:sz w:val="20"/>
          <w:szCs w:val="20"/>
          <w:highlight w:val="yellow"/>
          <w:lang w:eastAsia="el-GR"/>
        </w:rPr>
        <w:t xml:space="preserve"> ή </w:t>
      </w:r>
      <w:proofErr w:type="spellStart"/>
      <w:r w:rsidRPr="007E3440">
        <w:rPr>
          <w:rFonts w:ascii="Courier New" w:eastAsia="Times New Roman" w:hAnsi="Courier New" w:cs="Courier New"/>
          <w:sz w:val="20"/>
          <w:szCs w:val="20"/>
          <w:highlight w:val="yellow"/>
          <w:lang w:eastAsia="el-GR"/>
        </w:rPr>
        <w:t>παραπτωχευτικής</w:t>
      </w:r>
      <w:proofErr w:type="spellEnd"/>
      <w:r w:rsidRPr="007E3440">
        <w:rPr>
          <w:rFonts w:ascii="Courier New" w:eastAsia="Times New Roman" w:hAnsi="Courier New" w:cs="Courier New"/>
          <w:sz w:val="20"/>
          <w:szCs w:val="20"/>
          <w:highlight w:val="yellow"/>
          <w:lang w:eastAsia="el-GR"/>
        </w:rPr>
        <w:t xml:space="preserve"> ή πτωχευτικής διαδικασίας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 1876/1990, μπορούν να εξαιρούνται από το πρώτο εδάφιο της παραγράφου 2 του παρόντος άρθρου,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3. Η επέκταση ισχύει από την ημερομηνία δημοσίευσης της απόφασης του Υπουργού Εργασίας και Κοινωνικών Υποθέσεων στην Εφημερίδα Κυβερνήσεως και η ισχύς της λήγει τρεις (3) μήνες μετά την πάροδο ισχύος της συλλογικής ρύθμισης.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highlight w:val="yellow"/>
          <w:lang w:eastAsia="el-GR"/>
        </w:rPr>
        <w:t xml:space="preserve"> 4. Με απόφαση του Υπουργού Εργασίας και Κοινωνικών Υποθέσεων, μετά από γνώμη της Ολομέλειας του Ανωτάτου Συμβουλίου Εργασίας, είναι δυνατόν να εξειδικεύονται οι περιπτώσεις των επιχειρήσεων που εξαιρούνται και κάθε σχετικό θέμα για την εφαρμογή της παρούσης διάταξης, ιδίως για τη λήψη μέτρων προστασίας των υφιστάμενων θέσεων εργασίας, ειδικά για κάθε επιχείρηση.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7E3440">
        <w:rPr>
          <w:rFonts w:ascii="Courier New" w:eastAsia="Times New Roman" w:hAnsi="Courier New" w:cs="Courier New"/>
          <w:sz w:val="20"/>
          <w:szCs w:val="20"/>
          <w:lang w:eastAsia="el-GR"/>
        </w:rPr>
        <w:t xml:space="preserve"> </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57</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Επίλυση συλλογικών</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διαφορών με διαιτησία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α) Οι παράγραφοι 1 και 2 του άρθρου 16 του ν. 1876/1990, όπως ισχύει, αντικαθίστανται και το άρθρο 16 διαμορφώνεται ως εξής: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«Άρθρο 16</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Διαιτησία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(Πρώτος Βαθμός)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lang w:eastAsia="el-GR"/>
        </w:rPr>
        <w:t xml:space="preserve"> </w:t>
      </w:r>
      <w:r w:rsidRPr="007E3440">
        <w:rPr>
          <w:rFonts w:ascii="Courier New" w:eastAsia="Times New Roman" w:hAnsi="Courier New" w:cs="Courier New"/>
          <w:sz w:val="20"/>
          <w:szCs w:val="20"/>
          <w:highlight w:val="yellow"/>
          <w:lang w:eastAsia="el-GR"/>
        </w:rPr>
        <w:t>1. Η προσφυγή στη διαιτησία μπορεί να γίνεται σε οποιοδήποτε στάδιο των διαπραγματεύσεων με συμφωνία των μερών. Ειδικά για τις δημόσιες επιχειρήσεις του Κεφαλαίου Α` του ν. 3429/2005, όπως ισχύει, απαιτείται και η εφαρμογή της παραγράφου 4 του άρθρου 56 του ν. 3691/2008, όπως ισχύει.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παραγράφου 2 του άρθρου 19 του ν. 1264/1982, όπως συμπληρώθηκε με τις παραγράφους 1 και 2 του άρθρου 3 του ν. 1915/1990 και όπως αυτές ορίζονται στο Κεφάλαιο Α` του ν. 3429/2005, όπως ισχύει σε συνδυασμό με την παράγραφο 1 του άρθρου 14 του ν. 4270/2014, όπως ισχύει.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β) εάν η συλλογική διαφορά αφορά στη σύναψη συλλογικής σύμβασης εργασίας και αποτύχουν οριστικά οι διαπραγματεύσεις μεταξύ των μερών και η επίλυση της επιβάλλεται από υπαρκτό λόγο γενικότερου κοινωνικού ή δημοσίου συμφέροντος συνδεόμενο με τη λειτουργία της ελληνικής οικονομίας.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Οριστική αποτυχία των διαπραγματεύσεων θεωρείται ότι υπάρχει, εφόσον </w:t>
      </w:r>
      <w:proofErr w:type="spellStart"/>
      <w:r w:rsidRPr="007E3440">
        <w:rPr>
          <w:rFonts w:ascii="Courier New" w:eastAsia="Times New Roman" w:hAnsi="Courier New" w:cs="Courier New"/>
          <w:sz w:val="20"/>
          <w:szCs w:val="20"/>
          <w:highlight w:val="yellow"/>
          <w:lang w:eastAsia="el-GR"/>
        </w:rPr>
        <w:t>σωρευτικώς</w:t>
      </w:r>
      <w:proofErr w:type="spellEnd"/>
      <w:r w:rsidRPr="007E3440">
        <w:rPr>
          <w:rFonts w:ascii="Courier New" w:eastAsia="Times New Roman" w:hAnsi="Courier New" w:cs="Courier New"/>
          <w:sz w:val="20"/>
          <w:szCs w:val="20"/>
          <w:highlight w:val="yellow"/>
          <w:lang w:eastAsia="el-GR"/>
        </w:rPr>
        <w:t>:</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(αα) έληξε η κανονιστική ισχύς τυχόν υπάρχουσας συλλογικής σύμβασης εργασίας σύμφωνα με την παράγραφο 4 του άρθρου 2 της ΠΥΣ 6/2012 και</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w:t>
      </w:r>
      <w:proofErr w:type="spellStart"/>
      <w:r w:rsidRPr="007E3440">
        <w:rPr>
          <w:rFonts w:ascii="Courier New" w:eastAsia="Times New Roman" w:hAnsi="Courier New" w:cs="Courier New"/>
          <w:sz w:val="20"/>
          <w:szCs w:val="20"/>
          <w:highlight w:val="yellow"/>
          <w:lang w:eastAsia="el-GR"/>
        </w:rPr>
        <w:t>ββ</w:t>
      </w:r>
      <w:proofErr w:type="spellEnd"/>
      <w:r w:rsidRPr="007E3440">
        <w:rPr>
          <w:rFonts w:ascii="Courier New" w:eastAsia="Times New Roman" w:hAnsi="Courier New" w:cs="Courier New"/>
          <w:sz w:val="20"/>
          <w:szCs w:val="20"/>
          <w:highlight w:val="yellow"/>
          <w:lang w:eastAsia="el-GR"/>
        </w:rPr>
        <w:t xml:space="preserve">) έχει εξαντληθεί κάθε άλλο μέσο συνεννόησης και συνδικαλιστικής δράσης, ενώ το μέρος που προσφεύγει μονομερώς στη διαιτησία, </w:t>
      </w:r>
      <w:r w:rsidRPr="007E3440">
        <w:rPr>
          <w:rFonts w:ascii="Courier New" w:eastAsia="Times New Roman" w:hAnsi="Courier New" w:cs="Courier New"/>
          <w:sz w:val="20"/>
          <w:szCs w:val="20"/>
          <w:highlight w:val="yellow"/>
          <w:lang w:eastAsia="el-GR"/>
        </w:rPr>
        <w:lastRenderedPageBreak/>
        <w:t>συμμετείχε στη διαδικασία μεσολάβησης και αποδέχθηκε την πρόταση μεσολάβησης.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r w:rsidRPr="007E3440">
        <w:rPr>
          <w:rFonts w:ascii="Courier New" w:eastAsia="Times New Roman" w:hAnsi="Courier New" w:cs="Courier New"/>
          <w:sz w:val="20"/>
          <w:szCs w:val="20"/>
          <w:highlight w:val="yellow"/>
          <w:lang w:eastAsia="el-GR"/>
        </w:rPr>
        <w:t xml:space="preserve"> 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highlight w:val="yellow"/>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highlight w:val="yellow"/>
          <w:lang w:eastAsia="el-GR"/>
        </w:rPr>
        <w:t xml:space="preserve"> Εάν η συλλογική διαφορά αφορά επιχείρηση του Κεφαλαίου Α` του ν. 3429/2005, όπως ισχύει σε συνδυασμό με την παράγραφο 1 του άρθρου 14 του ν. 4270/2014, όπως ισχύει, στην αίτηση επισυνάπτεται η γνώμη της διυπουργικής επιτροπής δημόσιων επιχειρήσεων και οργανισμών του άρθρου 10 του ν. 3429/2005, όπως ισχύει, επί της συλλογικής διαφοράς.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καθώς και την εξέλιξη της αγοραστικής δύναμης του μισθού».</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w:t>
      </w:r>
      <w:proofErr w:type="spellStart"/>
      <w:r w:rsidRPr="007E3440">
        <w:rPr>
          <w:rFonts w:ascii="Courier New" w:eastAsia="Times New Roman" w:hAnsi="Courier New" w:cs="Courier New"/>
          <w:sz w:val="20"/>
          <w:szCs w:val="20"/>
          <w:lang w:eastAsia="el-GR"/>
        </w:rPr>
        <w:t>ισχύι</w:t>
      </w:r>
      <w:proofErr w:type="spellEnd"/>
      <w:r w:rsidRPr="007E3440">
        <w:rPr>
          <w:rFonts w:ascii="Courier New" w:eastAsia="Times New Roman" w:hAnsi="Courier New" w:cs="Courier New"/>
          <w:sz w:val="20"/>
          <w:szCs w:val="20"/>
          <w:lang w:eastAsia="el-GR"/>
        </w:rPr>
        <w:t xml:space="preserve">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w:t>
      </w:r>
      <w:r w:rsidRPr="007E3440">
        <w:rPr>
          <w:rFonts w:ascii="Courier New" w:eastAsia="Times New Roman" w:hAnsi="Courier New" w:cs="Courier New"/>
          <w:sz w:val="20"/>
          <w:szCs w:val="20"/>
          <w:lang w:eastAsia="el-GR"/>
        </w:rPr>
        <w:lastRenderedPageBreak/>
        <w:t>υπηρεσία του Ο.ΜΕ.Δ. εντός πέντε (5) ημερών από εκδόσεώς της στα δεσμευόμενα από αυτή μέρη.</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w:t>
      </w:r>
    </w:p>
    <w:p w:rsidR="007E3440" w:rsidRPr="007E3440" w:rsidRDefault="007E3440" w:rsidP="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l-GR"/>
        </w:rPr>
      </w:pPr>
      <w:r w:rsidRPr="007E3440">
        <w:rPr>
          <w:rFonts w:ascii="Courier New" w:eastAsia="Times New Roman" w:hAnsi="Courier New" w:cs="Courier New"/>
          <w:sz w:val="20"/>
          <w:szCs w:val="20"/>
          <w:lang w:eastAsia="el-GR"/>
        </w:rPr>
        <w:t xml:space="preserve"> </w:t>
      </w:r>
    </w:p>
    <w:p w:rsidR="00F21E62" w:rsidRDefault="00F21E62" w:rsidP="007E3440">
      <w:pPr>
        <w:jc w:val="both"/>
      </w:pPr>
    </w:p>
    <w:sectPr w:rsidR="00F21E62" w:rsidSect="00F21E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characterSpacingControl w:val="doNotCompress"/>
  <w:compat/>
  <w:rsids>
    <w:rsidRoot w:val="007E3440"/>
    <w:rsid w:val="007E3440"/>
    <w:rsid w:val="00BE5B0F"/>
    <w:rsid w:val="00C56F76"/>
    <w:rsid w:val="00F21E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7E3440"/>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7E3440"/>
    <w:rPr>
      <w:color w:val="0000FF"/>
      <w:u w:val="single"/>
    </w:rPr>
  </w:style>
</w:styles>
</file>

<file path=word/webSettings.xml><?xml version="1.0" encoding="utf-8"?>
<w:webSettings xmlns:r="http://schemas.openxmlformats.org/officeDocument/2006/relationships" xmlns:w="http://schemas.openxmlformats.org/wordprocessingml/2006/main">
  <w:divs>
    <w:div w:id="1924753162">
      <w:bodyDiv w:val="1"/>
      <w:marLeft w:val="0"/>
      <w:marRight w:val="0"/>
      <w:marTop w:val="0"/>
      <w:marBottom w:val="0"/>
      <w:divBdr>
        <w:top w:val="none" w:sz="0" w:space="0" w:color="auto"/>
        <w:left w:val="none" w:sz="0" w:space="0" w:color="auto"/>
        <w:bottom w:val="none" w:sz="0" w:space="0" w:color="auto"/>
        <w:right w:val="none" w:sz="0" w:space="0" w:color="auto"/>
      </w:divBdr>
      <w:divsChild>
        <w:div w:id="1059326154">
          <w:marLeft w:val="0"/>
          <w:marRight w:val="0"/>
          <w:marTop w:val="0"/>
          <w:marBottom w:val="0"/>
          <w:divBdr>
            <w:top w:val="none" w:sz="0" w:space="0" w:color="auto"/>
            <w:left w:val="none" w:sz="0" w:space="0" w:color="auto"/>
            <w:bottom w:val="none" w:sz="0" w:space="0" w:color="auto"/>
            <w:right w:val="none" w:sz="0" w:space="0" w:color="auto"/>
          </w:divBdr>
        </w:div>
        <w:div w:id="1208370054">
          <w:marLeft w:val="0"/>
          <w:marRight w:val="0"/>
          <w:marTop w:val="0"/>
          <w:marBottom w:val="0"/>
          <w:divBdr>
            <w:top w:val="none" w:sz="0" w:space="0" w:color="auto"/>
            <w:left w:val="none" w:sz="0" w:space="0" w:color="auto"/>
            <w:bottom w:val="none" w:sz="0" w:space="0" w:color="auto"/>
            <w:right w:val="none" w:sz="0" w:space="0" w:color="auto"/>
          </w:divBdr>
        </w:div>
        <w:div w:id="215512002">
          <w:marLeft w:val="0"/>
          <w:marRight w:val="0"/>
          <w:marTop w:val="0"/>
          <w:marBottom w:val="0"/>
          <w:divBdr>
            <w:top w:val="none" w:sz="0" w:space="0" w:color="auto"/>
            <w:left w:val="none" w:sz="0" w:space="0" w:color="auto"/>
            <w:bottom w:val="none" w:sz="0" w:space="0" w:color="auto"/>
            <w:right w:val="none" w:sz="0" w:space="0" w:color="auto"/>
          </w:divBdr>
        </w:div>
        <w:div w:id="13305610">
          <w:marLeft w:val="0"/>
          <w:marRight w:val="0"/>
          <w:marTop w:val="0"/>
          <w:marBottom w:val="0"/>
          <w:divBdr>
            <w:top w:val="none" w:sz="0" w:space="0" w:color="auto"/>
            <w:left w:val="none" w:sz="0" w:space="0" w:color="auto"/>
            <w:bottom w:val="none" w:sz="0" w:space="0" w:color="auto"/>
            <w:right w:val="none" w:sz="0" w:space="0" w:color="auto"/>
          </w:divBdr>
        </w:div>
        <w:div w:id="61737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AS\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3</TotalTime>
  <Pages>9</Pages>
  <Words>3543</Words>
  <Characters>19137</Characters>
  <Application>Microsoft Office Word</Application>
  <DocSecurity>0</DocSecurity>
  <Lines>159</Lines>
  <Paragraphs>45</Paragraphs>
  <ScaleCrop>false</ScaleCrop>
  <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2019-11-26T16:46:00Z</dcterms:created>
  <dcterms:modified xsi:type="dcterms:W3CDTF">2019-11-26T16:49:00Z</dcterms:modified>
</cp:coreProperties>
</file>