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5A" w:rsidRDefault="009B4D4D" w:rsidP="009B4D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4D">
        <w:rPr>
          <w:rFonts w:ascii="Times New Roman" w:hAnsi="Times New Roman" w:cs="Times New Roman"/>
          <w:b/>
          <w:sz w:val="28"/>
          <w:szCs w:val="28"/>
        </w:rPr>
        <w:t>Βιβλιογραφία</w:t>
      </w:r>
    </w:p>
    <w:p w:rsidR="009B4D4D" w:rsidRDefault="009B4D4D" w:rsidP="009B4D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4D" w:rsidRDefault="009B4D4D" w:rsidP="009B4D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4D" w:rsidRDefault="009B4D4D" w:rsidP="009B4D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Δικτυακοί τόποι</w:t>
      </w:r>
    </w:p>
    <w:p w:rsidR="009B4D4D" w:rsidRDefault="009B4D4D" w:rsidP="009B4D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4D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F6A1C">
        <w:rPr>
          <w:rFonts w:ascii="Times New Roman" w:hAnsi="Times New Roman" w:cs="Times New Roman"/>
          <w:sz w:val="28"/>
          <w:szCs w:val="28"/>
        </w:rPr>
        <w:t xml:space="preserve">Δικαστήριο Ευρωπαϊκής Ένωσης: </w:t>
      </w:r>
      <w:hyperlink r:id="rId6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https://curia.europa.eu/jcms/jcms/j_6/el/</w:t>
        </w:r>
      </w:hyperlink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http://curia.europa.eu/juris/recherche.jsf?language=el</w:t>
        </w:r>
      </w:hyperlink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Δικαστήριο Ανθρωπίνων Δικαιωμάτων: </w:t>
      </w:r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https://hudoc.echr.coe.int/eng#{%22documentcollectionid2%22:[%22GRANDCHAMBER%22,%22CHAMBER%22]}</w:t>
        </w:r>
      </w:hyperlink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F6A1C" w:rsidRP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Διεθνής Συνδιάσκεψη της Χάγης για το Ιδιωτικό Διεθνές Δίκαιο: </w:t>
      </w:r>
      <w:hyperlink r:id="rId9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https://www.hcch.net/fr/home</w:t>
        </w:r>
      </w:hyperlink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Διεθνής Επιτροπή Προσωπικής Καταστάσεως: </w:t>
      </w:r>
    </w:p>
    <w:p w:rsidR="005F6A1C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http://www.ciec1.org/SITECIEC/PAGE_Accueil/KCEAAAYClz9jV0RLYWhHY1ptAwA?WD_ACTION_=MENU&amp;ID=A37&amp;_WWREFERER_=http%3A%2F%2Fwww.ciec1.org%2F&amp;_WWNATION_=5</w:t>
        </w:r>
      </w:hyperlink>
    </w:p>
    <w:p w:rsidR="00882AFC" w:rsidRDefault="00882AF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AFC" w:rsidRDefault="00882AF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Conflict of Laws.net: </w:t>
      </w:r>
      <w:hyperlink r:id="rId11" w:history="1"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http://conflictoflaws.net/</w:t>
        </w:r>
      </w:hyperlink>
    </w:p>
    <w:p w:rsidR="00882AFC" w:rsidRDefault="00882AF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2AFC" w:rsidRDefault="00882AF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Savigny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Private International Law Blog: </w:t>
      </w:r>
      <w:hyperlink r:id="rId12" w:history="1"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http://savigny.ethemis.gr/</w:t>
        </w:r>
      </w:hyperlink>
    </w:p>
    <w:p w:rsidR="00272252" w:rsidRDefault="00272252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72252" w:rsidRDefault="00272252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ιδιωτικό διεθνές δίκαιο στο σύγχρονο μεταναστευτικό περιβάλλον: </w:t>
      </w:r>
    </w:p>
    <w:p w:rsidR="00272252" w:rsidRDefault="00272252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http://www.europarl.europa.eu/committees/en/juri/events-workshops.html?id=20170607WKS00621</w:t>
        </w:r>
      </w:hyperlink>
    </w:p>
    <w:p w:rsidR="00272252" w:rsidRPr="00272252" w:rsidRDefault="00272252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435B8" w:rsidRDefault="00F435B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435B8" w:rsidRPr="00F435B8" w:rsidRDefault="00F435B8" w:rsidP="00F435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8">
        <w:rPr>
          <w:rFonts w:ascii="Times New Roman" w:hAnsi="Times New Roman" w:cs="Times New Roman"/>
          <w:b/>
          <w:sz w:val="28"/>
          <w:szCs w:val="28"/>
        </w:rPr>
        <w:t>Νομοθετικά κείμενα</w:t>
      </w:r>
    </w:p>
    <w:p w:rsidR="00217DB1" w:rsidRDefault="00217DB1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AFC" w:rsidRPr="005D02A1" w:rsidRDefault="001C52AB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2A1">
        <w:rPr>
          <w:rFonts w:ascii="Times New Roman" w:hAnsi="Times New Roman" w:cs="Times New Roman"/>
          <w:b/>
          <w:sz w:val="28"/>
          <w:szCs w:val="28"/>
        </w:rPr>
        <w:t>Γαμικές διαφορές και διαφορές γονικής μέριμνας</w:t>
      </w:r>
    </w:p>
    <w:p w:rsidR="00217DB1" w:rsidRDefault="00217DB1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http://eur-lex.europa.eu/legal-content/EL/ALL/?uri=celex:32003R2201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(Κανονισμός 2201/2003)</w:t>
      </w:r>
    </w:p>
    <w:p w:rsidR="001C52AB" w:rsidRDefault="00217DB1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http://ec.europa.eu/justice/civil/files/brussels_ii_practice_guide_el.pdf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(πρακτικός οδηγός για την εφαρμογή του Κανονισμού)</w:t>
      </w:r>
    </w:p>
    <w:p w:rsidR="008D4918" w:rsidRPr="008D4918" w:rsidRDefault="008D491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D49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4918">
        <w:rPr>
          <w:rFonts w:ascii="Times New Roman" w:hAnsi="Times New Roman" w:cs="Times New Roman"/>
          <w:sz w:val="28"/>
          <w:szCs w:val="28"/>
        </w:rPr>
        <w:t xml:space="preserve">2016) 411 </w:t>
      </w:r>
      <w:r>
        <w:rPr>
          <w:rFonts w:ascii="Times New Roman" w:hAnsi="Times New Roman" w:cs="Times New Roman"/>
          <w:sz w:val="28"/>
          <w:szCs w:val="28"/>
        </w:rPr>
        <w:t>τελικό (πρόταση τροποποιήσεως του Κανονισμού)</w:t>
      </w:r>
    </w:p>
    <w:p w:rsidR="005D02A1" w:rsidRDefault="005D02A1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D02A1" w:rsidRPr="008A0E47" w:rsidRDefault="005D02A1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0E47">
        <w:rPr>
          <w:rFonts w:ascii="Times New Roman" w:hAnsi="Times New Roman" w:cs="Times New Roman"/>
          <w:b/>
          <w:sz w:val="28"/>
          <w:szCs w:val="28"/>
        </w:rPr>
        <w:t>Διεθνής απαγωγή παιδιών</w:t>
      </w:r>
    </w:p>
    <w:p w:rsidR="005D02A1" w:rsidRDefault="005D02A1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hcch</w:t>
        </w:r>
        <w:proofErr w:type="spellEnd"/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instruments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conventions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specialised</w:t>
        </w:r>
        <w:proofErr w:type="spellEnd"/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sections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child</w:t>
        </w:r>
        <w:r w:rsidRPr="005D02A1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abduction</w:t>
        </w:r>
      </w:hyperlink>
      <w:r w:rsidRPr="005D02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Σύμβαση της Χάγης του 1980)</w:t>
      </w:r>
    </w:p>
    <w:p w:rsidR="001E17F4" w:rsidRPr="001E17F4" w:rsidRDefault="001E17F4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assets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hcch</w:t>
        </w:r>
        <w:proofErr w:type="spellEnd"/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/0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0532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7-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580-4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53-8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25-7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edab</w:t>
        </w:r>
        <w:proofErr w:type="spellEnd"/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2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E17F4">
          <w:rPr>
            <w:rStyle w:val="-"/>
            <w:rFonts w:ascii="Times New Roman" w:hAnsi="Times New Roman" w:cs="Times New Roman"/>
            <w:sz w:val="28"/>
            <w:szCs w:val="28"/>
          </w:rPr>
          <w:t>94284.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1E17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Οδηγός για την εφαρμογή του άρθρου 13 της Συμβ</w:t>
      </w:r>
      <w:r w:rsidR="00214C7C">
        <w:rPr>
          <w:rFonts w:ascii="Times New Roman" w:hAnsi="Times New Roman" w:cs="Times New Roman"/>
          <w:sz w:val="28"/>
          <w:szCs w:val="28"/>
        </w:rPr>
        <w:t>άσ</w:t>
      </w:r>
      <w:r>
        <w:rPr>
          <w:rFonts w:ascii="Times New Roman" w:hAnsi="Times New Roman" w:cs="Times New Roman"/>
          <w:sz w:val="28"/>
          <w:szCs w:val="28"/>
        </w:rPr>
        <w:t>εως)</w:t>
      </w:r>
    </w:p>
    <w:p w:rsidR="005E4FA9" w:rsidRPr="001E17F4" w:rsidRDefault="005E4FA9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E4FA9" w:rsidRPr="00B04B39" w:rsidRDefault="005E4FA9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39">
        <w:rPr>
          <w:rFonts w:ascii="Times New Roman" w:hAnsi="Times New Roman" w:cs="Times New Roman"/>
          <w:b/>
          <w:sz w:val="28"/>
          <w:szCs w:val="28"/>
        </w:rPr>
        <w:t>Προστασία του παιδιού</w:t>
      </w:r>
    </w:p>
    <w:p w:rsidR="005E4FA9" w:rsidRDefault="00B04B39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https://www.hcch.net/en/instruments/conventions/full-text/?cid=70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(Σύμβαση της Χάγης του 1996)</w:t>
      </w:r>
    </w:p>
    <w:p w:rsidR="008D4918" w:rsidRDefault="008D491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D4918" w:rsidRPr="00B01AF9" w:rsidRDefault="008D4918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1AF9">
        <w:rPr>
          <w:rFonts w:ascii="Times New Roman" w:hAnsi="Times New Roman" w:cs="Times New Roman"/>
          <w:b/>
          <w:sz w:val="28"/>
          <w:szCs w:val="28"/>
        </w:rPr>
        <w:t>Διατροφές</w:t>
      </w:r>
    </w:p>
    <w:p w:rsidR="00B01AF9" w:rsidRDefault="00B01AF9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http://eur-lex.europa.eu/legal-content/EL/TXT/?uri=celex:32009R0004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(Κανονισμός 4/2009)</w:t>
      </w:r>
    </w:p>
    <w:p w:rsidR="00B01AF9" w:rsidRPr="00B01AF9" w:rsidRDefault="00B01AF9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hcch</w:t>
        </w:r>
        <w:proofErr w:type="spellEnd"/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instruments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conventions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specialised</w:t>
        </w:r>
        <w:proofErr w:type="spellEnd"/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sections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child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family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B01AF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maintenance</w:t>
        </w:r>
      </w:hyperlink>
      <w:r w:rsidRPr="00B01A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Πρωτόκολλο της Χάγης)</w:t>
      </w:r>
    </w:p>
    <w:p w:rsidR="00B01AF9" w:rsidRPr="00B01AF9" w:rsidRDefault="00B01AF9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D02A1" w:rsidRPr="00B01AF9" w:rsidRDefault="005D02A1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435B8" w:rsidRPr="00F435B8" w:rsidRDefault="00F435B8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B8">
        <w:rPr>
          <w:rFonts w:ascii="Times New Roman" w:hAnsi="Times New Roman" w:cs="Times New Roman"/>
          <w:b/>
          <w:sz w:val="28"/>
          <w:szCs w:val="28"/>
        </w:rPr>
        <w:t>Εφαρμοστέο δίκαιο στην λύση του γάμου</w:t>
      </w:r>
      <w:r w:rsidR="008A0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5B8" w:rsidRDefault="00F435B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http://eur-lex.europa.eu/legal-content/EL/ALL/?uri=celex:32010R1259</w:t>
        </w:r>
      </w:hyperlink>
      <w:r w:rsidR="008A0E47">
        <w:rPr>
          <w:rFonts w:ascii="Times New Roman" w:hAnsi="Times New Roman" w:cs="Times New Roman"/>
          <w:sz w:val="28"/>
          <w:szCs w:val="28"/>
        </w:rPr>
        <w:t xml:space="preserve"> (Κανονισμός 1259/2010)</w:t>
      </w:r>
    </w:p>
    <w:p w:rsidR="00882AFC" w:rsidRPr="00B04B39" w:rsidRDefault="00F435B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eur</w:t>
        </w:r>
        <w:proofErr w:type="spellEnd"/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lex</w:t>
        </w:r>
        <w:proofErr w:type="spellEnd"/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europa</w:t>
        </w:r>
        <w:proofErr w:type="spellEnd"/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TXT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uri</w:t>
        </w:r>
        <w:proofErr w:type="spellEnd"/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=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CELEX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:32014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0039</w:t>
        </w:r>
      </w:hyperlink>
      <w:r w:rsidR="00B04B39">
        <w:rPr>
          <w:rFonts w:ascii="Times New Roman" w:hAnsi="Times New Roman" w:cs="Times New Roman"/>
          <w:sz w:val="28"/>
          <w:szCs w:val="28"/>
        </w:rPr>
        <w:t xml:space="preserve"> (Απόφαση για την συμμετοχή της Ελλάδας στην ενισχυμένη συνεργασία)</w:t>
      </w:r>
    </w:p>
    <w:p w:rsidR="008A0E47" w:rsidRDefault="008A0E47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5B8" w:rsidRPr="001C52AB" w:rsidRDefault="00F435B8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AB">
        <w:rPr>
          <w:rFonts w:ascii="Times New Roman" w:hAnsi="Times New Roman" w:cs="Times New Roman"/>
          <w:b/>
          <w:sz w:val="28"/>
          <w:szCs w:val="28"/>
        </w:rPr>
        <w:lastRenderedPageBreak/>
        <w:t>Περιουσιακές σχέσεις των συζύγων και των καταχωρημένων συντρόφων</w:t>
      </w:r>
    </w:p>
    <w:p w:rsidR="00F435B8" w:rsidRDefault="00F435B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http://eur-lex.europa.eu/legal-content/EL/TXT/?uri=uriserv%3AOJ.L_.2016.183.01.0001.01.ENG</w:t>
        </w:r>
      </w:hyperlink>
      <w:r w:rsidR="008A0E47">
        <w:rPr>
          <w:rFonts w:ascii="Times New Roman" w:hAnsi="Times New Roman" w:cs="Times New Roman"/>
          <w:sz w:val="28"/>
          <w:szCs w:val="28"/>
        </w:rPr>
        <w:t xml:space="preserve"> (Κανονισμός 2016/1103)</w:t>
      </w:r>
    </w:p>
    <w:p w:rsidR="00F435B8" w:rsidRDefault="00F435B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http://eur-lex.europa.eu/legal-content/EN/TXT/?uri=CELEX%3A32016R1104</w:t>
        </w:r>
      </w:hyperlink>
      <w:r w:rsidR="008A0E47">
        <w:rPr>
          <w:rFonts w:ascii="Times New Roman" w:hAnsi="Times New Roman" w:cs="Times New Roman"/>
          <w:sz w:val="28"/>
          <w:szCs w:val="28"/>
        </w:rPr>
        <w:t xml:space="preserve"> (Κανονισμός 2016/1104)</w:t>
      </w:r>
    </w:p>
    <w:p w:rsidR="006F620E" w:rsidRDefault="006F620E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F620E" w:rsidRPr="008D4918" w:rsidRDefault="008D4918" w:rsidP="009B4D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18">
        <w:rPr>
          <w:rFonts w:ascii="Times New Roman" w:hAnsi="Times New Roman" w:cs="Times New Roman"/>
          <w:b/>
          <w:sz w:val="28"/>
          <w:szCs w:val="28"/>
        </w:rPr>
        <w:t>Κυκλοφορία των δημοσίων εγγράφων</w:t>
      </w:r>
    </w:p>
    <w:p w:rsidR="008D4918" w:rsidRPr="008D4918" w:rsidRDefault="008D491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Pr="00223F63">
          <w:rPr>
            <w:rStyle w:val="-"/>
            <w:rFonts w:ascii="Times New Roman" w:hAnsi="Times New Roman" w:cs="Times New Roman"/>
            <w:sz w:val="28"/>
            <w:szCs w:val="28"/>
          </w:rPr>
          <w:t>http://eur-lex.europa.eu/legal-content/EL/TXT/?uri=CELEX%3A32016R1191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(Κανονισμός 2016/1191)</w:t>
      </w:r>
    </w:p>
    <w:p w:rsidR="008D4918" w:rsidRDefault="008D491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435B8" w:rsidRPr="00F435B8" w:rsidRDefault="00F435B8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F6A1C" w:rsidRPr="00F435B8" w:rsidRDefault="005F6A1C" w:rsidP="009B4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5F6A1C" w:rsidRPr="00F435B8" w:rsidSect="00A7715A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37" w:rsidRDefault="00686937" w:rsidP="003B7853">
      <w:pPr>
        <w:spacing w:after="0" w:line="240" w:lineRule="auto"/>
      </w:pPr>
      <w:r>
        <w:separator/>
      </w:r>
    </w:p>
  </w:endnote>
  <w:endnote w:type="continuationSeparator" w:id="0">
    <w:p w:rsidR="00686937" w:rsidRDefault="00686937" w:rsidP="003B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76844"/>
      <w:docPartObj>
        <w:docPartGallery w:val="Page Numbers (Bottom of Page)"/>
        <w:docPartUnique/>
      </w:docPartObj>
    </w:sdtPr>
    <w:sdtContent>
      <w:p w:rsidR="003B7853" w:rsidRDefault="003B7853">
        <w:pPr>
          <w:pStyle w:val="a4"/>
          <w:jc w:val="center"/>
        </w:pPr>
        <w:r w:rsidRPr="003B7853">
          <w:rPr>
            <w:rFonts w:ascii="Times New Roman" w:hAnsi="Times New Roman" w:cs="Times New Roman"/>
          </w:rPr>
          <w:fldChar w:fldCharType="begin"/>
        </w:r>
        <w:r w:rsidRPr="003B7853">
          <w:rPr>
            <w:rFonts w:ascii="Times New Roman" w:hAnsi="Times New Roman" w:cs="Times New Roman"/>
          </w:rPr>
          <w:instrText xml:space="preserve"> PAGE   \* MERGEFORMAT </w:instrText>
        </w:r>
        <w:r w:rsidRPr="003B7853">
          <w:rPr>
            <w:rFonts w:ascii="Times New Roman" w:hAnsi="Times New Roman" w:cs="Times New Roman"/>
          </w:rPr>
          <w:fldChar w:fldCharType="separate"/>
        </w:r>
        <w:r w:rsidR="00214C7C">
          <w:rPr>
            <w:rFonts w:ascii="Times New Roman" w:hAnsi="Times New Roman" w:cs="Times New Roman"/>
            <w:noProof/>
          </w:rPr>
          <w:t>2</w:t>
        </w:r>
        <w:r w:rsidRPr="003B7853">
          <w:rPr>
            <w:rFonts w:ascii="Times New Roman" w:hAnsi="Times New Roman" w:cs="Times New Roman"/>
          </w:rPr>
          <w:fldChar w:fldCharType="end"/>
        </w:r>
      </w:p>
    </w:sdtContent>
  </w:sdt>
  <w:p w:rsidR="003B7853" w:rsidRDefault="003B78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37" w:rsidRDefault="00686937" w:rsidP="003B7853">
      <w:pPr>
        <w:spacing w:after="0" w:line="240" w:lineRule="auto"/>
      </w:pPr>
      <w:r>
        <w:separator/>
      </w:r>
    </w:p>
  </w:footnote>
  <w:footnote w:type="continuationSeparator" w:id="0">
    <w:p w:rsidR="00686937" w:rsidRDefault="00686937" w:rsidP="003B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3C"/>
    <w:rsid w:val="001C52AB"/>
    <w:rsid w:val="001E17F4"/>
    <w:rsid w:val="00214C7C"/>
    <w:rsid w:val="00217DB1"/>
    <w:rsid w:val="00272252"/>
    <w:rsid w:val="003B7853"/>
    <w:rsid w:val="004C2947"/>
    <w:rsid w:val="005D02A1"/>
    <w:rsid w:val="005E4FA9"/>
    <w:rsid w:val="005F6A1C"/>
    <w:rsid w:val="00686937"/>
    <w:rsid w:val="006F620E"/>
    <w:rsid w:val="00882AFC"/>
    <w:rsid w:val="008A0E47"/>
    <w:rsid w:val="008D4918"/>
    <w:rsid w:val="009B4D4D"/>
    <w:rsid w:val="00A7715A"/>
    <w:rsid w:val="00B01AF9"/>
    <w:rsid w:val="00B04B39"/>
    <w:rsid w:val="00BE663C"/>
    <w:rsid w:val="00F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A1C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B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B7853"/>
  </w:style>
  <w:style w:type="paragraph" w:styleId="a4">
    <w:name w:val="footer"/>
    <w:basedOn w:val="a"/>
    <w:link w:val="Char0"/>
    <w:uiPriority w:val="99"/>
    <w:unhideWhenUsed/>
    <w:rsid w:val="003B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B7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#{%22documentcollectionid2%22:[%22GRANDCHAMBER%22,%22CHAMBER%22]}" TargetMode="External"/><Relationship Id="rId13" Type="http://schemas.openxmlformats.org/officeDocument/2006/relationships/hyperlink" Target="http://www.europarl.europa.eu/committees/en/juri/events-workshops.html?id=20170607WKS00621" TargetMode="External"/><Relationship Id="rId18" Type="http://schemas.openxmlformats.org/officeDocument/2006/relationships/hyperlink" Target="https://www.hcch.net/en/instruments/conventions/full-text/?cid=70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eur-lex.europa.eu/legal-content/EL/ALL/?uri=celex:32010R1259" TargetMode="External"/><Relationship Id="rId7" Type="http://schemas.openxmlformats.org/officeDocument/2006/relationships/hyperlink" Target="http://curia.europa.eu/juris/recherche.jsf?language=el" TargetMode="External"/><Relationship Id="rId12" Type="http://schemas.openxmlformats.org/officeDocument/2006/relationships/hyperlink" Target="http://savigny.ethemis.gr/" TargetMode="External"/><Relationship Id="rId17" Type="http://schemas.openxmlformats.org/officeDocument/2006/relationships/hyperlink" Target="https://assets.hcch.net/docs/0a0532b7-d580-4e53-8c25-7edab2a94284.pdf" TargetMode="External"/><Relationship Id="rId25" Type="http://schemas.openxmlformats.org/officeDocument/2006/relationships/hyperlink" Target="http://eur-lex.europa.eu/legal-content/EL/TXT/?uri=CELEX%3A32016R11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cch.net/en/instruments/conventions/specialised-sections/child-abduction" TargetMode="External"/><Relationship Id="rId20" Type="http://schemas.openxmlformats.org/officeDocument/2006/relationships/hyperlink" Target="https://www.hcch.net/en/instruments/conventions/specialised-sections/child-support-and-family-mainten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curia.europa.eu/jcms/jcms/j_6/el/" TargetMode="External"/><Relationship Id="rId11" Type="http://schemas.openxmlformats.org/officeDocument/2006/relationships/hyperlink" Target="http://conflictoflaws.net/" TargetMode="External"/><Relationship Id="rId24" Type="http://schemas.openxmlformats.org/officeDocument/2006/relationships/hyperlink" Target="http://eur-lex.europa.eu/legal-content/EN/TXT/?uri=CELEX%3A32016R11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c.europa.eu/justice/civil/files/brussels_ii_practice_guide_el.pdf" TargetMode="External"/><Relationship Id="rId23" Type="http://schemas.openxmlformats.org/officeDocument/2006/relationships/hyperlink" Target="http://eur-lex.europa.eu/legal-content/EL/TXT/?uri=uriserv%3AOJ.L_.2016.183.01.0001.01.E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ec1.org/SITECIEC/PAGE_Accueil/KCEAAAYClz9jV0RLYWhHY1ptAwA?WD_ACTION_=MENU&amp;ID=A37&amp;_WWREFERER_=http%3A%2F%2Fwww.ciec1.org%2F&amp;_WWNATION_=5" TargetMode="External"/><Relationship Id="rId19" Type="http://schemas.openxmlformats.org/officeDocument/2006/relationships/hyperlink" Target="http://eur-lex.europa.eu/legal-content/EL/TXT/?uri=celex:32009R00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cch.net/fr/home" TargetMode="External"/><Relationship Id="rId14" Type="http://schemas.openxmlformats.org/officeDocument/2006/relationships/hyperlink" Target="http://eur-lex.europa.eu/legal-content/EL/ALL/?uri=celex:32003R2201" TargetMode="External"/><Relationship Id="rId22" Type="http://schemas.openxmlformats.org/officeDocument/2006/relationships/hyperlink" Target="http://eur-lex.europa.eu/legal-content/EL/TXT/?uri=CELEX:32014D00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10</cp:revision>
  <dcterms:created xsi:type="dcterms:W3CDTF">2017-10-23T17:03:00Z</dcterms:created>
  <dcterms:modified xsi:type="dcterms:W3CDTF">2017-10-24T13:25:00Z</dcterms:modified>
</cp:coreProperties>
</file>