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AB4D6" w14:textId="77777777" w:rsidR="005B132B" w:rsidRDefault="005B132B" w:rsidP="00486C3B">
      <w:pPr>
        <w:jc w:val="both"/>
      </w:pPr>
      <w:r>
        <w:t>Ι. Εκτίμηση της κατάστασης</w:t>
      </w:r>
    </w:p>
    <w:p w14:paraId="7825FCC7" w14:textId="0F70C109" w:rsidR="00690E05" w:rsidRDefault="005B132B" w:rsidP="00486C3B">
      <w:pPr>
        <w:jc w:val="both"/>
      </w:pPr>
      <w:r>
        <w:t xml:space="preserve">Παράμετροι αναγνώρισης – εκτίμησης της κατάστασης: </w:t>
      </w:r>
    </w:p>
    <w:p w14:paraId="64C4E105" w14:textId="77777777" w:rsidR="00EE3D3C" w:rsidRDefault="00EE3D3C" w:rsidP="00486C3B">
      <w:pPr>
        <w:pStyle w:val="a3"/>
        <w:numPr>
          <w:ilvl w:val="0"/>
          <w:numId w:val="1"/>
        </w:numPr>
        <w:jc w:val="both"/>
      </w:pPr>
      <w:r w:rsidRPr="00EE3D3C">
        <w:rPr>
          <w:b/>
        </w:rPr>
        <w:t>Π</w:t>
      </w:r>
      <w:r w:rsidR="005B132B" w:rsidRPr="00EE3D3C">
        <w:rPr>
          <w:b/>
        </w:rPr>
        <w:t>λαίσιο</w:t>
      </w:r>
      <w:r>
        <w:t>: το σύνολο των συνθηκών και των περιστάσεων, μέσα στις οποίες αναπτύσσεται η εκπαιδευτική διαδικασία:</w:t>
      </w:r>
    </w:p>
    <w:p w14:paraId="3DB815E1" w14:textId="77777777" w:rsidR="00EE3D3C" w:rsidRDefault="00EE3D3C" w:rsidP="00486C3B">
      <w:pPr>
        <w:pStyle w:val="a3"/>
        <w:jc w:val="both"/>
      </w:pPr>
      <w:r>
        <w:t xml:space="preserve">α. </w:t>
      </w:r>
      <w:r w:rsidRPr="00EE3D3C">
        <w:rPr>
          <w:u w:val="single"/>
        </w:rPr>
        <w:t>το θεσμικό και υλικό πλαίσιο</w:t>
      </w:r>
      <w:r>
        <w:t xml:space="preserve">: σε τι είδους σχολείο, με </w:t>
      </w:r>
      <w:r>
        <w:t>ποιο</w:t>
      </w:r>
      <w:r>
        <w:t xml:space="preserve"> αναλυτικό πρόγραμμα, με </w:t>
      </w:r>
      <w:r>
        <w:t>ποιο</w:t>
      </w:r>
      <w:r>
        <w:t xml:space="preserve"> ωρολόγιο και με </w:t>
      </w:r>
      <w:r>
        <w:t>ποιους</w:t>
      </w:r>
      <w:r>
        <w:t xml:space="preserve"> κανόνες λειτουργίας, σε τι χώρο βρίσκεται, με ποι</w:t>
      </w:r>
      <w:r>
        <w:t>ε</w:t>
      </w:r>
      <w:r>
        <w:t>ς εκπαιδευτικές υποδομές και εκπαιδευτικό υλικό</w:t>
      </w:r>
      <w:r>
        <w:t xml:space="preserve"> </w:t>
      </w:r>
    </w:p>
    <w:p w14:paraId="02A5EBB1" w14:textId="77777777" w:rsidR="00486C3B" w:rsidRDefault="00EE3D3C" w:rsidP="00486C3B">
      <w:pPr>
        <w:pStyle w:val="a3"/>
        <w:jc w:val="both"/>
      </w:pPr>
      <w:r>
        <w:t xml:space="preserve">β. </w:t>
      </w:r>
      <w:r w:rsidRPr="00EE3D3C">
        <w:rPr>
          <w:u w:val="single"/>
        </w:rPr>
        <w:t>το εκπαιδευτικό πλαίσιο</w:t>
      </w:r>
      <w:r>
        <w:t>: ποιο</w:t>
      </w:r>
      <w:r w:rsidR="00486C3B">
        <w:t>ι</w:t>
      </w:r>
      <w:r>
        <w:t xml:space="preserve"> εκπαιδευτικοί εργάζονται, με </w:t>
      </w:r>
      <w:r>
        <w:t>ποια</w:t>
      </w:r>
      <w:r>
        <w:t xml:space="preserve"> κατάρτιση. Πόσα παιδιά φοιτούν, πόσα αγόρια και κορίτσια, πόσα νήπια και πόσα </w:t>
      </w:r>
      <w:proofErr w:type="spellStart"/>
      <w:r>
        <w:t>προνήπια</w:t>
      </w:r>
      <w:proofErr w:type="spellEnd"/>
    </w:p>
    <w:p w14:paraId="73AA2A44" w14:textId="2F4AC50D" w:rsidR="005B132B" w:rsidRDefault="00486C3B" w:rsidP="00486C3B">
      <w:pPr>
        <w:pStyle w:val="a3"/>
        <w:jc w:val="both"/>
      </w:pPr>
      <w:r>
        <w:t xml:space="preserve">γ. </w:t>
      </w:r>
      <w:r w:rsidR="00EE3D3C" w:rsidRPr="00486C3B">
        <w:rPr>
          <w:u w:val="single"/>
        </w:rPr>
        <w:t>το κοινωνικό πλαίσιο</w:t>
      </w:r>
      <w:r w:rsidR="00EE3D3C">
        <w:t xml:space="preserve">: σε </w:t>
      </w:r>
      <w:r w:rsidR="00EE3D3C">
        <w:t>ποια</w:t>
      </w:r>
      <w:r w:rsidR="00EE3D3C">
        <w:t xml:space="preserve"> γειτονιά βρίσκεται το σχολείο, σε ποι</w:t>
      </w:r>
      <w:r>
        <w:t>ε</w:t>
      </w:r>
      <w:r w:rsidR="00EE3D3C">
        <w:t xml:space="preserve">ς κοινωνικό - οικονομικές κατηγορίες ανήκουν τα παιδιά που φοιτούν στο συγκεκριμένο σχολείο, </w:t>
      </w:r>
      <w:r w:rsidR="00EE3D3C">
        <w:t>ποια</w:t>
      </w:r>
      <w:r w:rsidR="00EE3D3C">
        <w:t xml:space="preserve">ς εθνικότητας και </w:t>
      </w:r>
      <w:r w:rsidR="00EE3D3C">
        <w:t>ποια</w:t>
      </w:r>
      <w:r w:rsidR="00EE3D3C">
        <w:t>ς θρησκείας είναι τα παιδιά, ποι</w:t>
      </w:r>
      <w:r>
        <w:t>ε</w:t>
      </w:r>
      <w:r w:rsidR="00EE3D3C">
        <w:t xml:space="preserve">ς γλώσσες μιλούν τα παιδιά στο σπίτι; </w:t>
      </w:r>
      <w:r w:rsidR="00EE3D3C">
        <w:t xml:space="preserve"> </w:t>
      </w:r>
    </w:p>
    <w:p w14:paraId="6276540B" w14:textId="14842217" w:rsidR="00486C3B" w:rsidRPr="00486C3B" w:rsidRDefault="00486C3B" w:rsidP="00486C3B">
      <w:pPr>
        <w:pStyle w:val="a3"/>
        <w:numPr>
          <w:ilvl w:val="0"/>
          <w:numId w:val="1"/>
        </w:numPr>
        <w:jc w:val="both"/>
      </w:pPr>
      <w:r>
        <w:t xml:space="preserve">Ο </w:t>
      </w:r>
      <w:r w:rsidRPr="00486C3B">
        <w:rPr>
          <w:b/>
        </w:rPr>
        <w:t>χώρος</w:t>
      </w:r>
    </w:p>
    <w:p w14:paraId="1CB065B3" w14:textId="77777777" w:rsidR="00486C3B" w:rsidRDefault="00486C3B" w:rsidP="00486C3B">
      <w:pPr>
        <w:pStyle w:val="a3"/>
        <w:jc w:val="both"/>
        <w:rPr>
          <w:rFonts w:ascii="Times New Roman" w:hAnsi="Times New Roman"/>
        </w:rPr>
      </w:pPr>
      <w:r>
        <w:rPr>
          <w:rFonts w:ascii="Times New Roman" w:hAnsi="Times New Roman"/>
        </w:rPr>
        <w:t>α.</w:t>
      </w:r>
      <w:r w:rsidRPr="00D24C88">
        <w:rPr>
          <w:rFonts w:ascii="Times New Roman" w:hAnsi="Times New Roman"/>
        </w:rPr>
        <w:t xml:space="preserve"> ως ένα πλαίσιο, το οποίο επιτρέπει ή δεν επιτρέπει στα παιδιά να αναπτυχθούν συναισθηματικά και κοινωνικά </w:t>
      </w:r>
    </w:p>
    <w:p w14:paraId="1BB4FCB1" w14:textId="77777777" w:rsidR="00486C3B" w:rsidRDefault="00486C3B" w:rsidP="00486C3B">
      <w:pPr>
        <w:pStyle w:val="a3"/>
        <w:jc w:val="both"/>
        <w:rPr>
          <w:rFonts w:ascii="Times New Roman" w:hAnsi="Times New Roman"/>
        </w:rPr>
      </w:pPr>
      <w:r w:rsidRPr="00D24C88">
        <w:rPr>
          <w:rFonts w:ascii="Times New Roman" w:hAnsi="Times New Roman"/>
        </w:rPr>
        <w:t>β</w:t>
      </w:r>
      <w:r>
        <w:rPr>
          <w:rFonts w:ascii="Times New Roman" w:hAnsi="Times New Roman"/>
        </w:rPr>
        <w:t>.</w:t>
      </w:r>
      <w:r w:rsidRPr="00D24C88">
        <w:rPr>
          <w:rFonts w:ascii="Times New Roman" w:hAnsi="Times New Roman"/>
        </w:rPr>
        <w:t xml:space="preserve"> ως μαθησιακό περιβάλλον, διερευνώντας τα ερεθίσματα που παρέχει ή δεν παρέχει στα παιδιά για οικοδόμηση της γνώσης και για διεύρυνση των εμπειριών και των ενδιαφερόντων τους </w:t>
      </w:r>
    </w:p>
    <w:p w14:paraId="7158CAD2" w14:textId="3712BC70" w:rsidR="00486C3B" w:rsidRDefault="00486C3B" w:rsidP="00486C3B">
      <w:pPr>
        <w:pStyle w:val="a3"/>
        <w:jc w:val="both"/>
        <w:rPr>
          <w:rFonts w:ascii="Times New Roman" w:hAnsi="Times New Roman"/>
        </w:rPr>
      </w:pPr>
      <w:r w:rsidRPr="00D24C88">
        <w:rPr>
          <w:rFonts w:ascii="Times New Roman" w:hAnsi="Times New Roman"/>
        </w:rPr>
        <w:t>γ</w:t>
      </w:r>
      <w:r>
        <w:rPr>
          <w:rFonts w:ascii="Times New Roman" w:hAnsi="Times New Roman"/>
        </w:rPr>
        <w:t>.</w:t>
      </w:r>
      <w:r w:rsidRPr="00D24C88">
        <w:rPr>
          <w:rFonts w:ascii="Times New Roman" w:hAnsi="Times New Roman"/>
        </w:rPr>
        <w:t xml:space="preserve"> ως αντανάκλαση της δουλειάς που γίνεται στο συγκεκριμένο νηπιαγωγείο μέσα από τα μηνύματα που εκπέμπει.</w:t>
      </w:r>
    </w:p>
    <w:p w14:paraId="64D3E801" w14:textId="6813B594" w:rsidR="00486C3B" w:rsidRPr="00FC3CBD" w:rsidRDefault="00486C3B" w:rsidP="00486C3B">
      <w:pPr>
        <w:pStyle w:val="a3"/>
        <w:numPr>
          <w:ilvl w:val="0"/>
          <w:numId w:val="1"/>
        </w:numPr>
        <w:jc w:val="both"/>
      </w:pPr>
      <w:r>
        <w:rPr>
          <w:b/>
        </w:rPr>
        <w:t>Επικοινωνία – Αλληλεπίδραση στην τάξη</w:t>
      </w:r>
    </w:p>
    <w:p w14:paraId="243AE79C" w14:textId="77777777" w:rsidR="00FC3CBD" w:rsidRDefault="00FC3CBD" w:rsidP="00FC3CBD">
      <w:pPr>
        <w:pStyle w:val="a3"/>
        <w:jc w:val="both"/>
        <w:rPr>
          <w:rFonts w:ascii="Times New Roman" w:hAnsi="Times New Roman"/>
        </w:rPr>
      </w:pPr>
      <w:r>
        <w:rPr>
          <w:rFonts w:ascii="Times New Roman" w:hAnsi="Times New Roman"/>
        </w:rPr>
        <w:t>α. Τ</w:t>
      </w:r>
      <w:r w:rsidRPr="00D24C88">
        <w:rPr>
          <w:rFonts w:ascii="Times New Roman" w:hAnsi="Times New Roman"/>
        </w:rPr>
        <w:t xml:space="preserve">α είδη της επικοινωνίας (λεκτική, μη λεκτική) και τον ρόλο τους στην αλληλεπίδραση  ανάμεσα στον/στην εκπαιδευτικό και τα παιδιά, αλλά και στα παιδιά μεταξύ τους και </w:t>
      </w:r>
    </w:p>
    <w:p w14:paraId="19CE1B03" w14:textId="77777777" w:rsidR="00FC3CBD" w:rsidRDefault="00FC3CBD" w:rsidP="00FC3CBD">
      <w:pPr>
        <w:pStyle w:val="a3"/>
        <w:jc w:val="both"/>
        <w:rPr>
          <w:rFonts w:ascii="Times New Roman" w:hAnsi="Times New Roman"/>
        </w:rPr>
      </w:pPr>
      <w:r>
        <w:rPr>
          <w:rFonts w:ascii="Times New Roman" w:hAnsi="Times New Roman"/>
        </w:rPr>
        <w:t>β. Τ</w:t>
      </w:r>
      <w:r w:rsidRPr="00D24C88">
        <w:rPr>
          <w:rFonts w:ascii="Times New Roman" w:hAnsi="Times New Roman"/>
        </w:rPr>
        <w:t>ο κλίμα της αποδοχής</w:t>
      </w:r>
    </w:p>
    <w:p w14:paraId="5729DD82" w14:textId="1A916EE0" w:rsidR="00FC3CBD" w:rsidRPr="00486C3B" w:rsidRDefault="00FC3CBD" w:rsidP="00FC3CBD">
      <w:pPr>
        <w:pStyle w:val="a3"/>
        <w:jc w:val="both"/>
      </w:pPr>
      <w:r>
        <w:rPr>
          <w:rFonts w:ascii="Times New Roman" w:hAnsi="Times New Roman"/>
        </w:rPr>
        <w:t>γ. Ο</w:t>
      </w:r>
      <w:r w:rsidRPr="00D24C88">
        <w:rPr>
          <w:rFonts w:ascii="Times New Roman" w:hAnsi="Times New Roman"/>
        </w:rPr>
        <w:t xml:space="preserve"> τύπος των ερωτήσεων, η αντιμετώπιση των ‘άστοχων’ απαντήσεων.</w:t>
      </w:r>
    </w:p>
    <w:p w14:paraId="13156E41" w14:textId="128B9E2C" w:rsidR="00486C3B" w:rsidRDefault="00486C3B" w:rsidP="00486C3B">
      <w:pPr>
        <w:ind w:left="360"/>
        <w:jc w:val="both"/>
      </w:pPr>
      <w:r>
        <w:t xml:space="preserve">              </w:t>
      </w:r>
      <w:r>
        <w:t xml:space="preserve">Σε ποιο βαθμό στο νηπιαγωγείο παρέχεται στα παιδιά χώρος για να εκφραστούν; </w:t>
      </w:r>
    </w:p>
    <w:p w14:paraId="38335ED9" w14:textId="4CBB6DD3" w:rsidR="00486C3B" w:rsidRDefault="00486C3B" w:rsidP="00486C3B">
      <w:pPr>
        <w:ind w:left="1080"/>
        <w:jc w:val="both"/>
      </w:pPr>
      <w:r>
        <w:t xml:space="preserve">Αισθάνονται τα παιδιά ότι έχουν την δυνατότητα να δράσουν με βάση τη δική τους πολιτισμική ταυτότητα; </w:t>
      </w:r>
    </w:p>
    <w:p w14:paraId="25CA7D41" w14:textId="023DEC14" w:rsidR="00486C3B" w:rsidRDefault="00486C3B" w:rsidP="00486C3B">
      <w:pPr>
        <w:ind w:left="1080"/>
        <w:jc w:val="both"/>
      </w:pPr>
      <w:r>
        <w:t xml:space="preserve">Σε ποιο βαθμό το εκπαιδευτικό περιβάλλον σέβεται, αποδέχεται και δίνει χώρο στην «φωνή» του παιδιού; </w:t>
      </w:r>
    </w:p>
    <w:p w14:paraId="6433F8F5" w14:textId="1C967F74" w:rsidR="00486C3B" w:rsidRDefault="00486C3B" w:rsidP="00486C3B">
      <w:pPr>
        <w:ind w:left="1080"/>
        <w:jc w:val="both"/>
      </w:pPr>
      <w:r>
        <w:t>Σε ποιο βαθμό ο/η εκπαιδευτικός με τη στάση και τις παρεμβάσεις του/της αποδέχεται ή απορρίπτει, άμεσα ή έμμεσα, τα παιδιά υποστηρίζοντάς τα ή αποκλείοντας και περιθωριοποιώντας τα;</w:t>
      </w:r>
    </w:p>
    <w:p w14:paraId="6665E148" w14:textId="4E99133B" w:rsidR="00486C3B" w:rsidRDefault="00486C3B" w:rsidP="00486C3B">
      <w:pPr>
        <w:ind w:left="1080"/>
        <w:jc w:val="both"/>
      </w:pPr>
      <w:r>
        <w:t>Σε ποιο βαθμό επίσης το διαμορφούμενο επιτρεπτικό ή μη κλίμα επηρεάζει ανάλογα κα τις σχέσεις ανάμεσα στα παιδιά;</w:t>
      </w:r>
    </w:p>
    <w:p w14:paraId="61839619" w14:textId="62C4DCE4" w:rsidR="00FC3CBD" w:rsidRPr="00FC3CBD" w:rsidRDefault="00FC3CBD" w:rsidP="00FC3CBD">
      <w:pPr>
        <w:pStyle w:val="a3"/>
        <w:numPr>
          <w:ilvl w:val="0"/>
          <w:numId w:val="1"/>
        </w:numPr>
        <w:jc w:val="both"/>
      </w:pPr>
      <w:r>
        <w:rPr>
          <w:b/>
        </w:rPr>
        <w:t>Συμμετοχή – Κινητοποίηση</w:t>
      </w:r>
    </w:p>
    <w:p w14:paraId="2A831AF6" w14:textId="77777777" w:rsidR="00FC3CBD" w:rsidRDefault="00FC3CBD" w:rsidP="00FC3CBD">
      <w:pPr>
        <w:pStyle w:val="a3"/>
        <w:jc w:val="both"/>
        <w:rPr>
          <w:rFonts w:ascii="Times New Roman" w:hAnsi="Times New Roman"/>
        </w:rPr>
      </w:pPr>
      <w:r>
        <w:rPr>
          <w:rFonts w:ascii="Times New Roman" w:hAnsi="Times New Roman"/>
        </w:rPr>
        <w:t>α.</w:t>
      </w:r>
      <w:r w:rsidRPr="00D24C88">
        <w:rPr>
          <w:rFonts w:ascii="Times New Roman" w:hAnsi="Times New Roman"/>
        </w:rPr>
        <w:t xml:space="preserve"> </w:t>
      </w:r>
      <w:r>
        <w:rPr>
          <w:rFonts w:ascii="Times New Roman" w:hAnsi="Times New Roman"/>
        </w:rPr>
        <w:t>Σ</w:t>
      </w:r>
      <w:r w:rsidRPr="00D24C88">
        <w:rPr>
          <w:rFonts w:ascii="Times New Roman" w:hAnsi="Times New Roman"/>
        </w:rPr>
        <w:t xml:space="preserve">ημασία της συμμετοχής των παιδιών στην εκπαιδευτική διαδικασία με βάση επιστημονικά (οικοδόμηση της γνώσης), παιδαγωγικά (συμμετοχή στη λήψη αποφάσεων για την εκπαιδευτική διαδικασία)  και πολιτικά κριτήρια (ενδυνάμωση των παιδιών, αναγνώριση του δικαιώματός τους) </w:t>
      </w:r>
    </w:p>
    <w:p w14:paraId="10EFC4A0" w14:textId="77777777" w:rsidR="00FC3CBD" w:rsidRDefault="00FC3CBD" w:rsidP="00FC3CBD">
      <w:pPr>
        <w:pStyle w:val="a3"/>
        <w:jc w:val="both"/>
        <w:rPr>
          <w:rFonts w:ascii="Times New Roman" w:hAnsi="Times New Roman"/>
        </w:rPr>
      </w:pPr>
      <w:r w:rsidRPr="00D24C88">
        <w:rPr>
          <w:rFonts w:ascii="Times New Roman" w:hAnsi="Times New Roman"/>
        </w:rPr>
        <w:t>β</w:t>
      </w:r>
      <w:r>
        <w:rPr>
          <w:rFonts w:ascii="Times New Roman" w:hAnsi="Times New Roman"/>
        </w:rPr>
        <w:t>.</w:t>
      </w:r>
      <w:r w:rsidRPr="00D24C88">
        <w:rPr>
          <w:rFonts w:ascii="Times New Roman" w:hAnsi="Times New Roman"/>
        </w:rPr>
        <w:t xml:space="preserve"> </w:t>
      </w:r>
      <w:r>
        <w:rPr>
          <w:rFonts w:ascii="Times New Roman" w:hAnsi="Times New Roman"/>
        </w:rPr>
        <w:t>Τ</w:t>
      </w:r>
      <w:r w:rsidRPr="00D24C88">
        <w:rPr>
          <w:rFonts w:ascii="Times New Roman" w:hAnsi="Times New Roman"/>
        </w:rPr>
        <w:t>α είδη των κινήτρων (ενδογενή και εξωγενή) και την ποιότητα της συμμετοχής</w:t>
      </w:r>
    </w:p>
    <w:p w14:paraId="355AF038" w14:textId="56F09F14" w:rsidR="00FC3CBD" w:rsidRPr="00FC3CBD" w:rsidRDefault="00FC3CBD" w:rsidP="00FC3CBD">
      <w:pPr>
        <w:pStyle w:val="a3"/>
        <w:jc w:val="both"/>
      </w:pPr>
      <w:r w:rsidRPr="00D24C88">
        <w:rPr>
          <w:rFonts w:ascii="Times New Roman" w:hAnsi="Times New Roman"/>
        </w:rPr>
        <w:lastRenderedPageBreak/>
        <w:t>γ</w:t>
      </w:r>
      <w:r>
        <w:rPr>
          <w:rFonts w:ascii="Times New Roman" w:hAnsi="Times New Roman"/>
        </w:rPr>
        <w:t>.</w:t>
      </w:r>
      <w:r w:rsidRPr="00D24C88">
        <w:rPr>
          <w:rFonts w:ascii="Times New Roman" w:hAnsi="Times New Roman"/>
        </w:rPr>
        <w:t xml:space="preserve"> </w:t>
      </w:r>
      <w:r>
        <w:rPr>
          <w:rFonts w:ascii="Times New Roman" w:hAnsi="Times New Roman"/>
        </w:rPr>
        <w:t>Οι</w:t>
      </w:r>
      <w:r w:rsidRPr="00D24C88">
        <w:rPr>
          <w:rFonts w:ascii="Times New Roman" w:hAnsi="Times New Roman"/>
        </w:rPr>
        <w:t xml:space="preserve"> τρόπο</w:t>
      </w:r>
      <w:r>
        <w:rPr>
          <w:rFonts w:ascii="Times New Roman" w:hAnsi="Times New Roman"/>
        </w:rPr>
        <w:t>ι</w:t>
      </w:r>
      <w:r w:rsidRPr="00D24C88">
        <w:rPr>
          <w:rFonts w:ascii="Times New Roman" w:hAnsi="Times New Roman"/>
        </w:rPr>
        <w:t xml:space="preserve"> με τους οποίους η ποιότητα αυτή μπορεί να διασφαλισθεί μέσα από την κινητοποίησή τους με τρόπο που επιτρέπει στα παιδιά να δώσουν νόημα στη διαδικασία.</w:t>
      </w:r>
    </w:p>
    <w:p w14:paraId="7F61921C" w14:textId="1C8C523B" w:rsidR="00FC3CBD" w:rsidRDefault="00FC3CBD" w:rsidP="00FC3CBD">
      <w:pPr>
        <w:pStyle w:val="a3"/>
        <w:jc w:val="both"/>
      </w:pPr>
    </w:p>
    <w:p w14:paraId="4E3B5702" w14:textId="43F08732" w:rsidR="00FC3CBD" w:rsidRPr="00FC3CBD" w:rsidRDefault="00FC3CBD" w:rsidP="00FC3CBD">
      <w:pPr>
        <w:pStyle w:val="a3"/>
        <w:numPr>
          <w:ilvl w:val="0"/>
          <w:numId w:val="1"/>
        </w:numPr>
        <w:jc w:val="both"/>
      </w:pPr>
      <w:r w:rsidRPr="00D24C88">
        <w:rPr>
          <w:rFonts w:ascii="Times New Roman" w:hAnsi="Times New Roman"/>
          <w:b/>
        </w:rPr>
        <w:t>Συνεργασία – Εργασία σε ομάδες</w:t>
      </w:r>
    </w:p>
    <w:p w14:paraId="0FB3AC64" w14:textId="77777777" w:rsidR="00FC3CBD" w:rsidRDefault="00FC3CBD" w:rsidP="00FC3CBD">
      <w:pPr>
        <w:pStyle w:val="a3"/>
        <w:jc w:val="both"/>
      </w:pPr>
      <w:r>
        <w:t>α. Η</w:t>
      </w:r>
      <w:r w:rsidRPr="00FC3CBD">
        <w:t xml:space="preserve"> σταδιακή διαμόρφωση ενός κλίματος συνεργασίας και αλληλεπίδρασης</w:t>
      </w:r>
    </w:p>
    <w:p w14:paraId="34FAE46A" w14:textId="77777777" w:rsidR="00FC3CBD" w:rsidRDefault="00FC3CBD" w:rsidP="00FC3CBD">
      <w:pPr>
        <w:pStyle w:val="a3"/>
        <w:jc w:val="both"/>
      </w:pPr>
      <w:r>
        <w:t>β.</w:t>
      </w:r>
      <w:r w:rsidRPr="00FC3CBD">
        <w:t xml:space="preserve"> οι τρόποι με τους οποίους συγκροτούνται οι ομάδες και εξελίσσεται η διαδικασία της εργασίας εντός των ομάδων</w:t>
      </w:r>
    </w:p>
    <w:p w14:paraId="4AFDC787" w14:textId="77777777" w:rsidR="00FC3CBD" w:rsidRDefault="00FC3CBD" w:rsidP="00FC3CBD">
      <w:pPr>
        <w:pStyle w:val="a3"/>
        <w:jc w:val="both"/>
      </w:pPr>
      <w:r>
        <w:t>γ. Η</w:t>
      </w:r>
      <w:r w:rsidRPr="00FC3CBD">
        <w:t xml:space="preserve"> ποιότητα της συμμετοχής των παιδιών στην </w:t>
      </w:r>
      <w:proofErr w:type="spellStart"/>
      <w:r w:rsidRPr="00FC3CBD">
        <w:t>ομαδοσυνεργατική</w:t>
      </w:r>
      <w:proofErr w:type="spellEnd"/>
      <w:r w:rsidRPr="00FC3CBD">
        <w:t xml:space="preserve"> δράση (ισοτιμία &amp; ανάληψη ευθύνης)</w:t>
      </w:r>
    </w:p>
    <w:p w14:paraId="252DF8F6" w14:textId="77777777" w:rsidR="00FC3CBD" w:rsidRDefault="00FC3CBD" w:rsidP="00FC3CBD">
      <w:pPr>
        <w:pStyle w:val="a3"/>
        <w:jc w:val="both"/>
      </w:pPr>
      <w:r>
        <w:t>δ. Τ</w:t>
      </w:r>
      <w:r w:rsidRPr="00FC3CBD">
        <w:t>ο είδος της εργασίας σε ομάδες που επιλέγεται σε συνάρτηση με τους στόχους του/της νηπιαγωγού</w:t>
      </w:r>
    </w:p>
    <w:p w14:paraId="7D7F6AC1" w14:textId="19AB2647" w:rsidR="00FC3CBD" w:rsidRDefault="00FC3CBD" w:rsidP="00FC3CBD">
      <w:pPr>
        <w:pStyle w:val="a3"/>
        <w:jc w:val="both"/>
      </w:pPr>
      <w:r>
        <w:t>ε. Ο</w:t>
      </w:r>
      <w:r w:rsidRPr="00FC3CBD">
        <w:t xml:space="preserve"> ρόλο</w:t>
      </w:r>
      <w:r>
        <w:t>ς</w:t>
      </w:r>
      <w:r w:rsidRPr="00FC3CBD">
        <w:t xml:space="preserve"> που ο/η εκπαιδευτικός υιοθετεί στο πλαίσιο της ομαδικής εργασίας.  </w:t>
      </w:r>
    </w:p>
    <w:p w14:paraId="55E82651" w14:textId="4612D7ED" w:rsidR="00723712" w:rsidRDefault="00723712" w:rsidP="00FC3CBD">
      <w:pPr>
        <w:pStyle w:val="a3"/>
        <w:jc w:val="both"/>
      </w:pPr>
    </w:p>
    <w:p w14:paraId="5BF28B84" w14:textId="535A6A0C" w:rsidR="00723712" w:rsidRPr="00723712" w:rsidRDefault="00723712" w:rsidP="00723712">
      <w:pPr>
        <w:pStyle w:val="a3"/>
        <w:numPr>
          <w:ilvl w:val="0"/>
          <w:numId w:val="1"/>
        </w:numPr>
        <w:jc w:val="both"/>
      </w:pPr>
      <w:r>
        <w:rPr>
          <w:b/>
        </w:rPr>
        <w:t>Ο ρόλος του/της νηπιαγωγού</w:t>
      </w:r>
    </w:p>
    <w:p w14:paraId="5D7636D6" w14:textId="77777777" w:rsidR="00723712" w:rsidRDefault="00723712" w:rsidP="00723712">
      <w:pPr>
        <w:pStyle w:val="a3"/>
        <w:spacing w:line="276" w:lineRule="auto"/>
        <w:ind w:right="-1079"/>
        <w:jc w:val="both"/>
        <w:rPr>
          <w:rFonts w:ascii="Times New Roman" w:hAnsi="Times New Roman"/>
        </w:rPr>
      </w:pPr>
      <w:r w:rsidRPr="00723712">
        <w:rPr>
          <w:rFonts w:ascii="Times New Roman" w:hAnsi="Times New Roman"/>
        </w:rPr>
        <w:t xml:space="preserve">Πώς δηλαδή αντιλαμβάνεται τον εαυτό του/της στη συγκεκριμένη δουλειά; </w:t>
      </w:r>
    </w:p>
    <w:p w14:paraId="199CECEE" w14:textId="77777777" w:rsidR="00723712" w:rsidRDefault="00723712" w:rsidP="00723712">
      <w:pPr>
        <w:pStyle w:val="a3"/>
        <w:spacing w:line="276" w:lineRule="auto"/>
        <w:ind w:right="-1079"/>
        <w:jc w:val="both"/>
        <w:rPr>
          <w:rFonts w:ascii="Times New Roman" w:hAnsi="Times New Roman"/>
        </w:rPr>
      </w:pPr>
      <w:r w:rsidRPr="00723712">
        <w:rPr>
          <w:rFonts w:ascii="Times New Roman" w:hAnsi="Times New Roman"/>
        </w:rPr>
        <w:t xml:space="preserve">Ποιο θεωρεί ότι είναι το έργο του/της, ποιους στόχους θέτει και με ποιους τρόπους προσπαθεί να τους επιτύχει; </w:t>
      </w:r>
    </w:p>
    <w:p w14:paraId="649A7A93" w14:textId="1B229AE4" w:rsidR="00723712" w:rsidRPr="00723712" w:rsidRDefault="00723712" w:rsidP="00723712">
      <w:pPr>
        <w:pStyle w:val="a3"/>
        <w:spacing w:line="276" w:lineRule="auto"/>
        <w:ind w:right="-1079"/>
        <w:jc w:val="both"/>
        <w:rPr>
          <w:rFonts w:ascii="Times New Roman" w:hAnsi="Times New Roman"/>
        </w:rPr>
      </w:pPr>
      <w:r w:rsidRPr="00723712">
        <w:rPr>
          <w:rFonts w:ascii="Times New Roman" w:hAnsi="Times New Roman"/>
        </w:rPr>
        <w:t xml:space="preserve">Ποιες φαίνεται να είναι οι αντιλήψεις του/της σχετικά με τη μάθηση και τη διδασκαλία; </w:t>
      </w:r>
    </w:p>
    <w:p w14:paraId="4EA32A4C" w14:textId="77777777" w:rsidR="00723712" w:rsidRDefault="00723712" w:rsidP="00723712">
      <w:pPr>
        <w:pStyle w:val="a3"/>
        <w:jc w:val="both"/>
      </w:pPr>
    </w:p>
    <w:p w14:paraId="27035D27" w14:textId="343A209B" w:rsidR="00FC3CBD" w:rsidRDefault="00FC3CBD" w:rsidP="00FC3CBD">
      <w:pPr>
        <w:pStyle w:val="a3"/>
        <w:jc w:val="both"/>
      </w:pPr>
    </w:p>
    <w:p w14:paraId="3501B25A" w14:textId="65D6C320" w:rsidR="00723712" w:rsidRDefault="00723712" w:rsidP="00723712">
      <w:pPr>
        <w:pStyle w:val="a3"/>
        <w:numPr>
          <w:ilvl w:val="0"/>
          <w:numId w:val="1"/>
        </w:numPr>
        <w:jc w:val="both"/>
        <w:rPr>
          <w:b/>
        </w:rPr>
      </w:pPr>
      <w:r w:rsidRPr="00723712">
        <w:rPr>
          <w:b/>
        </w:rPr>
        <w:t>Τα παιδιά</w:t>
      </w:r>
    </w:p>
    <w:p w14:paraId="7B0899FC" w14:textId="14083FF3" w:rsidR="00723712" w:rsidRDefault="00723712" w:rsidP="00723712">
      <w:pPr>
        <w:pStyle w:val="a3"/>
        <w:jc w:val="both"/>
        <w:rPr>
          <w:b/>
        </w:rPr>
      </w:pPr>
    </w:p>
    <w:p w14:paraId="410E9A02" w14:textId="77777777" w:rsidR="00723712" w:rsidRPr="00723712" w:rsidRDefault="00723712" w:rsidP="00723712">
      <w:pPr>
        <w:pStyle w:val="a3"/>
        <w:jc w:val="both"/>
      </w:pPr>
      <w:r w:rsidRPr="00723712">
        <w:t>Π</w:t>
      </w:r>
      <w:r w:rsidRPr="00723712">
        <w:t>ροσωπική ταυτότητα και αυτονομία</w:t>
      </w:r>
    </w:p>
    <w:p w14:paraId="709CCDD7" w14:textId="7D18EFD8" w:rsidR="00723712" w:rsidRPr="00723712" w:rsidRDefault="00723712" w:rsidP="00723712">
      <w:pPr>
        <w:pStyle w:val="a3"/>
        <w:jc w:val="both"/>
      </w:pPr>
      <w:r>
        <w:t>Κοινωνική αλληλεπίδραση</w:t>
      </w:r>
    </w:p>
    <w:p w14:paraId="1F77B059" w14:textId="77777777" w:rsidR="00723712" w:rsidRPr="00723712" w:rsidRDefault="00723712" w:rsidP="00723712">
      <w:pPr>
        <w:pStyle w:val="a3"/>
        <w:jc w:val="both"/>
      </w:pPr>
      <w:r w:rsidRPr="00723712">
        <w:t>Ε</w:t>
      </w:r>
      <w:r w:rsidRPr="00723712">
        <w:t xml:space="preserve">πικοινωνία </w:t>
      </w:r>
    </w:p>
    <w:p w14:paraId="1B8A1A3B" w14:textId="20B6C960" w:rsidR="00723712" w:rsidRPr="00723712" w:rsidRDefault="00723712" w:rsidP="00723712">
      <w:pPr>
        <w:pStyle w:val="a3"/>
        <w:jc w:val="both"/>
      </w:pPr>
      <w:r>
        <w:t xml:space="preserve">Σκέψη &amp; Εξερεύνηση: </w:t>
      </w:r>
      <w:bookmarkStart w:id="0" w:name="_GoBack"/>
      <w:bookmarkEnd w:id="0"/>
      <w:r w:rsidRPr="00723712">
        <w:t>Δ</w:t>
      </w:r>
      <w:r w:rsidRPr="00723712">
        <w:t>ημιουργική και κριτική σκέψη.</w:t>
      </w:r>
    </w:p>
    <w:sectPr w:rsidR="00723712" w:rsidRPr="007237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32BAE"/>
    <w:multiLevelType w:val="hybridMultilevel"/>
    <w:tmpl w:val="01C075AC"/>
    <w:lvl w:ilvl="0" w:tplc="04080001">
      <w:start w:val="1"/>
      <w:numFmt w:val="bullet"/>
      <w:lvlText w:val=""/>
      <w:lvlJc w:val="left"/>
      <w:pPr>
        <w:ind w:left="720" w:hanging="360"/>
      </w:pPr>
      <w:rPr>
        <w:rFonts w:ascii="Symbol" w:hAnsi="Symbol" w:hint="default"/>
      </w:rPr>
    </w:lvl>
    <w:lvl w:ilvl="1" w:tplc="E97867A8">
      <w:numFmt w:val="bullet"/>
      <w:lvlText w:val="•"/>
      <w:lvlJc w:val="left"/>
      <w:pPr>
        <w:ind w:left="1800" w:hanging="72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4B"/>
    <w:rsid w:val="00486C3B"/>
    <w:rsid w:val="005B132B"/>
    <w:rsid w:val="005E364B"/>
    <w:rsid w:val="00690E05"/>
    <w:rsid w:val="00702249"/>
    <w:rsid w:val="00723712"/>
    <w:rsid w:val="00EE3D3C"/>
    <w:rsid w:val="00FC3C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617B"/>
  <w15:chartTrackingRefBased/>
  <w15:docId w15:val="{1399D18D-0C62-4B91-BA26-A2FBBE42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3019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Vasilios Tsafos</dc:creator>
  <cp:keywords/>
  <dc:description/>
  <cp:lastModifiedBy>Vasilios Tsafos</cp:lastModifiedBy>
  <cp:revision>2</cp:revision>
  <dcterms:created xsi:type="dcterms:W3CDTF">2018-10-28T21:41:00Z</dcterms:created>
  <dcterms:modified xsi:type="dcterms:W3CDTF">2018-10-28T21:41:00Z</dcterms:modified>
</cp:coreProperties>
</file>