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8FC" w:rsidRPr="00D338FC" w:rsidRDefault="00D338FC" w:rsidP="00D338FC">
      <w:pPr>
        <w:spacing w:after="120" w:line="360" w:lineRule="auto"/>
        <w:jc w:val="center"/>
        <w:rPr>
          <w:rFonts w:ascii="Verdana" w:hAnsi="Verdana"/>
          <w:b/>
          <w:sz w:val="24"/>
        </w:rPr>
      </w:pPr>
      <w:r w:rsidRPr="002E4F29">
        <w:rPr>
          <w:rFonts w:ascii="Verdana" w:hAnsi="Verdana"/>
          <w:b/>
          <w:sz w:val="24"/>
        </w:rPr>
        <w:t xml:space="preserve">1 </w:t>
      </w:r>
      <w:r w:rsidRPr="00D338FC">
        <w:rPr>
          <w:rFonts w:ascii="Verdana" w:hAnsi="Verdana"/>
          <w:b/>
          <w:sz w:val="24"/>
        </w:rPr>
        <w:t>Το πρόβλημα μεταφοράς</w:t>
      </w:r>
    </w:p>
    <w:p w:rsidR="00D338FC" w:rsidRPr="00D338FC" w:rsidRDefault="00D338FC" w:rsidP="00D338FC">
      <w:pPr>
        <w:spacing w:after="120" w:line="360" w:lineRule="auto"/>
        <w:jc w:val="both"/>
        <w:rPr>
          <w:rFonts w:ascii="Verdana" w:hAnsi="Verdana"/>
          <w:sz w:val="24"/>
        </w:rPr>
      </w:pPr>
      <w:r>
        <w:rPr>
          <w:rFonts w:ascii="Verdana" w:hAnsi="Verdana"/>
          <w:sz w:val="24"/>
        </w:rPr>
        <w:t xml:space="preserve">Το </w:t>
      </w:r>
      <w:r w:rsidRPr="00D338FC">
        <w:rPr>
          <w:rFonts w:ascii="Verdana" w:hAnsi="Verdana"/>
          <w:b/>
          <w:sz w:val="24"/>
        </w:rPr>
        <w:t>πρόβλημα</w:t>
      </w:r>
      <w:r w:rsidR="007D0773">
        <w:rPr>
          <w:rFonts w:ascii="Verdana" w:hAnsi="Verdana"/>
          <w:b/>
          <w:sz w:val="24"/>
        </w:rPr>
        <w:t xml:space="preserve"> της </w:t>
      </w:r>
      <w:r w:rsidRPr="00D338FC">
        <w:rPr>
          <w:rFonts w:ascii="Verdana" w:hAnsi="Verdana"/>
          <w:b/>
          <w:sz w:val="24"/>
        </w:rPr>
        <w:t>μεταφοράς</w:t>
      </w:r>
      <w:r w:rsidRPr="00D338FC">
        <w:rPr>
          <w:rFonts w:ascii="Verdana" w:hAnsi="Verdana"/>
          <w:sz w:val="24"/>
        </w:rPr>
        <w:t>(</w:t>
      </w:r>
      <w:r>
        <w:rPr>
          <w:rFonts w:ascii="Verdana" w:hAnsi="Verdana"/>
          <w:sz w:val="24"/>
          <w:lang w:val="en-US"/>
        </w:rPr>
        <w:t>transportation</w:t>
      </w:r>
      <w:r w:rsidR="00C00943">
        <w:rPr>
          <w:rFonts w:ascii="Verdana" w:hAnsi="Verdana"/>
          <w:sz w:val="24"/>
        </w:rPr>
        <w:t xml:space="preserve"> </w:t>
      </w:r>
      <w:r>
        <w:rPr>
          <w:rFonts w:ascii="Verdana" w:hAnsi="Verdana"/>
          <w:sz w:val="24"/>
          <w:lang w:val="en-US"/>
        </w:rPr>
        <w:t>problem</w:t>
      </w:r>
      <w:r w:rsidRPr="00D338FC">
        <w:rPr>
          <w:rFonts w:ascii="Verdana" w:hAnsi="Verdana"/>
          <w:sz w:val="24"/>
        </w:rPr>
        <w:t>) αφορά την εύρεση βέλτιστου σχεδίου μεταφοράς (</w:t>
      </w:r>
      <w:r>
        <w:rPr>
          <w:rFonts w:ascii="Verdana" w:hAnsi="Verdana"/>
          <w:sz w:val="24"/>
          <w:lang w:val="en-US"/>
        </w:rPr>
        <w:t>optimal</w:t>
      </w:r>
      <w:r w:rsidR="00C00943">
        <w:rPr>
          <w:rFonts w:ascii="Verdana" w:hAnsi="Verdana"/>
          <w:sz w:val="24"/>
        </w:rPr>
        <w:t xml:space="preserve"> </w:t>
      </w:r>
      <w:r>
        <w:rPr>
          <w:rFonts w:ascii="Verdana" w:hAnsi="Verdana"/>
          <w:sz w:val="24"/>
          <w:lang w:val="en-US"/>
        </w:rPr>
        <w:t>transportation</w:t>
      </w:r>
      <w:r w:rsidR="00C00943">
        <w:rPr>
          <w:rFonts w:ascii="Verdana" w:hAnsi="Verdana"/>
          <w:sz w:val="24"/>
        </w:rPr>
        <w:t xml:space="preserve"> </w:t>
      </w:r>
      <w:r>
        <w:rPr>
          <w:rFonts w:ascii="Verdana" w:hAnsi="Verdana"/>
          <w:sz w:val="24"/>
          <w:lang w:val="en-US"/>
        </w:rPr>
        <w:t>plan</w:t>
      </w:r>
      <w:r w:rsidRPr="00D338FC">
        <w:rPr>
          <w:rFonts w:ascii="Verdana" w:hAnsi="Verdana"/>
          <w:sz w:val="24"/>
        </w:rPr>
        <w:t xml:space="preserve">) από </w:t>
      </w:r>
      <w:r w:rsidRPr="00D338FC">
        <w:rPr>
          <w:rFonts w:ascii="Verdana" w:hAnsi="Verdana"/>
          <w:b/>
          <w:sz w:val="24"/>
        </w:rPr>
        <w:t>αφετηρίες</w:t>
      </w:r>
      <w:r w:rsidRPr="00D338FC">
        <w:rPr>
          <w:rFonts w:ascii="Verdana" w:hAnsi="Verdana"/>
          <w:sz w:val="24"/>
        </w:rPr>
        <w:t xml:space="preserve"> ή </w:t>
      </w:r>
      <w:r w:rsidRPr="00D338FC">
        <w:rPr>
          <w:rFonts w:ascii="Verdana" w:hAnsi="Verdana"/>
          <w:b/>
          <w:sz w:val="24"/>
        </w:rPr>
        <w:t>πηγές</w:t>
      </w:r>
      <w:r w:rsidRPr="00D338FC">
        <w:rPr>
          <w:rFonts w:ascii="Verdana" w:hAnsi="Verdana"/>
          <w:sz w:val="24"/>
        </w:rPr>
        <w:t xml:space="preserve"> σε </w:t>
      </w:r>
      <w:r w:rsidRPr="00D338FC">
        <w:rPr>
          <w:rFonts w:ascii="Verdana" w:hAnsi="Verdana"/>
          <w:b/>
          <w:sz w:val="24"/>
        </w:rPr>
        <w:t>προορισμούς</w:t>
      </w:r>
      <w:r w:rsidRPr="00D338FC">
        <w:rPr>
          <w:rFonts w:ascii="Verdana" w:hAnsi="Verdana"/>
          <w:sz w:val="24"/>
        </w:rPr>
        <w:t>. Αφετηρίες σε προβλήματα μεταφοράς είναι συνήθως οι βιομηχανίες, οι μονάδες παραγωγής προϊόντων, οι κεντρικές αποθήκες εφοδιασμού κλπ. Προορισμοί είναι τα καταστήματα λιανικής πώλησης, οι περιφερειακές αποθήκες κλπ. Η κάθε πηγή παρέχει αγαθά και έχει συγκεκριμένη δυναμικότητα διάθεσης (προσφορά). Ο κάθε προορισμός μπορεί να απορροφήσει συγκεκριμένη ποσότητα</w:t>
      </w:r>
      <w:r>
        <w:rPr>
          <w:rFonts w:ascii="Verdana" w:hAnsi="Verdana"/>
          <w:sz w:val="24"/>
        </w:rPr>
        <w:t xml:space="preserve"> αγαθών (ζήτηση). Η μεταφορά τω</w:t>
      </w:r>
      <w:r w:rsidRPr="00D338FC">
        <w:rPr>
          <w:rFonts w:ascii="Verdana" w:hAnsi="Verdana"/>
          <w:sz w:val="24"/>
        </w:rPr>
        <w:t>ν εμπορευμάτων από μία αφετηρία προς κάθε προορισμό έχει συγκεκριμένο κόστος το οποίο αναφέρεται είτε σε χρηματική αξία είτε σε χρόνο είτε σε απόσταση είτε προσδιορίζεται με ειδική συνάρτηση κόστους όπως για παράδειγμα μια συνάρτηση κέρδους. Αναλόγως της εφαρμογής το πρόβλημα της μεταφοράς διατυπώνεται ως πρόβλημα μεγιστοποίησης κέρδους ή ως πρόβλημα ελαχιστοποίησης συνολικού κόστους ή χρόνου μεταφοράς. Σε ένα τυπικό πρόβλημα μεταφοράς δίνονται ως δεδομένα :</w:t>
      </w:r>
    </w:p>
    <w:p w:rsidR="00D338FC" w:rsidRPr="00D338FC" w:rsidRDefault="00D338FC" w:rsidP="00D338FC">
      <w:pPr>
        <w:pStyle w:val="a3"/>
        <w:numPr>
          <w:ilvl w:val="0"/>
          <w:numId w:val="1"/>
        </w:numPr>
        <w:spacing w:after="120" w:line="360" w:lineRule="auto"/>
        <w:jc w:val="both"/>
        <w:rPr>
          <w:rFonts w:ascii="Verdana" w:hAnsi="Verdana"/>
          <w:sz w:val="24"/>
          <w:lang w:val="en-US"/>
        </w:rPr>
      </w:pPr>
      <w:r w:rsidRPr="00D338FC">
        <w:rPr>
          <w:rFonts w:ascii="Verdana" w:hAnsi="Verdana"/>
          <w:sz w:val="24"/>
        </w:rPr>
        <w:t xml:space="preserve">Η προσφορά της κάθε πηγής </w:t>
      </w:r>
    </w:p>
    <w:p w:rsidR="00D338FC" w:rsidRPr="00D338FC" w:rsidRDefault="00D338FC" w:rsidP="00D338FC">
      <w:pPr>
        <w:pStyle w:val="a3"/>
        <w:numPr>
          <w:ilvl w:val="0"/>
          <w:numId w:val="1"/>
        </w:numPr>
        <w:spacing w:after="120" w:line="360" w:lineRule="auto"/>
        <w:jc w:val="both"/>
        <w:rPr>
          <w:rFonts w:ascii="Verdana" w:hAnsi="Verdana"/>
          <w:sz w:val="24"/>
        </w:rPr>
      </w:pPr>
      <w:r w:rsidRPr="00D338FC">
        <w:rPr>
          <w:rFonts w:ascii="Verdana" w:hAnsi="Verdana"/>
          <w:sz w:val="24"/>
        </w:rPr>
        <w:t>Η ζήτηση των προορισμών</w:t>
      </w:r>
    </w:p>
    <w:p w:rsidR="00D338FC" w:rsidRPr="00D338FC" w:rsidRDefault="00D338FC" w:rsidP="00D338FC">
      <w:pPr>
        <w:pStyle w:val="a3"/>
        <w:numPr>
          <w:ilvl w:val="0"/>
          <w:numId w:val="1"/>
        </w:numPr>
        <w:spacing w:after="120" w:line="360" w:lineRule="auto"/>
        <w:jc w:val="both"/>
        <w:rPr>
          <w:rFonts w:ascii="Verdana" w:hAnsi="Verdana"/>
          <w:sz w:val="24"/>
        </w:rPr>
      </w:pPr>
      <w:r w:rsidRPr="00D338FC">
        <w:rPr>
          <w:rFonts w:ascii="Verdana" w:hAnsi="Verdana"/>
          <w:sz w:val="24"/>
        </w:rPr>
        <w:t>Ο πίνακας κόστους - οφέλους μεταξύ των κόμβων του δικτύου μεταφοράς</w:t>
      </w:r>
    </w:p>
    <w:p w:rsidR="00D338FC" w:rsidRPr="00D338FC" w:rsidRDefault="00D338FC" w:rsidP="00D338FC">
      <w:pPr>
        <w:spacing w:after="120" w:line="360" w:lineRule="auto"/>
        <w:jc w:val="both"/>
        <w:rPr>
          <w:rFonts w:ascii="Verdana" w:hAnsi="Verdana"/>
          <w:sz w:val="24"/>
        </w:rPr>
      </w:pPr>
      <w:r w:rsidRPr="00D338FC">
        <w:rPr>
          <w:rFonts w:ascii="Verdana" w:hAnsi="Verdana"/>
          <w:sz w:val="24"/>
        </w:rPr>
        <w:t xml:space="preserve">Στο πρόβλημα της μεταφοράς ζητούμενο είναι να υπολογιστούν οι ποσότητες μεταφοράς μεταξύ των πηγών και των προορισμών (σχέδιο συνολικής μεταφοράς) ώστε να βελτιστοποιείται η συνάρτηση κόστους </w:t>
      </w:r>
      <w:r>
        <w:rPr>
          <w:rFonts w:ascii="Verdana" w:hAnsi="Verdana"/>
          <w:sz w:val="24"/>
        </w:rPr>
        <w:t>–</w:t>
      </w:r>
      <w:r w:rsidRPr="00D338FC">
        <w:rPr>
          <w:rFonts w:ascii="Verdana" w:hAnsi="Verdana"/>
          <w:sz w:val="24"/>
        </w:rPr>
        <w:t xml:space="preserve"> οφέ</w:t>
      </w:r>
      <w:r>
        <w:rPr>
          <w:rFonts w:ascii="Verdana" w:hAnsi="Verdana"/>
          <w:sz w:val="24"/>
        </w:rPr>
        <w:t xml:space="preserve">λους. </w:t>
      </w:r>
      <w:r w:rsidRPr="00D338FC">
        <w:rPr>
          <w:rFonts w:ascii="Verdana" w:hAnsi="Verdana"/>
          <w:sz w:val="24"/>
        </w:rPr>
        <w:t xml:space="preserve">Το πρόβλημα της μεταφοράς έχει διαφορετικές παραλλαγές αναλόγως των υποθέσεων για πλήρη ή μερική ικανοποίηση της ζήτησης, της πλήρους ή μερικής απορρόφησης των ποσοτήτων που παράγονται ή αναλόγως ιδιαίτερων περιορισμών που είναι δυνατόν να τίθενται (π.χ. </w:t>
      </w:r>
      <w:r w:rsidRPr="00D338FC">
        <w:rPr>
          <w:rFonts w:ascii="Verdana" w:hAnsi="Verdana"/>
          <w:sz w:val="24"/>
        </w:rPr>
        <w:lastRenderedPageBreak/>
        <w:t>αποκλεισμός μερικών προορισμών αναλόγως της πηγής). Οι παραλλαγές αυτές επιδέχονται και διαφορετικούς τρόπους επίλυσης.</w:t>
      </w:r>
    </w:p>
    <w:p w:rsidR="00D338FC" w:rsidRPr="00D338FC" w:rsidRDefault="00D338FC" w:rsidP="00D338FC">
      <w:pPr>
        <w:spacing w:after="120" w:line="360" w:lineRule="auto"/>
        <w:jc w:val="both"/>
        <w:rPr>
          <w:rFonts w:ascii="Verdana" w:hAnsi="Verdana"/>
          <w:sz w:val="24"/>
        </w:rPr>
      </w:pPr>
      <w:r w:rsidRPr="00D338FC">
        <w:rPr>
          <w:rFonts w:ascii="Verdana" w:hAnsi="Verdana"/>
          <w:sz w:val="24"/>
        </w:rPr>
        <w:t>Παραδείγματα προβλημάτων που εκφράζονται ως προβλήματα μεταφοράς είναι η διακίνηση βιομηχανικών προϊόντων ως μέρους της εφοδιαστικής</w:t>
      </w:r>
      <w:r w:rsidR="000049C8">
        <w:rPr>
          <w:rFonts w:ascii="Verdana" w:hAnsi="Verdana"/>
          <w:sz w:val="24"/>
        </w:rPr>
        <w:t xml:space="preserve"> </w:t>
      </w:r>
      <w:r w:rsidRPr="00D338FC">
        <w:rPr>
          <w:rFonts w:ascii="Verdana" w:hAnsi="Verdana"/>
          <w:sz w:val="24"/>
        </w:rPr>
        <w:t xml:space="preserve">αλυσίδας, η διανομή εφημερίδων και περιοδικών σε υποπρακτορεία και σημεία πώλησης, η διανομή τροφίμων σε μονάδες </w:t>
      </w:r>
      <w:r>
        <w:rPr>
          <w:rFonts w:ascii="Verdana" w:hAnsi="Verdana"/>
          <w:sz w:val="24"/>
          <w:lang w:val="en-US"/>
        </w:rPr>
        <w:t>supermarket</w:t>
      </w:r>
      <w:r w:rsidRPr="00D338FC">
        <w:rPr>
          <w:rFonts w:ascii="Verdana" w:hAnsi="Verdana"/>
          <w:sz w:val="24"/>
        </w:rPr>
        <w:t>, η διανομή δεμάτων και αλληλογραφίας από εταιρείες ταχυμεταφοράς, η διανομή ηλεκτρικής ενέργειας σε υποσταθμούς κλπ.</w:t>
      </w:r>
    </w:p>
    <w:p w:rsidR="00D338FC" w:rsidRPr="00D338FC" w:rsidRDefault="00D338FC" w:rsidP="00D338FC">
      <w:pPr>
        <w:spacing w:after="120" w:line="360" w:lineRule="auto"/>
        <w:jc w:val="center"/>
        <w:rPr>
          <w:rFonts w:ascii="Verdana" w:hAnsi="Verdana"/>
          <w:b/>
          <w:sz w:val="24"/>
        </w:rPr>
      </w:pPr>
      <w:r w:rsidRPr="00D338FC">
        <w:rPr>
          <w:rFonts w:ascii="Verdana" w:hAnsi="Verdana"/>
          <w:b/>
          <w:sz w:val="24"/>
        </w:rPr>
        <w:t>2 Η τυπική μορφή του προβλήματος μεταφοράς</w:t>
      </w:r>
    </w:p>
    <w:p w:rsidR="00D338FC" w:rsidRPr="00D338FC" w:rsidRDefault="00D338FC" w:rsidP="00D338FC">
      <w:pPr>
        <w:spacing w:after="120" w:line="360" w:lineRule="auto"/>
        <w:jc w:val="both"/>
        <w:rPr>
          <w:rFonts w:ascii="Verdana" w:hAnsi="Verdana"/>
          <w:sz w:val="24"/>
        </w:rPr>
      </w:pPr>
      <w:r w:rsidRPr="00D338FC">
        <w:rPr>
          <w:rFonts w:ascii="Verdana" w:hAnsi="Verdana"/>
          <w:sz w:val="24"/>
        </w:rPr>
        <w:t xml:space="preserve">Ένα τυπικό πρόβλημα μεταφοράς διατυπώνεται ως πρόβλημα </w:t>
      </w:r>
      <w:r>
        <w:rPr>
          <w:rFonts w:ascii="Verdana" w:hAnsi="Verdana"/>
          <w:sz w:val="24"/>
        </w:rPr>
        <w:t>γ</w:t>
      </w:r>
      <w:r w:rsidRPr="00D338FC">
        <w:rPr>
          <w:rFonts w:ascii="Verdana" w:hAnsi="Verdana"/>
          <w:sz w:val="24"/>
        </w:rPr>
        <w:t>ρα</w:t>
      </w:r>
      <w:r>
        <w:rPr>
          <w:rFonts w:ascii="Verdana" w:hAnsi="Verdana"/>
          <w:sz w:val="24"/>
        </w:rPr>
        <w:t>μμ</w:t>
      </w:r>
      <w:r w:rsidRPr="00D338FC">
        <w:rPr>
          <w:rFonts w:ascii="Verdana" w:hAnsi="Verdana"/>
          <w:sz w:val="24"/>
        </w:rPr>
        <w:t>ικού προγραμματισμού. Για τη παρουσίαση της τυπικής του μορφής συμβολίζουμε με</w:t>
      </w:r>
    </w:p>
    <w:p w:rsidR="00D338FC" w:rsidRPr="00D338FC" w:rsidRDefault="00D338FC" w:rsidP="00D338FC">
      <w:pPr>
        <w:spacing w:after="120" w:line="360" w:lineRule="auto"/>
        <w:jc w:val="both"/>
        <w:rPr>
          <w:rFonts w:ascii="Verdana" w:hAnsi="Verdana"/>
          <w:sz w:val="24"/>
        </w:rPr>
      </w:pPr>
      <w:r>
        <w:rPr>
          <w:rFonts w:ascii="Verdana" w:hAnsi="Verdana"/>
          <w:sz w:val="24"/>
          <w:lang w:val="en-US"/>
        </w:rPr>
        <w:t>n</w:t>
      </w:r>
      <w:r w:rsidRPr="00D338FC">
        <w:rPr>
          <w:rFonts w:ascii="Verdana" w:hAnsi="Verdana"/>
          <w:sz w:val="24"/>
        </w:rPr>
        <w:t>,</w:t>
      </w:r>
      <w:r>
        <w:rPr>
          <w:rFonts w:ascii="Verdana" w:hAnsi="Verdana"/>
          <w:sz w:val="24"/>
          <w:lang w:val="en-US"/>
        </w:rPr>
        <w:t>m</w:t>
      </w:r>
      <w:r w:rsidRPr="00D338FC">
        <w:rPr>
          <w:rFonts w:ascii="Verdana" w:hAnsi="Verdana"/>
          <w:sz w:val="24"/>
        </w:rPr>
        <w:t xml:space="preserve"> τον αριθμό των πηγών (αφετηριών) και προορισμών αντίστοιχα</w:t>
      </w:r>
    </w:p>
    <w:p w:rsidR="00D338FC" w:rsidRPr="00D338FC" w:rsidRDefault="00D338FC" w:rsidP="00D338FC">
      <w:pPr>
        <w:spacing w:after="120" w:line="360" w:lineRule="auto"/>
        <w:jc w:val="both"/>
        <w:rPr>
          <w:rFonts w:ascii="Verdana" w:hAnsi="Verdana"/>
          <w:sz w:val="24"/>
        </w:rPr>
      </w:pPr>
      <w:r>
        <w:rPr>
          <w:rFonts w:ascii="Verdana" w:hAnsi="Verdana"/>
          <w:sz w:val="24"/>
          <w:lang w:val="en-US"/>
        </w:rPr>
        <w:t>x</w:t>
      </w:r>
      <w:r w:rsidRPr="00D338FC">
        <w:rPr>
          <w:rFonts w:ascii="Verdana" w:hAnsi="Verdana"/>
          <w:sz w:val="24"/>
          <w:vertAlign w:val="subscript"/>
          <w:lang w:val="en-US"/>
        </w:rPr>
        <w:t>ij</w:t>
      </w:r>
      <w:r w:rsidR="000049C8">
        <w:rPr>
          <w:rFonts w:ascii="Verdana" w:hAnsi="Verdana"/>
          <w:sz w:val="24"/>
          <w:vertAlign w:val="subscript"/>
        </w:rPr>
        <w:t xml:space="preserve"> </w:t>
      </w:r>
      <w:r w:rsidRPr="00D338FC">
        <w:rPr>
          <w:rFonts w:ascii="Verdana" w:hAnsi="Verdana"/>
          <w:sz w:val="24"/>
        </w:rPr>
        <w:t>τον αριθμό των προϊόντων που μ</w:t>
      </w:r>
      <w:r>
        <w:rPr>
          <w:rFonts w:ascii="Verdana" w:hAnsi="Verdana"/>
          <w:sz w:val="24"/>
        </w:rPr>
        <w:t>εταφέρονται από την πηγή ί στον</w:t>
      </w:r>
      <w:r w:rsidR="000049C8">
        <w:rPr>
          <w:rFonts w:ascii="Verdana" w:hAnsi="Verdana"/>
          <w:sz w:val="24"/>
        </w:rPr>
        <w:t xml:space="preserve"> </w:t>
      </w:r>
      <w:r>
        <w:rPr>
          <w:rFonts w:ascii="Verdana" w:hAnsi="Verdana"/>
          <w:sz w:val="24"/>
        </w:rPr>
        <w:t xml:space="preserve">προορισμό </w:t>
      </w:r>
      <w:r>
        <w:rPr>
          <w:rFonts w:ascii="Verdana" w:hAnsi="Verdana"/>
          <w:sz w:val="24"/>
          <w:lang w:val="en-US"/>
        </w:rPr>
        <w:t>j</w:t>
      </w:r>
    </w:p>
    <w:p w:rsidR="00D338FC" w:rsidRPr="00D338FC" w:rsidRDefault="00D338FC" w:rsidP="00D338FC">
      <w:pPr>
        <w:spacing w:after="120" w:line="360" w:lineRule="auto"/>
        <w:jc w:val="both"/>
        <w:rPr>
          <w:rFonts w:ascii="Verdana" w:hAnsi="Verdana"/>
          <w:sz w:val="24"/>
        </w:rPr>
      </w:pPr>
      <w:r>
        <w:rPr>
          <w:rFonts w:ascii="Verdana" w:hAnsi="Verdana"/>
          <w:sz w:val="24"/>
          <w:lang w:val="en-US"/>
        </w:rPr>
        <w:t>c</w:t>
      </w:r>
      <w:r w:rsidRPr="00D338FC">
        <w:rPr>
          <w:rFonts w:ascii="Verdana" w:hAnsi="Verdana"/>
          <w:sz w:val="24"/>
          <w:vertAlign w:val="subscript"/>
          <w:lang w:val="en-US"/>
        </w:rPr>
        <w:t>ij</w:t>
      </w:r>
      <w:r w:rsidRPr="00D338FC">
        <w:rPr>
          <w:rFonts w:ascii="Verdana" w:hAnsi="Verdana"/>
          <w:sz w:val="24"/>
        </w:rPr>
        <w:t xml:space="preserve"> το κόστος μεταφοράς των προϊόντων από την πηγή </w:t>
      </w:r>
      <w:r>
        <w:rPr>
          <w:rFonts w:ascii="Verdana" w:hAnsi="Verdana"/>
          <w:sz w:val="24"/>
          <w:lang w:val="en-US"/>
        </w:rPr>
        <w:t>i</w:t>
      </w:r>
      <w:r>
        <w:rPr>
          <w:rFonts w:ascii="Verdana" w:hAnsi="Verdana"/>
          <w:sz w:val="24"/>
        </w:rPr>
        <w:t xml:space="preserve"> στον</w:t>
      </w:r>
      <w:r w:rsidRPr="00D338FC">
        <w:rPr>
          <w:rFonts w:ascii="Verdana" w:hAnsi="Verdana"/>
          <w:sz w:val="24"/>
        </w:rPr>
        <w:t xml:space="preserve"> προορισμό </w:t>
      </w:r>
      <w:r>
        <w:rPr>
          <w:rFonts w:ascii="Verdana" w:hAnsi="Verdana"/>
          <w:sz w:val="24"/>
          <w:lang w:val="en-US"/>
        </w:rPr>
        <w:t>j</w:t>
      </w:r>
    </w:p>
    <w:p w:rsidR="00D338FC" w:rsidRPr="00D338FC" w:rsidRDefault="00D338FC" w:rsidP="00D338FC">
      <w:pPr>
        <w:spacing w:after="120" w:line="360" w:lineRule="auto"/>
        <w:jc w:val="both"/>
        <w:rPr>
          <w:rFonts w:ascii="Verdana" w:hAnsi="Verdana"/>
          <w:sz w:val="24"/>
        </w:rPr>
      </w:pPr>
      <w:r>
        <w:rPr>
          <w:rFonts w:ascii="Verdana" w:hAnsi="Verdana"/>
          <w:sz w:val="24"/>
          <w:lang w:val="en-US"/>
        </w:rPr>
        <w:t>d</w:t>
      </w:r>
      <w:r w:rsidRPr="00D338FC">
        <w:rPr>
          <w:rFonts w:ascii="Verdana" w:hAnsi="Verdana"/>
          <w:sz w:val="24"/>
          <w:vertAlign w:val="subscript"/>
          <w:lang w:val="en-US"/>
        </w:rPr>
        <w:t>j</w:t>
      </w:r>
      <w:r w:rsidRPr="00D338FC">
        <w:rPr>
          <w:rFonts w:ascii="Verdana" w:hAnsi="Verdana"/>
          <w:sz w:val="24"/>
        </w:rPr>
        <w:t xml:space="preserve"> τη συνολική ποσότητα που ζητά ο προορισμός </w:t>
      </w:r>
      <w:r>
        <w:rPr>
          <w:rFonts w:ascii="Verdana" w:hAnsi="Verdana"/>
          <w:sz w:val="24"/>
          <w:lang w:val="en-US"/>
        </w:rPr>
        <w:t>j</w:t>
      </w:r>
    </w:p>
    <w:p w:rsidR="00D338FC" w:rsidRPr="00D338FC" w:rsidRDefault="00D338FC" w:rsidP="00D338FC">
      <w:pPr>
        <w:spacing w:after="120" w:line="360" w:lineRule="auto"/>
        <w:jc w:val="both"/>
        <w:rPr>
          <w:rFonts w:ascii="Verdana" w:hAnsi="Verdana"/>
          <w:sz w:val="24"/>
        </w:rPr>
      </w:pPr>
      <w:r>
        <w:rPr>
          <w:rFonts w:ascii="Verdana" w:hAnsi="Verdana"/>
          <w:sz w:val="24"/>
          <w:lang w:val="en-US"/>
        </w:rPr>
        <w:t>s</w:t>
      </w:r>
      <w:r w:rsidRPr="00D338FC">
        <w:rPr>
          <w:rFonts w:ascii="Verdana" w:hAnsi="Verdana"/>
          <w:sz w:val="24"/>
          <w:vertAlign w:val="subscript"/>
          <w:lang w:val="en-US"/>
        </w:rPr>
        <w:t>i</w:t>
      </w:r>
      <w:r w:rsidRPr="00D338FC">
        <w:rPr>
          <w:rFonts w:ascii="Verdana" w:hAnsi="Verdana"/>
          <w:sz w:val="24"/>
        </w:rPr>
        <w:t xml:space="preserve"> τη συνολική ποσότητα που προσφέρει η πηγή </w:t>
      </w:r>
      <w:r>
        <w:rPr>
          <w:rFonts w:ascii="Verdana" w:hAnsi="Verdana"/>
          <w:sz w:val="24"/>
          <w:lang w:val="en-US"/>
        </w:rPr>
        <w:t>i</w:t>
      </w:r>
    </w:p>
    <w:p w:rsidR="00D338FC" w:rsidRDefault="00D338FC" w:rsidP="00D338FC">
      <w:pPr>
        <w:spacing w:after="120" w:line="360" w:lineRule="auto"/>
        <w:jc w:val="both"/>
        <w:rPr>
          <w:rFonts w:ascii="Verdana" w:hAnsi="Verdana"/>
          <w:sz w:val="24"/>
        </w:rPr>
      </w:pPr>
      <w:r w:rsidRPr="00D338FC">
        <w:rPr>
          <w:rFonts w:ascii="Verdana" w:hAnsi="Verdana"/>
          <w:sz w:val="24"/>
        </w:rPr>
        <w:t xml:space="preserve">Με βάση τα ανωτέρω μεγέθη σχηματίζεται ο τυπικός πίνακας δεδομένων του προβλήματος μεταφοράς. </w:t>
      </w:r>
      <w:r>
        <w:rPr>
          <w:rFonts w:ascii="Verdana" w:hAnsi="Verdana"/>
          <w:sz w:val="24"/>
        </w:rPr>
        <w:t>Ο</w:t>
      </w:r>
      <w:r w:rsidRPr="00D338FC">
        <w:rPr>
          <w:rFonts w:ascii="Verdana" w:hAnsi="Verdana"/>
          <w:sz w:val="24"/>
        </w:rPr>
        <w:t xml:space="preserve"> πίνακας αυτός έχει τη μορφή :</w:t>
      </w:r>
    </w:p>
    <w:tbl>
      <w:tblPr>
        <w:tblStyle w:val="a4"/>
        <w:tblW w:w="8472" w:type="dxa"/>
        <w:tblLook w:val="04A0"/>
      </w:tblPr>
      <w:tblGrid>
        <w:gridCol w:w="1809"/>
        <w:gridCol w:w="3686"/>
        <w:gridCol w:w="2977"/>
      </w:tblGrid>
      <w:tr w:rsidR="00D338FC" w:rsidRPr="00D338FC" w:rsidTr="00D338FC">
        <w:trPr>
          <w:trHeight w:val="916"/>
        </w:trPr>
        <w:tc>
          <w:tcPr>
            <w:tcW w:w="1809" w:type="dxa"/>
          </w:tcPr>
          <w:p w:rsidR="00D338FC" w:rsidRPr="00D338FC" w:rsidRDefault="00D338FC" w:rsidP="00D338FC">
            <w:pPr>
              <w:jc w:val="both"/>
              <w:rPr>
                <w:rFonts w:ascii="Verdana" w:hAnsi="Verdana"/>
                <w:b/>
                <w:sz w:val="24"/>
              </w:rPr>
            </w:pPr>
            <w:r w:rsidRPr="00D338FC">
              <w:rPr>
                <w:rFonts w:ascii="Verdana" w:hAnsi="Verdana"/>
                <w:b/>
                <w:sz w:val="24"/>
              </w:rPr>
              <w:t>Πηγές</w:t>
            </w:r>
          </w:p>
        </w:tc>
        <w:tc>
          <w:tcPr>
            <w:tcW w:w="3686" w:type="dxa"/>
          </w:tcPr>
          <w:p w:rsidR="00D338FC" w:rsidRDefault="00D338FC" w:rsidP="00D338FC">
            <w:pPr>
              <w:jc w:val="center"/>
              <w:rPr>
                <w:rFonts w:ascii="Verdana" w:hAnsi="Verdana"/>
                <w:sz w:val="24"/>
                <w:lang w:val="en-US"/>
              </w:rPr>
            </w:pPr>
            <w:r w:rsidRPr="00D338FC">
              <w:rPr>
                <w:rFonts w:ascii="Verdana" w:hAnsi="Verdana"/>
                <w:b/>
                <w:sz w:val="24"/>
              </w:rPr>
              <w:t>Προορισμοί</w:t>
            </w:r>
          </w:p>
          <w:p w:rsidR="00D338FC" w:rsidRPr="00D338FC" w:rsidRDefault="00D338FC" w:rsidP="00D338FC">
            <w:pPr>
              <w:jc w:val="center"/>
              <w:rPr>
                <w:rFonts w:ascii="Verdana" w:hAnsi="Verdana"/>
                <w:sz w:val="24"/>
                <w:lang w:val="en-US"/>
              </w:rPr>
            </w:pPr>
            <w:r w:rsidRPr="00D338FC">
              <w:rPr>
                <w:rFonts w:ascii="Verdana" w:hAnsi="Verdana"/>
                <w:sz w:val="24"/>
              </w:rPr>
              <w:t>Προορισμός .... Προορισμός</w:t>
            </w:r>
          </w:p>
          <w:p w:rsidR="00D338FC" w:rsidRPr="00D338FC" w:rsidRDefault="00D338FC" w:rsidP="00D338FC">
            <w:pPr>
              <w:jc w:val="center"/>
              <w:rPr>
                <w:rFonts w:ascii="Verdana" w:hAnsi="Verdana"/>
                <w:b/>
                <w:sz w:val="24"/>
              </w:rPr>
            </w:pPr>
            <w:r>
              <w:rPr>
                <w:rFonts w:ascii="Verdana" w:hAnsi="Verdana"/>
                <w:sz w:val="24"/>
              </w:rPr>
              <w:t>1</w:t>
            </w:r>
            <w:r>
              <w:rPr>
                <w:rFonts w:ascii="Verdana" w:hAnsi="Verdana"/>
                <w:sz w:val="24"/>
                <w:lang w:val="en-US"/>
              </w:rPr>
              <w:t xml:space="preserve">                 m</w:t>
            </w:r>
          </w:p>
        </w:tc>
        <w:tc>
          <w:tcPr>
            <w:tcW w:w="2977" w:type="dxa"/>
          </w:tcPr>
          <w:p w:rsidR="00D338FC" w:rsidRPr="00D338FC" w:rsidRDefault="00D338FC" w:rsidP="00D338FC">
            <w:pPr>
              <w:jc w:val="both"/>
              <w:rPr>
                <w:rFonts w:ascii="Verdana" w:hAnsi="Verdana"/>
                <w:b/>
                <w:sz w:val="24"/>
              </w:rPr>
            </w:pPr>
            <w:r w:rsidRPr="00D338FC">
              <w:rPr>
                <w:rFonts w:ascii="Verdana" w:hAnsi="Verdana"/>
                <w:b/>
                <w:sz w:val="24"/>
              </w:rPr>
              <w:t>ΣυνολικήΠροσφορά</w:t>
            </w:r>
          </w:p>
        </w:tc>
      </w:tr>
      <w:tr w:rsidR="00D338FC" w:rsidRPr="00D338FC" w:rsidTr="00D338FC">
        <w:tc>
          <w:tcPr>
            <w:tcW w:w="1809" w:type="dxa"/>
          </w:tcPr>
          <w:p w:rsidR="00D338FC" w:rsidRDefault="00D338FC" w:rsidP="00D338FC">
            <w:pPr>
              <w:jc w:val="both"/>
              <w:rPr>
                <w:rFonts w:ascii="Verdana" w:hAnsi="Verdana"/>
                <w:sz w:val="24"/>
                <w:lang w:val="en-US"/>
              </w:rPr>
            </w:pPr>
            <w:r w:rsidRPr="00D338FC">
              <w:rPr>
                <w:rFonts w:ascii="Verdana" w:hAnsi="Verdana"/>
                <w:sz w:val="24"/>
              </w:rPr>
              <w:t>Πηγή 1</w:t>
            </w:r>
          </w:p>
          <w:p w:rsidR="00D338FC" w:rsidRDefault="00D338FC" w:rsidP="00D338FC">
            <w:pPr>
              <w:jc w:val="both"/>
              <w:rPr>
                <w:rFonts w:ascii="Verdana" w:hAnsi="Verdana"/>
                <w:sz w:val="24"/>
                <w:lang w:val="en-US"/>
              </w:rPr>
            </w:pPr>
            <w:r>
              <w:rPr>
                <w:rFonts w:ascii="Verdana" w:hAnsi="Verdana"/>
                <w:sz w:val="24"/>
                <w:lang w:val="en-US"/>
              </w:rPr>
              <w:t>……..</w:t>
            </w:r>
          </w:p>
          <w:p w:rsidR="00D338FC" w:rsidRPr="00D338FC" w:rsidRDefault="00D338FC" w:rsidP="00D338FC">
            <w:pPr>
              <w:jc w:val="both"/>
              <w:rPr>
                <w:rFonts w:ascii="Verdana" w:hAnsi="Verdana"/>
                <w:sz w:val="24"/>
                <w:lang w:val="en-US"/>
              </w:rPr>
            </w:pPr>
            <w:r>
              <w:rPr>
                <w:rFonts w:ascii="Verdana" w:hAnsi="Verdana"/>
                <w:sz w:val="24"/>
              </w:rPr>
              <w:t xml:space="preserve">Πηγή </w:t>
            </w:r>
            <w:r>
              <w:rPr>
                <w:rFonts w:ascii="Verdana" w:hAnsi="Verdana"/>
                <w:sz w:val="24"/>
                <w:lang w:val="en-US"/>
              </w:rPr>
              <w:t xml:space="preserve">n </w:t>
            </w:r>
          </w:p>
        </w:tc>
        <w:tc>
          <w:tcPr>
            <w:tcW w:w="3686" w:type="dxa"/>
          </w:tcPr>
          <w:p w:rsidR="00D338FC" w:rsidRPr="00D338FC" w:rsidRDefault="00D338FC" w:rsidP="00D338FC">
            <w:pPr>
              <w:ind w:left="176"/>
              <w:rPr>
                <w:rFonts w:ascii="Verdana" w:hAnsi="Verdana"/>
                <w:sz w:val="24"/>
                <w:lang w:val="en-US"/>
              </w:rPr>
            </w:pPr>
            <w:r>
              <w:rPr>
                <w:rFonts w:ascii="Verdana" w:hAnsi="Verdana"/>
                <w:sz w:val="24"/>
                <w:lang w:val="en-US"/>
              </w:rPr>
              <w:t>C</w:t>
            </w:r>
            <w:r w:rsidRPr="00D338FC">
              <w:rPr>
                <w:rFonts w:ascii="Verdana" w:hAnsi="Verdana"/>
                <w:sz w:val="24"/>
                <w:vertAlign w:val="subscript"/>
                <w:lang w:val="en-US"/>
              </w:rPr>
              <w:t>11</w:t>
            </w:r>
            <w:r w:rsidRPr="00D338FC">
              <w:rPr>
                <w:rFonts w:ascii="Verdana" w:hAnsi="Verdana"/>
                <w:sz w:val="24"/>
                <w:lang w:val="en-US"/>
              </w:rPr>
              <w:t xml:space="preserve">           ….       </w:t>
            </w:r>
            <w:r>
              <w:rPr>
                <w:rFonts w:ascii="Verdana" w:hAnsi="Verdana"/>
                <w:sz w:val="24"/>
                <w:lang w:val="en-US"/>
              </w:rPr>
              <w:t>C</w:t>
            </w:r>
            <w:r w:rsidRPr="00D338FC">
              <w:rPr>
                <w:rFonts w:ascii="Verdana" w:hAnsi="Verdana"/>
                <w:sz w:val="24"/>
                <w:vertAlign w:val="subscript"/>
                <w:lang w:val="en-US"/>
              </w:rPr>
              <w:t>1m</w:t>
            </w:r>
          </w:p>
          <w:p w:rsidR="00D338FC" w:rsidRPr="00D338FC" w:rsidRDefault="00D338FC" w:rsidP="00D338FC">
            <w:pPr>
              <w:ind w:left="176"/>
              <w:rPr>
                <w:rFonts w:ascii="Verdana" w:hAnsi="Verdana"/>
                <w:sz w:val="24"/>
                <w:lang w:val="en-US"/>
              </w:rPr>
            </w:pPr>
            <w:r w:rsidRPr="00D338FC">
              <w:rPr>
                <w:rFonts w:ascii="Verdana" w:hAnsi="Verdana"/>
                <w:sz w:val="24"/>
                <w:lang w:val="en-US"/>
              </w:rPr>
              <w:t xml:space="preserve"> ....          ….           ….</w:t>
            </w:r>
          </w:p>
          <w:p w:rsidR="00D338FC" w:rsidRPr="00D338FC" w:rsidRDefault="00D338FC" w:rsidP="00D338FC">
            <w:pPr>
              <w:ind w:left="176"/>
              <w:rPr>
                <w:rFonts w:ascii="Verdana" w:hAnsi="Verdana"/>
                <w:sz w:val="24"/>
                <w:lang w:val="en-US"/>
              </w:rPr>
            </w:pPr>
            <w:r>
              <w:rPr>
                <w:rFonts w:ascii="Verdana" w:hAnsi="Verdana"/>
                <w:sz w:val="24"/>
                <w:lang w:val="en-US"/>
              </w:rPr>
              <w:t>C</w:t>
            </w:r>
            <w:r w:rsidRPr="00D338FC">
              <w:rPr>
                <w:rFonts w:ascii="Verdana" w:hAnsi="Verdana"/>
                <w:sz w:val="24"/>
                <w:vertAlign w:val="subscript"/>
                <w:lang w:val="en-US"/>
              </w:rPr>
              <w:t>n1</w:t>
            </w:r>
            <w:r w:rsidRPr="00D338FC">
              <w:rPr>
                <w:rFonts w:ascii="Verdana" w:hAnsi="Verdana"/>
                <w:sz w:val="24"/>
                <w:lang w:val="en-US"/>
              </w:rPr>
              <w:t xml:space="preserve"> ….   </w:t>
            </w:r>
            <w:r>
              <w:rPr>
                <w:rFonts w:ascii="Verdana" w:hAnsi="Verdana"/>
                <w:sz w:val="24"/>
                <w:lang w:val="en-US"/>
              </w:rPr>
              <w:t>C</w:t>
            </w:r>
            <w:r w:rsidRPr="00D338FC">
              <w:rPr>
                <w:rFonts w:ascii="Verdana" w:hAnsi="Verdana"/>
                <w:sz w:val="24"/>
                <w:vertAlign w:val="subscript"/>
                <w:lang w:val="en-US"/>
              </w:rPr>
              <w:t>nm</w:t>
            </w:r>
          </w:p>
        </w:tc>
        <w:tc>
          <w:tcPr>
            <w:tcW w:w="2977" w:type="dxa"/>
          </w:tcPr>
          <w:p w:rsidR="00D338FC" w:rsidRDefault="00D338FC" w:rsidP="00D338FC">
            <w:pPr>
              <w:jc w:val="center"/>
              <w:rPr>
                <w:rFonts w:ascii="Verdana" w:hAnsi="Verdana"/>
                <w:sz w:val="24"/>
                <w:lang w:val="en-US"/>
              </w:rPr>
            </w:pPr>
            <w:r>
              <w:rPr>
                <w:rFonts w:ascii="Verdana" w:hAnsi="Verdana"/>
                <w:sz w:val="24"/>
                <w:lang w:val="en-US"/>
              </w:rPr>
              <w:t>S</w:t>
            </w:r>
            <w:r w:rsidRPr="00D338FC">
              <w:rPr>
                <w:rFonts w:ascii="Verdana" w:hAnsi="Verdana"/>
                <w:sz w:val="24"/>
                <w:vertAlign w:val="subscript"/>
                <w:lang w:val="en-US"/>
              </w:rPr>
              <w:t>1</w:t>
            </w:r>
          </w:p>
          <w:p w:rsidR="00D338FC" w:rsidRDefault="00D338FC" w:rsidP="00D338FC">
            <w:pPr>
              <w:jc w:val="center"/>
              <w:rPr>
                <w:rFonts w:ascii="Verdana" w:hAnsi="Verdana"/>
                <w:sz w:val="24"/>
                <w:lang w:val="en-US"/>
              </w:rPr>
            </w:pPr>
            <w:r>
              <w:rPr>
                <w:rFonts w:ascii="Verdana" w:hAnsi="Verdana"/>
                <w:sz w:val="24"/>
                <w:lang w:val="en-US"/>
              </w:rPr>
              <w:t>…..</w:t>
            </w:r>
          </w:p>
          <w:p w:rsidR="00D338FC" w:rsidRPr="00D338FC" w:rsidRDefault="00D338FC" w:rsidP="00D338FC">
            <w:pPr>
              <w:jc w:val="center"/>
              <w:rPr>
                <w:rFonts w:ascii="Verdana" w:hAnsi="Verdana"/>
                <w:sz w:val="24"/>
                <w:lang w:val="en-US"/>
              </w:rPr>
            </w:pPr>
            <w:r>
              <w:rPr>
                <w:rFonts w:ascii="Verdana" w:hAnsi="Verdana"/>
                <w:sz w:val="24"/>
                <w:lang w:val="en-US"/>
              </w:rPr>
              <w:t>S</w:t>
            </w:r>
            <w:r w:rsidRPr="00D338FC">
              <w:rPr>
                <w:rFonts w:ascii="Verdana" w:hAnsi="Verdana"/>
                <w:sz w:val="24"/>
                <w:vertAlign w:val="subscript"/>
                <w:lang w:val="en-US"/>
              </w:rPr>
              <w:t>n</w:t>
            </w:r>
          </w:p>
        </w:tc>
      </w:tr>
    </w:tbl>
    <w:p w:rsidR="002E4F29" w:rsidRDefault="002E4F29" w:rsidP="00D338FC">
      <w:pPr>
        <w:spacing w:after="120" w:line="360" w:lineRule="auto"/>
        <w:jc w:val="both"/>
        <w:rPr>
          <w:rFonts w:ascii="Verdana" w:hAnsi="Verdana"/>
          <w:sz w:val="24"/>
        </w:rPr>
      </w:pPr>
    </w:p>
    <w:p w:rsidR="00D338FC" w:rsidRPr="00D338FC" w:rsidRDefault="00D338FC" w:rsidP="00D338FC">
      <w:pPr>
        <w:spacing w:after="120" w:line="360" w:lineRule="auto"/>
        <w:jc w:val="both"/>
        <w:rPr>
          <w:rFonts w:ascii="Verdana" w:hAnsi="Verdana"/>
          <w:sz w:val="24"/>
        </w:rPr>
      </w:pPr>
      <w:r w:rsidRPr="00D338FC">
        <w:rPr>
          <w:rFonts w:ascii="Verdana" w:hAnsi="Verdana"/>
          <w:sz w:val="24"/>
        </w:rPr>
        <w:lastRenderedPageBreak/>
        <w:t xml:space="preserve">Εναλλακτικά, αντί για τον ανωτέρω τυπικό πίνακα δεδομένων, ένα πρόβλημα μεταφοράς είναι δυνατόν να αναπαρασταθεί ισοδύναμα μεγράφημα. Στο γράφημα αυτό κάθε σχήμα του </w:t>
      </w:r>
      <w:r w:rsidR="002E4F29" w:rsidRPr="00D338FC">
        <w:rPr>
          <w:rFonts w:ascii="Verdana" w:hAnsi="Verdana"/>
          <w:sz w:val="24"/>
        </w:rPr>
        <w:t>τύπου</w:t>
      </w:r>
      <w:r w:rsidRPr="00D338FC">
        <w:rPr>
          <w:rFonts w:ascii="Verdana" w:hAnsi="Verdana"/>
          <w:sz w:val="24"/>
        </w:rPr>
        <w:tab/>
      </w:r>
      <w:r w:rsidR="002E4F29">
        <w:rPr>
          <w:rFonts w:ascii="Verdana" w:hAnsi="Verdana"/>
          <w:sz w:val="24"/>
          <w:lang w:val="en-US"/>
        </w:rPr>
        <w:t>S</w:t>
      </w:r>
      <w:r w:rsidR="002E4F29" w:rsidRPr="002E4F29">
        <w:rPr>
          <w:rFonts w:ascii="Verdana" w:hAnsi="Verdana"/>
          <w:sz w:val="24"/>
          <w:vertAlign w:val="subscript"/>
          <w:lang w:val="en-US"/>
        </w:rPr>
        <w:t>n</w:t>
      </w:r>
      <w:r w:rsidR="002E4F29">
        <w:rPr>
          <w:rFonts w:ascii="Verdana" w:hAnsi="Verdana"/>
          <w:sz w:val="24"/>
        </w:rPr>
        <w:t xml:space="preserve"> αντιπροσωπεύει</w:t>
      </w:r>
      <w:r w:rsidR="0030797D" w:rsidRPr="0030797D">
        <w:rPr>
          <w:rFonts w:ascii="Verdana" w:hAnsi="Verdana"/>
          <w:sz w:val="24"/>
        </w:rPr>
        <w:t xml:space="preserve"> </w:t>
      </w:r>
      <w:r w:rsidRPr="00D338FC">
        <w:rPr>
          <w:rFonts w:ascii="Verdana" w:hAnsi="Verdana"/>
          <w:sz w:val="24"/>
        </w:rPr>
        <w:t xml:space="preserve">τις πηγές-αφετηρίες, το σχήμα </w:t>
      </w:r>
      <w:r w:rsidR="002E4F29">
        <w:rPr>
          <w:rFonts w:ascii="Verdana" w:hAnsi="Verdana"/>
          <w:sz w:val="24"/>
          <w:lang w:val="en-US"/>
        </w:rPr>
        <w:t>D</w:t>
      </w:r>
      <w:r w:rsidR="002E4F29" w:rsidRPr="002E4F29">
        <w:rPr>
          <w:rFonts w:ascii="Verdana" w:hAnsi="Verdana"/>
          <w:sz w:val="24"/>
          <w:vertAlign w:val="subscript"/>
          <w:lang w:val="en-US"/>
        </w:rPr>
        <w:t>m</w:t>
      </w:r>
      <w:r w:rsidRPr="00D338FC">
        <w:rPr>
          <w:rFonts w:ascii="Verdana" w:hAnsi="Verdana"/>
          <w:sz w:val="24"/>
        </w:rPr>
        <w:t xml:space="preserve"> τους προορισμούς</w:t>
      </w:r>
    </w:p>
    <w:p w:rsidR="00D338FC" w:rsidRPr="00D338FC" w:rsidRDefault="002E4F29" w:rsidP="00D338FC">
      <w:pPr>
        <w:spacing w:after="120" w:line="360" w:lineRule="auto"/>
        <w:jc w:val="both"/>
        <w:rPr>
          <w:rFonts w:ascii="Verdana" w:hAnsi="Verdana"/>
          <w:sz w:val="24"/>
        </w:rPr>
      </w:pPr>
      <w:r>
        <w:rPr>
          <w:rFonts w:ascii="Verdana" w:hAnsi="Verdana"/>
          <w:sz w:val="24"/>
        </w:rPr>
        <w:t xml:space="preserve">και το βέλος </w:t>
      </w:r>
      <w:r w:rsidRPr="002E4F29">
        <w:rPr>
          <w:rFonts w:ascii="Verdana" w:hAnsi="Verdana"/>
          <w:sz w:val="24"/>
        </w:rPr>
        <w:t xml:space="preserve"> ------</w:t>
      </w:r>
      <w:r w:rsidR="00D338FC" w:rsidRPr="00D338FC">
        <w:rPr>
          <w:rFonts w:ascii="Arial" w:hAnsi="Arial" w:cs="Arial"/>
          <w:sz w:val="24"/>
        </w:rPr>
        <w:t>►</w:t>
      </w:r>
      <w:r w:rsidR="00D338FC" w:rsidRPr="00D338FC">
        <w:rPr>
          <w:rFonts w:ascii="Verdana" w:hAnsi="Verdana" w:cs="Calibri"/>
          <w:sz w:val="24"/>
        </w:rPr>
        <w:t>τη</w:t>
      </w:r>
      <w:r w:rsidR="000049C8">
        <w:rPr>
          <w:rFonts w:ascii="Verdana" w:hAnsi="Verdana" w:cs="Calibri"/>
          <w:sz w:val="24"/>
        </w:rPr>
        <w:t xml:space="preserve"> </w:t>
      </w:r>
      <w:r w:rsidR="00D338FC" w:rsidRPr="00D338FC">
        <w:rPr>
          <w:rFonts w:ascii="Verdana" w:hAnsi="Verdana" w:cs="Calibri"/>
          <w:sz w:val="24"/>
        </w:rPr>
        <w:t>διαδρομή</w:t>
      </w:r>
      <w:r w:rsidR="00D338FC" w:rsidRPr="00D338FC">
        <w:rPr>
          <w:rFonts w:ascii="Verdana" w:hAnsi="Verdana"/>
          <w:sz w:val="24"/>
        </w:rPr>
        <w:tab/>
      </w:r>
      <w:r w:rsidR="00D338FC" w:rsidRPr="00D338FC">
        <w:rPr>
          <w:rFonts w:ascii="Verdana" w:hAnsi="Verdana" w:cs="Calibri"/>
          <w:sz w:val="24"/>
        </w:rPr>
        <w:t>από</w:t>
      </w:r>
      <w:r w:rsidR="000049C8">
        <w:rPr>
          <w:rFonts w:ascii="Verdana" w:hAnsi="Verdana" w:cs="Calibri"/>
          <w:sz w:val="24"/>
        </w:rPr>
        <w:t xml:space="preserve"> </w:t>
      </w:r>
      <w:r w:rsidR="00D338FC" w:rsidRPr="00D338FC">
        <w:rPr>
          <w:rFonts w:ascii="Verdana" w:hAnsi="Verdana" w:cs="Calibri"/>
          <w:sz w:val="24"/>
        </w:rPr>
        <w:t>την</w:t>
      </w:r>
      <w:r w:rsidR="000049C8">
        <w:rPr>
          <w:rFonts w:ascii="Verdana" w:hAnsi="Verdana" w:cs="Calibri"/>
          <w:sz w:val="24"/>
        </w:rPr>
        <w:t xml:space="preserve"> </w:t>
      </w:r>
      <w:r w:rsidR="00D338FC" w:rsidRPr="00D338FC">
        <w:rPr>
          <w:rFonts w:ascii="Verdana" w:hAnsi="Verdana" w:cs="Calibri"/>
          <w:sz w:val="24"/>
        </w:rPr>
        <w:t>πηγή</w:t>
      </w:r>
      <w:r w:rsidR="000049C8">
        <w:rPr>
          <w:rFonts w:ascii="Verdana" w:hAnsi="Verdana" w:cs="Calibri"/>
          <w:sz w:val="24"/>
        </w:rPr>
        <w:t xml:space="preserve"> </w:t>
      </w:r>
      <w:r w:rsidR="00D338FC" w:rsidRPr="00D338FC">
        <w:rPr>
          <w:rFonts w:ascii="Verdana" w:hAnsi="Verdana" w:cs="Calibri"/>
          <w:sz w:val="24"/>
        </w:rPr>
        <w:t>στον</w:t>
      </w:r>
      <w:r w:rsidR="00A80CE6">
        <w:rPr>
          <w:rFonts w:ascii="Verdana" w:hAnsi="Verdana" w:cs="Calibri"/>
          <w:sz w:val="24"/>
        </w:rPr>
        <w:t xml:space="preserve"> </w:t>
      </w:r>
      <w:r w:rsidR="00D338FC" w:rsidRPr="00D338FC">
        <w:rPr>
          <w:rFonts w:ascii="Verdana" w:hAnsi="Verdana" w:cs="Calibri"/>
          <w:sz w:val="24"/>
        </w:rPr>
        <w:t>προορισμό</w:t>
      </w:r>
      <w:r w:rsidR="00D338FC" w:rsidRPr="00D338FC">
        <w:rPr>
          <w:rFonts w:ascii="Verdana" w:hAnsi="Verdana"/>
          <w:sz w:val="24"/>
        </w:rPr>
        <w:t xml:space="preserve">. </w:t>
      </w:r>
      <w:r w:rsidR="00D338FC" w:rsidRPr="00D338FC">
        <w:rPr>
          <w:rFonts w:ascii="Verdana" w:hAnsi="Verdana" w:cs="Calibri"/>
          <w:sz w:val="24"/>
        </w:rPr>
        <w:t>Το</w:t>
      </w:r>
      <w:r w:rsidR="0030797D" w:rsidRPr="0030797D">
        <w:rPr>
          <w:rFonts w:ascii="Verdana" w:hAnsi="Verdana" w:cs="Calibri"/>
          <w:sz w:val="24"/>
        </w:rPr>
        <w:t xml:space="preserve"> </w:t>
      </w:r>
      <w:r w:rsidR="00D338FC" w:rsidRPr="00D338FC">
        <w:rPr>
          <w:rFonts w:ascii="Verdana" w:hAnsi="Verdana"/>
          <w:sz w:val="24"/>
        </w:rPr>
        <w:t xml:space="preserve">κόστος μεταφοράς εκφράζεται με τον αριθμό </w:t>
      </w:r>
      <w:r>
        <w:rPr>
          <w:rFonts w:ascii="Verdana" w:hAnsi="Verdana"/>
          <w:sz w:val="24"/>
          <w:lang w:val="en-US"/>
        </w:rPr>
        <w:t>C</w:t>
      </w:r>
      <w:r w:rsidRPr="002E4F29">
        <w:rPr>
          <w:rFonts w:ascii="Verdana" w:hAnsi="Verdana"/>
          <w:sz w:val="24"/>
          <w:vertAlign w:val="subscript"/>
          <w:lang w:val="en-US"/>
        </w:rPr>
        <w:t>ij</w:t>
      </w:r>
      <w:r w:rsidR="00D338FC" w:rsidRPr="00D338FC">
        <w:rPr>
          <w:rFonts w:ascii="Verdana" w:hAnsi="Verdana"/>
          <w:sz w:val="24"/>
        </w:rPr>
        <w:t xml:space="preserve"> ο οποίος χαρακτηρίζει</w:t>
      </w:r>
      <w:r w:rsidR="0030797D" w:rsidRPr="0030797D">
        <w:rPr>
          <w:rFonts w:ascii="Verdana" w:hAnsi="Verdana"/>
          <w:sz w:val="24"/>
        </w:rPr>
        <w:t xml:space="preserve"> </w:t>
      </w:r>
      <w:r w:rsidR="00D338FC" w:rsidRPr="00D338FC">
        <w:rPr>
          <w:rFonts w:ascii="Verdana" w:hAnsi="Verdana"/>
          <w:sz w:val="24"/>
        </w:rPr>
        <w:t xml:space="preserve">κάθε βέλος που δηλώνει τη μεταφορά. Η ποσότητα </w:t>
      </w:r>
      <w:r>
        <w:rPr>
          <w:rFonts w:ascii="Verdana" w:hAnsi="Verdana"/>
          <w:sz w:val="24"/>
          <w:lang w:val="en-US"/>
        </w:rPr>
        <w:t>S</w:t>
      </w:r>
      <w:r w:rsidRPr="002E4F29">
        <w:rPr>
          <w:rFonts w:ascii="Verdana" w:hAnsi="Verdana"/>
          <w:sz w:val="24"/>
          <w:vertAlign w:val="subscript"/>
          <w:lang w:val="en-US"/>
        </w:rPr>
        <w:t>i</w:t>
      </w:r>
      <w:r w:rsidR="00D338FC" w:rsidRPr="00D338FC">
        <w:rPr>
          <w:rFonts w:ascii="Verdana" w:hAnsi="Verdana"/>
          <w:sz w:val="24"/>
        </w:rPr>
        <w:t>εκφράζει τη συνολική</w:t>
      </w:r>
      <w:r w:rsidR="0030797D" w:rsidRPr="0030797D">
        <w:rPr>
          <w:rFonts w:ascii="Verdana" w:hAnsi="Verdana"/>
          <w:sz w:val="24"/>
        </w:rPr>
        <w:t xml:space="preserve"> </w:t>
      </w:r>
      <w:r w:rsidR="00D338FC" w:rsidRPr="00D338FC">
        <w:rPr>
          <w:rFonts w:ascii="Verdana" w:hAnsi="Verdana"/>
          <w:sz w:val="24"/>
        </w:rPr>
        <w:t xml:space="preserve">προσφορά της πηγής </w:t>
      </w:r>
      <w:r>
        <w:rPr>
          <w:rFonts w:ascii="Verdana" w:hAnsi="Verdana"/>
          <w:sz w:val="24"/>
          <w:lang w:val="en-US"/>
        </w:rPr>
        <w:t>i</w:t>
      </w:r>
      <w:r w:rsidR="00D338FC" w:rsidRPr="00D338FC">
        <w:rPr>
          <w:rFonts w:ascii="Verdana" w:hAnsi="Verdana"/>
          <w:sz w:val="24"/>
        </w:rPr>
        <w:t xml:space="preserve"> ενώ η ποσότητα </w:t>
      </w:r>
      <w:r>
        <w:rPr>
          <w:rFonts w:ascii="Verdana" w:hAnsi="Verdana"/>
          <w:sz w:val="24"/>
          <w:lang w:val="en-US"/>
        </w:rPr>
        <w:t>d</w:t>
      </w:r>
      <w:r w:rsidRPr="002E4F29">
        <w:rPr>
          <w:rFonts w:ascii="Verdana" w:hAnsi="Verdana"/>
          <w:sz w:val="24"/>
          <w:vertAlign w:val="subscript"/>
          <w:lang w:val="en-US"/>
        </w:rPr>
        <w:t>j</w:t>
      </w:r>
      <w:r w:rsidR="00D338FC" w:rsidRPr="00D338FC">
        <w:rPr>
          <w:rFonts w:ascii="Verdana" w:hAnsi="Verdana"/>
          <w:sz w:val="24"/>
        </w:rPr>
        <w:t xml:space="preserve"> τη συνολική ζήτηση του</w:t>
      </w:r>
      <w:r w:rsidR="0030797D" w:rsidRPr="0030797D">
        <w:rPr>
          <w:rFonts w:ascii="Verdana" w:hAnsi="Verdana"/>
          <w:sz w:val="24"/>
        </w:rPr>
        <w:t xml:space="preserve"> </w:t>
      </w:r>
      <w:r w:rsidR="00D338FC" w:rsidRPr="00D338FC">
        <w:rPr>
          <w:rFonts w:ascii="Verdana" w:hAnsi="Verdana"/>
          <w:sz w:val="24"/>
        </w:rPr>
        <w:t xml:space="preserve">προορισμού </w:t>
      </w:r>
      <w:r>
        <w:rPr>
          <w:rFonts w:ascii="Verdana" w:hAnsi="Verdana"/>
          <w:sz w:val="24"/>
          <w:lang w:val="en-US"/>
        </w:rPr>
        <w:t>j</w:t>
      </w:r>
      <w:r w:rsidR="00D338FC" w:rsidRPr="00D338FC">
        <w:rPr>
          <w:rFonts w:ascii="Verdana" w:hAnsi="Verdana"/>
          <w:sz w:val="24"/>
        </w:rPr>
        <w:t>.</w:t>
      </w:r>
    </w:p>
    <w:p w:rsidR="00D338FC" w:rsidRDefault="002E4F29" w:rsidP="002E4F29">
      <w:pPr>
        <w:spacing w:after="120" w:line="360" w:lineRule="auto"/>
        <w:jc w:val="center"/>
        <w:rPr>
          <w:rFonts w:ascii="Verdana" w:hAnsi="Verdana"/>
          <w:sz w:val="24"/>
          <w:lang w:val="en-US"/>
        </w:rPr>
      </w:pPr>
      <w:r>
        <w:rPr>
          <w:rFonts w:ascii="Verdana" w:hAnsi="Verdana"/>
          <w:noProof/>
          <w:sz w:val="24"/>
          <w:lang w:eastAsia="el-GR"/>
        </w:rPr>
        <w:drawing>
          <wp:inline distT="0" distB="0" distL="0" distR="0">
            <wp:extent cx="3259049" cy="180975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59049" cy="1809750"/>
                    </a:xfrm>
                    <a:prstGeom prst="rect">
                      <a:avLst/>
                    </a:prstGeom>
                    <a:noFill/>
                  </pic:spPr>
                </pic:pic>
              </a:graphicData>
            </a:graphic>
          </wp:inline>
        </w:drawing>
      </w:r>
    </w:p>
    <w:p w:rsidR="002E4F29" w:rsidRPr="002E4F29" w:rsidRDefault="002E4F29" w:rsidP="00D338FC">
      <w:pPr>
        <w:spacing w:after="120" w:line="360" w:lineRule="auto"/>
        <w:jc w:val="both"/>
        <w:rPr>
          <w:rFonts w:ascii="Verdana" w:hAnsi="Verdana"/>
          <w:sz w:val="24"/>
          <w:lang w:val="en-US"/>
        </w:rPr>
      </w:pPr>
    </w:p>
    <w:p w:rsidR="00D338FC" w:rsidRPr="002E4F29" w:rsidRDefault="00532E71" w:rsidP="00D338FC">
      <w:pPr>
        <w:spacing w:after="120" w:line="360" w:lineRule="auto"/>
        <w:jc w:val="both"/>
        <w:rPr>
          <w:rFonts w:ascii="Verdana" w:hAnsi="Verdana"/>
          <w:b/>
          <w:sz w:val="20"/>
        </w:rPr>
      </w:pPr>
      <w:r>
        <w:rPr>
          <w:rFonts w:ascii="Verdana" w:hAnsi="Verdana"/>
          <w:b/>
          <w:sz w:val="20"/>
        </w:rPr>
        <w:t xml:space="preserve">Σχήμα </w:t>
      </w:r>
      <w:r w:rsidR="00D338FC" w:rsidRPr="002E4F29">
        <w:rPr>
          <w:rFonts w:ascii="Verdana" w:hAnsi="Verdana"/>
          <w:b/>
          <w:sz w:val="20"/>
        </w:rPr>
        <w:t>1 Αναπαράσταση του προβλήματος μεταφοράς με γράφημα</w:t>
      </w:r>
    </w:p>
    <w:p w:rsidR="00D338FC" w:rsidRPr="002E4F29" w:rsidRDefault="00D338FC" w:rsidP="00D338FC">
      <w:pPr>
        <w:spacing w:after="120" w:line="360" w:lineRule="auto"/>
        <w:jc w:val="both"/>
        <w:rPr>
          <w:rFonts w:ascii="Verdana" w:hAnsi="Verdana"/>
          <w:i/>
          <w:sz w:val="24"/>
        </w:rPr>
      </w:pPr>
      <w:r w:rsidRPr="00D338FC">
        <w:rPr>
          <w:rFonts w:ascii="Verdana" w:hAnsi="Verdana"/>
          <w:sz w:val="24"/>
        </w:rPr>
        <w:t>Το συνολικό κόστος μεταφοράς των προϊόντων μεταξύ όλων των δυνατών</w:t>
      </w:r>
      <w:r w:rsidR="000049C8">
        <w:rPr>
          <w:rFonts w:ascii="Verdana" w:hAnsi="Verdana"/>
          <w:sz w:val="24"/>
        </w:rPr>
        <w:t xml:space="preserve"> </w:t>
      </w:r>
      <w:r w:rsidRPr="00D338FC">
        <w:rPr>
          <w:rFonts w:ascii="Verdana" w:hAnsi="Verdana"/>
          <w:sz w:val="24"/>
        </w:rPr>
        <w:t xml:space="preserve">πηγών και προορισμών εκφράζεται με το διπλό άθροισμα </w:t>
      </w:r>
      <m:oMath>
        <m:nary>
          <m:naryPr>
            <m:chr m:val="∑"/>
            <m:limLoc m:val="undOvr"/>
            <m:ctrlPr>
              <w:rPr>
                <w:rFonts w:ascii="Cambria Math" w:hAnsi="Cambria Math"/>
                <w:i/>
                <w:sz w:val="24"/>
              </w:rPr>
            </m:ctrlPr>
          </m:naryPr>
          <m:sub>
            <m:r>
              <w:rPr>
                <w:rFonts w:ascii="Cambria Math" w:hAnsi="Cambria Math"/>
                <w:sz w:val="24"/>
              </w:rPr>
              <m:t>i=1</m:t>
            </m:r>
          </m:sub>
          <m:sup>
            <m:r>
              <w:rPr>
                <w:rFonts w:ascii="Cambria Math" w:hAnsi="Cambria Math"/>
                <w:sz w:val="24"/>
              </w:rPr>
              <m:t>m</m:t>
            </m:r>
          </m:sup>
          <m:e/>
        </m:nary>
        <m:nary>
          <m:naryPr>
            <m:chr m:val="∑"/>
            <m:limLoc m:val="undOvr"/>
            <m:ctrlPr>
              <w:rPr>
                <w:rFonts w:ascii="Cambria Math" w:eastAsiaTheme="minorEastAsia" w:hAnsi="Cambria Math"/>
                <w:i/>
                <w:sz w:val="24"/>
              </w:rPr>
            </m:ctrlPr>
          </m:naryPr>
          <m:sub>
            <m:r>
              <w:rPr>
                <w:rFonts w:ascii="Cambria Math" w:eastAsiaTheme="minorEastAsia" w:hAnsi="Cambria Math"/>
                <w:sz w:val="24"/>
              </w:rPr>
              <m:t>j=1</m:t>
            </m:r>
          </m:sub>
          <m:sup>
            <m:r>
              <w:rPr>
                <w:rFonts w:ascii="Cambria Math" w:eastAsiaTheme="minorEastAsia" w:hAnsi="Cambria Math"/>
                <w:sz w:val="24"/>
              </w:rPr>
              <m:t>n</m:t>
            </m:r>
          </m:sup>
          <m:e/>
        </m:nary>
      </m:oMath>
      <w:r w:rsidR="002E4F29">
        <w:rPr>
          <w:rFonts w:ascii="Verdana" w:eastAsiaTheme="minorEastAsia" w:hAnsi="Verdana"/>
          <w:sz w:val="24"/>
          <w:lang w:val="en-US"/>
        </w:rPr>
        <w:t>c</w:t>
      </w:r>
      <w:r w:rsidR="002E4F29" w:rsidRPr="002E4F29">
        <w:rPr>
          <w:rFonts w:ascii="Verdana" w:eastAsiaTheme="minorEastAsia" w:hAnsi="Verdana"/>
          <w:sz w:val="24"/>
          <w:vertAlign w:val="subscript"/>
          <w:lang w:val="en-US"/>
        </w:rPr>
        <w:t>ij</w:t>
      </w:r>
      <w:r w:rsidR="002E4F29">
        <w:rPr>
          <w:rFonts w:ascii="Verdana" w:eastAsiaTheme="minorEastAsia" w:hAnsi="Verdana"/>
          <w:sz w:val="24"/>
          <w:lang w:val="en-US"/>
        </w:rPr>
        <w:t>x</w:t>
      </w:r>
      <w:r w:rsidR="002E4F29" w:rsidRPr="002E4F29">
        <w:rPr>
          <w:rFonts w:ascii="Verdana" w:eastAsiaTheme="minorEastAsia" w:hAnsi="Verdana"/>
          <w:sz w:val="24"/>
          <w:vertAlign w:val="subscript"/>
          <w:lang w:val="en-US"/>
        </w:rPr>
        <w:t>ij</w:t>
      </w:r>
      <w:r w:rsidR="002E4F29" w:rsidRPr="002E4F29">
        <w:rPr>
          <w:rFonts w:ascii="Verdana" w:eastAsiaTheme="minorEastAsia" w:hAnsi="Verdana"/>
          <w:sz w:val="24"/>
        </w:rPr>
        <w:t xml:space="preserve">, </w:t>
      </w:r>
      <w:r w:rsidRPr="00D338FC">
        <w:rPr>
          <w:rFonts w:ascii="Verdana" w:hAnsi="Verdana"/>
          <w:sz w:val="24"/>
        </w:rPr>
        <w:t>οποίο αναλόγως της σημασίας του κόστους ζητείται ελαχιστοποιηθεί ή μεγιστοποιηθεί.</w:t>
      </w:r>
    </w:p>
    <w:p w:rsidR="00D338FC" w:rsidRPr="0030797D" w:rsidRDefault="00D338FC" w:rsidP="00D338FC">
      <w:pPr>
        <w:spacing w:after="120" w:line="360" w:lineRule="auto"/>
        <w:jc w:val="both"/>
        <w:rPr>
          <w:rFonts w:ascii="Verdana" w:hAnsi="Verdana"/>
          <w:sz w:val="24"/>
        </w:rPr>
      </w:pPr>
      <w:r w:rsidRPr="00D338FC">
        <w:rPr>
          <w:rFonts w:ascii="Verdana" w:hAnsi="Verdana"/>
          <w:sz w:val="24"/>
        </w:rPr>
        <w:t>Οι περιορισμοί του προβλήματος μεταφοράς που τίθενται είναι:</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61"/>
        <w:gridCol w:w="4261"/>
      </w:tblGrid>
      <w:tr w:rsidR="002E4F29" w:rsidRPr="002E4F29" w:rsidTr="002420FB">
        <w:tc>
          <w:tcPr>
            <w:tcW w:w="4261" w:type="dxa"/>
            <w:vAlign w:val="center"/>
          </w:tcPr>
          <w:p w:rsidR="002E4F29" w:rsidRPr="0030797D" w:rsidRDefault="002E4F29" w:rsidP="002E4F29">
            <w:pPr>
              <w:spacing w:after="120" w:line="360" w:lineRule="auto"/>
              <w:rPr>
                <w:rFonts w:ascii="Verdana" w:hAnsi="Verdana"/>
                <w:sz w:val="24"/>
              </w:rPr>
            </w:pPr>
            <w:r w:rsidRPr="00D338FC">
              <w:rPr>
                <w:rFonts w:ascii="Verdana" w:hAnsi="Verdana"/>
                <w:sz w:val="24"/>
              </w:rPr>
              <w:t xml:space="preserve">η συνολική ποσότητα που μεταφέρεται προς τους προορισμούς ισούται με τη συνολική ποσότητα που μπορεί να διαθέσει η πηγή </w:t>
            </w:r>
            <w:r>
              <w:rPr>
                <w:rFonts w:ascii="Verdana" w:hAnsi="Verdana"/>
                <w:sz w:val="24"/>
                <w:lang w:val="en-US"/>
              </w:rPr>
              <w:t>i</w:t>
            </w:r>
          </w:p>
          <w:p w:rsidR="002E4F29" w:rsidRPr="002E4F29" w:rsidRDefault="002E4F29" w:rsidP="002E4F29">
            <w:pPr>
              <w:spacing w:after="120" w:line="360" w:lineRule="auto"/>
              <w:rPr>
                <w:rFonts w:ascii="Verdana" w:hAnsi="Verdana"/>
                <w:sz w:val="24"/>
              </w:rPr>
            </w:pPr>
          </w:p>
        </w:tc>
        <w:tc>
          <w:tcPr>
            <w:tcW w:w="4261" w:type="dxa"/>
            <w:vAlign w:val="center"/>
          </w:tcPr>
          <w:p w:rsidR="002E4F29" w:rsidRPr="002E4F29" w:rsidRDefault="00512E6A" w:rsidP="002E4F29">
            <w:pPr>
              <w:spacing w:after="120" w:line="360" w:lineRule="auto"/>
              <w:jc w:val="center"/>
              <w:rPr>
                <w:rFonts w:ascii="Verdana" w:hAnsi="Verdana"/>
                <w:sz w:val="24"/>
                <w:lang w:val="en-US"/>
              </w:rPr>
            </w:pPr>
            <m:oMath>
              <m:nary>
                <m:naryPr>
                  <m:chr m:val="∑"/>
                  <m:limLoc m:val="undOvr"/>
                  <m:ctrlPr>
                    <w:rPr>
                      <w:rFonts w:ascii="Cambria Math" w:hAnsi="Cambria Math"/>
                      <w:i/>
                      <w:sz w:val="24"/>
                    </w:rPr>
                  </m:ctrlPr>
                </m:naryPr>
                <m:sub>
                  <m:r>
                    <w:rPr>
                      <w:rFonts w:ascii="Cambria Math" w:hAnsi="Cambria Math"/>
                      <w:sz w:val="24"/>
                    </w:rPr>
                    <m:t>j=1</m:t>
                  </m:r>
                </m:sub>
                <m:sup>
                  <m:r>
                    <w:rPr>
                      <w:rFonts w:ascii="Cambria Math" w:hAnsi="Cambria Math"/>
                      <w:sz w:val="24"/>
                    </w:rPr>
                    <m:t>n</m:t>
                  </m:r>
                </m:sup>
                <m:e>
                  <m:r>
                    <w:rPr>
                      <w:rFonts w:ascii="Cambria Math" w:hAnsi="Cambria Math"/>
                      <w:sz w:val="24"/>
                    </w:rPr>
                    <m:t>Xij</m:t>
                  </m:r>
                </m:e>
              </m:nary>
            </m:oMath>
            <w:r w:rsidR="002E4F29" w:rsidRPr="002E4F29">
              <w:rPr>
                <w:rFonts w:ascii="Verdana" w:eastAsiaTheme="minorEastAsia" w:hAnsi="Verdana"/>
                <w:sz w:val="24"/>
                <w:lang w:val="en-US"/>
              </w:rPr>
              <w:t xml:space="preserve"> = s</w:t>
            </w:r>
            <w:r w:rsidR="002E4F29" w:rsidRPr="002E4F29">
              <w:rPr>
                <w:rFonts w:ascii="Verdana" w:eastAsiaTheme="minorEastAsia" w:hAnsi="Verdana"/>
                <w:sz w:val="24"/>
                <w:vertAlign w:val="subscript"/>
                <w:lang w:val="en-US"/>
              </w:rPr>
              <w:t>i</w:t>
            </w:r>
            <w:r w:rsidR="002E4F29" w:rsidRPr="002E4F29">
              <w:rPr>
                <w:rFonts w:ascii="Verdana" w:eastAsiaTheme="minorEastAsia" w:hAnsi="Verdana"/>
                <w:sz w:val="24"/>
                <w:lang w:val="en-US"/>
              </w:rPr>
              <w:t>,i=1,2…,m</w:t>
            </w:r>
          </w:p>
        </w:tc>
      </w:tr>
      <w:tr w:rsidR="002E4F29" w:rsidRPr="002E4F29" w:rsidTr="002420FB">
        <w:tc>
          <w:tcPr>
            <w:tcW w:w="4261" w:type="dxa"/>
            <w:vAlign w:val="center"/>
          </w:tcPr>
          <w:p w:rsidR="002E4F29" w:rsidRPr="002E4F29" w:rsidRDefault="002E4F29" w:rsidP="002E4F29">
            <w:pPr>
              <w:spacing w:after="120" w:line="360" w:lineRule="auto"/>
              <w:rPr>
                <w:rFonts w:ascii="Verdana" w:hAnsi="Verdana"/>
                <w:sz w:val="24"/>
              </w:rPr>
            </w:pPr>
            <w:r w:rsidRPr="00D338FC">
              <w:rPr>
                <w:rFonts w:ascii="Verdana" w:hAnsi="Verdana"/>
                <w:sz w:val="24"/>
              </w:rPr>
              <w:lastRenderedPageBreak/>
              <w:t>στον κάθε προορισμό</w:t>
            </w:r>
            <w:r>
              <w:rPr>
                <w:rFonts w:ascii="Verdana" w:hAnsi="Verdana"/>
                <w:sz w:val="24"/>
                <w:lang w:val="en-US"/>
              </w:rPr>
              <w:t>j</w:t>
            </w:r>
            <w:r w:rsidRPr="00D338FC">
              <w:rPr>
                <w:rFonts w:ascii="Verdana" w:hAnsi="Verdana"/>
                <w:sz w:val="24"/>
              </w:rPr>
              <w:t xml:space="preserve"> προσφέρεται συνολική ποσότητα ίση με αυτή που έχει ζητήσει</w:t>
            </w:r>
          </w:p>
        </w:tc>
        <w:tc>
          <w:tcPr>
            <w:tcW w:w="4261" w:type="dxa"/>
            <w:vAlign w:val="center"/>
          </w:tcPr>
          <w:p w:rsidR="002E4F29" w:rsidRPr="002E4F29" w:rsidRDefault="00512E6A" w:rsidP="002E4F29">
            <w:pPr>
              <w:spacing w:after="120" w:line="360" w:lineRule="auto"/>
              <w:jc w:val="center"/>
              <w:rPr>
                <w:rFonts w:ascii="Verdana" w:hAnsi="Verdana"/>
                <w:sz w:val="24"/>
              </w:rPr>
            </w:pPr>
            <m:oMath>
              <m:nary>
                <m:naryPr>
                  <m:chr m:val="∑"/>
                  <m:limLoc m:val="undOvr"/>
                  <m:ctrlPr>
                    <w:rPr>
                      <w:rFonts w:ascii="Cambria Math" w:hAnsi="Cambria Math"/>
                      <w:i/>
                      <w:sz w:val="24"/>
                    </w:rPr>
                  </m:ctrlPr>
                </m:naryPr>
                <m:sub>
                  <m:r>
                    <w:rPr>
                      <w:rFonts w:ascii="Cambria Math" w:hAnsi="Cambria Math"/>
                      <w:sz w:val="24"/>
                    </w:rPr>
                    <m:t>i=1</m:t>
                  </m:r>
                </m:sub>
                <m:sup>
                  <m:r>
                    <w:rPr>
                      <w:rFonts w:ascii="Cambria Math" w:hAnsi="Cambria Math"/>
                      <w:sz w:val="24"/>
                    </w:rPr>
                    <m:t>n</m:t>
                  </m:r>
                </m:sup>
                <m:e>
                  <m:r>
                    <w:rPr>
                      <w:rFonts w:ascii="Cambria Math" w:hAnsi="Cambria Math"/>
                      <w:sz w:val="24"/>
                    </w:rPr>
                    <m:t>Xij</m:t>
                  </m:r>
                </m:e>
              </m:nary>
            </m:oMath>
            <w:r w:rsidR="002E4F29" w:rsidRPr="002E4F29">
              <w:rPr>
                <w:rFonts w:ascii="Verdana" w:eastAsiaTheme="minorEastAsia" w:hAnsi="Verdana"/>
                <w:sz w:val="24"/>
                <w:lang w:val="en-US"/>
              </w:rPr>
              <w:t xml:space="preserve"> = </w:t>
            </w:r>
            <w:r w:rsidR="002E4F29">
              <w:rPr>
                <w:rFonts w:ascii="Verdana" w:eastAsiaTheme="minorEastAsia" w:hAnsi="Verdana"/>
                <w:sz w:val="24"/>
                <w:lang w:val="en-US"/>
              </w:rPr>
              <w:t>d</w:t>
            </w:r>
            <w:r w:rsidR="002E4F29" w:rsidRPr="002E4F29">
              <w:rPr>
                <w:rFonts w:ascii="Verdana" w:eastAsiaTheme="minorEastAsia" w:hAnsi="Verdana"/>
                <w:sz w:val="24"/>
                <w:vertAlign w:val="subscript"/>
                <w:lang w:val="en-US"/>
              </w:rPr>
              <w:t>j</w:t>
            </w:r>
            <w:r w:rsidR="002E4F29" w:rsidRPr="002E4F29">
              <w:rPr>
                <w:rFonts w:ascii="Verdana" w:eastAsiaTheme="minorEastAsia" w:hAnsi="Verdana"/>
                <w:sz w:val="24"/>
                <w:lang w:val="en-US"/>
              </w:rPr>
              <w:t>,</w:t>
            </w:r>
            <w:r w:rsidR="002E4F29">
              <w:rPr>
                <w:rFonts w:ascii="Verdana" w:eastAsiaTheme="minorEastAsia" w:hAnsi="Verdana"/>
                <w:sz w:val="24"/>
                <w:lang w:val="en-US"/>
              </w:rPr>
              <w:t>j</w:t>
            </w:r>
            <w:r w:rsidR="002E4F29" w:rsidRPr="002E4F29">
              <w:rPr>
                <w:rFonts w:ascii="Verdana" w:eastAsiaTheme="minorEastAsia" w:hAnsi="Verdana"/>
                <w:sz w:val="24"/>
                <w:lang w:val="en-US"/>
              </w:rPr>
              <w:t>=1,2…,</w:t>
            </w:r>
            <w:r w:rsidR="002E4F29">
              <w:rPr>
                <w:rFonts w:ascii="Verdana" w:eastAsiaTheme="minorEastAsia" w:hAnsi="Verdana"/>
                <w:sz w:val="24"/>
                <w:lang w:val="en-US"/>
              </w:rPr>
              <w:t>n</w:t>
            </w:r>
          </w:p>
        </w:tc>
      </w:tr>
      <w:tr w:rsidR="002E4F29" w:rsidRPr="002E4F29" w:rsidTr="002420FB">
        <w:tc>
          <w:tcPr>
            <w:tcW w:w="4261" w:type="dxa"/>
            <w:vAlign w:val="center"/>
          </w:tcPr>
          <w:p w:rsidR="002E4F29" w:rsidRPr="002E4F29" w:rsidRDefault="002E4F29" w:rsidP="002E4F29">
            <w:pPr>
              <w:spacing w:after="120" w:line="360" w:lineRule="auto"/>
              <w:rPr>
                <w:rFonts w:ascii="Verdana" w:hAnsi="Verdana"/>
                <w:sz w:val="24"/>
              </w:rPr>
            </w:pPr>
            <w:r w:rsidRPr="00D338FC">
              <w:rPr>
                <w:rFonts w:ascii="Verdana" w:hAnsi="Verdana"/>
                <w:sz w:val="24"/>
              </w:rPr>
              <w:t>όλες οι μεταβλητές που εκφράζουν ποσότητα δέχονται μη αρνητικές τιμές</w:t>
            </w:r>
          </w:p>
        </w:tc>
        <w:tc>
          <w:tcPr>
            <w:tcW w:w="4261" w:type="dxa"/>
            <w:vAlign w:val="center"/>
          </w:tcPr>
          <w:p w:rsidR="002E4F29" w:rsidRPr="002E4F29" w:rsidRDefault="002E4F29" w:rsidP="002E4F29">
            <w:pPr>
              <w:spacing w:after="120" w:line="360" w:lineRule="auto"/>
              <w:rPr>
                <w:rFonts w:ascii="Verdana" w:hAnsi="Verdana"/>
                <w:sz w:val="24"/>
                <w:lang w:val="en-US"/>
              </w:rPr>
            </w:pPr>
            <w:r>
              <w:rPr>
                <w:rFonts w:ascii="Verdana" w:hAnsi="Verdana"/>
                <w:sz w:val="24"/>
                <w:lang w:val="en-US"/>
              </w:rPr>
              <w:t>x</w:t>
            </w:r>
            <w:r w:rsidRPr="002E4F29">
              <w:rPr>
                <w:rFonts w:ascii="Verdana" w:hAnsi="Verdana"/>
                <w:sz w:val="24"/>
                <w:vertAlign w:val="subscript"/>
                <w:lang w:val="en-US"/>
              </w:rPr>
              <w:t>ij</w:t>
            </w:r>
            <w:r>
              <w:rPr>
                <w:rFonts w:ascii="Verdana" w:hAnsi="Verdana"/>
                <w:sz w:val="24"/>
                <w:lang w:val="en-US"/>
              </w:rPr>
              <w:t>≥o,j=1,2,…,n     i=1,2,…,m</w:t>
            </w:r>
          </w:p>
        </w:tc>
      </w:tr>
    </w:tbl>
    <w:p w:rsidR="00D338FC" w:rsidRPr="00D338FC" w:rsidRDefault="00D338FC" w:rsidP="00D338FC">
      <w:pPr>
        <w:spacing w:after="120" w:line="360" w:lineRule="auto"/>
        <w:jc w:val="both"/>
        <w:rPr>
          <w:rFonts w:ascii="Verdana" w:hAnsi="Verdana"/>
          <w:sz w:val="24"/>
        </w:rPr>
      </w:pPr>
    </w:p>
    <w:p w:rsidR="00D338FC" w:rsidRPr="00D338FC" w:rsidRDefault="00D338FC" w:rsidP="00D338FC">
      <w:pPr>
        <w:spacing w:after="120" w:line="360" w:lineRule="auto"/>
        <w:jc w:val="both"/>
        <w:rPr>
          <w:rFonts w:ascii="Verdana" w:hAnsi="Verdana"/>
          <w:sz w:val="24"/>
        </w:rPr>
      </w:pPr>
      <w:r w:rsidRPr="00D338FC">
        <w:rPr>
          <w:rFonts w:ascii="Verdana" w:hAnsi="Verdana"/>
          <w:sz w:val="24"/>
        </w:rPr>
        <w:t>Συνολικά, το πρόβλημα της μεταφοράς στη γενικευμένη του μορφή διατυπώνεται με το ακόλουθο γραμμικό πρόγραμμα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5153"/>
      </w:tblGrid>
      <w:tr w:rsidR="002420FB" w:rsidRPr="002420FB" w:rsidTr="002420FB">
        <w:trPr>
          <w:trHeight w:val="2363"/>
        </w:trPr>
        <w:tc>
          <w:tcPr>
            <w:tcW w:w="3369" w:type="dxa"/>
            <w:vAlign w:val="bottom"/>
          </w:tcPr>
          <w:p w:rsidR="002420FB" w:rsidRPr="002420FB" w:rsidRDefault="002420FB" w:rsidP="002420FB">
            <w:pPr>
              <w:spacing w:after="120" w:line="360" w:lineRule="auto"/>
              <w:rPr>
                <w:rFonts w:ascii="Verdana" w:hAnsi="Verdana"/>
                <w:sz w:val="20"/>
              </w:rPr>
            </w:pPr>
            <w:r w:rsidRPr="002420FB">
              <w:rPr>
                <w:rFonts w:ascii="Verdana" w:hAnsi="Verdana"/>
                <w:sz w:val="20"/>
              </w:rPr>
              <w:t>Η έκφραση του γενικού προβλήματος μεταφοράς ως γραμμικό πρόγραμμα</w:t>
            </w:r>
          </w:p>
          <w:p w:rsidR="002420FB" w:rsidRPr="002420FB" w:rsidRDefault="002420FB" w:rsidP="002420FB">
            <w:pPr>
              <w:spacing w:after="120" w:line="360" w:lineRule="auto"/>
              <w:rPr>
                <w:rFonts w:ascii="Verdana" w:hAnsi="Verdana"/>
                <w:sz w:val="20"/>
              </w:rPr>
            </w:pPr>
          </w:p>
        </w:tc>
        <w:tc>
          <w:tcPr>
            <w:tcW w:w="5153" w:type="dxa"/>
          </w:tcPr>
          <w:p w:rsidR="002420FB" w:rsidRPr="002420FB" w:rsidRDefault="002420FB" w:rsidP="00D338FC">
            <w:pPr>
              <w:spacing w:after="120" w:line="360" w:lineRule="auto"/>
              <w:jc w:val="both"/>
              <w:rPr>
                <w:rFonts w:ascii="Verdana" w:hAnsi="Verdana"/>
                <w:sz w:val="24"/>
              </w:rPr>
            </w:pPr>
            <w:r>
              <w:rPr>
                <w:rFonts w:ascii="Verdana" w:hAnsi="Verdana"/>
                <w:noProof/>
                <w:sz w:val="24"/>
                <w:lang w:eastAsia="el-GR"/>
              </w:rPr>
              <w:drawing>
                <wp:inline distT="0" distB="0" distL="0" distR="0">
                  <wp:extent cx="2852928" cy="1987296"/>
                  <wp:effectExtent l="0" t="0" r="508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07728420200312093515_001.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852928" cy="1987296"/>
                          </a:xfrm>
                          <a:prstGeom prst="rect">
                            <a:avLst/>
                          </a:prstGeom>
                        </pic:spPr>
                      </pic:pic>
                    </a:graphicData>
                  </a:graphic>
                </wp:inline>
              </w:drawing>
            </w:r>
          </w:p>
        </w:tc>
      </w:tr>
    </w:tbl>
    <w:p w:rsidR="00D338FC" w:rsidRPr="00D338FC" w:rsidRDefault="00D338FC" w:rsidP="00D338FC">
      <w:pPr>
        <w:spacing w:after="120" w:line="360" w:lineRule="auto"/>
        <w:jc w:val="both"/>
        <w:rPr>
          <w:rFonts w:ascii="Verdana" w:hAnsi="Verdana"/>
          <w:sz w:val="24"/>
        </w:rPr>
      </w:pPr>
    </w:p>
    <w:p w:rsidR="00D338FC" w:rsidRPr="002420FB" w:rsidRDefault="00D338FC" w:rsidP="002420FB">
      <w:pPr>
        <w:spacing w:after="120" w:line="360" w:lineRule="auto"/>
        <w:jc w:val="both"/>
        <w:rPr>
          <w:rFonts w:ascii="Verdana" w:hAnsi="Verdana"/>
          <w:sz w:val="24"/>
        </w:rPr>
      </w:pPr>
      <w:r w:rsidRPr="00D338FC">
        <w:rPr>
          <w:rFonts w:ascii="Verdana" w:hAnsi="Verdana"/>
          <w:sz w:val="24"/>
        </w:rPr>
        <w:t>Σχετικά με το ανωτέρω γραμμικό πρόγραμμα παρατηρούμε ότι οι</w:t>
      </w:r>
      <w:r w:rsidR="000049C8">
        <w:rPr>
          <w:rFonts w:ascii="Verdana" w:hAnsi="Verdana"/>
          <w:sz w:val="24"/>
        </w:rPr>
        <w:t xml:space="preserve"> </w:t>
      </w:r>
      <w:r w:rsidRPr="00D338FC">
        <w:rPr>
          <w:rFonts w:ascii="Verdana" w:hAnsi="Verdana"/>
          <w:sz w:val="24"/>
        </w:rPr>
        <w:t>περιορισμοί</w:t>
      </w:r>
      <w:r w:rsidRPr="00D338FC">
        <w:rPr>
          <w:rFonts w:ascii="Verdana" w:hAnsi="Verdana"/>
          <w:sz w:val="24"/>
        </w:rPr>
        <w:tab/>
      </w:r>
      <m:oMath>
        <m:nary>
          <m:naryPr>
            <m:chr m:val="∑"/>
            <m:limLoc m:val="undOvr"/>
            <m:ctrlPr>
              <w:rPr>
                <w:rFonts w:ascii="Cambria Math" w:hAnsi="Cambria Math"/>
                <w:i/>
                <w:sz w:val="24"/>
              </w:rPr>
            </m:ctrlPr>
          </m:naryPr>
          <m:sub>
            <m:r>
              <w:rPr>
                <w:rFonts w:ascii="Cambria Math" w:hAnsi="Cambria Math"/>
                <w:sz w:val="24"/>
              </w:rPr>
              <m:t>j=1</m:t>
            </m:r>
          </m:sub>
          <m:sup>
            <m:r>
              <w:rPr>
                <w:rFonts w:ascii="Cambria Math" w:hAnsi="Cambria Math"/>
                <w:sz w:val="24"/>
              </w:rPr>
              <m:t>n</m:t>
            </m:r>
          </m:sup>
          <m:e>
            <m:r>
              <w:rPr>
                <w:rFonts w:ascii="Cambria Math" w:hAnsi="Cambria Math"/>
                <w:sz w:val="24"/>
              </w:rPr>
              <m:t>Xij</m:t>
            </m:r>
          </m:e>
        </m:nary>
      </m:oMath>
      <w:r w:rsidR="002420FB" w:rsidRPr="002420FB">
        <w:rPr>
          <w:rFonts w:ascii="Verdana" w:eastAsiaTheme="minorEastAsia" w:hAnsi="Verdana"/>
          <w:sz w:val="24"/>
        </w:rPr>
        <w:t xml:space="preserve"> = </w:t>
      </w:r>
      <w:r w:rsidR="002420FB" w:rsidRPr="002E4F29">
        <w:rPr>
          <w:rFonts w:ascii="Verdana" w:eastAsiaTheme="minorEastAsia" w:hAnsi="Verdana"/>
          <w:sz w:val="24"/>
          <w:lang w:val="en-US"/>
        </w:rPr>
        <w:t>s</w:t>
      </w:r>
      <w:r w:rsidR="002420FB" w:rsidRPr="002E4F29">
        <w:rPr>
          <w:rFonts w:ascii="Verdana" w:eastAsiaTheme="minorEastAsia" w:hAnsi="Verdana"/>
          <w:sz w:val="24"/>
          <w:vertAlign w:val="subscript"/>
          <w:lang w:val="en-US"/>
        </w:rPr>
        <w:t>i</w:t>
      </w:r>
      <w:r w:rsidR="002420FB" w:rsidRPr="002420FB">
        <w:rPr>
          <w:rFonts w:ascii="Verdana" w:eastAsiaTheme="minorEastAsia" w:hAnsi="Verdana"/>
          <w:sz w:val="24"/>
        </w:rPr>
        <w:t>,</w:t>
      </w:r>
      <w:r w:rsidR="002420FB" w:rsidRPr="002E4F29">
        <w:rPr>
          <w:rFonts w:ascii="Verdana" w:eastAsiaTheme="minorEastAsia" w:hAnsi="Verdana"/>
          <w:sz w:val="24"/>
          <w:lang w:val="en-US"/>
        </w:rPr>
        <w:t>i</w:t>
      </w:r>
      <w:r w:rsidR="002420FB" w:rsidRPr="002420FB">
        <w:rPr>
          <w:rFonts w:ascii="Verdana" w:eastAsiaTheme="minorEastAsia" w:hAnsi="Verdana"/>
          <w:sz w:val="24"/>
        </w:rPr>
        <w:t>=1,2…,</w:t>
      </w:r>
      <w:r w:rsidR="002420FB" w:rsidRPr="002E4F29">
        <w:rPr>
          <w:rFonts w:ascii="Verdana" w:eastAsiaTheme="minorEastAsia" w:hAnsi="Verdana"/>
          <w:sz w:val="24"/>
          <w:lang w:val="en-US"/>
        </w:rPr>
        <w:t>m</w:t>
      </w:r>
      <m:oMath>
        <m:nary>
          <m:naryPr>
            <m:chr m:val="∑"/>
            <m:limLoc m:val="undOvr"/>
            <m:ctrlPr>
              <w:rPr>
                <w:rFonts w:ascii="Cambria Math" w:hAnsi="Cambria Math"/>
                <w:i/>
                <w:sz w:val="24"/>
              </w:rPr>
            </m:ctrlPr>
          </m:naryPr>
          <m:sub>
            <m:r>
              <w:rPr>
                <w:rFonts w:ascii="Cambria Math" w:hAnsi="Cambria Math"/>
                <w:sz w:val="24"/>
              </w:rPr>
              <m:t>i=1</m:t>
            </m:r>
          </m:sub>
          <m:sup>
            <m:r>
              <w:rPr>
                <w:rFonts w:ascii="Cambria Math" w:hAnsi="Cambria Math"/>
                <w:sz w:val="24"/>
              </w:rPr>
              <m:t>n</m:t>
            </m:r>
          </m:sup>
          <m:e>
            <m:r>
              <w:rPr>
                <w:rFonts w:ascii="Cambria Math" w:hAnsi="Cambria Math"/>
                <w:sz w:val="24"/>
              </w:rPr>
              <m:t>Xij</m:t>
            </m:r>
          </m:e>
        </m:nary>
      </m:oMath>
      <w:r w:rsidR="002420FB" w:rsidRPr="002420FB">
        <w:rPr>
          <w:rFonts w:ascii="Verdana" w:eastAsiaTheme="minorEastAsia" w:hAnsi="Verdana"/>
          <w:sz w:val="24"/>
        </w:rPr>
        <w:t xml:space="preserve"> = </w:t>
      </w:r>
      <w:r w:rsidR="002420FB">
        <w:rPr>
          <w:rFonts w:ascii="Verdana" w:eastAsiaTheme="minorEastAsia" w:hAnsi="Verdana"/>
          <w:sz w:val="24"/>
          <w:lang w:val="en-US"/>
        </w:rPr>
        <w:t>d</w:t>
      </w:r>
      <w:r w:rsidR="002420FB" w:rsidRPr="002E4F29">
        <w:rPr>
          <w:rFonts w:ascii="Verdana" w:eastAsiaTheme="minorEastAsia" w:hAnsi="Verdana"/>
          <w:sz w:val="24"/>
          <w:vertAlign w:val="subscript"/>
          <w:lang w:val="en-US"/>
        </w:rPr>
        <w:t>j</w:t>
      </w:r>
      <w:r w:rsidR="002420FB" w:rsidRPr="002420FB">
        <w:rPr>
          <w:rFonts w:ascii="Verdana" w:eastAsiaTheme="minorEastAsia" w:hAnsi="Verdana"/>
          <w:sz w:val="24"/>
        </w:rPr>
        <w:t>,</w:t>
      </w:r>
      <w:r w:rsidR="002420FB">
        <w:rPr>
          <w:rFonts w:ascii="Verdana" w:eastAsiaTheme="minorEastAsia" w:hAnsi="Verdana"/>
          <w:sz w:val="24"/>
          <w:lang w:val="en-US"/>
        </w:rPr>
        <w:t>j</w:t>
      </w:r>
      <w:r w:rsidR="002420FB" w:rsidRPr="002420FB">
        <w:rPr>
          <w:rFonts w:ascii="Verdana" w:eastAsiaTheme="minorEastAsia" w:hAnsi="Verdana"/>
          <w:sz w:val="24"/>
        </w:rPr>
        <w:t>=1,2…,</w:t>
      </w:r>
      <w:r w:rsidR="002420FB">
        <w:rPr>
          <w:rFonts w:ascii="Verdana" w:eastAsiaTheme="minorEastAsia" w:hAnsi="Verdana"/>
          <w:sz w:val="24"/>
          <w:lang w:val="en-US"/>
        </w:rPr>
        <w:t>n</w:t>
      </w:r>
    </w:p>
    <w:p w:rsidR="00D338FC" w:rsidRPr="00D338FC" w:rsidRDefault="00D338FC" w:rsidP="00D338FC">
      <w:pPr>
        <w:spacing w:after="120" w:line="360" w:lineRule="auto"/>
        <w:jc w:val="both"/>
        <w:rPr>
          <w:rFonts w:ascii="Verdana" w:hAnsi="Verdana"/>
          <w:sz w:val="24"/>
        </w:rPr>
      </w:pPr>
      <w:r w:rsidRPr="00D338FC">
        <w:rPr>
          <w:rFonts w:ascii="Verdana" w:hAnsi="Verdana"/>
          <w:sz w:val="24"/>
        </w:rPr>
        <w:t xml:space="preserve">δηλώνουν ότι </w:t>
      </w:r>
      <m:oMath>
        <m:nary>
          <m:naryPr>
            <m:chr m:val="∑"/>
            <m:limLoc m:val="undOvr"/>
            <m:ctrlPr>
              <w:rPr>
                <w:rFonts w:ascii="Cambria Math" w:hAnsi="Cambria Math"/>
                <w:i/>
                <w:sz w:val="24"/>
              </w:rPr>
            </m:ctrlPr>
          </m:naryPr>
          <m:sub>
            <m:r>
              <w:rPr>
                <w:rFonts w:ascii="Cambria Math" w:hAnsi="Cambria Math"/>
                <w:sz w:val="24"/>
              </w:rPr>
              <m:t>j=1</m:t>
            </m:r>
          </m:sub>
          <m:sup>
            <m:r>
              <w:rPr>
                <w:rFonts w:ascii="Cambria Math" w:hAnsi="Cambria Math"/>
                <w:sz w:val="24"/>
                <w:lang w:val="en-US"/>
              </w:rPr>
              <m:t>m</m:t>
            </m:r>
          </m:sup>
          <m:e>
            <m:r>
              <w:rPr>
                <w:rFonts w:ascii="Cambria Math" w:hAnsi="Cambria Math"/>
                <w:sz w:val="24"/>
              </w:rPr>
              <m:t>dj</m:t>
            </m:r>
          </m:e>
        </m:nary>
      </m:oMath>
      <w:r w:rsidR="002420FB" w:rsidRPr="002420FB">
        <w:rPr>
          <w:rFonts w:ascii="Verdana" w:hAnsi="Verdana"/>
          <w:sz w:val="24"/>
        </w:rPr>
        <w:t xml:space="preserve">= </w:t>
      </w:r>
      <m:oMath>
        <m:nary>
          <m:naryPr>
            <m:chr m:val="∑"/>
            <m:limLoc m:val="undOvr"/>
            <m:ctrlPr>
              <w:rPr>
                <w:rFonts w:ascii="Cambria Math" w:hAnsi="Cambria Math"/>
                <w:i/>
                <w:sz w:val="24"/>
              </w:rPr>
            </m:ctrlPr>
          </m:naryPr>
          <m:sub>
            <m:r>
              <w:rPr>
                <w:rFonts w:ascii="Cambria Math" w:hAnsi="Cambria Math"/>
                <w:sz w:val="24"/>
              </w:rPr>
              <m:t>i=1</m:t>
            </m:r>
          </m:sub>
          <m:sup>
            <m:r>
              <w:rPr>
                <w:rFonts w:ascii="Cambria Math" w:hAnsi="Cambria Math"/>
                <w:sz w:val="24"/>
              </w:rPr>
              <m:t>n</m:t>
            </m:r>
          </m:sup>
          <m:e>
            <m:r>
              <w:rPr>
                <w:rFonts w:ascii="Cambria Math" w:hAnsi="Cambria Math"/>
                <w:sz w:val="24"/>
              </w:rPr>
              <m:t>si</m:t>
            </m:r>
          </m:e>
        </m:nary>
      </m:oMath>
      <w:r w:rsidRPr="00D338FC">
        <w:rPr>
          <w:rFonts w:ascii="Verdana" w:hAnsi="Verdana"/>
          <w:sz w:val="24"/>
        </w:rPr>
        <w:t xml:space="preserve">που σημαίνει ότι όλη η </w:t>
      </w:r>
      <w:r w:rsidR="002420FB" w:rsidRPr="00D338FC">
        <w:rPr>
          <w:rFonts w:ascii="Verdana" w:hAnsi="Verdana"/>
          <w:sz w:val="24"/>
        </w:rPr>
        <w:t>παραγόμενη</w:t>
      </w:r>
      <w:r w:rsidR="000049C8">
        <w:rPr>
          <w:rFonts w:ascii="Verdana" w:hAnsi="Verdana"/>
          <w:sz w:val="24"/>
        </w:rPr>
        <w:t xml:space="preserve"> </w:t>
      </w:r>
      <w:r w:rsidRPr="00D338FC">
        <w:rPr>
          <w:rFonts w:ascii="Verdana" w:hAnsi="Verdana"/>
          <w:sz w:val="24"/>
        </w:rPr>
        <w:t xml:space="preserve">ποσότητα διατίθεται στους προορισμούς και απορροφάται. Τα προβλήματα μεταφοράς που ικανοποιούν τη συνθήκη αυτή ονομάζονται </w:t>
      </w:r>
      <w:r w:rsidRPr="002420FB">
        <w:rPr>
          <w:rFonts w:ascii="Verdana" w:hAnsi="Verdana"/>
          <w:b/>
          <w:sz w:val="24"/>
        </w:rPr>
        <w:t>ισορροπημένα</w:t>
      </w:r>
      <w:r w:rsidR="000049C8">
        <w:rPr>
          <w:rFonts w:ascii="Verdana" w:hAnsi="Verdana"/>
          <w:b/>
          <w:sz w:val="24"/>
        </w:rPr>
        <w:t xml:space="preserve"> </w:t>
      </w:r>
      <w:r w:rsidRPr="002420FB">
        <w:rPr>
          <w:rFonts w:ascii="Verdana" w:hAnsi="Verdana"/>
          <w:b/>
          <w:sz w:val="24"/>
        </w:rPr>
        <w:t>προβλήματα</w:t>
      </w:r>
      <w:r w:rsidRPr="00D338FC">
        <w:rPr>
          <w:rFonts w:ascii="Verdana" w:hAnsi="Verdana"/>
          <w:sz w:val="24"/>
        </w:rPr>
        <w:t xml:space="preserve"> (</w:t>
      </w:r>
      <w:r w:rsidR="002420FB">
        <w:rPr>
          <w:rFonts w:ascii="Verdana" w:hAnsi="Verdana"/>
          <w:sz w:val="24"/>
          <w:lang w:val="en-US"/>
        </w:rPr>
        <w:t>balanced</w:t>
      </w:r>
      <w:r w:rsidR="00A80CE6">
        <w:rPr>
          <w:rFonts w:ascii="Verdana" w:hAnsi="Verdana"/>
          <w:sz w:val="24"/>
        </w:rPr>
        <w:t xml:space="preserve"> </w:t>
      </w:r>
      <w:r w:rsidR="002420FB">
        <w:rPr>
          <w:rFonts w:ascii="Verdana" w:hAnsi="Verdana"/>
          <w:sz w:val="24"/>
          <w:lang w:val="en-US"/>
        </w:rPr>
        <w:t>transportation</w:t>
      </w:r>
      <w:r w:rsidR="00A80CE6">
        <w:rPr>
          <w:rFonts w:ascii="Verdana" w:hAnsi="Verdana"/>
          <w:sz w:val="24"/>
        </w:rPr>
        <w:t xml:space="preserve"> </w:t>
      </w:r>
      <w:r w:rsidR="002420FB">
        <w:rPr>
          <w:rFonts w:ascii="Verdana" w:hAnsi="Verdana"/>
          <w:sz w:val="24"/>
          <w:lang w:val="en-US"/>
        </w:rPr>
        <w:t>problems</w:t>
      </w:r>
      <w:r w:rsidRPr="00D338FC">
        <w:rPr>
          <w:rFonts w:ascii="Verdana" w:hAnsi="Verdana"/>
          <w:sz w:val="24"/>
        </w:rPr>
        <w:t>).</w:t>
      </w:r>
    </w:p>
    <w:p w:rsidR="00D338FC" w:rsidRPr="00D338FC" w:rsidRDefault="00D338FC" w:rsidP="00D338FC">
      <w:pPr>
        <w:spacing w:after="120" w:line="360" w:lineRule="auto"/>
        <w:jc w:val="both"/>
        <w:rPr>
          <w:rFonts w:ascii="Verdana" w:hAnsi="Verdana"/>
          <w:sz w:val="24"/>
        </w:rPr>
      </w:pPr>
      <w:r w:rsidRPr="00D338FC">
        <w:rPr>
          <w:rFonts w:ascii="Verdana" w:hAnsi="Verdana"/>
          <w:sz w:val="24"/>
        </w:rPr>
        <w:t>Για τη κατανόηση του προβλ</w:t>
      </w:r>
      <w:r w:rsidR="0030797D">
        <w:rPr>
          <w:rFonts w:ascii="Verdana" w:hAnsi="Verdana"/>
          <w:sz w:val="24"/>
        </w:rPr>
        <w:t xml:space="preserve">ήματος παρουσιάζεται το </w:t>
      </w:r>
      <w:r w:rsidR="000049C8">
        <w:rPr>
          <w:rFonts w:ascii="Verdana" w:hAnsi="Verdana"/>
          <w:sz w:val="24"/>
        </w:rPr>
        <w:t>ακόλουθο</w:t>
      </w:r>
      <w:r w:rsidRPr="00D338FC">
        <w:rPr>
          <w:rFonts w:ascii="Verdana" w:hAnsi="Verdana"/>
          <w:sz w:val="24"/>
        </w:rPr>
        <w:t xml:space="preserve"> παράδειγμα ενός τυπικού προβλήματος μεταφοράς.</w:t>
      </w:r>
    </w:p>
    <w:p w:rsidR="002420FB" w:rsidRDefault="002420FB" w:rsidP="00D338FC">
      <w:pPr>
        <w:spacing w:after="120" w:line="360" w:lineRule="auto"/>
        <w:jc w:val="both"/>
        <w:rPr>
          <w:rFonts w:ascii="Verdana" w:hAnsi="Verdana"/>
          <w:sz w:val="24"/>
        </w:rPr>
      </w:pPr>
    </w:p>
    <w:p w:rsidR="002420FB" w:rsidRDefault="002420FB" w:rsidP="00D338FC">
      <w:pPr>
        <w:spacing w:after="120" w:line="360" w:lineRule="auto"/>
        <w:jc w:val="both"/>
        <w:rPr>
          <w:rFonts w:ascii="Verdana" w:hAnsi="Verdana"/>
          <w:sz w:val="24"/>
        </w:rPr>
      </w:pPr>
    </w:p>
    <w:p w:rsidR="00D338FC" w:rsidRPr="00D338FC" w:rsidRDefault="002420FB" w:rsidP="00D338FC">
      <w:pPr>
        <w:spacing w:after="120" w:line="360" w:lineRule="auto"/>
        <w:jc w:val="both"/>
        <w:rPr>
          <w:rFonts w:ascii="Verdana" w:hAnsi="Verdana"/>
          <w:sz w:val="24"/>
        </w:rPr>
      </w:pPr>
      <w:r>
        <w:rPr>
          <w:rFonts w:ascii="Verdana" w:hAnsi="Verdana"/>
          <w:sz w:val="24"/>
        </w:rPr>
        <w:lastRenderedPageBreak/>
        <w:t>Παράδειγμ</w:t>
      </w:r>
      <w:r w:rsidR="00D338FC" w:rsidRPr="00D338FC">
        <w:rPr>
          <w:rFonts w:ascii="Verdana" w:hAnsi="Verdana"/>
          <w:sz w:val="24"/>
        </w:rPr>
        <w:t>α</w:t>
      </w:r>
    </w:p>
    <w:p w:rsidR="00D338FC" w:rsidRPr="00D338FC" w:rsidRDefault="00D338FC" w:rsidP="00D338FC">
      <w:pPr>
        <w:spacing w:after="120" w:line="360" w:lineRule="auto"/>
        <w:jc w:val="both"/>
        <w:rPr>
          <w:rFonts w:ascii="Verdana" w:hAnsi="Verdana"/>
          <w:sz w:val="24"/>
        </w:rPr>
      </w:pPr>
      <w:r w:rsidRPr="008667A7">
        <w:rPr>
          <w:rFonts w:ascii="Verdana" w:hAnsi="Verdana"/>
          <w:i/>
          <w:sz w:val="24"/>
        </w:rPr>
        <w:t xml:space="preserve">Μια εταιρεία εισάγει ηλεκτρολογικό υλικό και </w:t>
      </w:r>
      <w:r w:rsidR="002420FB" w:rsidRPr="008667A7">
        <w:rPr>
          <w:rFonts w:ascii="Verdana" w:hAnsi="Verdana"/>
          <w:i/>
          <w:sz w:val="24"/>
        </w:rPr>
        <w:t>διαθέτει</w:t>
      </w:r>
      <w:r w:rsidRPr="008667A7">
        <w:rPr>
          <w:rFonts w:ascii="Verdana" w:hAnsi="Verdana"/>
          <w:i/>
          <w:sz w:val="24"/>
        </w:rPr>
        <w:t xml:space="preserve"> 3 </w:t>
      </w:r>
      <w:r w:rsidR="002420FB" w:rsidRPr="008667A7">
        <w:rPr>
          <w:rFonts w:ascii="Verdana" w:hAnsi="Verdana"/>
          <w:i/>
          <w:sz w:val="24"/>
        </w:rPr>
        <w:t>αποθήκες</w:t>
      </w:r>
      <w:r w:rsidRPr="008667A7">
        <w:rPr>
          <w:rFonts w:ascii="Verdana" w:hAnsi="Verdana"/>
          <w:i/>
          <w:sz w:val="24"/>
        </w:rPr>
        <w:t xml:space="preserve"> από τις οποίες διανέμει τα προϊόντα της, χρησιμοποιώντας τα δικά της οχήματα, σε δίκτυο υποκαταστημάτων και συνεργατών που </w:t>
      </w:r>
      <w:r w:rsidR="002420FB" w:rsidRPr="008667A7">
        <w:rPr>
          <w:rFonts w:ascii="Verdana" w:hAnsi="Verdana"/>
          <w:i/>
          <w:sz w:val="24"/>
        </w:rPr>
        <w:t>διαθέτει</w:t>
      </w:r>
      <w:r w:rsidRPr="008667A7">
        <w:rPr>
          <w:rFonts w:ascii="Verdana" w:hAnsi="Verdana"/>
          <w:i/>
          <w:sz w:val="24"/>
        </w:rPr>
        <w:t xml:space="preserve"> στη Θεσσαλονίκη, Αλεξανδρούπολη, Καστοριά και Κατερίνη. Τα προϊόντα της μεταφέρονται συσκευασμένα σε κιβώτια τα οποία έχουν τυποποιημένες διαστάσεις. Το κόστος μεταφοράς ανά κιβώτιο έχει </w:t>
      </w:r>
      <w:r w:rsidR="002420FB" w:rsidRPr="008667A7">
        <w:rPr>
          <w:rFonts w:ascii="Verdana" w:hAnsi="Verdana"/>
          <w:i/>
          <w:sz w:val="24"/>
        </w:rPr>
        <w:t>εκτιμηθεί</w:t>
      </w:r>
      <w:r w:rsidRPr="008667A7">
        <w:rPr>
          <w:rFonts w:ascii="Verdana" w:hAnsi="Verdana"/>
          <w:i/>
          <w:sz w:val="24"/>
        </w:rPr>
        <w:t xml:space="preserve"> από προηγούμενη ανάλυση και εξαρτάται από την απόσταση με</w:t>
      </w:r>
      <w:r w:rsidR="002420FB" w:rsidRPr="008667A7">
        <w:rPr>
          <w:rFonts w:ascii="Verdana" w:hAnsi="Verdana"/>
          <w:i/>
          <w:sz w:val="24"/>
        </w:rPr>
        <w:t>ταξύ των κόμβων μεταφοράς. Η κάθ</w:t>
      </w:r>
      <w:r w:rsidRPr="008667A7">
        <w:rPr>
          <w:rFonts w:ascii="Verdana" w:hAnsi="Verdana"/>
          <w:i/>
          <w:sz w:val="24"/>
        </w:rPr>
        <w:t xml:space="preserve">ε </w:t>
      </w:r>
      <w:r w:rsidR="002420FB" w:rsidRPr="008667A7">
        <w:rPr>
          <w:rFonts w:ascii="Verdana" w:hAnsi="Verdana"/>
          <w:i/>
          <w:sz w:val="24"/>
        </w:rPr>
        <w:t>αποθήκη</w:t>
      </w:r>
      <w:r w:rsidRPr="008667A7">
        <w:rPr>
          <w:rFonts w:ascii="Verdana" w:hAnsi="Verdana"/>
          <w:i/>
          <w:sz w:val="24"/>
        </w:rPr>
        <w:t xml:space="preserve"> μπορεί να αποστέλλει συγκεκριμένη ποσότητα κά</w:t>
      </w:r>
      <w:r w:rsidR="002420FB" w:rsidRPr="008667A7">
        <w:rPr>
          <w:rFonts w:ascii="Verdana" w:hAnsi="Verdana"/>
          <w:i/>
          <w:sz w:val="24"/>
        </w:rPr>
        <w:t>θ</w:t>
      </w:r>
      <w:r w:rsidRPr="008667A7">
        <w:rPr>
          <w:rFonts w:ascii="Verdana" w:hAnsi="Verdana"/>
          <w:i/>
          <w:sz w:val="24"/>
        </w:rPr>
        <w:t>ε εβδομάδα (προσφορά) και η κά</w:t>
      </w:r>
      <w:r w:rsidR="002420FB" w:rsidRPr="008667A7">
        <w:rPr>
          <w:rFonts w:ascii="Verdana" w:hAnsi="Verdana"/>
          <w:i/>
          <w:sz w:val="24"/>
        </w:rPr>
        <w:t>θ</w:t>
      </w:r>
      <w:r w:rsidRPr="008667A7">
        <w:rPr>
          <w:rFonts w:ascii="Verdana" w:hAnsi="Verdana"/>
          <w:i/>
          <w:sz w:val="24"/>
        </w:rPr>
        <w:t>ε πόλη μπορεί να απορροφά συγκεκριμένο αρι</w:t>
      </w:r>
      <w:r w:rsidR="002420FB" w:rsidRPr="008667A7">
        <w:rPr>
          <w:rFonts w:ascii="Verdana" w:hAnsi="Verdana"/>
          <w:i/>
          <w:sz w:val="24"/>
        </w:rPr>
        <w:t>θ</w:t>
      </w:r>
      <w:r w:rsidRPr="008667A7">
        <w:rPr>
          <w:rFonts w:ascii="Verdana" w:hAnsi="Verdana"/>
          <w:i/>
          <w:sz w:val="24"/>
        </w:rPr>
        <w:t>μό κιβωτίων (ζήτηση). Οι ποσότητες της προσφοράς και ζήτησης παρουσιάζονται στον ακόλου</w:t>
      </w:r>
      <w:r w:rsidR="002420FB" w:rsidRPr="008667A7">
        <w:rPr>
          <w:rFonts w:ascii="Verdana" w:hAnsi="Verdana"/>
          <w:i/>
          <w:sz w:val="24"/>
        </w:rPr>
        <w:t>θ</w:t>
      </w:r>
      <w:r w:rsidRPr="008667A7">
        <w:rPr>
          <w:rFonts w:ascii="Verdana" w:hAnsi="Verdana"/>
          <w:i/>
          <w:sz w:val="24"/>
        </w:rPr>
        <w:t>ο πίνακα</w:t>
      </w:r>
      <w:r w:rsidRPr="00D338FC">
        <w:rPr>
          <w:rFonts w:ascii="Verdana" w:hAnsi="Verdana"/>
          <w:sz w:val="24"/>
        </w:rPr>
        <w:t>.</w:t>
      </w:r>
    </w:p>
    <w:p w:rsidR="008667A7" w:rsidRDefault="00D338FC" w:rsidP="00D338FC">
      <w:pPr>
        <w:spacing w:after="120" w:line="360" w:lineRule="auto"/>
        <w:jc w:val="both"/>
        <w:rPr>
          <w:rFonts w:ascii="Verdana" w:hAnsi="Verdana"/>
          <w:sz w:val="24"/>
        </w:rPr>
      </w:pPr>
      <w:r w:rsidRPr="00D338FC">
        <w:rPr>
          <w:rFonts w:ascii="Verdana" w:hAnsi="Verdana"/>
          <w:sz w:val="24"/>
        </w:rPr>
        <w:tab/>
      </w:r>
    </w:p>
    <w:tbl>
      <w:tblPr>
        <w:tblStyle w:val="a4"/>
        <w:tblW w:w="0" w:type="auto"/>
        <w:tblInd w:w="-459" w:type="dxa"/>
        <w:tblLook w:val="04A0"/>
      </w:tblPr>
      <w:tblGrid>
        <w:gridCol w:w="1896"/>
        <w:gridCol w:w="1269"/>
        <w:gridCol w:w="1414"/>
        <w:gridCol w:w="1343"/>
        <w:gridCol w:w="1415"/>
        <w:gridCol w:w="1644"/>
      </w:tblGrid>
      <w:tr w:rsidR="008667A7" w:rsidRPr="008667A7" w:rsidTr="009516BE">
        <w:tc>
          <w:tcPr>
            <w:tcW w:w="1896" w:type="dxa"/>
          </w:tcPr>
          <w:p w:rsidR="008667A7" w:rsidRPr="008667A7" w:rsidRDefault="008667A7" w:rsidP="00D338FC">
            <w:pPr>
              <w:spacing w:after="120" w:line="360" w:lineRule="auto"/>
              <w:jc w:val="both"/>
              <w:rPr>
                <w:rFonts w:ascii="Verdana" w:hAnsi="Verdana"/>
                <w:b/>
                <w:sz w:val="24"/>
              </w:rPr>
            </w:pPr>
          </w:p>
        </w:tc>
        <w:tc>
          <w:tcPr>
            <w:tcW w:w="1269" w:type="dxa"/>
          </w:tcPr>
          <w:p w:rsidR="008667A7" w:rsidRPr="008667A7" w:rsidRDefault="008667A7" w:rsidP="00D338FC">
            <w:pPr>
              <w:spacing w:after="120" w:line="360" w:lineRule="auto"/>
              <w:jc w:val="both"/>
              <w:rPr>
                <w:rFonts w:ascii="Verdana" w:hAnsi="Verdana"/>
                <w:b/>
                <w:sz w:val="24"/>
              </w:rPr>
            </w:pPr>
            <w:r w:rsidRPr="008667A7">
              <w:rPr>
                <w:rFonts w:ascii="Verdana" w:hAnsi="Verdana"/>
                <w:b/>
                <w:sz w:val="24"/>
              </w:rPr>
              <w:t>Θεσ/κη</w:t>
            </w:r>
          </w:p>
        </w:tc>
        <w:tc>
          <w:tcPr>
            <w:tcW w:w="1414" w:type="dxa"/>
          </w:tcPr>
          <w:p w:rsidR="008667A7" w:rsidRPr="008667A7" w:rsidRDefault="008667A7" w:rsidP="00D338FC">
            <w:pPr>
              <w:spacing w:after="120" w:line="360" w:lineRule="auto"/>
              <w:jc w:val="both"/>
              <w:rPr>
                <w:rFonts w:ascii="Verdana" w:hAnsi="Verdana"/>
                <w:b/>
                <w:sz w:val="24"/>
              </w:rPr>
            </w:pPr>
            <w:r w:rsidRPr="008667A7">
              <w:rPr>
                <w:rFonts w:ascii="Verdana" w:hAnsi="Verdana"/>
                <w:b/>
                <w:sz w:val="24"/>
              </w:rPr>
              <w:t>Αλεξανδ.</w:t>
            </w:r>
          </w:p>
        </w:tc>
        <w:tc>
          <w:tcPr>
            <w:tcW w:w="1343" w:type="dxa"/>
          </w:tcPr>
          <w:p w:rsidR="008667A7" w:rsidRPr="008667A7" w:rsidRDefault="008667A7" w:rsidP="00D338FC">
            <w:pPr>
              <w:spacing w:after="120" w:line="360" w:lineRule="auto"/>
              <w:jc w:val="both"/>
              <w:rPr>
                <w:rFonts w:ascii="Verdana" w:hAnsi="Verdana"/>
                <w:b/>
                <w:sz w:val="24"/>
              </w:rPr>
            </w:pPr>
            <w:r w:rsidRPr="008667A7">
              <w:rPr>
                <w:rFonts w:ascii="Verdana" w:hAnsi="Verdana"/>
                <w:b/>
                <w:sz w:val="24"/>
              </w:rPr>
              <w:t>Καβάλα</w:t>
            </w:r>
          </w:p>
        </w:tc>
        <w:tc>
          <w:tcPr>
            <w:tcW w:w="1415" w:type="dxa"/>
          </w:tcPr>
          <w:p w:rsidR="008667A7" w:rsidRPr="008667A7" w:rsidRDefault="008667A7" w:rsidP="00D338FC">
            <w:pPr>
              <w:spacing w:after="120" w:line="360" w:lineRule="auto"/>
              <w:jc w:val="both"/>
              <w:rPr>
                <w:rFonts w:ascii="Verdana" w:hAnsi="Verdana"/>
                <w:b/>
                <w:sz w:val="24"/>
              </w:rPr>
            </w:pPr>
            <w:r w:rsidRPr="008667A7">
              <w:rPr>
                <w:rFonts w:ascii="Verdana" w:hAnsi="Verdana"/>
                <w:b/>
                <w:sz w:val="24"/>
              </w:rPr>
              <w:t>Κατερίνη</w:t>
            </w:r>
          </w:p>
        </w:tc>
        <w:tc>
          <w:tcPr>
            <w:tcW w:w="1644" w:type="dxa"/>
          </w:tcPr>
          <w:p w:rsidR="008667A7" w:rsidRPr="008667A7" w:rsidRDefault="008667A7" w:rsidP="00D338FC">
            <w:pPr>
              <w:spacing w:after="120" w:line="360" w:lineRule="auto"/>
              <w:jc w:val="both"/>
              <w:rPr>
                <w:rFonts w:ascii="Verdana" w:hAnsi="Verdana"/>
                <w:b/>
                <w:sz w:val="24"/>
              </w:rPr>
            </w:pPr>
            <w:r w:rsidRPr="008667A7">
              <w:rPr>
                <w:rFonts w:ascii="Verdana" w:hAnsi="Verdana"/>
                <w:b/>
                <w:sz w:val="24"/>
              </w:rPr>
              <w:t>Προσφορά</w:t>
            </w:r>
          </w:p>
        </w:tc>
      </w:tr>
      <w:tr w:rsidR="008667A7" w:rsidTr="009516BE">
        <w:tc>
          <w:tcPr>
            <w:tcW w:w="1896" w:type="dxa"/>
          </w:tcPr>
          <w:p w:rsidR="008667A7" w:rsidRPr="009516BE" w:rsidRDefault="008667A7" w:rsidP="00D338FC">
            <w:pPr>
              <w:spacing w:after="120" w:line="360" w:lineRule="auto"/>
              <w:jc w:val="both"/>
              <w:rPr>
                <w:rFonts w:ascii="Verdana" w:hAnsi="Verdana"/>
                <w:b/>
                <w:sz w:val="24"/>
              </w:rPr>
            </w:pPr>
            <w:r w:rsidRPr="009516BE">
              <w:rPr>
                <w:rFonts w:ascii="Verdana" w:hAnsi="Verdana"/>
                <w:b/>
                <w:sz w:val="24"/>
              </w:rPr>
              <w:t>Αποθήκη 1</w:t>
            </w:r>
          </w:p>
        </w:tc>
        <w:tc>
          <w:tcPr>
            <w:tcW w:w="1269" w:type="dxa"/>
          </w:tcPr>
          <w:p w:rsidR="008667A7" w:rsidRDefault="008667A7" w:rsidP="00D338FC">
            <w:pPr>
              <w:spacing w:after="120" w:line="360" w:lineRule="auto"/>
              <w:jc w:val="both"/>
              <w:rPr>
                <w:rFonts w:ascii="Verdana" w:hAnsi="Verdana"/>
                <w:sz w:val="24"/>
              </w:rPr>
            </w:pPr>
            <w:r w:rsidRPr="00D338FC">
              <w:rPr>
                <w:rFonts w:ascii="Verdana" w:hAnsi="Verdana"/>
                <w:sz w:val="24"/>
              </w:rPr>
              <w:t>8</w:t>
            </w:r>
          </w:p>
        </w:tc>
        <w:tc>
          <w:tcPr>
            <w:tcW w:w="1414" w:type="dxa"/>
          </w:tcPr>
          <w:p w:rsidR="008667A7" w:rsidRDefault="008667A7" w:rsidP="00D338FC">
            <w:pPr>
              <w:spacing w:after="120" w:line="360" w:lineRule="auto"/>
              <w:jc w:val="both"/>
              <w:rPr>
                <w:rFonts w:ascii="Verdana" w:hAnsi="Verdana"/>
                <w:sz w:val="24"/>
              </w:rPr>
            </w:pPr>
            <w:r w:rsidRPr="00D338FC">
              <w:rPr>
                <w:rFonts w:ascii="Verdana" w:hAnsi="Verdana"/>
                <w:sz w:val="24"/>
              </w:rPr>
              <w:t>10</w:t>
            </w:r>
          </w:p>
        </w:tc>
        <w:tc>
          <w:tcPr>
            <w:tcW w:w="1343" w:type="dxa"/>
          </w:tcPr>
          <w:p w:rsidR="008667A7" w:rsidRDefault="008667A7" w:rsidP="00D338FC">
            <w:pPr>
              <w:spacing w:after="120" w:line="360" w:lineRule="auto"/>
              <w:jc w:val="both"/>
              <w:rPr>
                <w:rFonts w:ascii="Verdana" w:hAnsi="Verdana"/>
                <w:sz w:val="24"/>
              </w:rPr>
            </w:pPr>
            <w:r w:rsidRPr="00D338FC">
              <w:rPr>
                <w:rFonts w:ascii="Verdana" w:hAnsi="Verdana"/>
                <w:sz w:val="24"/>
              </w:rPr>
              <w:t>7</w:t>
            </w:r>
          </w:p>
        </w:tc>
        <w:tc>
          <w:tcPr>
            <w:tcW w:w="1415" w:type="dxa"/>
          </w:tcPr>
          <w:p w:rsidR="008667A7" w:rsidRDefault="008667A7" w:rsidP="00D338FC">
            <w:pPr>
              <w:spacing w:after="120" w:line="360" w:lineRule="auto"/>
              <w:jc w:val="both"/>
              <w:rPr>
                <w:rFonts w:ascii="Verdana" w:hAnsi="Verdana"/>
                <w:sz w:val="24"/>
              </w:rPr>
            </w:pPr>
            <w:r w:rsidRPr="00D338FC">
              <w:rPr>
                <w:rFonts w:ascii="Verdana" w:hAnsi="Verdana"/>
                <w:sz w:val="24"/>
              </w:rPr>
              <w:t>9</w:t>
            </w:r>
          </w:p>
        </w:tc>
        <w:tc>
          <w:tcPr>
            <w:tcW w:w="1644" w:type="dxa"/>
          </w:tcPr>
          <w:p w:rsidR="008667A7" w:rsidRDefault="008667A7" w:rsidP="00D338FC">
            <w:pPr>
              <w:spacing w:after="120" w:line="360" w:lineRule="auto"/>
              <w:jc w:val="both"/>
              <w:rPr>
                <w:rFonts w:ascii="Verdana" w:hAnsi="Verdana"/>
                <w:sz w:val="24"/>
              </w:rPr>
            </w:pPr>
            <w:r w:rsidRPr="00D338FC">
              <w:rPr>
                <w:rFonts w:ascii="Verdana" w:hAnsi="Verdana"/>
                <w:sz w:val="24"/>
              </w:rPr>
              <w:t>150</w:t>
            </w:r>
          </w:p>
        </w:tc>
      </w:tr>
      <w:tr w:rsidR="008667A7" w:rsidTr="009516BE">
        <w:tc>
          <w:tcPr>
            <w:tcW w:w="1896" w:type="dxa"/>
          </w:tcPr>
          <w:p w:rsidR="008667A7" w:rsidRPr="009516BE" w:rsidRDefault="008667A7" w:rsidP="00D338FC">
            <w:pPr>
              <w:spacing w:after="120" w:line="360" w:lineRule="auto"/>
              <w:jc w:val="both"/>
              <w:rPr>
                <w:rFonts w:ascii="Verdana" w:hAnsi="Verdana"/>
                <w:b/>
                <w:sz w:val="24"/>
              </w:rPr>
            </w:pPr>
            <w:r w:rsidRPr="009516BE">
              <w:rPr>
                <w:rFonts w:ascii="Verdana" w:hAnsi="Verdana"/>
                <w:b/>
                <w:sz w:val="24"/>
              </w:rPr>
              <w:t>Αποθήκη 2</w:t>
            </w:r>
          </w:p>
        </w:tc>
        <w:tc>
          <w:tcPr>
            <w:tcW w:w="1269" w:type="dxa"/>
          </w:tcPr>
          <w:p w:rsidR="008667A7" w:rsidRDefault="008667A7" w:rsidP="00D338FC">
            <w:pPr>
              <w:spacing w:after="120" w:line="360" w:lineRule="auto"/>
              <w:jc w:val="both"/>
              <w:rPr>
                <w:rFonts w:ascii="Verdana" w:hAnsi="Verdana"/>
                <w:sz w:val="24"/>
              </w:rPr>
            </w:pPr>
            <w:r w:rsidRPr="00D338FC">
              <w:rPr>
                <w:rFonts w:ascii="Verdana" w:hAnsi="Verdana"/>
                <w:sz w:val="24"/>
              </w:rPr>
              <w:t>9</w:t>
            </w:r>
          </w:p>
        </w:tc>
        <w:tc>
          <w:tcPr>
            <w:tcW w:w="1414" w:type="dxa"/>
          </w:tcPr>
          <w:p w:rsidR="008667A7" w:rsidRDefault="008667A7" w:rsidP="00D338FC">
            <w:pPr>
              <w:spacing w:after="120" w:line="360" w:lineRule="auto"/>
              <w:jc w:val="both"/>
              <w:rPr>
                <w:rFonts w:ascii="Verdana" w:hAnsi="Verdana"/>
                <w:sz w:val="24"/>
              </w:rPr>
            </w:pPr>
            <w:r w:rsidRPr="00D338FC">
              <w:rPr>
                <w:rFonts w:ascii="Verdana" w:hAnsi="Verdana"/>
                <w:sz w:val="24"/>
              </w:rPr>
              <w:t>11</w:t>
            </w:r>
          </w:p>
        </w:tc>
        <w:tc>
          <w:tcPr>
            <w:tcW w:w="1343" w:type="dxa"/>
          </w:tcPr>
          <w:p w:rsidR="008667A7" w:rsidRDefault="008667A7" w:rsidP="00D338FC">
            <w:pPr>
              <w:spacing w:after="120" w:line="360" w:lineRule="auto"/>
              <w:jc w:val="both"/>
              <w:rPr>
                <w:rFonts w:ascii="Verdana" w:hAnsi="Verdana"/>
                <w:sz w:val="24"/>
              </w:rPr>
            </w:pPr>
            <w:r w:rsidRPr="00D338FC">
              <w:rPr>
                <w:rFonts w:ascii="Verdana" w:hAnsi="Verdana"/>
                <w:sz w:val="24"/>
              </w:rPr>
              <w:t>9</w:t>
            </w:r>
          </w:p>
        </w:tc>
        <w:tc>
          <w:tcPr>
            <w:tcW w:w="1415" w:type="dxa"/>
          </w:tcPr>
          <w:p w:rsidR="008667A7" w:rsidRDefault="008667A7" w:rsidP="00D338FC">
            <w:pPr>
              <w:spacing w:after="120" w:line="360" w:lineRule="auto"/>
              <w:jc w:val="both"/>
              <w:rPr>
                <w:rFonts w:ascii="Verdana" w:hAnsi="Verdana"/>
                <w:sz w:val="24"/>
              </w:rPr>
            </w:pPr>
            <w:r w:rsidRPr="00D338FC">
              <w:rPr>
                <w:rFonts w:ascii="Verdana" w:hAnsi="Verdana"/>
                <w:sz w:val="24"/>
              </w:rPr>
              <w:t>7</w:t>
            </w:r>
          </w:p>
        </w:tc>
        <w:tc>
          <w:tcPr>
            <w:tcW w:w="1644" w:type="dxa"/>
          </w:tcPr>
          <w:p w:rsidR="008667A7" w:rsidRDefault="008667A7" w:rsidP="00D338FC">
            <w:pPr>
              <w:spacing w:after="120" w:line="360" w:lineRule="auto"/>
              <w:jc w:val="both"/>
              <w:rPr>
                <w:rFonts w:ascii="Verdana" w:hAnsi="Verdana"/>
                <w:sz w:val="24"/>
              </w:rPr>
            </w:pPr>
            <w:r w:rsidRPr="00D338FC">
              <w:rPr>
                <w:rFonts w:ascii="Verdana" w:hAnsi="Verdana"/>
                <w:sz w:val="24"/>
              </w:rPr>
              <w:t>210</w:t>
            </w:r>
          </w:p>
        </w:tc>
      </w:tr>
      <w:tr w:rsidR="008667A7" w:rsidTr="009516BE">
        <w:tc>
          <w:tcPr>
            <w:tcW w:w="1896" w:type="dxa"/>
          </w:tcPr>
          <w:p w:rsidR="008667A7" w:rsidRPr="009516BE" w:rsidRDefault="008667A7" w:rsidP="00D338FC">
            <w:pPr>
              <w:spacing w:after="120" w:line="360" w:lineRule="auto"/>
              <w:jc w:val="both"/>
              <w:rPr>
                <w:rFonts w:ascii="Verdana" w:hAnsi="Verdana"/>
                <w:b/>
                <w:sz w:val="24"/>
              </w:rPr>
            </w:pPr>
            <w:r w:rsidRPr="009516BE">
              <w:rPr>
                <w:rFonts w:ascii="Verdana" w:hAnsi="Verdana"/>
                <w:b/>
                <w:sz w:val="24"/>
              </w:rPr>
              <w:t>Αποθήκη 3</w:t>
            </w:r>
          </w:p>
        </w:tc>
        <w:tc>
          <w:tcPr>
            <w:tcW w:w="1269" w:type="dxa"/>
          </w:tcPr>
          <w:p w:rsidR="008667A7" w:rsidRDefault="008667A7" w:rsidP="00D338FC">
            <w:pPr>
              <w:spacing w:after="120" w:line="360" w:lineRule="auto"/>
              <w:jc w:val="both"/>
              <w:rPr>
                <w:rFonts w:ascii="Verdana" w:hAnsi="Verdana"/>
                <w:sz w:val="24"/>
              </w:rPr>
            </w:pPr>
            <w:r w:rsidRPr="00D338FC">
              <w:rPr>
                <w:rFonts w:ascii="Verdana" w:hAnsi="Verdana"/>
                <w:sz w:val="24"/>
              </w:rPr>
              <w:t>7</w:t>
            </w:r>
          </w:p>
        </w:tc>
        <w:tc>
          <w:tcPr>
            <w:tcW w:w="1414" w:type="dxa"/>
          </w:tcPr>
          <w:p w:rsidR="008667A7" w:rsidRDefault="008667A7" w:rsidP="00D338FC">
            <w:pPr>
              <w:spacing w:after="120" w:line="360" w:lineRule="auto"/>
              <w:jc w:val="both"/>
              <w:rPr>
                <w:rFonts w:ascii="Verdana" w:hAnsi="Verdana"/>
                <w:sz w:val="24"/>
              </w:rPr>
            </w:pPr>
            <w:r w:rsidRPr="00D338FC">
              <w:rPr>
                <w:rFonts w:ascii="Verdana" w:hAnsi="Verdana"/>
                <w:sz w:val="24"/>
              </w:rPr>
              <w:t>12</w:t>
            </w:r>
          </w:p>
        </w:tc>
        <w:tc>
          <w:tcPr>
            <w:tcW w:w="1343" w:type="dxa"/>
          </w:tcPr>
          <w:p w:rsidR="008667A7" w:rsidRDefault="008667A7" w:rsidP="00D338FC">
            <w:pPr>
              <w:spacing w:after="120" w:line="360" w:lineRule="auto"/>
              <w:jc w:val="both"/>
              <w:rPr>
                <w:rFonts w:ascii="Verdana" w:hAnsi="Verdana"/>
                <w:sz w:val="24"/>
              </w:rPr>
            </w:pPr>
            <w:r w:rsidRPr="00D338FC">
              <w:rPr>
                <w:rFonts w:ascii="Verdana" w:hAnsi="Verdana"/>
                <w:sz w:val="24"/>
              </w:rPr>
              <w:t>4</w:t>
            </w:r>
          </w:p>
        </w:tc>
        <w:tc>
          <w:tcPr>
            <w:tcW w:w="1415" w:type="dxa"/>
          </w:tcPr>
          <w:p w:rsidR="008667A7" w:rsidRDefault="008667A7" w:rsidP="00D338FC">
            <w:pPr>
              <w:spacing w:after="120" w:line="360" w:lineRule="auto"/>
              <w:jc w:val="both"/>
              <w:rPr>
                <w:rFonts w:ascii="Verdana" w:hAnsi="Verdana"/>
                <w:sz w:val="24"/>
              </w:rPr>
            </w:pPr>
            <w:r w:rsidRPr="00D338FC">
              <w:rPr>
                <w:rFonts w:ascii="Verdana" w:hAnsi="Verdana"/>
                <w:sz w:val="24"/>
              </w:rPr>
              <w:t>8</w:t>
            </w:r>
          </w:p>
        </w:tc>
        <w:tc>
          <w:tcPr>
            <w:tcW w:w="1644" w:type="dxa"/>
          </w:tcPr>
          <w:p w:rsidR="008667A7" w:rsidRDefault="008667A7" w:rsidP="00D338FC">
            <w:pPr>
              <w:spacing w:after="120" w:line="360" w:lineRule="auto"/>
              <w:jc w:val="both"/>
              <w:rPr>
                <w:rFonts w:ascii="Verdana" w:hAnsi="Verdana"/>
                <w:sz w:val="24"/>
              </w:rPr>
            </w:pPr>
            <w:r w:rsidRPr="00D338FC">
              <w:rPr>
                <w:rFonts w:ascii="Verdana" w:hAnsi="Verdana"/>
                <w:sz w:val="24"/>
              </w:rPr>
              <w:t>290</w:t>
            </w:r>
          </w:p>
        </w:tc>
      </w:tr>
      <w:tr w:rsidR="008667A7" w:rsidTr="009516BE">
        <w:tc>
          <w:tcPr>
            <w:tcW w:w="1896" w:type="dxa"/>
          </w:tcPr>
          <w:p w:rsidR="008667A7" w:rsidRPr="009516BE" w:rsidRDefault="008667A7" w:rsidP="00D338FC">
            <w:pPr>
              <w:spacing w:after="120" w:line="360" w:lineRule="auto"/>
              <w:jc w:val="both"/>
              <w:rPr>
                <w:rFonts w:ascii="Verdana" w:hAnsi="Verdana"/>
                <w:b/>
                <w:sz w:val="24"/>
              </w:rPr>
            </w:pPr>
            <w:r w:rsidRPr="009516BE">
              <w:rPr>
                <w:rFonts w:ascii="Verdana" w:hAnsi="Verdana"/>
                <w:b/>
                <w:sz w:val="24"/>
              </w:rPr>
              <w:t>Ζήτηση</w:t>
            </w:r>
          </w:p>
        </w:tc>
        <w:tc>
          <w:tcPr>
            <w:tcW w:w="1269" w:type="dxa"/>
          </w:tcPr>
          <w:p w:rsidR="008667A7" w:rsidRDefault="008667A7" w:rsidP="00D338FC">
            <w:pPr>
              <w:spacing w:after="120" w:line="360" w:lineRule="auto"/>
              <w:jc w:val="both"/>
              <w:rPr>
                <w:rFonts w:ascii="Verdana" w:hAnsi="Verdana"/>
                <w:sz w:val="24"/>
              </w:rPr>
            </w:pPr>
            <w:r w:rsidRPr="00D338FC">
              <w:rPr>
                <w:rFonts w:ascii="Verdana" w:hAnsi="Verdana"/>
                <w:sz w:val="24"/>
              </w:rPr>
              <w:t>150</w:t>
            </w:r>
          </w:p>
        </w:tc>
        <w:tc>
          <w:tcPr>
            <w:tcW w:w="1414" w:type="dxa"/>
          </w:tcPr>
          <w:p w:rsidR="008667A7" w:rsidRDefault="008667A7" w:rsidP="00D338FC">
            <w:pPr>
              <w:spacing w:after="120" w:line="360" w:lineRule="auto"/>
              <w:jc w:val="both"/>
              <w:rPr>
                <w:rFonts w:ascii="Verdana" w:hAnsi="Verdana"/>
                <w:sz w:val="24"/>
              </w:rPr>
            </w:pPr>
            <w:r w:rsidRPr="00D338FC">
              <w:rPr>
                <w:rFonts w:ascii="Verdana" w:hAnsi="Verdana"/>
                <w:sz w:val="24"/>
              </w:rPr>
              <w:t>210</w:t>
            </w:r>
          </w:p>
        </w:tc>
        <w:tc>
          <w:tcPr>
            <w:tcW w:w="1343" w:type="dxa"/>
          </w:tcPr>
          <w:p w:rsidR="008667A7" w:rsidRDefault="008667A7" w:rsidP="00D338FC">
            <w:pPr>
              <w:spacing w:after="120" w:line="360" w:lineRule="auto"/>
              <w:jc w:val="both"/>
              <w:rPr>
                <w:rFonts w:ascii="Verdana" w:hAnsi="Verdana"/>
                <w:sz w:val="24"/>
              </w:rPr>
            </w:pPr>
            <w:r w:rsidRPr="00D338FC">
              <w:rPr>
                <w:rFonts w:ascii="Verdana" w:hAnsi="Verdana"/>
                <w:sz w:val="24"/>
              </w:rPr>
              <w:t>140</w:t>
            </w:r>
          </w:p>
        </w:tc>
        <w:tc>
          <w:tcPr>
            <w:tcW w:w="1415" w:type="dxa"/>
          </w:tcPr>
          <w:p w:rsidR="008667A7" w:rsidRDefault="008667A7" w:rsidP="00D338FC">
            <w:pPr>
              <w:spacing w:after="120" w:line="360" w:lineRule="auto"/>
              <w:jc w:val="both"/>
              <w:rPr>
                <w:rFonts w:ascii="Verdana" w:hAnsi="Verdana"/>
                <w:sz w:val="24"/>
              </w:rPr>
            </w:pPr>
            <w:r w:rsidRPr="00D338FC">
              <w:rPr>
                <w:rFonts w:ascii="Verdana" w:hAnsi="Verdana"/>
                <w:sz w:val="24"/>
              </w:rPr>
              <w:t>150</w:t>
            </w:r>
          </w:p>
        </w:tc>
        <w:tc>
          <w:tcPr>
            <w:tcW w:w="1644" w:type="dxa"/>
          </w:tcPr>
          <w:p w:rsidR="008667A7" w:rsidRDefault="008667A7" w:rsidP="00D338FC">
            <w:pPr>
              <w:spacing w:after="120" w:line="360" w:lineRule="auto"/>
              <w:jc w:val="both"/>
              <w:rPr>
                <w:rFonts w:ascii="Verdana" w:hAnsi="Verdana"/>
                <w:sz w:val="24"/>
              </w:rPr>
            </w:pPr>
            <w:r w:rsidRPr="00D338FC">
              <w:rPr>
                <w:rFonts w:ascii="Verdana" w:hAnsi="Verdana"/>
                <w:sz w:val="24"/>
              </w:rPr>
              <w:t>650</w:t>
            </w:r>
          </w:p>
        </w:tc>
      </w:tr>
    </w:tbl>
    <w:p w:rsidR="00D338FC" w:rsidRPr="00D338FC" w:rsidRDefault="00D338FC" w:rsidP="00D338FC">
      <w:pPr>
        <w:spacing w:after="120" w:line="360" w:lineRule="auto"/>
        <w:jc w:val="both"/>
        <w:rPr>
          <w:rFonts w:ascii="Verdana" w:hAnsi="Verdana"/>
          <w:sz w:val="24"/>
        </w:rPr>
      </w:pPr>
      <w:r w:rsidRPr="00D338FC">
        <w:rPr>
          <w:rFonts w:ascii="Verdana" w:hAnsi="Verdana"/>
          <w:sz w:val="24"/>
        </w:rPr>
        <w:tab/>
      </w:r>
      <w:r w:rsidRPr="00D338FC">
        <w:rPr>
          <w:rFonts w:ascii="Verdana" w:hAnsi="Verdana"/>
          <w:sz w:val="24"/>
        </w:rPr>
        <w:tab/>
      </w:r>
      <w:r w:rsidRPr="00D338FC">
        <w:rPr>
          <w:rFonts w:ascii="Verdana" w:hAnsi="Verdana"/>
          <w:sz w:val="24"/>
        </w:rPr>
        <w:tab/>
      </w:r>
      <w:r w:rsidRPr="00D338FC">
        <w:rPr>
          <w:rFonts w:ascii="Verdana" w:hAnsi="Verdana"/>
          <w:sz w:val="24"/>
        </w:rPr>
        <w:tab/>
      </w:r>
      <w:r w:rsidRPr="00D338FC">
        <w:rPr>
          <w:rFonts w:ascii="Verdana" w:hAnsi="Verdana"/>
          <w:sz w:val="24"/>
        </w:rPr>
        <w:tab/>
      </w:r>
    </w:p>
    <w:p w:rsidR="00D338FC" w:rsidRPr="00D338FC" w:rsidRDefault="00D338FC" w:rsidP="00D338FC">
      <w:pPr>
        <w:spacing w:after="120" w:line="360" w:lineRule="auto"/>
        <w:jc w:val="both"/>
        <w:rPr>
          <w:rFonts w:ascii="Verdana" w:hAnsi="Verdana"/>
          <w:sz w:val="24"/>
        </w:rPr>
      </w:pPr>
      <w:r w:rsidRPr="008667A7">
        <w:rPr>
          <w:rFonts w:ascii="Verdana" w:hAnsi="Verdana"/>
          <w:i/>
          <w:sz w:val="24"/>
        </w:rPr>
        <w:t xml:space="preserve">Από τον ανωτέρω πίνακα προκύπτει ότι όλη η διαθέσιμη </w:t>
      </w:r>
      <w:r w:rsidR="008667A7" w:rsidRPr="008667A7">
        <w:rPr>
          <w:rFonts w:ascii="Verdana" w:hAnsi="Verdana"/>
          <w:i/>
          <w:sz w:val="24"/>
        </w:rPr>
        <w:t>προσφερόμενη</w:t>
      </w:r>
      <w:r w:rsidRPr="008667A7">
        <w:rPr>
          <w:rFonts w:ascii="Verdana" w:hAnsi="Verdana"/>
          <w:i/>
          <w:sz w:val="24"/>
        </w:rPr>
        <w:t xml:space="preserve"> ποσότητα (δηλαδή τα 650 τεμάχια) αποστέλλεται ακριβώς στις πόλεις οι οποίες απορροφούν όλες τις ποσότητες. Ζητείται να προσδιοριστεί ο αριθμός κιβωτίων που πρέπει να αποστέλλει η κάθε αποθήκη στις 4 πόλεις ' ώστε να ελαχιστοποιείται το κόστος μεταφοράς το οποίο εκφράζεται σε ευρώ ανά κιβώτιο προϊόντων</w:t>
      </w:r>
      <w:r w:rsidRPr="00D338FC">
        <w:rPr>
          <w:rFonts w:ascii="Verdana" w:hAnsi="Verdana"/>
          <w:sz w:val="24"/>
        </w:rPr>
        <w:t>.</w:t>
      </w:r>
    </w:p>
    <w:p w:rsidR="00D338FC" w:rsidRPr="00D338FC" w:rsidRDefault="00D338FC" w:rsidP="00D338FC">
      <w:pPr>
        <w:spacing w:after="120" w:line="360" w:lineRule="auto"/>
        <w:jc w:val="both"/>
        <w:rPr>
          <w:rFonts w:ascii="Verdana" w:hAnsi="Verdana"/>
          <w:sz w:val="24"/>
        </w:rPr>
      </w:pPr>
      <w:r w:rsidRPr="00D338FC">
        <w:rPr>
          <w:rFonts w:ascii="Verdana" w:hAnsi="Verdana"/>
          <w:sz w:val="24"/>
        </w:rPr>
        <w:t xml:space="preserve">Από την υπόθεση ότι όλη η διαθέσιμη ποσότητα αποστέλλεται ακριβώς στις πόλεις οι οποίες απορροφούν όλες τις ποσότητες (τα </w:t>
      </w:r>
      <w:r w:rsidRPr="00D338FC">
        <w:rPr>
          <w:rFonts w:ascii="Verdana" w:hAnsi="Verdana"/>
          <w:sz w:val="24"/>
        </w:rPr>
        <w:lastRenderedPageBreak/>
        <w:t>αθροίσματα των, ποσοτήτων της τελευταίας στήλης και τελευταίας γραμμής είναι ίσα) προκύπτει ότι το πρόβλημα είναι ισορροπημένο.</w:t>
      </w:r>
    </w:p>
    <w:p w:rsidR="00D338FC" w:rsidRPr="00D338FC" w:rsidRDefault="00D338FC" w:rsidP="00D338FC">
      <w:pPr>
        <w:spacing w:after="120" w:line="360" w:lineRule="auto"/>
        <w:jc w:val="both"/>
        <w:rPr>
          <w:rFonts w:ascii="Verdana" w:hAnsi="Verdana"/>
          <w:sz w:val="24"/>
        </w:rPr>
      </w:pPr>
      <w:r w:rsidRPr="00D338FC">
        <w:rPr>
          <w:rFonts w:ascii="Verdana" w:hAnsi="Verdana"/>
          <w:sz w:val="24"/>
        </w:rPr>
        <w:t>Για το ανωτέρω παράδειγμα, το αντίστοιχο γράφημα είναι</w:t>
      </w:r>
    </w:p>
    <w:p w:rsidR="00D338FC" w:rsidRPr="00D338FC" w:rsidRDefault="00D768D2" w:rsidP="00D768D2">
      <w:pPr>
        <w:spacing w:after="120" w:line="360" w:lineRule="auto"/>
        <w:jc w:val="center"/>
        <w:rPr>
          <w:rFonts w:ascii="Verdana" w:hAnsi="Verdana"/>
          <w:sz w:val="24"/>
        </w:rPr>
      </w:pPr>
      <w:r>
        <w:rPr>
          <w:rFonts w:ascii="Verdana" w:hAnsi="Verdana"/>
          <w:noProof/>
          <w:sz w:val="24"/>
          <w:lang w:eastAsia="el-GR"/>
        </w:rPr>
        <w:drawing>
          <wp:inline distT="0" distB="0" distL="0" distR="0">
            <wp:extent cx="3024383" cy="1666875"/>
            <wp:effectExtent l="0" t="0" r="508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24383" cy="1666875"/>
                    </a:xfrm>
                    <a:prstGeom prst="rect">
                      <a:avLst/>
                    </a:prstGeom>
                    <a:noFill/>
                  </pic:spPr>
                </pic:pic>
              </a:graphicData>
            </a:graphic>
          </wp:inline>
        </w:drawing>
      </w:r>
    </w:p>
    <w:p w:rsidR="00D338FC" w:rsidRPr="00D338FC" w:rsidRDefault="00D338FC" w:rsidP="00D338FC">
      <w:pPr>
        <w:spacing w:after="120" w:line="360" w:lineRule="auto"/>
        <w:jc w:val="both"/>
        <w:rPr>
          <w:rFonts w:ascii="Verdana" w:hAnsi="Verdana"/>
          <w:sz w:val="24"/>
        </w:rPr>
      </w:pPr>
      <w:r w:rsidRPr="00D338FC">
        <w:rPr>
          <w:rFonts w:ascii="Verdana" w:hAnsi="Verdana"/>
          <w:sz w:val="24"/>
        </w:rPr>
        <w:t xml:space="preserve">Για τη διατύπωση του γραμμικού προγράμματος θεωρούμε τη μεταβλητή </w:t>
      </w:r>
      <w:r w:rsidR="00D768D2">
        <w:rPr>
          <w:rFonts w:ascii="Verdana" w:hAnsi="Verdana"/>
          <w:sz w:val="24"/>
          <w:lang w:val="en-US"/>
        </w:rPr>
        <w:t>x</w:t>
      </w:r>
      <w:r w:rsidR="00D768D2" w:rsidRPr="00D768D2">
        <w:rPr>
          <w:rFonts w:ascii="Verdana" w:hAnsi="Verdana"/>
          <w:sz w:val="24"/>
          <w:vertAlign w:val="subscript"/>
          <w:lang w:val="en-US"/>
        </w:rPr>
        <w:t>ij</w:t>
      </w:r>
      <w:r w:rsidRPr="00D338FC">
        <w:rPr>
          <w:rFonts w:ascii="Verdana" w:hAnsi="Verdana"/>
          <w:sz w:val="24"/>
        </w:rPr>
        <w:t xml:space="preserve"> να δηλώνει τη ποσότητα που θα πρέπει να μεταφερθεί από την</w:t>
      </w:r>
      <w:r w:rsidR="00C00943">
        <w:rPr>
          <w:rFonts w:ascii="Verdana" w:hAnsi="Verdana"/>
          <w:sz w:val="24"/>
        </w:rPr>
        <w:t xml:space="preserve"> </w:t>
      </w:r>
      <w:r w:rsidRPr="00D338FC">
        <w:rPr>
          <w:rFonts w:ascii="Verdana" w:hAnsi="Verdana"/>
          <w:sz w:val="24"/>
        </w:rPr>
        <w:t xml:space="preserve">αποθήκη </w:t>
      </w:r>
      <w:r w:rsidR="00D768D2">
        <w:rPr>
          <w:rFonts w:ascii="Verdana" w:hAnsi="Verdana"/>
          <w:sz w:val="24"/>
          <w:lang w:val="en-US"/>
        </w:rPr>
        <w:t>i</w:t>
      </w:r>
      <w:r w:rsidRPr="00D338FC">
        <w:rPr>
          <w:rFonts w:ascii="Verdana" w:hAnsi="Verdana"/>
          <w:sz w:val="24"/>
        </w:rPr>
        <w:t xml:space="preserve"> στην πόλη </w:t>
      </w:r>
      <w:r w:rsidR="00D768D2">
        <w:rPr>
          <w:rFonts w:ascii="Verdana" w:hAnsi="Verdana"/>
          <w:sz w:val="24"/>
          <w:lang w:val="en-US"/>
        </w:rPr>
        <w:t>j</w:t>
      </w:r>
      <w:r w:rsidRPr="00D338FC">
        <w:rPr>
          <w:rFonts w:ascii="Verdana" w:hAnsi="Verdana"/>
          <w:sz w:val="24"/>
        </w:rPr>
        <w:t xml:space="preserve">, με </w:t>
      </w:r>
      <w:r w:rsidR="00D768D2">
        <w:rPr>
          <w:rFonts w:ascii="Verdana" w:hAnsi="Verdana"/>
          <w:sz w:val="24"/>
          <w:lang w:val="en-US"/>
        </w:rPr>
        <w:t>i</w:t>
      </w:r>
      <w:r w:rsidRPr="00D338FC">
        <w:rPr>
          <w:rFonts w:ascii="Verdana" w:hAnsi="Verdana"/>
          <w:sz w:val="24"/>
        </w:rPr>
        <w:t xml:space="preserve">=1,2,3 και </w:t>
      </w:r>
      <w:r w:rsidR="00D768D2">
        <w:rPr>
          <w:rFonts w:ascii="Verdana" w:hAnsi="Verdana"/>
          <w:sz w:val="24"/>
          <w:lang w:val="en-US"/>
        </w:rPr>
        <w:t>j</w:t>
      </w:r>
      <w:r w:rsidRPr="00D338FC">
        <w:rPr>
          <w:rFonts w:ascii="Verdana" w:hAnsi="Verdana"/>
          <w:sz w:val="24"/>
        </w:rPr>
        <w:t xml:space="preserve">=1,2,3,4. Οι άγνωστες μεταβλητές </w:t>
      </w:r>
      <w:r w:rsidR="00D768D2">
        <w:rPr>
          <w:rFonts w:ascii="Verdana" w:hAnsi="Verdana"/>
          <w:sz w:val="24"/>
          <w:lang w:val="en-US"/>
        </w:rPr>
        <w:t>x</w:t>
      </w:r>
      <w:r w:rsidR="00D768D2" w:rsidRPr="00D768D2">
        <w:rPr>
          <w:rFonts w:ascii="Verdana" w:hAnsi="Verdana"/>
          <w:sz w:val="24"/>
          <w:vertAlign w:val="subscript"/>
          <w:lang w:val="en-US"/>
        </w:rPr>
        <w:t>ij</w:t>
      </w:r>
      <w:r w:rsidRPr="00D338FC">
        <w:rPr>
          <w:rFonts w:ascii="Verdana" w:hAnsi="Verdana"/>
          <w:sz w:val="24"/>
        </w:rPr>
        <w:t xml:space="preserve">είναι 12 το πλήθος. Οι ποσότητες </w:t>
      </w:r>
      <w:r w:rsidR="00D768D2">
        <w:rPr>
          <w:rFonts w:ascii="Verdana" w:hAnsi="Verdana"/>
          <w:sz w:val="24"/>
          <w:lang w:val="en-US"/>
        </w:rPr>
        <w:t>d</w:t>
      </w:r>
      <w:r w:rsidR="00D768D2" w:rsidRPr="00D768D2">
        <w:rPr>
          <w:rFonts w:ascii="Verdana" w:hAnsi="Verdana"/>
          <w:sz w:val="24"/>
          <w:vertAlign w:val="subscript"/>
          <w:lang w:val="en-US"/>
        </w:rPr>
        <w:t>j</w:t>
      </w:r>
      <w:r w:rsidRPr="00D338FC">
        <w:rPr>
          <w:rFonts w:ascii="Verdana" w:hAnsi="Verdana"/>
          <w:sz w:val="24"/>
        </w:rPr>
        <w:t>της ζήτησης των</w:t>
      </w:r>
      <w:r w:rsidR="00C00943">
        <w:rPr>
          <w:rFonts w:ascii="Verdana" w:hAnsi="Verdana"/>
          <w:sz w:val="24"/>
        </w:rPr>
        <w:t xml:space="preserve"> </w:t>
      </w:r>
      <w:r w:rsidRPr="00D338FC">
        <w:rPr>
          <w:rFonts w:ascii="Verdana" w:hAnsi="Verdana"/>
          <w:sz w:val="24"/>
        </w:rPr>
        <w:t xml:space="preserve">υποκαταστημάτων στις πόλεις είναι </w:t>
      </w:r>
      <w:r w:rsidR="00D768D2">
        <w:rPr>
          <w:rFonts w:ascii="Verdana" w:hAnsi="Verdana"/>
          <w:sz w:val="24"/>
          <w:lang w:val="en-US"/>
        </w:rPr>
        <w:t>d</w:t>
      </w:r>
      <w:r w:rsidR="00D768D2" w:rsidRPr="00D768D2">
        <w:rPr>
          <w:rFonts w:ascii="Verdana" w:hAnsi="Verdana"/>
          <w:sz w:val="24"/>
          <w:vertAlign w:val="subscript"/>
        </w:rPr>
        <w:t>1</w:t>
      </w:r>
      <w:r w:rsidRPr="00D338FC">
        <w:rPr>
          <w:rFonts w:ascii="Verdana" w:hAnsi="Verdana"/>
          <w:sz w:val="24"/>
        </w:rPr>
        <w:t xml:space="preserve"> = </w:t>
      </w:r>
      <w:r w:rsidR="00D768D2" w:rsidRPr="00D768D2">
        <w:rPr>
          <w:rFonts w:ascii="Verdana" w:hAnsi="Verdana"/>
          <w:sz w:val="24"/>
        </w:rPr>
        <w:t xml:space="preserve">150, </w:t>
      </w:r>
      <w:r w:rsidRPr="00D338FC">
        <w:rPr>
          <w:rFonts w:ascii="Verdana" w:hAnsi="Verdana"/>
          <w:sz w:val="24"/>
        </w:rPr>
        <w:t>,</w:t>
      </w:r>
    </w:p>
    <w:p w:rsidR="00D338FC" w:rsidRPr="00D338FC" w:rsidRDefault="00D768D2" w:rsidP="00D338FC">
      <w:pPr>
        <w:spacing w:after="120" w:line="360" w:lineRule="auto"/>
        <w:jc w:val="both"/>
        <w:rPr>
          <w:rFonts w:ascii="Verdana" w:hAnsi="Verdana"/>
          <w:sz w:val="24"/>
        </w:rPr>
      </w:pPr>
      <w:r>
        <w:rPr>
          <w:rFonts w:ascii="Verdana" w:hAnsi="Verdana"/>
          <w:sz w:val="24"/>
          <w:lang w:val="en-US"/>
        </w:rPr>
        <w:t>d</w:t>
      </w:r>
      <w:r w:rsidR="00D338FC" w:rsidRPr="00D768D2">
        <w:rPr>
          <w:rFonts w:ascii="Verdana" w:hAnsi="Verdana"/>
          <w:sz w:val="24"/>
          <w:vertAlign w:val="subscript"/>
        </w:rPr>
        <w:t>3</w:t>
      </w:r>
      <w:r w:rsidR="00D338FC" w:rsidRPr="00D338FC">
        <w:rPr>
          <w:rFonts w:ascii="Verdana" w:hAnsi="Verdana"/>
          <w:sz w:val="24"/>
        </w:rPr>
        <w:t xml:space="preserve"> =140,</w:t>
      </w:r>
      <w:r>
        <w:rPr>
          <w:rFonts w:ascii="Verdana" w:hAnsi="Verdana"/>
          <w:sz w:val="24"/>
          <w:lang w:val="en-US"/>
        </w:rPr>
        <w:t>d</w:t>
      </w:r>
      <w:r w:rsidR="00D338FC" w:rsidRPr="00D768D2">
        <w:rPr>
          <w:rFonts w:ascii="Verdana" w:hAnsi="Verdana"/>
          <w:sz w:val="24"/>
          <w:vertAlign w:val="subscript"/>
        </w:rPr>
        <w:t>4</w:t>
      </w:r>
      <w:r w:rsidR="00D338FC" w:rsidRPr="00D338FC">
        <w:rPr>
          <w:rFonts w:ascii="Verdana" w:hAnsi="Verdana"/>
          <w:sz w:val="24"/>
        </w:rPr>
        <w:t xml:space="preserve"> =150 ενώ οι ποσότητες </w:t>
      </w:r>
      <w:r>
        <w:rPr>
          <w:rFonts w:ascii="Verdana" w:hAnsi="Verdana"/>
          <w:sz w:val="24"/>
          <w:lang w:val="en-US"/>
        </w:rPr>
        <w:t>S</w:t>
      </w:r>
      <w:r w:rsidRPr="00D768D2">
        <w:rPr>
          <w:rFonts w:ascii="Verdana" w:hAnsi="Verdana"/>
          <w:sz w:val="24"/>
          <w:vertAlign w:val="subscript"/>
          <w:lang w:val="en-US"/>
        </w:rPr>
        <w:t>i</w:t>
      </w:r>
      <w:r w:rsidR="00D338FC" w:rsidRPr="00D338FC">
        <w:rPr>
          <w:rFonts w:ascii="Verdana" w:hAnsi="Verdana"/>
          <w:sz w:val="24"/>
        </w:rPr>
        <w:t>που διαθέτουν οι αποθήκες</w:t>
      </w:r>
    </w:p>
    <w:p w:rsidR="00D338FC" w:rsidRPr="00D338FC" w:rsidRDefault="00D338FC" w:rsidP="00BA754A">
      <w:pPr>
        <w:spacing w:after="120" w:line="360" w:lineRule="auto"/>
        <w:jc w:val="both"/>
        <w:rPr>
          <w:rFonts w:ascii="Verdana" w:hAnsi="Verdana"/>
          <w:sz w:val="24"/>
        </w:rPr>
      </w:pPr>
      <w:r w:rsidRPr="00D338FC">
        <w:rPr>
          <w:rFonts w:ascii="Verdana" w:hAnsi="Verdana"/>
          <w:sz w:val="24"/>
        </w:rPr>
        <w:t>είναι αντιστοίχως</w:t>
      </w:r>
      <w:r w:rsidR="00D768D2">
        <w:rPr>
          <w:rFonts w:ascii="Verdana" w:hAnsi="Verdana"/>
          <w:sz w:val="24"/>
          <w:lang w:val="en-US"/>
        </w:rPr>
        <w:t>S</w:t>
      </w:r>
      <w:r w:rsidRPr="00D768D2">
        <w:rPr>
          <w:rFonts w:ascii="Verdana" w:hAnsi="Verdana"/>
          <w:sz w:val="24"/>
          <w:vertAlign w:val="subscript"/>
        </w:rPr>
        <w:t>1</w:t>
      </w:r>
      <w:r w:rsidRPr="00D338FC">
        <w:rPr>
          <w:rFonts w:ascii="Verdana" w:hAnsi="Verdana"/>
          <w:sz w:val="24"/>
        </w:rPr>
        <w:t xml:space="preserve"> =150,</w:t>
      </w:r>
      <w:r w:rsidR="00D768D2">
        <w:rPr>
          <w:rFonts w:ascii="Verdana" w:hAnsi="Verdana"/>
          <w:sz w:val="24"/>
          <w:lang w:val="en-US"/>
        </w:rPr>
        <w:t>S</w:t>
      </w:r>
      <w:r w:rsidRPr="00D768D2">
        <w:rPr>
          <w:rFonts w:ascii="Verdana" w:hAnsi="Verdana"/>
          <w:sz w:val="24"/>
          <w:vertAlign w:val="subscript"/>
        </w:rPr>
        <w:t>2</w:t>
      </w:r>
      <w:r w:rsidRPr="00D338FC">
        <w:rPr>
          <w:rFonts w:ascii="Verdana" w:hAnsi="Verdana"/>
          <w:sz w:val="24"/>
        </w:rPr>
        <w:t xml:space="preserve"> = 210, </w:t>
      </w:r>
      <w:r w:rsidR="00D768D2">
        <w:rPr>
          <w:rFonts w:ascii="Verdana" w:hAnsi="Verdana"/>
          <w:sz w:val="24"/>
          <w:lang w:val="en-US"/>
        </w:rPr>
        <w:t>S</w:t>
      </w:r>
      <w:r w:rsidR="00D768D2" w:rsidRPr="00D768D2">
        <w:rPr>
          <w:rFonts w:ascii="Verdana" w:hAnsi="Verdana"/>
          <w:sz w:val="24"/>
          <w:vertAlign w:val="subscript"/>
        </w:rPr>
        <w:t>3</w:t>
      </w:r>
      <w:r w:rsidRPr="00D338FC">
        <w:rPr>
          <w:rFonts w:ascii="Verdana" w:hAnsi="Verdana"/>
          <w:sz w:val="24"/>
        </w:rPr>
        <w:t xml:space="preserve"> =290.</w:t>
      </w:r>
    </w:p>
    <w:p w:rsidR="00D338FC" w:rsidRPr="00D338FC" w:rsidRDefault="00D338FC" w:rsidP="00D338FC">
      <w:pPr>
        <w:spacing w:after="120" w:line="360" w:lineRule="auto"/>
        <w:jc w:val="both"/>
        <w:rPr>
          <w:rFonts w:ascii="Verdana" w:hAnsi="Verdana"/>
          <w:sz w:val="24"/>
        </w:rPr>
      </w:pPr>
      <w:r w:rsidRPr="00D338FC">
        <w:rPr>
          <w:rFonts w:ascii="Verdana" w:hAnsi="Verdana"/>
          <w:sz w:val="24"/>
        </w:rPr>
        <w:t xml:space="preserve">Σύμφωνα με τα ανωτέρω, το γραμμικό πρόγραμμα μεταφοράς </w:t>
      </w:r>
      <w:r w:rsidR="00BA754A">
        <w:rPr>
          <w:rFonts w:ascii="Verdana" w:hAnsi="Verdana"/>
          <w:sz w:val="24"/>
        </w:rPr>
        <w:t xml:space="preserve">γι8α το </w:t>
      </w:r>
      <w:r w:rsidRPr="00D338FC">
        <w:rPr>
          <w:rFonts w:ascii="Verdana" w:hAnsi="Verdana"/>
          <w:sz w:val="24"/>
        </w:rPr>
        <w:t>πρόβλημα του παραδείγματος διαμορφώνεται σε</w:t>
      </w:r>
    </w:p>
    <w:p w:rsidR="00D338FC" w:rsidRPr="00D338FC" w:rsidRDefault="00D338FC" w:rsidP="00D338FC">
      <w:pPr>
        <w:spacing w:after="120" w:line="360" w:lineRule="auto"/>
        <w:jc w:val="both"/>
        <w:rPr>
          <w:rFonts w:ascii="Verdana" w:hAnsi="Verdana"/>
          <w:sz w:val="24"/>
        </w:rPr>
      </w:pPr>
      <w:r w:rsidRPr="00D338FC">
        <w:rPr>
          <w:rFonts w:ascii="Verdana" w:hAnsi="Verdana"/>
          <w:sz w:val="24"/>
        </w:rPr>
        <w:t>Μ</w:t>
      </w:r>
      <w:r w:rsidR="00BA754A">
        <w:rPr>
          <w:rFonts w:ascii="Verdana" w:hAnsi="Verdana"/>
          <w:sz w:val="24"/>
          <w:lang w:val="en-US"/>
        </w:rPr>
        <w:t>inz</w:t>
      </w:r>
      <w:r w:rsidR="00BA754A" w:rsidRPr="00BA754A">
        <w:rPr>
          <w:rFonts w:ascii="Verdana" w:hAnsi="Verdana"/>
          <w:sz w:val="24"/>
        </w:rPr>
        <w:t>=8</w:t>
      </w:r>
      <w:r w:rsidR="00BA754A">
        <w:rPr>
          <w:rFonts w:ascii="Verdana" w:hAnsi="Verdana"/>
          <w:sz w:val="24"/>
          <w:lang w:val="en-US"/>
        </w:rPr>
        <w:t>x</w:t>
      </w:r>
      <w:r w:rsidR="00BA754A" w:rsidRPr="00BA754A">
        <w:rPr>
          <w:rFonts w:ascii="Verdana" w:hAnsi="Verdana"/>
          <w:sz w:val="24"/>
          <w:vertAlign w:val="subscript"/>
        </w:rPr>
        <w:t>11</w:t>
      </w:r>
      <w:r w:rsidRPr="00D338FC">
        <w:rPr>
          <w:rFonts w:ascii="Verdana" w:hAnsi="Verdana"/>
          <w:sz w:val="24"/>
        </w:rPr>
        <w:t>+10χ</w:t>
      </w:r>
      <w:r w:rsidR="00BA754A" w:rsidRPr="00BA754A">
        <w:rPr>
          <w:rFonts w:ascii="Verdana" w:hAnsi="Verdana"/>
          <w:sz w:val="24"/>
          <w:vertAlign w:val="subscript"/>
        </w:rPr>
        <w:t>12</w:t>
      </w:r>
      <w:r w:rsidRPr="00D338FC">
        <w:rPr>
          <w:rFonts w:ascii="Verdana" w:hAnsi="Verdana"/>
          <w:sz w:val="24"/>
        </w:rPr>
        <w:t xml:space="preserve"> + 7χ</w:t>
      </w:r>
      <w:r w:rsidRPr="00BA754A">
        <w:rPr>
          <w:rFonts w:ascii="Verdana" w:hAnsi="Verdana"/>
          <w:sz w:val="24"/>
          <w:vertAlign w:val="subscript"/>
        </w:rPr>
        <w:t>13</w:t>
      </w:r>
      <w:r w:rsidRPr="00D338FC">
        <w:rPr>
          <w:rFonts w:ascii="Verdana" w:hAnsi="Verdana"/>
          <w:sz w:val="24"/>
        </w:rPr>
        <w:t xml:space="preserve"> + 9χ</w:t>
      </w:r>
      <w:r w:rsidRPr="00BA754A">
        <w:rPr>
          <w:rFonts w:ascii="Verdana" w:hAnsi="Verdana"/>
          <w:sz w:val="24"/>
          <w:vertAlign w:val="subscript"/>
        </w:rPr>
        <w:t>14</w:t>
      </w:r>
      <w:r w:rsidRPr="00D338FC">
        <w:rPr>
          <w:rFonts w:ascii="Verdana" w:hAnsi="Verdana"/>
          <w:sz w:val="24"/>
        </w:rPr>
        <w:t xml:space="preserve"> + 9χ</w:t>
      </w:r>
      <w:r w:rsidRPr="00BA754A">
        <w:rPr>
          <w:rFonts w:ascii="Verdana" w:hAnsi="Verdana"/>
          <w:sz w:val="24"/>
          <w:vertAlign w:val="subscript"/>
        </w:rPr>
        <w:t>21</w:t>
      </w:r>
      <w:r w:rsidRPr="00D338FC">
        <w:rPr>
          <w:rFonts w:ascii="Verdana" w:hAnsi="Verdana"/>
          <w:sz w:val="24"/>
        </w:rPr>
        <w:t xml:space="preserve"> +11χ</w:t>
      </w:r>
      <w:r w:rsidRPr="00BA754A">
        <w:rPr>
          <w:rFonts w:ascii="Verdana" w:hAnsi="Verdana"/>
          <w:sz w:val="24"/>
          <w:vertAlign w:val="subscript"/>
        </w:rPr>
        <w:t>22</w:t>
      </w:r>
      <w:r w:rsidRPr="00D338FC">
        <w:rPr>
          <w:rFonts w:ascii="Verdana" w:hAnsi="Verdana"/>
          <w:sz w:val="24"/>
        </w:rPr>
        <w:t xml:space="preserve"> + 9χ</w:t>
      </w:r>
      <w:r w:rsidRPr="00BA754A">
        <w:rPr>
          <w:rFonts w:ascii="Verdana" w:hAnsi="Verdana"/>
          <w:sz w:val="24"/>
          <w:vertAlign w:val="subscript"/>
        </w:rPr>
        <w:t>23</w:t>
      </w:r>
      <w:r w:rsidRPr="00D338FC">
        <w:rPr>
          <w:rFonts w:ascii="Verdana" w:hAnsi="Verdana"/>
          <w:sz w:val="24"/>
        </w:rPr>
        <w:t xml:space="preserve"> +7χ</w:t>
      </w:r>
      <w:r w:rsidR="00BA754A" w:rsidRPr="00BA754A">
        <w:rPr>
          <w:rFonts w:ascii="Verdana" w:hAnsi="Verdana"/>
          <w:sz w:val="24"/>
          <w:vertAlign w:val="subscript"/>
        </w:rPr>
        <w:t>24</w:t>
      </w:r>
      <w:r w:rsidR="00BA754A" w:rsidRPr="00BA754A">
        <w:rPr>
          <w:rFonts w:ascii="Verdana" w:hAnsi="Verdana"/>
          <w:sz w:val="24"/>
        </w:rPr>
        <w:t xml:space="preserve"> + </w:t>
      </w:r>
      <w:r w:rsidRPr="00D338FC">
        <w:rPr>
          <w:rFonts w:ascii="Verdana" w:hAnsi="Verdana"/>
          <w:sz w:val="24"/>
        </w:rPr>
        <w:t>7χ</w:t>
      </w:r>
      <w:r w:rsidRPr="00BA754A">
        <w:rPr>
          <w:rFonts w:ascii="Verdana" w:hAnsi="Verdana"/>
          <w:sz w:val="24"/>
          <w:vertAlign w:val="subscript"/>
        </w:rPr>
        <w:t>31</w:t>
      </w:r>
      <w:r w:rsidRPr="00D338FC">
        <w:rPr>
          <w:rFonts w:ascii="Verdana" w:hAnsi="Verdana"/>
          <w:sz w:val="24"/>
        </w:rPr>
        <w:t xml:space="preserve"> + 12χ</w:t>
      </w:r>
      <w:r w:rsidRPr="00BA754A">
        <w:rPr>
          <w:rFonts w:ascii="Verdana" w:hAnsi="Verdana"/>
          <w:sz w:val="24"/>
          <w:vertAlign w:val="subscript"/>
        </w:rPr>
        <w:t>32</w:t>
      </w:r>
      <w:r w:rsidRPr="00D338FC">
        <w:rPr>
          <w:rFonts w:ascii="Verdana" w:hAnsi="Verdana"/>
          <w:sz w:val="24"/>
        </w:rPr>
        <w:t xml:space="preserve"> + 4χ</w:t>
      </w:r>
      <w:r w:rsidRPr="00BA754A">
        <w:rPr>
          <w:rFonts w:ascii="Verdana" w:hAnsi="Verdana"/>
          <w:sz w:val="24"/>
          <w:vertAlign w:val="subscript"/>
        </w:rPr>
        <w:t>33</w:t>
      </w:r>
      <w:r w:rsidRPr="00D338FC">
        <w:rPr>
          <w:rFonts w:ascii="Verdana" w:hAnsi="Verdana"/>
          <w:sz w:val="24"/>
        </w:rPr>
        <w:t xml:space="preserve"> + 8χ</w:t>
      </w:r>
      <w:r w:rsidRPr="00BA754A">
        <w:rPr>
          <w:rFonts w:ascii="Verdana" w:hAnsi="Verdana"/>
          <w:sz w:val="24"/>
          <w:vertAlign w:val="subscript"/>
        </w:rPr>
        <w:t>34</w:t>
      </w:r>
    </w:p>
    <w:p w:rsidR="00BA754A" w:rsidRPr="0030797D" w:rsidRDefault="00BA754A" w:rsidP="00D338FC">
      <w:pPr>
        <w:spacing w:after="120" w:line="360" w:lineRule="auto"/>
        <w:jc w:val="both"/>
        <w:rPr>
          <w:rFonts w:ascii="Verdana" w:hAnsi="Verdana"/>
          <w:sz w:val="24"/>
        </w:rPr>
      </w:pPr>
      <w:r>
        <w:rPr>
          <w:rFonts w:ascii="Verdana" w:hAnsi="Verdana"/>
          <w:sz w:val="24"/>
          <w:lang w:val="en-US"/>
        </w:rPr>
        <w:t>x</w:t>
      </w:r>
      <w:r w:rsidRPr="00BA754A">
        <w:rPr>
          <w:rFonts w:ascii="Verdana" w:hAnsi="Verdana"/>
          <w:sz w:val="24"/>
          <w:vertAlign w:val="subscript"/>
        </w:rPr>
        <w:t>11</w:t>
      </w:r>
      <w:r w:rsidR="00D338FC" w:rsidRPr="00D338FC">
        <w:rPr>
          <w:rFonts w:ascii="Verdana" w:hAnsi="Verdana"/>
          <w:sz w:val="24"/>
        </w:rPr>
        <w:t xml:space="preserve"> + χ</w:t>
      </w:r>
      <w:r w:rsidR="00D338FC" w:rsidRPr="00BA754A">
        <w:rPr>
          <w:rFonts w:ascii="Verdana" w:hAnsi="Verdana"/>
          <w:sz w:val="24"/>
          <w:vertAlign w:val="subscript"/>
        </w:rPr>
        <w:t>12</w:t>
      </w:r>
      <w:r w:rsidR="00D338FC" w:rsidRPr="00D338FC">
        <w:rPr>
          <w:rFonts w:ascii="Verdana" w:hAnsi="Verdana"/>
          <w:sz w:val="24"/>
        </w:rPr>
        <w:t xml:space="preserve"> + χ</w:t>
      </w:r>
      <w:r w:rsidR="00D338FC" w:rsidRPr="00BA754A">
        <w:rPr>
          <w:rFonts w:ascii="Verdana" w:hAnsi="Verdana"/>
          <w:sz w:val="24"/>
          <w:vertAlign w:val="subscript"/>
        </w:rPr>
        <w:t>13</w:t>
      </w:r>
      <w:r w:rsidR="00D338FC" w:rsidRPr="00D338FC">
        <w:rPr>
          <w:rFonts w:ascii="Verdana" w:hAnsi="Verdana"/>
          <w:sz w:val="24"/>
        </w:rPr>
        <w:t xml:space="preserve"> + χ</w:t>
      </w:r>
      <w:r w:rsidR="00D338FC" w:rsidRPr="00BA754A">
        <w:rPr>
          <w:rFonts w:ascii="Verdana" w:hAnsi="Verdana"/>
          <w:sz w:val="24"/>
          <w:vertAlign w:val="subscript"/>
        </w:rPr>
        <w:t>14</w:t>
      </w:r>
      <w:r w:rsidR="00D338FC" w:rsidRPr="00D338FC">
        <w:rPr>
          <w:rFonts w:ascii="Verdana" w:hAnsi="Verdana"/>
          <w:sz w:val="24"/>
        </w:rPr>
        <w:t xml:space="preserve"> = 150 </w:t>
      </w:r>
    </w:p>
    <w:p w:rsidR="00BA754A" w:rsidRPr="0030797D" w:rsidRDefault="00D338FC" w:rsidP="00D338FC">
      <w:pPr>
        <w:spacing w:after="120" w:line="360" w:lineRule="auto"/>
        <w:jc w:val="both"/>
        <w:rPr>
          <w:rFonts w:ascii="Verdana" w:hAnsi="Verdana"/>
          <w:sz w:val="24"/>
        </w:rPr>
      </w:pPr>
      <w:r w:rsidRPr="00D338FC">
        <w:rPr>
          <w:rFonts w:ascii="Verdana" w:hAnsi="Verdana"/>
          <w:sz w:val="24"/>
        </w:rPr>
        <w:t>χ</w:t>
      </w:r>
      <w:r w:rsidRPr="0030797D">
        <w:rPr>
          <w:rFonts w:ascii="Verdana" w:hAnsi="Verdana"/>
          <w:sz w:val="24"/>
          <w:vertAlign w:val="subscript"/>
        </w:rPr>
        <w:t>21</w:t>
      </w:r>
      <w:r w:rsidRPr="0030797D">
        <w:rPr>
          <w:rFonts w:ascii="Verdana" w:hAnsi="Verdana"/>
          <w:sz w:val="24"/>
        </w:rPr>
        <w:t>+</w:t>
      </w:r>
      <w:r w:rsidRPr="00D338FC">
        <w:rPr>
          <w:rFonts w:ascii="Verdana" w:hAnsi="Verdana"/>
          <w:sz w:val="24"/>
        </w:rPr>
        <w:t>χ</w:t>
      </w:r>
      <w:r w:rsidRPr="0030797D">
        <w:rPr>
          <w:rFonts w:ascii="Verdana" w:hAnsi="Verdana"/>
          <w:sz w:val="24"/>
          <w:vertAlign w:val="subscript"/>
        </w:rPr>
        <w:t>22</w:t>
      </w:r>
      <w:r w:rsidRPr="0030797D">
        <w:rPr>
          <w:rFonts w:ascii="Verdana" w:hAnsi="Verdana"/>
          <w:sz w:val="24"/>
        </w:rPr>
        <w:t>+</w:t>
      </w:r>
      <w:r w:rsidRPr="00D338FC">
        <w:rPr>
          <w:rFonts w:ascii="Verdana" w:hAnsi="Verdana"/>
          <w:sz w:val="24"/>
        </w:rPr>
        <w:t>χ</w:t>
      </w:r>
      <w:r w:rsidRPr="0030797D">
        <w:rPr>
          <w:rFonts w:ascii="Verdana" w:hAnsi="Verdana"/>
          <w:sz w:val="24"/>
          <w:vertAlign w:val="subscript"/>
        </w:rPr>
        <w:t>23</w:t>
      </w:r>
      <w:r w:rsidRPr="0030797D">
        <w:rPr>
          <w:rFonts w:ascii="Verdana" w:hAnsi="Verdana"/>
          <w:sz w:val="24"/>
        </w:rPr>
        <w:t>+</w:t>
      </w:r>
      <w:r w:rsidRPr="00D338FC">
        <w:rPr>
          <w:rFonts w:ascii="Verdana" w:hAnsi="Verdana"/>
          <w:sz w:val="24"/>
        </w:rPr>
        <w:t>χ</w:t>
      </w:r>
      <w:r w:rsidRPr="0030797D">
        <w:rPr>
          <w:rFonts w:ascii="Verdana" w:hAnsi="Verdana"/>
          <w:sz w:val="24"/>
          <w:vertAlign w:val="subscript"/>
        </w:rPr>
        <w:t>24</w:t>
      </w:r>
      <w:r w:rsidRPr="0030797D">
        <w:rPr>
          <w:rFonts w:ascii="Verdana" w:hAnsi="Verdana"/>
          <w:sz w:val="24"/>
        </w:rPr>
        <w:t xml:space="preserve"> =210 </w:t>
      </w:r>
    </w:p>
    <w:p w:rsidR="00BA754A" w:rsidRPr="0030797D" w:rsidRDefault="00BA754A" w:rsidP="00D338FC">
      <w:pPr>
        <w:spacing w:after="120" w:line="360" w:lineRule="auto"/>
        <w:jc w:val="both"/>
        <w:rPr>
          <w:rFonts w:ascii="Verdana" w:hAnsi="Verdana"/>
          <w:sz w:val="24"/>
        </w:rPr>
      </w:pPr>
      <w:r>
        <w:rPr>
          <w:rFonts w:ascii="Verdana" w:hAnsi="Verdana"/>
          <w:sz w:val="24"/>
          <w:lang w:val="en-US"/>
        </w:rPr>
        <w:t>x</w:t>
      </w:r>
      <w:r w:rsidR="00D338FC" w:rsidRPr="00BA754A">
        <w:rPr>
          <w:rFonts w:ascii="Verdana" w:hAnsi="Verdana"/>
          <w:sz w:val="24"/>
          <w:vertAlign w:val="subscript"/>
        </w:rPr>
        <w:t>31</w:t>
      </w:r>
      <w:r w:rsidR="00D338FC" w:rsidRPr="00BA754A">
        <w:rPr>
          <w:rFonts w:ascii="Verdana" w:hAnsi="Verdana"/>
          <w:sz w:val="24"/>
        </w:rPr>
        <w:t xml:space="preserve"> + </w:t>
      </w:r>
      <w:r>
        <w:rPr>
          <w:rFonts w:ascii="Verdana" w:hAnsi="Verdana"/>
          <w:sz w:val="24"/>
          <w:lang w:val="en-US"/>
        </w:rPr>
        <w:t>x</w:t>
      </w:r>
      <w:r w:rsidR="00D338FC" w:rsidRPr="00BA754A">
        <w:rPr>
          <w:rFonts w:ascii="Verdana" w:hAnsi="Verdana"/>
          <w:sz w:val="24"/>
          <w:vertAlign w:val="subscript"/>
        </w:rPr>
        <w:t>32</w:t>
      </w:r>
      <w:r w:rsidR="00D338FC" w:rsidRPr="00BA754A">
        <w:rPr>
          <w:rFonts w:ascii="Verdana" w:hAnsi="Verdana"/>
          <w:sz w:val="24"/>
        </w:rPr>
        <w:t xml:space="preserve"> + </w:t>
      </w:r>
      <w:r>
        <w:rPr>
          <w:rFonts w:ascii="Verdana" w:hAnsi="Verdana"/>
          <w:sz w:val="24"/>
          <w:lang w:val="en-US"/>
        </w:rPr>
        <w:t>x</w:t>
      </w:r>
      <w:r w:rsidR="00D338FC" w:rsidRPr="00BA754A">
        <w:rPr>
          <w:rFonts w:ascii="Verdana" w:hAnsi="Verdana"/>
          <w:sz w:val="24"/>
          <w:vertAlign w:val="subscript"/>
        </w:rPr>
        <w:t>33</w:t>
      </w:r>
      <w:r w:rsidR="00D338FC" w:rsidRPr="00BA754A">
        <w:rPr>
          <w:rFonts w:ascii="Verdana" w:hAnsi="Verdana"/>
          <w:sz w:val="24"/>
        </w:rPr>
        <w:t xml:space="preserve"> + </w:t>
      </w:r>
      <w:r>
        <w:rPr>
          <w:rFonts w:ascii="Verdana" w:hAnsi="Verdana"/>
          <w:sz w:val="24"/>
          <w:lang w:val="en-US"/>
        </w:rPr>
        <w:t>x</w:t>
      </w:r>
      <w:r w:rsidR="00D338FC" w:rsidRPr="00BA754A">
        <w:rPr>
          <w:rFonts w:ascii="Verdana" w:hAnsi="Verdana"/>
          <w:sz w:val="24"/>
          <w:vertAlign w:val="subscript"/>
        </w:rPr>
        <w:t>34</w:t>
      </w:r>
      <w:r w:rsidR="00D338FC" w:rsidRPr="00BA754A">
        <w:rPr>
          <w:rFonts w:ascii="Verdana" w:hAnsi="Verdana"/>
          <w:sz w:val="24"/>
        </w:rPr>
        <w:t xml:space="preserve"> = 290 </w:t>
      </w:r>
    </w:p>
    <w:p w:rsidR="00BA754A" w:rsidRPr="0030797D" w:rsidRDefault="00BA754A" w:rsidP="00D338FC">
      <w:pPr>
        <w:spacing w:after="120" w:line="360" w:lineRule="auto"/>
        <w:jc w:val="both"/>
        <w:rPr>
          <w:rFonts w:ascii="Verdana" w:hAnsi="Verdana"/>
          <w:sz w:val="24"/>
        </w:rPr>
      </w:pPr>
      <w:r>
        <w:rPr>
          <w:rFonts w:ascii="Verdana" w:hAnsi="Verdana"/>
          <w:sz w:val="24"/>
          <w:lang w:val="en-US"/>
        </w:rPr>
        <w:t>x</w:t>
      </w:r>
      <w:r w:rsidRPr="00BA754A">
        <w:rPr>
          <w:rFonts w:ascii="Verdana" w:hAnsi="Verdana"/>
          <w:sz w:val="24"/>
          <w:vertAlign w:val="subscript"/>
        </w:rPr>
        <w:t>11</w:t>
      </w:r>
      <w:r w:rsidR="00D338FC" w:rsidRPr="00BA754A">
        <w:rPr>
          <w:rFonts w:ascii="Verdana" w:hAnsi="Verdana"/>
          <w:sz w:val="24"/>
        </w:rPr>
        <w:t xml:space="preserve"> +</w:t>
      </w:r>
      <w:r w:rsidR="00D338FC" w:rsidRPr="00D338FC">
        <w:rPr>
          <w:rFonts w:ascii="Verdana" w:hAnsi="Verdana"/>
          <w:sz w:val="24"/>
        </w:rPr>
        <w:t>χ</w:t>
      </w:r>
      <w:r w:rsidRPr="00BA754A">
        <w:rPr>
          <w:rFonts w:ascii="Verdana" w:hAnsi="Verdana"/>
          <w:sz w:val="24"/>
          <w:vertAlign w:val="subscript"/>
        </w:rPr>
        <w:t>21</w:t>
      </w:r>
      <w:r w:rsidR="00D338FC" w:rsidRPr="00BA754A">
        <w:rPr>
          <w:rFonts w:ascii="Verdana" w:hAnsi="Verdana"/>
          <w:sz w:val="24"/>
        </w:rPr>
        <w:t xml:space="preserve"> +</w:t>
      </w:r>
      <w:r w:rsidR="00D338FC" w:rsidRPr="00D338FC">
        <w:rPr>
          <w:rFonts w:ascii="Verdana" w:hAnsi="Verdana"/>
          <w:sz w:val="24"/>
        </w:rPr>
        <w:t>χ</w:t>
      </w:r>
      <w:r w:rsidR="00D338FC" w:rsidRPr="00BA754A">
        <w:rPr>
          <w:rFonts w:ascii="Verdana" w:hAnsi="Verdana"/>
          <w:sz w:val="24"/>
          <w:vertAlign w:val="subscript"/>
        </w:rPr>
        <w:t>31</w:t>
      </w:r>
      <w:r w:rsidR="00D338FC" w:rsidRPr="00BA754A">
        <w:rPr>
          <w:rFonts w:ascii="Verdana" w:hAnsi="Verdana"/>
          <w:sz w:val="24"/>
        </w:rPr>
        <w:t xml:space="preserve"> =150 </w:t>
      </w:r>
    </w:p>
    <w:p w:rsidR="00BA754A" w:rsidRPr="0030797D" w:rsidRDefault="00D338FC" w:rsidP="00D338FC">
      <w:pPr>
        <w:spacing w:after="120" w:line="360" w:lineRule="auto"/>
        <w:jc w:val="both"/>
        <w:rPr>
          <w:rFonts w:ascii="Verdana" w:hAnsi="Verdana"/>
          <w:sz w:val="24"/>
        </w:rPr>
      </w:pPr>
      <w:r w:rsidRPr="00D338FC">
        <w:rPr>
          <w:rFonts w:ascii="Verdana" w:hAnsi="Verdana"/>
          <w:sz w:val="24"/>
        </w:rPr>
        <w:t>χ</w:t>
      </w:r>
      <w:r w:rsidR="00BA754A" w:rsidRPr="0030797D">
        <w:rPr>
          <w:rFonts w:ascii="Verdana" w:hAnsi="Verdana"/>
          <w:sz w:val="24"/>
          <w:vertAlign w:val="subscript"/>
        </w:rPr>
        <w:t>12</w:t>
      </w:r>
      <w:r w:rsidRPr="0030797D">
        <w:rPr>
          <w:rFonts w:ascii="Verdana" w:hAnsi="Verdana"/>
          <w:sz w:val="24"/>
        </w:rPr>
        <w:t xml:space="preserve"> +</w:t>
      </w:r>
      <w:r w:rsidRPr="00D338FC">
        <w:rPr>
          <w:rFonts w:ascii="Verdana" w:hAnsi="Verdana"/>
          <w:sz w:val="24"/>
        </w:rPr>
        <w:t>χ</w:t>
      </w:r>
      <w:r w:rsidRPr="0030797D">
        <w:rPr>
          <w:rFonts w:ascii="Verdana" w:hAnsi="Verdana"/>
          <w:sz w:val="24"/>
          <w:vertAlign w:val="subscript"/>
        </w:rPr>
        <w:t>22</w:t>
      </w:r>
      <w:r w:rsidRPr="0030797D">
        <w:rPr>
          <w:rFonts w:ascii="Verdana" w:hAnsi="Verdana"/>
          <w:sz w:val="24"/>
        </w:rPr>
        <w:t xml:space="preserve"> +</w:t>
      </w:r>
      <w:r w:rsidRPr="00D338FC">
        <w:rPr>
          <w:rFonts w:ascii="Verdana" w:hAnsi="Verdana"/>
          <w:sz w:val="24"/>
        </w:rPr>
        <w:t>χ</w:t>
      </w:r>
      <w:r w:rsidRPr="0030797D">
        <w:rPr>
          <w:rFonts w:ascii="Verdana" w:hAnsi="Verdana"/>
          <w:sz w:val="24"/>
          <w:vertAlign w:val="subscript"/>
        </w:rPr>
        <w:t>32</w:t>
      </w:r>
      <w:r w:rsidRPr="0030797D">
        <w:rPr>
          <w:rFonts w:ascii="Verdana" w:hAnsi="Verdana"/>
          <w:sz w:val="24"/>
        </w:rPr>
        <w:t xml:space="preserve"> =210 </w:t>
      </w:r>
    </w:p>
    <w:p w:rsidR="00BA754A" w:rsidRPr="0030797D" w:rsidRDefault="00BA754A" w:rsidP="00D338FC">
      <w:pPr>
        <w:spacing w:after="120" w:line="360" w:lineRule="auto"/>
        <w:jc w:val="both"/>
        <w:rPr>
          <w:rFonts w:ascii="Verdana" w:hAnsi="Verdana"/>
          <w:sz w:val="24"/>
        </w:rPr>
      </w:pPr>
      <w:r>
        <w:rPr>
          <w:rFonts w:ascii="Verdana" w:hAnsi="Verdana"/>
          <w:sz w:val="24"/>
          <w:lang w:val="en-US"/>
        </w:rPr>
        <w:t>x</w:t>
      </w:r>
      <w:r w:rsidR="00D338FC" w:rsidRPr="0030797D">
        <w:rPr>
          <w:rFonts w:ascii="Verdana" w:hAnsi="Verdana"/>
          <w:sz w:val="24"/>
          <w:vertAlign w:val="subscript"/>
        </w:rPr>
        <w:t>13</w:t>
      </w:r>
      <w:r w:rsidRPr="0030797D">
        <w:rPr>
          <w:rFonts w:ascii="Verdana" w:hAnsi="Verdana"/>
          <w:sz w:val="24"/>
        </w:rPr>
        <w:t xml:space="preserve">+ </w:t>
      </w:r>
      <w:r>
        <w:rPr>
          <w:rFonts w:ascii="Verdana" w:hAnsi="Verdana"/>
          <w:sz w:val="24"/>
          <w:lang w:val="en-US"/>
        </w:rPr>
        <w:t>x</w:t>
      </w:r>
      <w:r w:rsidR="00D338FC" w:rsidRPr="0030797D">
        <w:rPr>
          <w:rFonts w:ascii="Verdana" w:hAnsi="Verdana"/>
          <w:sz w:val="24"/>
          <w:vertAlign w:val="subscript"/>
        </w:rPr>
        <w:t>23</w:t>
      </w:r>
      <w:r w:rsidRPr="0030797D">
        <w:rPr>
          <w:rFonts w:ascii="Verdana" w:hAnsi="Verdana"/>
          <w:sz w:val="24"/>
        </w:rPr>
        <w:t xml:space="preserve">+ </w:t>
      </w:r>
      <w:r>
        <w:rPr>
          <w:rFonts w:ascii="Verdana" w:hAnsi="Verdana"/>
          <w:sz w:val="24"/>
          <w:lang w:val="en-US"/>
        </w:rPr>
        <w:t>x</w:t>
      </w:r>
      <w:r w:rsidR="00D338FC" w:rsidRPr="0030797D">
        <w:rPr>
          <w:rFonts w:ascii="Verdana" w:hAnsi="Verdana"/>
          <w:sz w:val="24"/>
          <w:vertAlign w:val="subscript"/>
        </w:rPr>
        <w:t>33</w:t>
      </w:r>
      <w:r w:rsidR="00D338FC" w:rsidRPr="0030797D">
        <w:rPr>
          <w:rFonts w:ascii="Verdana" w:hAnsi="Verdana"/>
          <w:sz w:val="24"/>
        </w:rPr>
        <w:t xml:space="preserve"> = 140 </w:t>
      </w:r>
    </w:p>
    <w:p w:rsidR="00D338FC" w:rsidRPr="0030797D" w:rsidRDefault="00D338FC" w:rsidP="00D338FC">
      <w:pPr>
        <w:spacing w:after="120" w:line="360" w:lineRule="auto"/>
        <w:jc w:val="both"/>
        <w:rPr>
          <w:rFonts w:ascii="Verdana" w:hAnsi="Verdana"/>
          <w:sz w:val="24"/>
        </w:rPr>
      </w:pPr>
      <w:r w:rsidRPr="00D338FC">
        <w:rPr>
          <w:rFonts w:ascii="Verdana" w:hAnsi="Verdana"/>
          <w:sz w:val="24"/>
        </w:rPr>
        <w:t>χ</w:t>
      </w:r>
      <w:r w:rsidR="00BA754A" w:rsidRPr="0030797D">
        <w:rPr>
          <w:rFonts w:ascii="Verdana" w:hAnsi="Verdana"/>
          <w:sz w:val="24"/>
          <w:vertAlign w:val="subscript"/>
        </w:rPr>
        <w:t>1</w:t>
      </w:r>
      <w:r w:rsidRPr="0030797D">
        <w:rPr>
          <w:rFonts w:ascii="Verdana" w:hAnsi="Verdana"/>
          <w:sz w:val="24"/>
          <w:vertAlign w:val="subscript"/>
        </w:rPr>
        <w:t>4</w:t>
      </w:r>
      <w:r w:rsidRPr="0030797D">
        <w:rPr>
          <w:rFonts w:ascii="Verdana" w:hAnsi="Verdana"/>
          <w:sz w:val="24"/>
        </w:rPr>
        <w:t>+</w:t>
      </w:r>
      <w:r w:rsidRPr="00D338FC">
        <w:rPr>
          <w:rFonts w:ascii="Verdana" w:hAnsi="Verdana"/>
          <w:sz w:val="24"/>
        </w:rPr>
        <w:t>χ</w:t>
      </w:r>
      <w:r w:rsidRPr="0030797D">
        <w:rPr>
          <w:rFonts w:ascii="Verdana" w:hAnsi="Verdana"/>
          <w:sz w:val="24"/>
          <w:vertAlign w:val="subscript"/>
        </w:rPr>
        <w:t>24</w:t>
      </w:r>
      <w:r w:rsidRPr="0030797D">
        <w:rPr>
          <w:rFonts w:ascii="Verdana" w:hAnsi="Verdana"/>
          <w:sz w:val="24"/>
        </w:rPr>
        <w:t>+</w:t>
      </w:r>
      <w:r w:rsidRPr="00D338FC">
        <w:rPr>
          <w:rFonts w:ascii="Verdana" w:hAnsi="Verdana"/>
          <w:sz w:val="24"/>
        </w:rPr>
        <w:t>χ</w:t>
      </w:r>
      <w:r w:rsidRPr="0030797D">
        <w:rPr>
          <w:rFonts w:ascii="Verdana" w:hAnsi="Verdana"/>
          <w:sz w:val="24"/>
          <w:vertAlign w:val="subscript"/>
        </w:rPr>
        <w:t>34</w:t>
      </w:r>
      <w:r w:rsidRPr="0030797D">
        <w:rPr>
          <w:rFonts w:ascii="Verdana" w:hAnsi="Verdana"/>
          <w:sz w:val="24"/>
        </w:rPr>
        <w:t xml:space="preserve"> =150</w:t>
      </w:r>
    </w:p>
    <w:p w:rsidR="00D338FC" w:rsidRPr="007553B6" w:rsidRDefault="00BA754A" w:rsidP="00D338FC">
      <w:pPr>
        <w:spacing w:after="120" w:line="360" w:lineRule="auto"/>
        <w:jc w:val="both"/>
        <w:rPr>
          <w:rFonts w:ascii="Verdana" w:hAnsi="Verdana"/>
          <w:sz w:val="24"/>
        </w:rPr>
      </w:pPr>
      <w:r w:rsidRPr="00D338FC">
        <w:rPr>
          <w:rFonts w:ascii="Verdana" w:hAnsi="Verdana"/>
          <w:sz w:val="24"/>
        </w:rPr>
        <w:lastRenderedPageBreak/>
        <w:t>χ</w:t>
      </w:r>
      <w:r w:rsidRPr="007553B6">
        <w:rPr>
          <w:rFonts w:ascii="Verdana" w:hAnsi="Verdana"/>
          <w:sz w:val="24"/>
          <w:vertAlign w:val="subscript"/>
        </w:rPr>
        <w:t>11</w:t>
      </w:r>
      <w:r w:rsidR="007553B6" w:rsidRPr="007553B6">
        <w:rPr>
          <w:rFonts w:ascii="Verdana" w:hAnsi="Verdana"/>
          <w:sz w:val="24"/>
        </w:rPr>
        <w:t>,</w:t>
      </w:r>
      <w:r w:rsidRPr="00D338FC">
        <w:rPr>
          <w:rFonts w:ascii="Verdana" w:hAnsi="Verdana"/>
          <w:sz w:val="24"/>
        </w:rPr>
        <w:t>χ</w:t>
      </w:r>
      <w:r w:rsidR="00D338FC" w:rsidRPr="007553B6">
        <w:rPr>
          <w:rFonts w:ascii="Verdana" w:hAnsi="Verdana"/>
          <w:sz w:val="24"/>
          <w:vertAlign w:val="subscript"/>
        </w:rPr>
        <w:t>12</w:t>
      </w:r>
      <w:r w:rsidR="007553B6" w:rsidRPr="007553B6">
        <w:rPr>
          <w:rFonts w:ascii="Verdana" w:hAnsi="Verdana"/>
          <w:sz w:val="24"/>
        </w:rPr>
        <w:t>,</w:t>
      </w:r>
      <w:r w:rsidRPr="00D338FC">
        <w:rPr>
          <w:rFonts w:ascii="Verdana" w:hAnsi="Verdana"/>
          <w:sz w:val="24"/>
        </w:rPr>
        <w:t>χ</w:t>
      </w:r>
      <w:r w:rsidR="00D338FC" w:rsidRPr="007553B6">
        <w:rPr>
          <w:rFonts w:ascii="Verdana" w:hAnsi="Verdana"/>
          <w:sz w:val="24"/>
          <w:vertAlign w:val="subscript"/>
        </w:rPr>
        <w:t>13</w:t>
      </w:r>
      <w:r w:rsidR="007553B6" w:rsidRPr="007553B6">
        <w:rPr>
          <w:rFonts w:ascii="Verdana" w:hAnsi="Verdana"/>
          <w:sz w:val="24"/>
        </w:rPr>
        <w:t>,</w:t>
      </w:r>
      <w:r w:rsidRPr="00D338FC">
        <w:rPr>
          <w:rFonts w:ascii="Verdana" w:hAnsi="Verdana"/>
          <w:sz w:val="24"/>
        </w:rPr>
        <w:t>χ</w:t>
      </w:r>
      <w:r w:rsidR="00D338FC" w:rsidRPr="007553B6">
        <w:rPr>
          <w:rFonts w:ascii="Verdana" w:hAnsi="Verdana"/>
          <w:sz w:val="24"/>
          <w:vertAlign w:val="subscript"/>
        </w:rPr>
        <w:t>14</w:t>
      </w:r>
      <w:r w:rsidR="007553B6" w:rsidRPr="007553B6">
        <w:rPr>
          <w:rFonts w:ascii="Verdana" w:hAnsi="Verdana"/>
          <w:sz w:val="24"/>
        </w:rPr>
        <w:t>,</w:t>
      </w:r>
      <w:r w:rsidRPr="00D338FC">
        <w:rPr>
          <w:rFonts w:ascii="Verdana" w:hAnsi="Verdana"/>
          <w:sz w:val="24"/>
        </w:rPr>
        <w:t>χ</w:t>
      </w:r>
      <w:r w:rsidR="00D338FC" w:rsidRPr="007553B6">
        <w:rPr>
          <w:rFonts w:ascii="Verdana" w:hAnsi="Verdana"/>
          <w:sz w:val="24"/>
          <w:vertAlign w:val="subscript"/>
        </w:rPr>
        <w:t>21</w:t>
      </w:r>
      <w:r w:rsidR="007553B6" w:rsidRPr="007553B6">
        <w:rPr>
          <w:rFonts w:ascii="Verdana" w:hAnsi="Verdana"/>
          <w:sz w:val="24"/>
        </w:rPr>
        <w:t>,</w:t>
      </w:r>
      <w:r w:rsidRPr="00D338FC">
        <w:rPr>
          <w:rFonts w:ascii="Verdana" w:hAnsi="Verdana"/>
          <w:sz w:val="24"/>
        </w:rPr>
        <w:t>χ</w:t>
      </w:r>
      <w:r w:rsidR="00D338FC" w:rsidRPr="007553B6">
        <w:rPr>
          <w:rFonts w:ascii="Verdana" w:hAnsi="Verdana"/>
          <w:sz w:val="24"/>
          <w:vertAlign w:val="subscript"/>
        </w:rPr>
        <w:t>22</w:t>
      </w:r>
      <w:r w:rsidR="007553B6" w:rsidRPr="007553B6">
        <w:rPr>
          <w:rFonts w:ascii="Verdana" w:hAnsi="Verdana"/>
          <w:sz w:val="24"/>
        </w:rPr>
        <w:t>,</w:t>
      </w:r>
      <w:r w:rsidRPr="00D338FC">
        <w:rPr>
          <w:rFonts w:ascii="Verdana" w:hAnsi="Verdana"/>
          <w:sz w:val="24"/>
        </w:rPr>
        <w:t>χ</w:t>
      </w:r>
      <w:r w:rsidR="00D338FC" w:rsidRPr="007553B6">
        <w:rPr>
          <w:rFonts w:ascii="Verdana" w:hAnsi="Verdana"/>
          <w:sz w:val="24"/>
          <w:vertAlign w:val="subscript"/>
        </w:rPr>
        <w:t>23</w:t>
      </w:r>
      <w:r w:rsidR="007553B6" w:rsidRPr="007553B6">
        <w:rPr>
          <w:rFonts w:ascii="Verdana" w:hAnsi="Verdana"/>
          <w:sz w:val="24"/>
        </w:rPr>
        <w:t>,</w:t>
      </w:r>
      <w:r w:rsidRPr="00D338FC">
        <w:rPr>
          <w:rFonts w:ascii="Verdana" w:hAnsi="Verdana"/>
          <w:sz w:val="24"/>
        </w:rPr>
        <w:t>χ</w:t>
      </w:r>
      <w:r w:rsidR="007553B6" w:rsidRPr="007553B6">
        <w:rPr>
          <w:rFonts w:ascii="Verdana" w:hAnsi="Verdana"/>
          <w:sz w:val="24"/>
          <w:vertAlign w:val="subscript"/>
        </w:rPr>
        <w:t>24</w:t>
      </w:r>
      <w:r w:rsidR="007553B6" w:rsidRPr="007553B6">
        <w:rPr>
          <w:rFonts w:ascii="Verdana" w:hAnsi="Verdana"/>
          <w:sz w:val="24"/>
        </w:rPr>
        <w:t>,</w:t>
      </w:r>
      <w:r w:rsidRPr="00D338FC">
        <w:rPr>
          <w:rFonts w:ascii="Verdana" w:hAnsi="Verdana"/>
          <w:sz w:val="24"/>
        </w:rPr>
        <w:t>χ</w:t>
      </w:r>
      <w:r w:rsidR="007553B6" w:rsidRPr="007553B6">
        <w:rPr>
          <w:rFonts w:ascii="Verdana" w:hAnsi="Verdana"/>
          <w:sz w:val="24"/>
          <w:vertAlign w:val="subscript"/>
        </w:rPr>
        <w:t>31</w:t>
      </w:r>
      <w:r w:rsidR="007553B6" w:rsidRPr="007553B6">
        <w:rPr>
          <w:rFonts w:ascii="Verdana" w:hAnsi="Verdana"/>
          <w:sz w:val="24"/>
        </w:rPr>
        <w:t>,</w:t>
      </w:r>
      <w:r w:rsidRPr="00D338FC">
        <w:rPr>
          <w:rFonts w:ascii="Verdana" w:hAnsi="Verdana"/>
          <w:sz w:val="24"/>
        </w:rPr>
        <w:t>χ</w:t>
      </w:r>
      <w:r w:rsidR="007553B6" w:rsidRPr="007553B6">
        <w:rPr>
          <w:rFonts w:ascii="Verdana" w:hAnsi="Verdana"/>
          <w:sz w:val="24"/>
          <w:vertAlign w:val="subscript"/>
        </w:rPr>
        <w:t>32</w:t>
      </w:r>
      <w:r w:rsidR="007553B6" w:rsidRPr="007553B6">
        <w:rPr>
          <w:rFonts w:ascii="Verdana" w:hAnsi="Verdana"/>
          <w:sz w:val="24"/>
        </w:rPr>
        <w:t>,</w:t>
      </w:r>
      <w:r w:rsidRPr="00D338FC">
        <w:rPr>
          <w:rFonts w:ascii="Verdana" w:hAnsi="Verdana"/>
          <w:sz w:val="24"/>
        </w:rPr>
        <w:t>χ</w:t>
      </w:r>
      <w:r w:rsidR="007553B6" w:rsidRPr="007553B6">
        <w:rPr>
          <w:rFonts w:ascii="Verdana" w:hAnsi="Verdana"/>
          <w:sz w:val="24"/>
          <w:vertAlign w:val="subscript"/>
        </w:rPr>
        <w:t>33</w:t>
      </w:r>
      <w:r w:rsidR="007553B6" w:rsidRPr="007553B6">
        <w:rPr>
          <w:rFonts w:ascii="Verdana" w:hAnsi="Verdana"/>
          <w:sz w:val="24"/>
        </w:rPr>
        <w:t>,</w:t>
      </w:r>
      <w:r w:rsidRPr="00D338FC">
        <w:rPr>
          <w:rFonts w:ascii="Verdana" w:hAnsi="Verdana"/>
          <w:sz w:val="24"/>
        </w:rPr>
        <w:t>χ</w:t>
      </w:r>
      <w:r w:rsidR="00D338FC" w:rsidRPr="007553B6">
        <w:rPr>
          <w:rFonts w:ascii="Verdana" w:hAnsi="Verdana"/>
          <w:sz w:val="24"/>
          <w:vertAlign w:val="subscript"/>
        </w:rPr>
        <w:t>34</w:t>
      </w:r>
      <w:r w:rsidR="007553B6">
        <w:rPr>
          <w:rFonts w:ascii="Verdana" w:hAnsi="Verdana"/>
          <w:sz w:val="24"/>
        </w:rPr>
        <w:t>≥</w:t>
      </w:r>
      <w:r w:rsidR="007553B6" w:rsidRPr="007553B6">
        <w:rPr>
          <w:rFonts w:ascii="Verdana" w:hAnsi="Verdana"/>
          <w:sz w:val="24"/>
        </w:rPr>
        <w:t xml:space="preserve"> 0</w:t>
      </w:r>
    </w:p>
    <w:p w:rsidR="00D338FC" w:rsidRPr="00D338FC" w:rsidRDefault="00D338FC" w:rsidP="00D338FC">
      <w:pPr>
        <w:spacing w:after="120" w:line="360" w:lineRule="auto"/>
        <w:jc w:val="both"/>
        <w:rPr>
          <w:rFonts w:ascii="Verdana" w:hAnsi="Verdana"/>
          <w:sz w:val="24"/>
        </w:rPr>
      </w:pPr>
      <w:r w:rsidRPr="00D338FC">
        <w:rPr>
          <w:rFonts w:ascii="Verdana" w:hAnsi="Verdana"/>
          <w:sz w:val="24"/>
        </w:rPr>
        <w:t>Οι τιμές των χ</w:t>
      </w:r>
      <w:r w:rsidR="007553B6" w:rsidRPr="007553B6">
        <w:rPr>
          <w:rFonts w:ascii="Verdana" w:hAnsi="Verdana"/>
          <w:sz w:val="24"/>
          <w:vertAlign w:val="subscript"/>
          <w:lang w:val="en-US"/>
        </w:rPr>
        <w:t>ij</w:t>
      </w:r>
      <w:r w:rsidRPr="00D338FC">
        <w:rPr>
          <w:rFonts w:ascii="Verdana" w:hAnsi="Verdana"/>
          <w:sz w:val="24"/>
        </w:rPr>
        <w:t xml:space="preserve"> προσδιορίζουν τη βέλτιστη λύση, δηλαδή τις ποσότητες</w:t>
      </w:r>
      <w:r w:rsidR="007553B6">
        <w:rPr>
          <w:rFonts w:ascii="Verdana" w:hAnsi="Verdana"/>
          <w:sz w:val="24"/>
          <w:lang w:val="en-US"/>
        </w:rPr>
        <w:t>oi</w:t>
      </w:r>
      <w:r w:rsidRPr="00D338FC">
        <w:rPr>
          <w:rFonts w:ascii="Verdana" w:hAnsi="Verdana"/>
          <w:sz w:val="24"/>
        </w:rPr>
        <w:t>οποίες πρέπει να διακινηθούν απ</w:t>
      </w:r>
      <w:r w:rsidR="007553B6">
        <w:rPr>
          <w:rFonts w:ascii="Verdana" w:hAnsi="Verdana"/>
          <w:sz w:val="24"/>
        </w:rPr>
        <w:t>ό τα εργοστάσια στις πόλεις με το</w:t>
      </w:r>
      <w:r w:rsidRPr="00D338FC">
        <w:rPr>
          <w:rFonts w:ascii="Verdana" w:hAnsi="Verdana"/>
          <w:sz w:val="24"/>
        </w:rPr>
        <w:t xml:space="preserve"> ελάχιστο κόστος μεταφοράς.</w:t>
      </w:r>
    </w:p>
    <w:p w:rsidR="00D338FC" w:rsidRPr="007553B6" w:rsidRDefault="007553B6" w:rsidP="007553B6">
      <w:pPr>
        <w:spacing w:after="120" w:line="360" w:lineRule="auto"/>
        <w:jc w:val="center"/>
        <w:rPr>
          <w:rFonts w:ascii="Verdana" w:hAnsi="Verdana"/>
          <w:b/>
          <w:sz w:val="24"/>
        </w:rPr>
      </w:pPr>
      <w:r w:rsidRPr="007553B6">
        <w:rPr>
          <w:rFonts w:ascii="Verdana" w:hAnsi="Verdana"/>
          <w:b/>
          <w:sz w:val="24"/>
        </w:rPr>
        <w:t xml:space="preserve">3 </w:t>
      </w:r>
      <w:r w:rsidR="00D338FC" w:rsidRPr="007553B6">
        <w:rPr>
          <w:rFonts w:ascii="Verdana" w:hAnsi="Verdana"/>
          <w:b/>
          <w:sz w:val="24"/>
        </w:rPr>
        <w:t>Ειδικές περιπτώσεις προβλημάτων μεταφοράς</w:t>
      </w:r>
    </w:p>
    <w:p w:rsidR="00D338FC" w:rsidRPr="007553B6" w:rsidRDefault="00D338FC" w:rsidP="007553B6">
      <w:pPr>
        <w:spacing w:after="120" w:line="360" w:lineRule="auto"/>
        <w:jc w:val="center"/>
        <w:rPr>
          <w:rFonts w:ascii="Verdana" w:hAnsi="Verdana"/>
          <w:b/>
          <w:sz w:val="24"/>
        </w:rPr>
      </w:pPr>
      <w:r w:rsidRPr="007553B6">
        <w:rPr>
          <w:rFonts w:ascii="Verdana" w:hAnsi="Verdana"/>
          <w:b/>
          <w:sz w:val="24"/>
        </w:rPr>
        <w:t>3.1</w:t>
      </w:r>
      <w:r w:rsidRPr="007553B6">
        <w:rPr>
          <w:rFonts w:ascii="Verdana" w:hAnsi="Verdana"/>
          <w:b/>
          <w:sz w:val="24"/>
        </w:rPr>
        <w:tab/>
        <w:t>Μη ισορροπημένα προβλήματα</w:t>
      </w:r>
    </w:p>
    <w:p w:rsidR="00D338FC" w:rsidRPr="00D338FC" w:rsidRDefault="00D338FC" w:rsidP="00D338FC">
      <w:pPr>
        <w:spacing w:after="120" w:line="360" w:lineRule="auto"/>
        <w:jc w:val="both"/>
        <w:rPr>
          <w:rFonts w:ascii="Verdana" w:hAnsi="Verdana"/>
          <w:sz w:val="24"/>
        </w:rPr>
      </w:pPr>
      <w:r w:rsidRPr="00D338FC">
        <w:rPr>
          <w:rFonts w:ascii="Verdana" w:hAnsi="Verdana"/>
          <w:sz w:val="24"/>
        </w:rPr>
        <w:t xml:space="preserve">Σε πολλά πραγματικά προβλήματα παραγωγής και διανομής </w:t>
      </w:r>
      <w:r w:rsidR="007553B6" w:rsidRPr="00D338FC">
        <w:rPr>
          <w:rFonts w:ascii="Verdana" w:hAnsi="Verdana"/>
          <w:sz w:val="24"/>
        </w:rPr>
        <w:t>προϊόντα</w:t>
      </w:r>
      <w:r w:rsidRPr="00D338FC">
        <w:rPr>
          <w:rFonts w:ascii="Verdana" w:hAnsi="Verdana"/>
          <w:sz w:val="24"/>
        </w:rPr>
        <w:t>, συμβαίνει η συνολική προσφορά των προς διακίνηση προϊόντων πο</w:t>
      </w:r>
      <w:r w:rsidR="007553B6">
        <w:rPr>
          <w:rFonts w:ascii="Verdana" w:hAnsi="Verdana"/>
          <w:sz w:val="24"/>
        </w:rPr>
        <w:t>υ</w:t>
      </w:r>
      <w:r w:rsidRPr="00D338FC">
        <w:rPr>
          <w:rFonts w:ascii="Verdana" w:hAnsi="Verdana"/>
          <w:sz w:val="24"/>
        </w:rPr>
        <w:t xml:space="preserve"> διαθέτουν οι μονάδες παραγωγής (πηγές) να μην ταυτίζεται με τη ζήτησ</w:t>
      </w:r>
      <w:r w:rsidR="007553B6">
        <w:rPr>
          <w:rFonts w:ascii="Verdana" w:hAnsi="Verdana"/>
          <w:sz w:val="24"/>
        </w:rPr>
        <w:t>αν</w:t>
      </w:r>
      <w:r w:rsidRPr="00D338FC">
        <w:rPr>
          <w:rFonts w:ascii="Verdana" w:hAnsi="Verdana"/>
          <w:sz w:val="24"/>
        </w:rPr>
        <w:t xml:space="preserve"> των καταστημάτων, αποθηκών κλπ (προορισμοί). Στις περιπτώσεις αυτές το πρόβλημα μεταφο</w:t>
      </w:r>
      <w:r w:rsidR="007553B6">
        <w:rPr>
          <w:rFonts w:ascii="Verdana" w:hAnsi="Verdana"/>
          <w:sz w:val="24"/>
        </w:rPr>
        <w:t xml:space="preserve">ράς ονομάζεται μη ισορροπημένο </w:t>
      </w:r>
      <w:r w:rsidRPr="00D338FC">
        <w:rPr>
          <w:rFonts w:ascii="Verdana" w:hAnsi="Verdana"/>
          <w:sz w:val="24"/>
        </w:rPr>
        <w:t>πρόβλημα (</w:t>
      </w:r>
      <w:r w:rsidR="007553B6">
        <w:rPr>
          <w:rFonts w:ascii="Verdana" w:hAnsi="Verdana"/>
          <w:sz w:val="24"/>
          <w:lang w:val="en-US"/>
        </w:rPr>
        <w:t>unbalanced</w:t>
      </w:r>
      <w:r w:rsidR="00D87DCE">
        <w:rPr>
          <w:rFonts w:ascii="Verdana" w:hAnsi="Verdana"/>
          <w:sz w:val="24"/>
        </w:rPr>
        <w:t xml:space="preserve"> </w:t>
      </w:r>
      <w:r w:rsidR="007553B6">
        <w:rPr>
          <w:rFonts w:ascii="Verdana" w:hAnsi="Verdana"/>
          <w:sz w:val="24"/>
          <w:lang w:val="en-US"/>
        </w:rPr>
        <w:t>problem</w:t>
      </w:r>
      <w:r w:rsidRPr="00D338FC">
        <w:rPr>
          <w:rFonts w:ascii="Verdana" w:hAnsi="Verdana"/>
          <w:sz w:val="24"/>
        </w:rPr>
        <w:t>). Τα προβλήματα του είδους αυτού, με συγκεκριμένη</w:t>
      </w:r>
      <w:r w:rsidR="00083C0A">
        <w:rPr>
          <w:rFonts w:ascii="Verdana" w:hAnsi="Verdana"/>
          <w:sz w:val="24"/>
        </w:rPr>
        <w:t xml:space="preserve"> τεχνική</w:t>
      </w:r>
      <w:r w:rsidRPr="00D338FC">
        <w:rPr>
          <w:rFonts w:ascii="Verdana" w:hAnsi="Verdana"/>
          <w:sz w:val="24"/>
        </w:rPr>
        <w:t xml:space="preserve"> μετατρέπονται σε ισορροπημένα και επιλύονται πλέον όπως τα </w:t>
      </w:r>
      <w:r w:rsidR="00083C0A">
        <w:rPr>
          <w:rFonts w:ascii="Verdana" w:hAnsi="Verdana"/>
          <w:sz w:val="24"/>
        </w:rPr>
        <w:t>τυπι</w:t>
      </w:r>
      <w:r w:rsidRPr="00D338FC">
        <w:rPr>
          <w:rFonts w:ascii="Verdana" w:hAnsi="Verdana"/>
          <w:sz w:val="24"/>
        </w:rPr>
        <w:t>κά</w:t>
      </w:r>
      <w:r w:rsidR="00D87DCE">
        <w:rPr>
          <w:rFonts w:ascii="Verdana" w:hAnsi="Verdana"/>
          <w:sz w:val="24"/>
        </w:rPr>
        <w:t xml:space="preserve"> </w:t>
      </w:r>
      <w:r w:rsidRPr="00D338FC">
        <w:rPr>
          <w:rFonts w:ascii="Verdana" w:hAnsi="Verdana"/>
          <w:sz w:val="24"/>
        </w:rPr>
        <w:t>προβλήματα μεταφοράς.</w:t>
      </w:r>
    </w:p>
    <w:p w:rsidR="00D338FC" w:rsidRPr="00D338FC" w:rsidRDefault="00083C0A" w:rsidP="00D338FC">
      <w:pPr>
        <w:spacing w:after="120" w:line="360" w:lineRule="auto"/>
        <w:jc w:val="both"/>
        <w:rPr>
          <w:rFonts w:ascii="Verdana" w:hAnsi="Verdana"/>
          <w:sz w:val="24"/>
        </w:rPr>
      </w:pPr>
      <w:r>
        <w:rPr>
          <w:rFonts w:ascii="Verdana" w:hAnsi="Verdana"/>
          <w:sz w:val="24"/>
        </w:rPr>
        <w:t>Συγ</w:t>
      </w:r>
      <w:r w:rsidR="00D338FC" w:rsidRPr="00D338FC">
        <w:rPr>
          <w:rFonts w:ascii="Verdana" w:hAnsi="Verdana"/>
          <w:sz w:val="24"/>
        </w:rPr>
        <w:t xml:space="preserve">κεκριμένα, είναι δυνατόν μια αποθήκη ή ένα </w:t>
      </w:r>
      <w:r w:rsidRPr="00D338FC">
        <w:rPr>
          <w:rFonts w:ascii="Verdana" w:hAnsi="Verdana"/>
          <w:sz w:val="24"/>
        </w:rPr>
        <w:t>εργοστάσιο</w:t>
      </w:r>
      <w:r w:rsidR="00D338FC" w:rsidRPr="00D338FC">
        <w:rPr>
          <w:rFonts w:ascii="Verdana" w:hAnsi="Verdana"/>
          <w:sz w:val="24"/>
        </w:rPr>
        <w:t xml:space="preserve">, λόγω σωμένων αποθεμάτων να διαθέτει προς διακίνηση περισσότερη </w:t>
      </w:r>
      <w:r>
        <w:rPr>
          <w:rFonts w:ascii="Arial" w:hAnsi="Arial" w:cs="Arial"/>
          <w:sz w:val="24"/>
        </w:rPr>
        <w:t>πο</w:t>
      </w:r>
      <w:r w:rsidR="00D338FC" w:rsidRPr="00D338FC">
        <w:rPr>
          <w:rFonts w:ascii="Verdana" w:hAnsi="Verdana"/>
          <w:sz w:val="24"/>
        </w:rPr>
        <w:t>σότητα από εκείνη που ζητούν τα καταστήματα. Η συνθήκη αυτή σε</w:t>
      </w:r>
      <w:r>
        <w:rPr>
          <w:rFonts w:ascii="Verdana" w:hAnsi="Verdana"/>
          <w:sz w:val="24"/>
        </w:rPr>
        <w:t xml:space="preserve"> μαθηματική </w:t>
      </w:r>
      <w:r w:rsidR="00D338FC" w:rsidRPr="00D338FC">
        <w:rPr>
          <w:rFonts w:ascii="Verdana" w:hAnsi="Verdana" w:cs="Calibri"/>
          <w:sz w:val="24"/>
        </w:rPr>
        <w:t>μορφή</w:t>
      </w:r>
      <w:r w:rsidR="00D338FC" w:rsidRPr="00D338FC">
        <w:rPr>
          <w:rFonts w:ascii="Verdana" w:hAnsi="Verdana"/>
          <w:sz w:val="24"/>
        </w:rPr>
        <w:tab/>
      </w:r>
      <w:r w:rsidR="00D338FC" w:rsidRPr="00D338FC">
        <w:rPr>
          <w:rFonts w:ascii="Verdana" w:hAnsi="Verdana" w:cs="Calibri"/>
          <w:sz w:val="24"/>
        </w:rPr>
        <w:t>εκφράζεται</w:t>
      </w:r>
      <w:r w:rsidR="00D338FC" w:rsidRPr="00D338FC">
        <w:rPr>
          <w:rFonts w:ascii="Verdana" w:hAnsi="Verdana"/>
          <w:sz w:val="24"/>
        </w:rPr>
        <w:tab/>
      </w:r>
      <w:r w:rsidR="00D338FC" w:rsidRPr="00D338FC">
        <w:rPr>
          <w:rFonts w:ascii="Verdana" w:hAnsi="Verdana" w:cs="Calibri"/>
          <w:sz w:val="24"/>
        </w:rPr>
        <w:t>ως</w:t>
      </w:r>
      <m:oMath>
        <m:nary>
          <m:naryPr>
            <m:chr m:val="∑"/>
            <m:limLoc m:val="undOvr"/>
            <m:ctrlPr>
              <w:rPr>
                <w:rFonts w:ascii="Cambria Math" w:hAnsi="Cambria Math"/>
                <w:i/>
                <w:sz w:val="24"/>
              </w:rPr>
            </m:ctrlPr>
          </m:naryPr>
          <m:sub>
            <m:r>
              <w:rPr>
                <w:rFonts w:ascii="Cambria Math" w:hAnsi="Cambria Math"/>
                <w:sz w:val="24"/>
              </w:rPr>
              <m:t>i=1</m:t>
            </m:r>
          </m:sub>
          <m:sup>
            <m:r>
              <w:rPr>
                <w:rFonts w:ascii="Cambria Math" w:hAnsi="Cambria Math"/>
                <w:sz w:val="24"/>
                <w:lang w:val="en-US"/>
              </w:rPr>
              <m:t>m</m:t>
            </m:r>
          </m:sup>
          <m:e>
            <m:r>
              <w:rPr>
                <w:rFonts w:ascii="Cambria Math" w:hAnsi="Cambria Math"/>
                <w:sz w:val="24"/>
                <w:lang w:val="en-US"/>
              </w:rPr>
              <m:t>s</m:t>
            </m:r>
            <m:r>
              <w:rPr>
                <w:rFonts w:ascii="Cambria Math" w:hAnsi="Cambria Math"/>
                <w:sz w:val="24"/>
              </w:rPr>
              <m:t>i</m:t>
            </m:r>
          </m:e>
        </m:nary>
      </m:oMath>
      <w:r w:rsidRPr="00083C0A">
        <w:rPr>
          <w:rFonts w:ascii="Verdana" w:hAnsi="Verdana"/>
          <w:sz w:val="24"/>
        </w:rPr>
        <w:t>&gt;</w:t>
      </w:r>
      <m:oMath>
        <m:nary>
          <m:naryPr>
            <m:chr m:val="∑"/>
            <m:limLoc m:val="undOvr"/>
            <m:ctrlPr>
              <w:rPr>
                <w:rFonts w:ascii="Cambria Math" w:hAnsi="Cambria Math"/>
                <w:i/>
                <w:sz w:val="24"/>
              </w:rPr>
            </m:ctrlPr>
          </m:naryPr>
          <m:sub>
            <m:r>
              <w:rPr>
                <w:rFonts w:ascii="Cambria Math" w:hAnsi="Cambria Math"/>
                <w:sz w:val="24"/>
              </w:rPr>
              <m:t>j=1</m:t>
            </m:r>
          </m:sub>
          <m:sup>
            <m:r>
              <w:rPr>
                <w:rFonts w:ascii="Cambria Math" w:hAnsi="Cambria Math"/>
                <w:sz w:val="24"/>
                <w:lang w:val="en-US"/>
              </w:rPr>
              <m:t>m</m:t>
            </m:r>
          </m:sup>
          <m:e>
            <m:r>
              <w:rPr>
                <w:rFonts w:ascii="Cambria Math" w:hAnsi="Cambria Math"/>
                <w:sz w:val="24"/>
              </w:rPr>
              <m:t>dj</m:t>
            </m:r>
          </m:e>
        </m:nary>
      </m:oMath>
      <w:r w:rsidRPr="00083C0A">
        <w:rPr>
          <w:rFonts w:ascii="Verdana" w:hAnsi="Verdana"/>
          <w:sz w:val="24"/>
        </w:rPr>
        <w:t>.</w:t>
      </w:r>
      <w:r w:rsidR="00D338FC" w:rsidRPr="00D338FC">
        <w:rPr>
          <w:rFonts w:ascii="Verdana" w:hAnsi="Verdana"/>
          <w:sz w:val="24"/>
        </w:rPr>
        <w:tab/>
      </w:r>
      <w:r w:rsidR="00D338FC" w:rsidRPr="00D338FC">
        <w:rPr>
          <w:rFonts w:ascii="Verdana" w:hAnsi="Verdana" w:cs="Calibri"/>
          <w:sz w:val="24"/>
        </w:rPr>
        <w:t>Η</w:t>
      </w:r>
      <w:r w:rsidR="00D87DCE">
        <w:rPr>
          <w:rFonts w:ascii="Verdana" w:hAnsi="Verdana" w:cs="Calibri"/>
          <w:sz w:val="24"/>
        </w:rPr>
        <w:t xml:space="preserve"> </w:t>
      </w:r>
      <w:r w:rsidR="00D338FC" w:rsidRPr="00D338FC">
        <w:rPr>
          <w:rFonts w:ascii="Verdana" w:hAnsi="Verdana" w:cs="Calibri"/>
          <w:sz w:val="24"/>
        </w:rPr>
        <w:t>πλεονάζουσα</w:t>
      </w:r>
      <w:r>
        <w:rPr>
          <w:rFonts w:ascii="Verdana" w:hAnsi="Verdana"/>
          <w:sz w:val="24"/>
        </w:rPr>
        <w:t>π</w:t>
      </w:r>
      <w:r w:rsidR="00D338FC" w:rsidRPr="00D338FC">
        <w:rPr>
          <w:rFonts w:ascii="Verdana" w:hAnsi="Verdana"/>
          <w:sz w:val="24"/>
        </w:rPr>
        <w:t>οσότητα προϊόντων</w:t>
      </w:r>
      <w:r w:rsidR="00D338FC" w:rsidRPr="00D338FC">
        <w:rPr>
          <w:rFonts w:ascii="Verdana" w:hAnsi="Verdana"/>
          <w:sz w:val="24"/>
        </w:rPr>
        <w:tab/>
        <w:t>που</w:t>
      </w:r>
      <w:r w:rsidR="00D338FC" w:rsidRPr="00D338FC">
        <w:rPr>
          <w:rFonts w:ascii="Verdana" w:hAnsi="Verdana"/>
          <w:sz w:val="24"/>
        </w:rPr>
        <w:tab/>
        <w:t>παραμένει</w:t>
      </w:r>
      <w:r>
        <w:rPr>
          <w:rFonts w:ascii="Verdana" w:hAnsi="Verdana"/>
          <w:sz w:val="24"/>
        </w:rPr>
        <w:t xml:space="preserve"> στις πηγές και δεν διακινείται </w:t>
      </w:r>
      <w:r w:rsidR="00D338FC" w:rsidRPr="00D338FC">
        <w:rPr>
          <w:rFonts w:ascii="Verdana" w:hAnsi="Verdana"/>
          <w:sz w:val="24"/>
        </w:rPr>
        <w:t>είναι η</w:t>
      </w:r>
      <m:oMath>
        <m:nary>
          <m:naryPr>
            <m:chr m:val="∑"/>
            <m:limLoc m:val="undOvr"/>
            <m:ctrlPr>
              <w:rPr>
                <w:rFonts w:ascii="Cambria Math" w:hAnsi="Cambria Math"/>
                <w:i/>
                <w:sz w:val="24"/>
              </w:rPr>
            </m:ctrlPr>
          </m:naryPr>
          <m:sub>
            <m:r>
              <w:rPr>
                <w:rFonts w:ascii="Cambria Math" w:hAnsi="Cambria Math"/>
                <w:sz w:val="24"/>
              </w:rPr>
              <m:t>i=1</m:t>
            </m:r>
          </m:sub>
          <m:sup>
            <m:r>
              <w:rPr>
                <w:rFonts w:ascii="Cambria Math" w:hAnsi="Cambria Math"/>
                <w:sz w:val="24"/>
                <w:lang w:val="en-US"/>
              </w:rPr>
              <m:t>m</m:t>
            </m:r>
          </m:sup>
          <m:e>
            <m:r>
              <w:rPr>
                <w:rFonts w:ascii="Cambria Math" w:hAnsi="Cambria Math"/>
                <w:sz w:val="24"/>
                <w:lang w:val="en-US"/>
              </w:rPr>
              <m:t>s</m:t>
            </m:r>
            <m:r>
              <w:rPr>
                <w:rFonts w:ascii="Cambria Math" w:hAnsi="Cambria Math"/>
                <w:sz w:val="24"/>
              </w:rPr>
              <m:t>i</m:t>
            </m:r>
          </m:e>
        </m:nary>
      </m:oMath>
      <w:r>
        <w:rPr>
          <w:rFonts w:ascii="Verdana" w:hAnsi="Verdana"/>
          <w:sz w:val="24"/>
        </w:rPr>
        <w:t xml:space="preserve"> -</w:t>
      </w:r>
      <m:oMath>
        <m:nary>
          <m:naryPr>
            <m:chr m:val="∑"/>
            <m:limLoc m:val="undOvr"/>
            <m:ctrlPr>
              <w:rPr>
                <w:rFonts w:ascii="Cambria Math" w:hAnsi="Cambria Math"/>
                <w:i/>
                <w:sz w:val="24"/>
              </w:rPr>
            </m:ctrlPr>
          </m:naryPr>
          <m:sub>
            <m:r>
              <w:rPr>
                <w:rFonts w:ascii="Cambria Math" w:hAnsi="Cambria Math"/>
                <w:sz w:val="24"/>
              </w:rPr>
              <m:t>j=1</m:t>
            </m:r>
          </m:sub>
          <m:sup>
            <m:r>
              <w:rPr>
                <w:rFonts w:ascii="Cambria Math" w:hAnsi="Cambria Math"/>
                <w:sz w:val="24"/>
                <w:lang w:val="en-US"/>
              </w:rPr>
              <m:t>m</m:t>
            </m:r>
          </m:sup>
          <m:e>
            <m:r>
              <w:rPr>
                <w:rFonts w:ascii="Cambria Math" w:hAnsi="Cambria Math"/>
                <w:sz w:val="24"/>
              </w:rPr>
              <m:t>dj</m:t>
            </m:r>
          </m:e>
        </m:nary>
      </m:oMath>
      <w:r>
        <w:rPr>
          <w:rFonts w:ascii="Verdana" w:eastAsiaTheme="minorEastAsia" w:hAnsi="Verdana"/>
          <w:sz w:val="24"/>
        </w:rPr>
        <w:t xml:space="preserve">. </w:t>
      </w:r>
      <w:r w:rsidR="00D338FC" w:rsidRPr="00D338FC">
        <w:rPr>
          <w:rFonts w:ascii="Verdana" w:hAnsi="Verdana"/>
          <w:sz w:val="24"/>
        </w:rPr>
        <w:t>Στις περιπτώσεις αυτές, για τη μετατροπή του</w:t>
      </w:r>
      <w:r>
        <w:rPr>
          <w:rFonts w:ascii="Verdana" w:hAnsi="Verdana"/>
          <w:sz w:val="24"/>
        </w:rPr>
        <w:t xml:space="preserve"> προ</w:t>
      </w:r>
      <w:r w:rsidR="00D338FC" w:rsidRPr="00D338FC">
        <w:rPr>
          <w:rFonts w:ascii="Verdana" w:hAnsi="Verdana"/>
          <w:sz w:val="24"/>
        </w:rPr>
        <w:t xml:space="preserve">βλήματος σε ισορροπημένο εισάγεται ένας εικονικός προορισμός </w:t>
      </w:r>
      <w:r w:rsidRPr="00083C0A">
        <w:rPr>
          <w:rFonts w:ascii="Verdana" w:hAnsi="Verdana"/>
          <w:sz w:val="24"/>
        </w:rPr>
        <w:t>(</w:t>
      </w:r>
      <w:r>
        <w:rPr>
          <w:rFonts w:ascii="Verdana" w:hAnsi="Verdana"/>
          <w:sz w:val="24"/>
          <w:lang w:val="en-US"/>
        </w:rPr>
        <w:t>dummydestination</w:t>
      </w:r>
      <w:r w:rsidR="00D338FC" w:rsidRPr="00D338FC">
        <w:rPr>
          <w:rFonts w:ascii="Verdana" w:hAnsi="Verdana"/>
          <w:sz w:val="24"/>
        </w:rPr>
        <w:t xml:space="preserve">) ο οποίος απορροφά την πλεονάζουσα ποσότητα των </w:t>
      </w:r>
      <w:r>
        <w:rPr>
          <w:rFonts w:ascii="Verdana" w:hAnsi="Verdana"/>
          <w:sz w:val="24"/>
        </w:rPr>
        <w:t>πηγών</w:t>
      </w:r>
      <w:r w:rsidR="00D338FC" w:rsidRPr="00D338FC">
        <w:rPr>
          <w:rFonts w:ascii="Verdana" w:hAnsi="Verdana"/>
          <w:sz w:val="24"/>
        </w:rPr>
        <w:t xml:space="preserve">. Επειδή στην πραγματικότητα δεν διακινούνται ποσότητες προς τον </w:t>
      </w:r>
      <w:r>
        <w:rPr>
          <w:rFonts w:ascii="Verdana" w:hAnsi="Verdana"/>
          <w:sz w:val="24"/>
        </w:rPr>
        <w:t>ει</w:t>
      </w:r>
      <w:r w:rsidR="00D338FC" w:rsidRPr="00D338FC">
        <w:rPr>
          <w:rFonts w:ascii="Verdana" w:hAnsi="Verdana"/>
          <w:sz w:val="24"/>
        </w:rPr>
        <w:t>κονικό προορισμό, το αντίστοιχο κόστος μεταφοράς ορίζεται σε μηδέν.</w:t>
      </w:r>
    </w:p>
    <w:p w:rsidR="00D338FC" w:rsidRPr="00D338FC" w:rsidRDefault="00083C0A" w:rsidP="00D338FC">
      <w:pPr>
        <w:spacing w:after="120" w:line="360" w:lineRule="auto"/>
        <w:jc w:val="both"/>
        <w:rPr>
          <w:rFonts w:ascii="Verdana" w:hAnsi="Verdana"/>
          <w:sz w:val="24"/>
        </w:rPr>
      </w:pPr>
      <w:r>
        <w:rPr>
          <w:rFonts w:ascii="Verdana" w:hAnsi="Verdana"/>
          <w:sz w:val="24"/>
        </w:rPr>
        <w:t xml:space="preserve">Σε </w:t>
      </w:r>
      <w:r w:rsidR="00D338FC" w:rsidRPr="00D338FC">
        <w:rPr>
          <w:rFonts w:ascii="Verdana" w:hAnsi="Verdana"/>
          <w:sz w:val="24"/>
        </w:rPr>
        <w:t xml:space="preserve">άλλη περίπτωση είναι δυνατόν η συνολική ποσότητα που διαθέτουν οι </w:t>
      </w:r>
      <w:r>
        <w:rPr>
          <w:rFonts w:ascii="Verdana" w:hAnsi="Verdana"/>
          <w:sz w:val="24"/>
        </w:rPr>
        <w:t>πηγές</w:t>
      </w:r>
      <w:r w:rsidR="00D338FC" w:rsidRPr="00D338FC">
        <w:rPr>
          <w:rFonts w:ascii="Verdana" w:hAnsi="Verdana"/>
          <w:sz w:val="24"/>
        </w:rPr>
        <w:t>, λόγω αυξημένης ζήτησης, να είναι μικρότερη από εκείνη που ζητούν ία απορροφήσουν συνολικά οι προορισμοί. Η αυτή συνθήκη εκφράζεται</w:t>
      </w:r>
      <w:r w:rsidR="00D87DCE">
        <w:rPr>
          <w:rFonts w:ascii="Verdana" w:hAnsi="Verdana"/>
          <w:sz w:val="24"/>
        </w:rPr>
        <w:t xml:space="preserve"> </w:t>
      </w:r>
      <w:r w:rsidR="00D338FC" w:rsidRPr="00D338FC">
        <w:rPr>
          <w:rFonts w:ascii="Verdana" w:hAnsi="Verdana"/>
          <w:sz w:val="24"/>
        </w:rPr>
        <w:t>τη σχέση</w:t>
      </w:r>
      <m:oMath>
        <m:nary>
          <m:naryPr>
            <m:chr m:val="∑"/>
            <m:limLoc m:val="undOvr"/>
            <m:ctrlPr>
              <w:rPr>
                <w:rFonts w:ascii="Cambria Math" w:hAnsi="Cambria Math"/>
                <w:i/>
                <w:sz w:val="24"/>
              </w:rPr>
            </m:ctrlPr>
          </m:naryPr>
          <m:sub>
            <m:r>
              <w:rPr>
                <w:rFonts w:ascii="Cambria Math" w:hAnsi="Cambria Math"/>
                <w:sz w:val="24"/>
              </w:rPr>
              <m:t>i=1</m:t>
            </m:r>
          </m:sub>
          <m:sup>
            <m:r>
              <w:rPr>
                <w:rFonts w:ascii="Cambria Math" w:hAnsi="Cambria Math"/>
                <w:sz w:val="24"/>
                <w:lang w:val="en-US"/>
              </w:rPr>
              <m:t>m</m:t>
            </m:r>
          </m:sup>
          <m:e>
            <m:r>
              <w:rPr>
                <w:rFonts w:ascii="Cambria Math" w:hAnsi="Cambria Math"/>
                <w:sz w:val="24"/>
                <w:lang w:val="en-US"/>
              </w:rPr>
              <m:t>s</m:t>
            </m:r>
            <m:r>
              <w:rPr>
                <w:rFonts w:ascii="Cambria Math" w:hAnsi="Cambria Math"/>
                <w:sz w:val="24"/>
              </w:rPr>
              <m:t>i</m:t>
            </m:r>
          </m:e>
        </m:nary>
      </m:oMath>
      <w:r>
        <w:rPr>
          <w:rFonts w:ascii="Verdana" w:hAnsi="Verdana"/>
          <w:sz w:val="24"/>
        </w:rPr>
        <w:t>&lt;</w:t>
      </w:r>
      <m:oMath>
        <m:nary>
          <m:naryPr>
            <m:chr m:val="∑"/>
            <m:limLoc m:val="undOvr"/>
            <m:ctrlPr>
              <w:rPr>
                <w:rFonts w:ascii="Cambria Math" w:hAnsi="Cambria Math"/>
                <w:i/>
                <w:sz w:val="24"/>
              </w:rPr>
            </m:ctrlPr>
          </m:naryPr>
          <m:sub>
            <m:r>
              <w:rPr>
                <w:rFonts w:ascii="Cambria Math" w:hAnsi="Cambria Math"/>
                <w:sz w:val="24"/>
              </w:rPr>
              <m:t>j=1</m:t>
            </m:r>
          </m:sub>
          <m:sup>
            <m:r>
              <w:rPr>
                <w:rFonts w:ascii="Cambria Math" w:hAnsi="Cambria Math"/>
                <w:sz w:val="24"/>
                <w:lang w:val="en-US"/>
              </w:rPr>
              <m:t>m</m:t>
            </m:r>
          </m:sup>
          <m:e>
            <m:r>
              <w:rPr>
                <w:rFonts w:ascii="Cambria Math" w:hAnsi="Cambria Math"/>
                <w:sz w:val="24"/>
              </w:rPr>
              <m:t>dj</m:t>
            </m:r>
          </m:e>
        </m:nary>
      </m:oMath>
      <w:r w:rsidR="00D338FC" w:rsidRPr="00D338FC">
        <w:rPr>
          <w:rFonts w:ascii="Verdana" w:hAnsi="Verdana"/>
          <w:sz w:val="24"/>
        </w:rPr>
        <w:t xml:space="preserve">. Στη περίπτωση </w:t>
      </w:r>
      <w:r w:rsidR="00D338FC" w:rsidRPr="00D338FC">
        <w:rPr>
          <w:rFonts w:ascii="Verdana" w:hAnsi="Verdana"/>
          <w:sz w:val="24"/>
        </w:rPr>
        <w:lastRenderedPageBreak/>
        <w:t xml:space="preserve">αυτή υπάρχει η ελλείπουσαποσότητα η οποία υπολογίζεται από τη σχέση </w:t>
      </w:r>
      <m:oMath>
        <m:nary>
          <m:naryPr>
            <m:chr m:val="∑"/>
            <m:limLoc m:val="undOvr"/>
            <m:ctrlPr>
              <w:rPr>
                <w:rFonts w:ascii="Cambria Math" w:hAnsi="Cambria Math"/>
                <w:i/>
                <w:sz w:val="24"/>
              </w:rPr>
            </m:ctrlPr>
          </m:naryPr>
          <m:sub>
            <m:r>
              <w:rPr>
                <w:rFonts w:ascii="Cambria Math" w:hAnsi="Cambria Math"/>
                <w:sz w:val="24"/>
              </w:rPr>
              <m:t>j=1</m:t>
            </m:r>
          </m:sub>
          <m:sup>
            <m:r>
              <w:rPr>
                <w:rFonts w:ascii="Cambria Math" w:hAnsi="Cambria Math"/>
                <w:sz w:val="24"/>
                <w:lang w:val="en-US"/>
              </w:rPr>
              <m:t>m</m:t>
            </m:r>
          </m:sup>
          <m:e>
            <m:r>
              <w:rPr>
                <w:rFonts w:ascii="Cambria Math" w:hAnsi="Cambria Math"/>
                <w:sz w:val="24"/>
              </w:rPr>
              <m:t>dj</m:t>
            </m:r>
          </m:e>
        </m:nary>
        <m:r>
          <w:rPr>
            <w:rFonts w:ascii="Cambria Math" w:hAnsi="Cambria Math"/>
            <w:sz w:val="24"/>
          </w:rPr>
          <m:t>-</m:t>
        </m:r>
        <m:nary>
          <m:naryPr>
            <m:chr m:val="∑"/>
            <m:limLoc m:val="undOvr"/>
            <m:ctrlPr>
              <w:rPr>
                <w:rFonts w:ascii="Cambria Math" w:hAnsi="Cambria Math"/>
                <w:i/>
                <w:sz w:val="24"/>
              </w:rPr>
            </m:ctrlPr>
          </m:naryPr>
          <m:sub>
            <m:r>
              <w:rPr>
                <w:rFonts w:ascii="Cambria Math" w:hAnsi="Cambria Math"/>
                <w:sz w:val="24"/>
              </w:rPr>
              <m:t>i=1</m:t>
            </m:r>
          </m:sub>
          <m:sup>
            <m:r>
              <w:rPr>
                <w:rFonts w:ascii="Cambria Math" w:hAnsi="Cambria Math"/>
                <w:sz w:val="24"/>
                <w:lang w:val="en-US"/>
              </w:rPr>
              <m:t>m</m:t>
            </m:r>
          </m:sup>
          <m:e>
            <m:r>
              <w:rPr>
                <w:rFonts w:ascii="Cambria Math" w:hAnsi="Cambria Math"/>
                <w:sz w:val="24"/>
                <w:lang w:val="en-US"/>
              </w:rPr>
              <m:t>s</m:t>
            </m:r>
            <m:r>
              <w:rPr>
                <w:rFonts w:ascii="Cambria Math" w:hAnsi="Cambria Math"/>
                <w:sz w:val="24"/>
              </w:rPr>
              <m:t>i</m:t>
            </m:r>
          </m:e>
        </m:nary>
      </m:oMath>
      <w:r>
        <w:rPr>
          <w:rFonts w:ascii="Verdana" w:hAnsi="Verdana"/>
          <w:sz w:val="24"/>
        </w:rPr>
        <w:t xml:space="preserve"> . Στις </w:t>
      </w:r>
      <w:r w:rsidR="00D338FC" w:rsidRPr="00D338FC">
        <w:rPr>
          <w:rFonts w:ascii="Verdana" w:hAnsi="Verdana"/>
          <w:sz w:val="24"/>
        </w:rPr>
        <w:t>περιπτώσεις αυτές, προκειμένου το πρόβλημα να μετατραπεί σε ισορροπημένο, η ελλείπουσα ποσότητα αντιστοιχίζεται σε μια εικονική πηγή η οποία υποτίθεται πως διακινεί τη ποσότητα αυτή. Η εικονική πηγή εισάγεται στο πρόβλημα και αντιμετωπίζεται όπως και οι πραγματικές πηγές. Επειδή και στη περίπτωση αυτή δεν υπάρχει πραγματική μεταφορά προϊόντων, η τιμή του κόστους μεταφοράς από την εικονική πηγή είναι μηδέν.</w:t>
      </w:r>
    </w:p>
    <w:p w:rsidR="009470EA" w:rsidRPr="00D338FC" w:rsidRDefault="00D338FC" w:rsidP="00D338FC">
      <w:pPr>
        <w:spacing w:after="120" w:line="360" w:lineRule="auto"/>
        <w:jc w:val="both"/>
        <w:rPr>
          <w:rFonts w:ascii="Verdana" w:hAnsi="Verdana"/>
          <w:sz w:val="24"/>
        </w:rPr>
      </w:pPr>
      <w:r w:rsidRPr="00D338FC">
        <w:rPr>
          <w:rFonts w:ascii="Verdana" w:hAnsi="Verdana"/>
          <w:sz w:val="24"/>
        </w:rPr>
        <w:t>Οι ανωτέρω συνθήκες για τα μη ισορροπημένα προβλήματα μεταφοράς</w:t>
      </w:r>
      <w:r w:rsidR="00D87DCE">
        <w:rPr>
          <w:rFonts w:ascii="Verdana" w:hAnsi="Verdana"/>
          <w:sz w:val="24"/>
        </w:rPr>
        <w:t xml:space="preserve"> </w:t>
      </w:r>
      <w:r w:rsidRPr="00D338FC">
        <w:rPr>
          <w:rFonts w:ascii="Verdana" w:hAnsi="Verdana"/>
          <w:sz w:val="24"/>
        </w:rPr>
        <w:t>ενσωματώνονται στο αρχικό γραμμικό πρόγραμμα, το οποίο λαμβάνει τη</w:t>
      </w:r>
      <w:r w:rsidR="00D87DCE">
        <w:rPr>
          <w:rFonts w:ascii="Verdana" w:hAnsi="Verdana"/>
          <w:sz w:val="24"/>
        </w:rPr>
        <w:t xml:space="preserve">ν </w:t>
      </w:r>
      <w:r w:rsidRPr="00D338FC">
        <w:rPr>
          <w:rFonts w:ascii="Verdana" w:hAnsi="Verdana"/>
          <w:sz w:val="24"/>
        </w:rPr>
        <w:t>ακόλουθη γενική μορφή.</w:t>
      </w:r>
    </w:p>
    <w:tbl>
      <w:tblPr>
        <w:tblStyle w:val="a4"/>
        <w:tblW w:w="987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70"/>
        <w:gridCol w:w="5900"/>
      </w:tblGrid>
      <w:tr w:rsidR="009470EA" w:rsidTr="009470EA">
        <w:trPr>
          <w:trHeight w:val="4290"/>
        </w:trPr>
        <w:tc>
          <w:tcPr>
            <w:tcW w:w="3970" w:type="dxa"/>
            <w:vAlign w:val="bottom"/>
          </w:tcPr>
          <w:p w:rsidR="009470EA" w:rsidRDefault="009470EA" w:rsidP="009470EA">
            <w:pPr>
              <w:spacing w:after="120" w:line="360" w:lineRule="auto"/>
              <w:rPr>
                <w:rFonts w:ascii="Verdana" w:hAnsi="Verdana"/>
                <w:sz w:val="24"/>
              </w:rPr>
            </w:pPr>
            <w:r w:rsidRPr="009470EA">
              <w:rPr>
                <w:rFonts w:ascii="Verdana" w:hAnsi="Verdana"/>
                <w:sz w:val="20"/>
              </w:rPr>
              <w:t xml:space="preserve">Η έκφραση του γενικού, μη ισορροπημένου προβλήματος μεταφοράς ως γραμμικό πρόγραμμα </w:t>
            </w:r>
          </w:p>
        </w:tc>
        <w:tc>
          <w:tcPr>
            <w:tcW w:w="5900" w:type="dxa"/>
            <w:vAlign w:val="bottom"/>
          </w:tcPr>
          <w:p w:rsidR="009470EA" w:rsidRDefault="009470EA" w:rsidP="009470EA">
            <w:pPr>
              <w:spacing w:after="120" w:line="360" w:lineRule="auto"/>
              <w:rPr>
                <w:rFonts w:ascii="Verdana" w:hAnsi="Verdana"/>
                <w:sz w:val="24"/>
              </w:rPr>
            </w:pPr>
            <w:r>
              <w:rPr>
                <w:rFonts w:ascii="Verdana" w:hAnsi="Verdana"/>
                <w:noProof/>
                <w:sz w:val="24"/>
                <w:lang w:eastAsia="el-GR"/>
              </w:rPr>
              <w:drawing>
                <wp:inline distT="0" distB="0" distL="0" distR="0">
                  <wp:extent cx="3152775" cy="2648981"/>
                  <wp:effectExtent l="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07732220200312104807_001.jpg"/>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159631" cy="2654741"/>
                          </a:xfrm>
                          <a:prstGeom prst="rect">
                            <a:avLst/>
                          </a:prstGeom>
                        </pic:spPr>
                      </pic:pic>
                    </a:graphicData>
                  </a:graphic>
                </wp:inline>
              </w:drawing>
            </w:r>
          </w:p>
        </w:tc>
      </w:tr>
    </w:tbl>
    <w:p w:rsidR="00083C0A" w:rsidRDefault="00083C0A" w:rsidP="00D338FC">
      <w:pPr>
        <w:spacing w:after="120" w:line="360" w:lineRule="auto"/>
        <w:jc w:val="both"/>
        <w:rPr>
          <w:rFonts w:ascii="Verdana" w:hAnsi="Verdana"/>
          <w:sz w:val="24"/>
        </w:rPr>
      </w:pPr>
    </w:p>
    <w:p w:rsidR="00D338FC" w:rsidRPr="00D338FC" w:rsidRDefault="00512E6A" w:rsidP="00D338FC">
      <w:pPr>
        <w:spacing w:after="120" w:line="360" w:lineRule="auto"/>
        <w:jc w:val="both"/>
        <w:rPr>
          <w:rFonts w:ascii="Verdana" w:hAnsi="Verdana"/>
          <w:sz w:val="24"/>
        </w:rPr>
      </w:pPr>
      <w:r>
        <w:rPr>
          <w:rFonts w:ascii="Verdana" w:hAnsi="Verdana"/>
          <w:noProof/>
          <w:sz w:val="24"/>
          <w:lang w:eastAsia="el-GR"/>
        </w:rPr>
        <w:pict>
          <v:line id="Ευθεία γραμμή σύνδεσης 10" o:spid="_x0000_s1026" style="position:absolute;left:0;text-align:left;z-index:251660288;visibility:visible" from="207pt,43.9pt" to="216.75pt,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" strokecolor="black [3213]"/>
        </w:pict>
      </w:r>
      <w:r>
        <w:rPr>
          <w:rFonts w:ascii="Verdana" w:hAnsi="Verdana"/>
          <w:noProof/>
          <w:sz w:val="24"/>
          <w:lang w:eastAsia="el-GR"/>
        </w:rPr>
        <w:pict>
          <v:line id="Ευθεία γραμμή σύνδεσης 7" o:spid="_x0000_s1029" style="position:absolute;left:0;text-align:left;z-index:251659264;visibility:visible" from="138pt,43.9pt" to="144.75pt,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" strokecolor="black [3213]"/>
        </w:pict>
      </w:r>
      <w:r w:rsidR="00D338FC" w:rsidRPr="00D338FC">
        <w:rPr>
          <w:rFonts w:ascii="Verdana" w:hAnsi="Verdana"/>
          <w:sz w:val="24"/>
        </w:rPr>
        <w:t>Στη πρώτη περίπτωση της πλεονάζουσας ποσότητας εισάγεται ένα</w:t>
      </w:r>
      <w:r w:rsidR="009470EA">
        <w:rPr>
          <w:rFonts w:ascii="Verdana" w:hAnsi="Verdana"/>
          <w:sz w:val="24"/>
        </w:rPr>
        <w:t>ς</w:t>
      </w:r>
      <w:r w:rsidR="00D338FC" w:rsidRPr="00D338FC">
        <w:rPr>
          <w:rFonts w:ascii="Verdana" w:hAnsi="Verdana"/>
          <w:sz w:val="24"/>
        </w:rPr>
        <w:t xml:space="preserve"> εικονικός προορισμός </w:t>
      </w:r>
      <w:r w:rsidR="009470EA">
        <w:rPr>
          <w:rFonts w:ascii="Verdana" w:hAnsi="Verdana"/>
          <w:sz w:val="24"/>
          <w:lang w:val="en-US"/>
        </w:rPr>
        <w:t>m</w:t>
      </w:r>
      <w:r w:rsidR="00D338FC" w:rsidRPr="00D338FC">
        <w:rPr>
          <w:rFonts w:ascii="Verdana" w:hAnsi="Verdana"/>
          <w:sz w:val="24"/>
        </w:rPr>
        <w:t xml:space="preserve"> +1 ο οποίος έχει δυνατότητα απορρόφηση</w:t>
      </w:r>
      <w:r w:rsidR="009470EA">
        <w:rPr>
          <w:rFonts w:ascii="Verdana" w:hAnsi="Verdana"/>
          <w:sz w:val="24"/>
        </w:rPr>
        <w:t>ς</w:t>
      </w:r>
      <w:r w:rsidR="00D338FC" w:rsidRPr="00D338FC">
        <w:rPr>
          <w:rFonts w:ascii="Verdana" w:hAnsi="Verdana"/>
          <w:sz w:val="24"/>
        </w:rPr>
        <w:t xml:space="preserve"> συνολικής ποσότητας </w:t>
      </w:r>
      <w:r w:rsidR="009470EA">
        <w:rPr>
          <w:rFonts w:ascii="Verdana" w:hAnsi="Verdana"/>
          <w:sz w:val="24"/>
          <w:lang w:val="en-US"/>
        </w:rPr>
        <w:t>d</w:t>
      </w:r>
      <w:r w:rsidR="009470EA" w:rsidRPr="009470EA">
        <w:rPr>
          <w:rFonts w:ascii="Verdana" w:hAnsi="Verdana"/>
          <w:sz w:val="24"/>
          <w:vertAlign w:val="subscript"/>
          <w:lang w:val="en-US"/>
        </w:rPr>
        <w:t>m</w:t>
      </w:r>
      <w:r w:rsidR="009470EA" w:rsidRPr="009470EA">
        <w:rPr>
          <w:rFonts w:ascii="Verdana" w:hAnsi="Verdana"/>
          <w:sz w:val="24"/>
          <w:vertAlign w:val="subscript"/>
        </w:rPr>
        <w:t xml:space="preserve">+1 </w:t>
      </w:r>
      <w:r w:rsidR="009470EA">
        <w:rPr>
          <w:rFonts w:ascii="Verdana" w:hAnsi="Verdana"/>
          <w:sz w:val="24"/>
        </w:rPr>
        <w:t>.</w:t>
      </w:r>
      <w:r w:rsidR="00D338FC" w:rsidRPr="00D338FC">
        <w:rPr>
          <w:rFonts w:ascii="Verdana" w:hAnsi="Verdana"/>
          <w:sz w:val="24"/>
        </w:rPr>
        <w:t xml:space="preserve">Έστω </w:t>
      </w:r>
      <w:r w:rsidR="009470EA" w:rsidRPr="00D338FC">
        <w:rPr>
          <w:rFonts w:ascii="Verdana" w:hAnsi="Verdana"/>
          <w:sz w:val="24"/>
        </w:rPr>
        <w:t>χ</w:t>
      </w:r>
      <w:r w:rsidR="009470EA" w:rsidRPr="009470EA">
        <w:rPr>
          <w:rFonts w:ascii="Verdana" w:hAnsi="Verdana"/>
          <w:sz w:val="24"/>
          <w:vertAlign w:val="subscript"/>
          <w:lang w:val="en-US"/>
        </w:rPr>
        <w:t>im</w:t>
      </w:r>
      <w:r w:rsidR="00D338FC" w:rsidRPr="009470EA">
        <w:rPr>
          <w:rFonts w:ascii="Verdana" w:hAnsi="Verdana"/>
          <w:sz w:val="24"/>
          <w:vertAlign w:val="subscript"/>
        </w:rPr>
        <w:t>+</w:t>
      </w:r>
      <w:r w:rsidR="009470EA" w:rsidRPr="009470EA">
        <w:rPr>
          <w:rFonts w:ascii="Verdana" w:hAnsi="Verdana"/>
          <w:sz w:val="24"/>
          <w:vertAlign w:val="subscript"/>
        </w:rPr>
        <w:t>1</w:t>
      </w:r>
      <w:r w:rsidR="00D338FC" w:rsidRPr="00D338FC">
        <w:rPr>
          <w:rFonts w:ascii="Verdana" w:hAnsi="Verdana"/>
          <w:sz w:val="24"/>
        </w:rPr>
        <w:t xml:space="preserve">η ποσότητα που μεταφέρεται από την κάθε πηγή </w:t>
      </w:r>
      <w:r w:rsidR="009470EA">
        <w:rPr>
          <w:rFonts w:ascii="Verdana" w:hAnsi="Verdana"/>
          <w:sz w:val="24"/>
          <w:lang w:val="en-US"/>
        </w:rPr>
        <w:t>i</w:t>
      </w:r>
      <w:r w:rsidR="00D338FC" w:rsidRPr="00D338FC">
        <w:rPr>
          <w:rFonts w:ascii="Verdana" w:hAnsi="Verdana"/>
          <w:sz w:val="24"/>
        </w:rPr>
        <w:t xml:space="preserve"> στον εικονικό αυτό προορισμό. Το αντίστοιχο </w:t>
      </w:r>
      <w:r w:rsidR="009470EA">
        <w:rPr>
          <w:rFonts w:ascii="Verdana" w:hAnsi="Verdana"/>
          <w:sz w:val="24"/>
        </w:rPr>
        <w:t>κόσ</w:t>
      </w:r>
      <w:r w:rsidR="00D338FC" w:rsidRPr="00D338FC">
        <w:rPr>
          <w:rFonts w:ascii="Verdana" w:hAnsi="Verdana"/>
          <w:sz w:val="24"/>
        </w:rPr>
        <w:t>τ</w:t>
      </w:r>
      <w:r w:rsidR="009470EA">
        <w:rPr>
          <w:rFonts w:ascii="Verdana" w:hAnsi="Verdana"/>
          <w:sz w:val="24"/>
        </w:rPr>
        <w:t>ος</w:t>
      </w:r>
      <w:r w:rsidR="00D338FC" w:rsidRPr="00D338FC">
        <w:rPr>
          <w:rFonts w:ascii="Verdana" w:hAnsi="Verdana"/>
          <w:sz w:val="24"/>
        </w:rPr>
        <w:t xml:space="preserve"> μεταφοράς ορίζεται σε μηδέν, δηλαδή </w:t>
      </w:r>
      <w:r w:rsidR="009470EA">
        <w:rPr>
          <w:rFonts w:ascii="Verdana" w:hAnsi="Verdana"/>
          <w:sz w:val="24"/>
          <w:lang w:val="en-US"/>
        </w:rPr>
        <w:t>C</w:t>
      </w:r>
      <w:r w:rsidR="009470EA" w:rsidRPr="009470EA">
        <w:rPr>
          <w:rFonts w:ascii="Verdana" w:hAnsi="Verdana"/>
          <w:sz w:val="24"/>
          <w:vertAlign w:val="subscript"/>
          <w:lang w:val="en-US"/>
        </w:rPr>
        <w:t>im</w:t>
      </w:r>
      <w:r w:rsidR="009470EA" w:rsidRPr="009470EA">
        <w:rPr>
          <w:rFonts w:ascii="Verdana" w:hAnsi="Verdana"/>
          <w:sz w:val="24"/>
          <w:vertAlign w:val="subscript"/>
        </w:rPr>
        <w:t>+1</w:t>
      </w:r>
      <w:r w:rsidR="00D338FC" w:rsidRPr="00D338FC">
        <w:rPr>
          <w:rFonts w:ascii="Verdana" w:hAnsi="Verdana"/>
          <w:sz w:val="24"/>
        </w:rPr>
        <w:t>=</w:t>
      </w:r>
      <w:r w:rsidR="009470EA">
        <w:rPr>
          <w:rFonts w:ascii="Verdana" w:hAnsi="Verdana"/>
          <w:sz w:val="24"/>
        </w:rPr>
        <w:t>0</w:t>
      </w:r>
      <w:r w:rsidR="00D338FC" w:rsidRPr="00D338FC">
        <w:rPr>
          <w:rFonts w:ascii="Verdana" w:hAnsi="Verdana"/>
          <w:sz w:val="24"/>
        </w:rPr>
        <w:t>. Με τη ρύθμιση αυτή τ</w:t>
      </w:r>
      <w:r w:rsidR="009470EA">
        <w:rPr>
          <w:rFonts w:ascii="Verdana" w:hAnsi="Verdana"/>
          <w:sz w:val="24"/>
        </w:rPr>
        <w:t>ο</w:t>
      </w:r>
      <w:r w:rsidR="00D338FC" w:rsidRPr="00D338FC">
        <w:rPr>
          <w:rFonts w:ascii="Verdana" w:hAnsi="Verdana"/>
          <w:sz w:val="24"/>
        </w:rPr>
        <w:t xml:space="preserve"> πρόβλημα μεταφοράς λαμβάνει τη μορφή :</w:t>
      </w:r>
    </w:p>
    <w:p w:rsidR="009470EA" w:rsidRDefault="009470EA" w:rsidP="00D338FC">
      <w:pPr>
        <w:spacing w:after="120" w:line="360" w:lineRule="auto"/>
        <w:jc w:val="both"/>
        <w:rPr>
          <w:rFonts w:ascii="Verdana" w:hAnsi="Verdana"/>
          <w:sz w:val="24"/>
        </w:rPr>
      </w:pPr>
    </w:p>
    <w:p w:rsidR="009470EA" w:rsidRDefault="009470EA" w:rsidP="00D338FC">
      <w:pPr>
        <w:spacing w:after="120" w:line="360" w:lineRule="auto"/>
        <w:jc w:val="both"/>
        <w:rPr>
          <w:rFonts w:ascii="Verdana" w:hAnsi="Verdana"/>
          <w:sz w:val="24"/>
        </w:rPr>
      </w:pPr>
    </w:p>
    <w:p w:rsidR="009470EA" w:rsidRDefault="009470EA" w:rsidP="00D338FC">
      <w:pPr>
        <w:spacing w:after="120" w:line="360" w:lineRule="auto"/>
        <w:jc w:val="both"/>
        <w:rPr>
          <w:rFonts w:ascii="Verdana" w:hAnsi="Verdana"/>
          <w:sz w:val="24"/>
        </w:rPr>
      </w:pPr>
      <w:r>
        <w:rPr>
          <w:rFonts w:ascii="Verdana" w:hAnsi="Verdana"/>
          <w:noProof/>
          <w:sz w:val="24"/>
          <w:lang w:eastAsia="el-GR"/>
        </w:rPr>
        <w:lastRenderedPageBreak/>
        <w:drawing>
          <wp:inline distT="0" distB="0" distL="0" distR="0">
            <wp:extent cx="4857750" cy="1982895"/>
            <wp:effectExtent l="0" t="0" r="0" b="0"/>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07732220200312104807_002.jpg"/>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859037" cy="1983420"/>
                    </a:xfrm>
                    <a:prstGeom prst="rect">
                      <a:avLst/>
                    </a:prstGeom>
                  </pic:spPr>
                </pic:pic>
              </a:graphicData>
            </a:graphic>
          </wp:inline>
        </w:drawing>
      </w:r>
    </w:p>
    <w:p w:rsidR="00D338FC" w:rsidRDefault="00512E6A" w:rsidP="00D338FC">
      <w:pPr>
        <w:spacing w:after="120" w:line="360" w:lineRule="auto"/>
        <w:jc w:val="both"/>
        <w:rPr>
          <w:rFonts w:ascii="Verdana" w:hAnsi="Verdana"/>
          <w:sz w:val="24"/>
        </w:rPr>
      </w:pPr>
      <w:r>
        <w:rPr>
          <w:rFonts w:ascii="Verdana" w:hAnsi="Verdana"/>
          <w:noProof/>
          <w:sz w:val="24"/>
          <w:lang w:eastAsia="el-GR"/>
        </w:rPr>
        <w:pict>
          <v:line id="Ευθεία γραμμή σύνδεσης 14" o:spid="_x0000_s1028" style="position:absolute;left:0;text-align:left;flip:y;z-index:251662336;visibility:visible;mso-height-relative:margin" from="0,42.85pt" to="9.75pt,4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" strokecolor="black [3213]"/>
        </w:pict>
      </w:r>
      <w:r>
        <w:rPr>
          <w:rFonts w:ascii="Verdana" w:hAnsi="Verdana"/>
          <w:noProof/>
          <w:sz w:val="24"/>
          <w:lang w:eastAsia="el-GR"/>
        </w:rPr>
        <w:pict>
          <v:line id="Ευθεία γραμμή σύνδεσης 12" o:spid="_x0000_s1027" style="position:absolute;left:0;text-align:left;z-index:251661312;visibility:visible" from="357pt,18.85pt" to="368.2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" strokecolor="black [3213]"/>
        </w:pict>
      </w:r>
      <w:r w:rsidR="00D338FC" w:rsidRPr="00D338FC">
        <w:rPr>
          <w:rFonts w:ascii="Verdana" w:hAnsi="Verdana"/>
          <w:sz w:val="24"/>
        </w:rPr>
        <w:t>Ομοίως στη περίπτωση της ελλείπουσας ποσότητας ορίζεται μια εικον</w:t>
      </w:r>
      <w:r w:rsidR="009470EA">
        <w:rPr>
          <w:rFonts w:ascii="Verdana" w:hAnsi="Verdana"/>
          <w:sz w:val="24"/>
        </w:rPr>
        <w:t xml:space="preserve">ική </w:t>
      </w:r>
      <w:r w:rsidR="00D338FC" w:rsidRPr="00D338FC">
        <w:rPr>
          <w:rFonts w:ascii="Verdana" w:hAnsi="Verdana"/>
          <w:sz w:val="24"/>
        </w:rPr>
        <w:t xml:space="preserve">πηγή </w:t>
      </w:r>
      <w:r w:rsidR="009249A5">
        <w:rPr>
          <w:rFonts w:ascii="Verdana" w:hAnsi="Verdana"/>
          <w:sz w:val="24"/>
          <w:lang w:val="en-US"/>
        </w:rPr>
        <w:t>n</w:t>
      </w:r>
      <w:r w:rsidR="00D338FC" w:rsidRPr="00D338FC">
        <w:rPr>
          <w:rFonts w:ascii="Verdana" w:hAnsi="Verdana"/>
          <w:sz w:val="24"/>
        </w:rPr>
        <w:t xml:space="preserve"> +1 η οποία διαθέτει τη συνολική ποσότητα </w:t>
      </w:r>
      <w:r w:rsidR="009249A5">
        <w:rPr>
          <w:rFonts w:ascii="Verdana" w:hAnsi="Verdana"/>
          <w:sz w:val="24"/>
          <w:lang w:val="en-US"/>
        </w:rPr>
        <w:t>S</w:t>
      </w:r>
      <w:r w:rsidR="009249A5" w:rsidRPr="009249A5">
        <w:rPr>
          <w:rFonts w:ascii="Verdana" w:hAnsi="Verdana"/>
          <w:sz w:val="24"/>
          <w:vertAlign w:val="subscript"/>
          <w:lang w:val="en-US"/>
        </w:rPr>
        <w:t>n</w:t>
      </w:r>
      <w:r w:rsidR="009249A5" w:rsidRPr="009249A5">
        <w:rPr>
          <w:rFonts w:ascii="Verdana" w:hAnsi="Verdana"/>
          <w:sz w:val="24"/>
          <w:vertAlign w:val="subscript"/>
        </w:rPr>
        <w:t>+1</w:t>
      </w:r>
      <w:r w:rsidR="009249A5">
        <w:rPr>
          <w:rFonts w:ascii="Verdana" w:hAnsi="Verdana"/>
          <w:sz w:val="24"/>
        </w:rPr>
        <w:t>. Εάν Χ</w:t>
      </w:r>
      <w:r w:rsidR="009249A5" w:rsidRPr="009249A5">
        <w:rPr>
          <w:rFonts w:ascii="Verdana" w:hAnsi="Verdana"/>
          <w:sz w:val="24"/>
          <w:vertAlign w:val="subscript"/>
          <w:lang w:val="en-US"/>
        </w:rPr>
        <w:t>m</w:t>
      </w:r>
      <w:r w:rsidR="009249A5" w:rsidRPr="009249A5">
        <w:rPr>
          <w:rFonts w:ascii="Verdana" w:hAnsi="Verdana"/>
          <w:sz w:val="24"/>
          <w:vertAlign w:val="subscript"/>
        </w:rPr>
        <w:t>+1</w:t>
      </w:r>
      <w:r w:rsidR="009249A5" w:rsidRPr="009249A5">
        <w:rPr>
          <w:rFonts w:ascii="Verdana" w:hAnsi="Verdana"/>
          <w:sz w:val="24"/>
          <w:vertAlign w:val="subscript"/>
          <w:lang w:val="en-US"/>
        </w:rPr>
        <w:t>j</w:t>
      </w:r>
      <w:r w:rsidR="009249A5">
        <w:rPr>
          <w:rFonts w:ascii="Verdana" w:hAnsi="Verdana"/>
          <w:sz w:val="24"/>
        </w:rPr>
        <w:t xml:space="preserve"> είναι οι </w:t>
      </w:r>
      <w:r w:rsidR="00D338FC" w:rsidRPr="00D338FC">
        <w:rPr>
          <w:rFonts w:ascii="Verdana" w:hAnsi="Verdana"/>
          <w:sz w:val="24"/>
        </w:rPr>
        <w:t>αντίστοιχες ποσότητες από την ε</w:t>
      </w:r>
      <w:r w:rsidR="009249A5">
        <w:rPr>
          <w:rFonts w:ascii="Verdana" w:hAnsi="Verdana"/>
          <w:sz w:val="24"/>
        </w:rPr>
        <w:t>ικονική πηγή για κάθε προορισμό</w:t>
      </w:r>
      <w:r w:rsidR="00D338FC" w:rsidRPr="00D338FC">
        <w:rPr>
          <w:rFonts w:ascii="Verdana" w:hAnsi="Verdana"/>
          <w:sz w:val="24"/>
        </w:rPr>
        <w:t xml:space="preserve">, </w:t>
      </w:r>
      <w:r w:rsidR="009249A5">
        <w:rPr>
          <w:rFonts w:ascii="Verdana" w:hAnsi="Verdana"/>
          <w:sz w:val="24"/>
        </w:rPr>
        <w:t>το</w:t>
      </w:r>
      <w:r w:rsidR="00D338FC" w:rsidRPr="00D338FC">
        <w:rPr>
          <w:rFonts w:ascii="Verdana" w:hAnsi="Verdana"/>
          <w:sz w:val="24"/>
        </w:rPr>
        <w:t xml:space="preserve"> γραμμικό πρόγραμμα λαμβάνει τη ακόλουθη μορφή :</w:t>
      </w:r>
    </w:p>
    <w:p w:rsidR="009249A5" w:rsidRDefault="009249A5" w:rsidP="00D338FC">
      <w:pPr>
        <w:spacing w:after="120" w:line="360" w:lineRule="auto"/>
        <w:jc w:val="both"/>
        <w:rPr>
          <w:rFonts w:ascii="Verdana" w:hAnsi="Verdana"/>
          <w:sz w:val="24"/>
        </w:rPr>
      </w:pPr>
      <w:r>
        <w:rPr>
          <w:rFonts w:ascii="Verdana" w:hAnsi="Verdana"/>
          <w:noProof/>
          <w:sz w:val="24"/>
          <w:lang w:eastAsia="el-GR"/>
        </w:rPr>
        <w:drawing>
          <wp:inline distT="0" distB="0" distL="0" distR="0">
            <wp:extent cx="4762500" cy="1944014"/>
            <wp:effectExtent l="0" t="0" r="0" b="0"/>
            <wp:docPr id="15"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07732220200312104807_002.jpg"/>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763762" cy="1944529"/>
                    </a:xfrm>
                    <a:prstGeom prst="rect">
                      <a:avLst/>
                    </a:prstGeom>
                  </pic:spPr>
                </pic:pic>
              </a:graphicData>
            </a:graphic>
          </wp:inline>
        </w:drawing>
      </w:r>
    </w:p>
    <w:p w:rsidR="00D338FC" w:rsidRDefault="00D338FC" w:rsidP="00D338FC">
      <w:pPr>
        <w:spacing w:after="120" w:line="360" w:lineRule="auto"/>
        <w:jc w:val="both"/>
        <w:rPr>
          <w:rFonts w:ascii="Verdana" w:hAnsi="Verdana"/>
          <w:sz w:val="24"/>
        </w:rPr>
      </w:pPr>
      <w:r w:rsidRPr="00D338FC">
        <w:rPr>
          <w:rFonts w:ascii="Verdana" w:hAnsi="Verdana"/>
          <w:sz w:val="24"/>
        </w:rPr>
        <w:t>Για την κατανόηση των μετασχηματισμών των μη ισορροπημένων προβλημάτων σε ισορροπημένα, στο πρόβλημα μεταφοράς της προηγουμένης παραγράφου υποθέτουμε ότι η ζήτηση της Κατερίνης είναι 100 μονάδες προϊόντων αντί 150. Στη περίπτωση αυτή η συνολική ζήτηση διαμορφώνεται στις 600 μονάδες ενώ η αντίστοιχη συνολική προσφορά των αποθηκών είναι 650. Η πλεονάζουσα ποσότητα των 50 μονάδων αποδίδεται σε ένα εικονικό προορισμό για τον οποίο το κόστος μεταφοράς είναι μηδέν.-Για το πρόβλημα αυτό, ο αντίστοιχος πίνακας δεδομένων λαμβάνει τη μορφή :</w:t>
      </w:r>
    </w:p>
    <w:p w:rsidR="009249A5" w:rsidRDefault="009249A5" w:rsidP="00D338FC">
      <w:pPr>
        <w:spacing w:after="120" w:line="360" w:lineRule="auto"/>
        <w:jc w:val="both"/>
        <w:rPr>
          <w:rFonts w:ascii="Verdana" w:hAnsi="Verdana"/>
          <w:sz w:val="24"/>
        </w:rPr>
      </w:pPr>
    </w:p>
    <w:p w:rsidR="009249A5" w:rsidRDefault="009249A5" w:rsidP="00D338FC">
      <w:pPr>
        <w:spacing w:after="120" w:line="360" w:lineRule="auto"/>
        <w:jc w:val="both"/>
        <w:rPr>
          <w:rFonts w:ascii="Verdana" w:hAnsi="Verdana"/>
          <w:sz w:val="24"/>
        </w:rPr>
      </w:pPr>
    </w:p>
    <w:tbl>
      <w:tblPr>
        <w:tblStyle w:val="a4"/>
        <w:tblW w:w="9639" w:type="dxa"/>
        <w:tblInd w:w="-459" w:type="dxa"/>
        <w:tblLook w:val="04A0"/>
      </w:tblPr>
      <w:tblGrid>
        <w:gridCol w:w="1694"/>
        <w:gridCol w:w="1237"/>
        <w:gridCol w:w="1414"/>
        <w:gridCol w:w="1245"/>
        <w:gridCol w:w="1415"/>
        <w:gridCol w:w="838"/>
        <w:gridCol w:w="1796"/>
      </w:tblGrid>
      <w:tr w:rsidR="009249A5" w:rsidRPr="008667A7" w:rsidTr="009516BE">
        <w:tc>
          <w:tcPr>
            <w:tcW w:w="1694" w:type="dxa"/>
          </w:tcPr>
          <w:p w:rsidR="009249A5" w:rsidRPr="008667A7" w:rsidRDefault="009249A5" w:rsidP="00C727E7">
            <w:pPr>
              <w:spacing w:after="120" w:line="360" w:lineRule="auto"/>
              <w:jc w:val="both"/>
              <w:rPr>
                <w:rFonts w:ascii="Verdana" w:hAnsi="Verdana"/>
                <w:b/>
                <w:sz w:val="24"/>
              </w:rPr>
            </w:pPr>
          </w:p>
        </w:tc>
        <w:tc>
          <w:tcPr>
            <w:tcW w:w="1237" w:type="dxa"/>
          </w:tcPr>
          <w:p w:rsidR="009249A5" w:rsidRPr="008667A7" w:rsidRDefault="009249A5" w:rsidP="00C727E7">
            <w:pPr>
              <w:spacing w:after="120" w:line="360" w:lineRule="auto"/>
              <w:jc w:val="both"/>
              <w:rPr>
                <w:rFonts w:ascii="Verdana" w:hAnsi="Verdana"/>
                <w:b/>
                <w:sz w:val="24"/>
              </w:rPr>
            </w:pPr>
            <w:r w:rsidRPr="008667A7">
              <w:rPr>
                <w:rFonts w:ascii="Verdana" w:hAnsi="Verdana"/>
                <w:b/>
                <w:sz w:val="24"/>
              </w:rPr>
              <w:t>Θεσ/κη</w:t>
            </w:r>
          </w:p>
        </w:tc>
        <w:tc>
          <w:tcPr>
            <w:tcW w:w="1414" w:type="dxa"/>
          </w:tcPr>
          <w:p w:rsidR="009249A5" w:rsidRPr="008667A7" w:rsidRDefault="009249A5" w:rsidP="00C727E7">
            <w:pPr>
              <w:spacing w:after="120" w:line="360" w:lineRule="auto"/>
              <w:jc w:val="both"/>
              <w:rPr>
                <w:rFonts w:ascii="Verdana" w:hAnsi="Verdana"/>
                <w:b/>
                <w:sz w:val="24"/>
              </w:rPr>
            </w:pPr>
            <w:r w:rsidRPr="008667A7">
              <w:rPr>
                <w:rFonts w:ascii="Verdana" w:hAnsi="Verdana"/>
                <w:b/>
                <w:sz w:val="24"/>
              </w:rPr>
              <w:t>Αλεξανδ.</w:t>
            </w:r>
          </w:p>
        </w:tc>
        <w:tc>
          <w:tcPr>
            <w:tcW w:w="1245" w:type="dxa"/>
          </w:tcPr>
          <w:p w:rsidR="009249A5" w:rsidRPr="008667A7" w:rsidRDefault="009249A5" w:rsidP="00C727E7">
            <w:pPr>
              <w:spacing w:after="120" w:line="360" w:lineRule="auto"/>
              <w:jc w:val="both"/>
              <w:rPr>
                <w:rFonts w:ascii="Verdana" w:hAnsi="Verdana"/>
                <w:b/>
                <w:sz w:val="24"/>
              </w:rPr>
            </w:pPr>
            <w:r w:rsidRPr="008667A7">
              <w:rPr>
                <w:rFonts w:ascii="Verdana" w:hAnsi="Verdana"/>
                <w:b/>
                <w:sz w:val="24"/>
              </w:rPr>
              <w:t>Καβάλα</w:t>
            </w:r>
          </w:p>
        </w:tc>
        <w:tc>
          <w:tcPr>
            <w:tcW w:w="1415" w:type="dxa"/>
          </w:tcPr>
          <w:p w:rsidR="009249A5" w:rsidRPr="008667A7" w:rsidRDefault="009249A5" w:rsidP="00C727E7">
            <w:pPr>
              <w:spacing w:after="120" w:line="360" w:lineRule="auto"/>
              <w:jc w:val="both"/>
              <w:rPr>
                <w:rFonts w:ascii="Verdana" w:hAnsi="Verdana"/>
                <w:b/>
                <w:sz w:val="24"/>
              </w:rPr>
            </w:pPr>
            <w:r w:rsidRPr="008667A7">
              <w:rPr>
                <w:rFonts w:ascii="Verdana" w:hAnsi="Verdana"/>
                <w:b/>
                <w:sz w:val="24"/>
              </w:rPr>
              <w:t>Κατερίνη</w:t>
            </w:r>
          </w:p>
        </w:tc>
        <w:tc>
          <w:tcPr>
            <w:tcW w:w="838" w:type="dxa"/>
          </w:tcPr>
          <w:p w:rsidR="009249A5" w:rsidRPr="008667A7" w:rsidRDefault="009249A5" w:rsidP="00C727E7">
            <w:pPr>
              <w:spacing w:after="120" w:line="360" w:lineRule="auto"/>
              <w:jc w:val="both"/>
              <w:rPr>
                <w:rFonts w:ascii="Verdana" w:hAnsi="Verdana"/>
                <w:b/>
                <w:sz w:val="24"/>
              </w:rPr>
            </w:pPr>
            <w:r>
              <w:rPr>
                <w:rFonts w:ascii="Verdana" w:hAnsi="Verdana"/>
                <w:b/>
                <w:sz w:val="24"/>
              </w:rPr>
              <w:t xml:space="preserve">Εικ. </w:t>
            </w:r>
          </w:p>
        </w:tc>
        <w:tc>
          <w:tcPr>
            <w:tcW w:w="1796" w:type="dxa"/>
          </w:tcPr>
          <w:p w:rsidR="009249A5" w:rsidRPr="008667A7" w:rsidRDefault="009249A5" w:rsidP="00C727E7">
            <w:pPr>
              <w:spacing w:after="120" w:line="360" w:lineRule="auto"/>
              <w:jc w:val="both"/>
              <w:rPr>
                <w:rFonts w:ascii="Verdana" w:hAnsi="Verdana"/>
                <w:b/>
                <w:sz w:val="24"/>
              </w:rPr>
            </w:pPr>
            <w:r w:rsidRPr="008667A7">
              <w:rPr>
                <w:rFonts w:ascii="Verdana" w:hAnsi="Verdana"/>
                <w:b/>
                <w:sz w:val="24"/>
              </w:rPr>
              <w:t>Προσφορά</w:t>
            </w:r>
          </w:p>
        </w:tc>
      </w:tr>
      <w:tr w:rsidR="009249A5" w:rsidTr="009516BE">
        <w:tc>
          <w:tcPr>
            <w:tcW w:w="1694" w:type="dxa"/>
          </w:tcPr>
          <w:p w:rsidR="009249A5" w:rsidRPr="009516BE" w:rsidRDefault="009249A5" w:rsidP="009249A5">
            <w:pPr>
              <w:spacing w:after="120" w:line="360" w:lineRule="auto"/>
              <w:jc w:val="center"/>
              <w:rPr>
                <w:rFonts w:ascii="Verdana" w:hAnsi="Verdana"/>
                <w:b/>
                <w:sz w:val="24"/>
              </w:rPr>
            </w:pPr>
            <w:r w:rsidRPr="009516BE">
              <w:rPr>
                <w:rFonts w:ascii="Verdana" w:hAnsi="Verdana"/>
                <w:b/>
                <w:sz w:val="24"/>
              </w:rPr>
              <w:t>Αποθήκη 1</w:t>
            </w:r>
          </w:p>
        </w:tc>
        <w:tc>
          <w:tcPr>
            <w:tcW w:w="1237" w:type="dxa"/>
          </w:tcPr>
          <w:p w:rsidR="009249A5" w:rsidRDefault="009249A5" w:rsidP="009249A5">
            <w:pPr>
              <w:spacing w:after="120" w:line="360" w:lineRule="auto"/>
              <w:jc w:val="center"/>
              <w:rPr>
                <w:rFonts w:ascii="Verdana" w:hAnsi="Verdana"/>
                <w:sz w:val="24"/>
              </w:rPr>
            </w:pPr>
            <w:r w:rsidRPr="00D338FC">
              <w:rPr>
                <w:rFonts w:ascii="Verdana" w:hAnsi="Verdana"/>
                <w:sz w:val="24"/>
              </w:rPr>
              <w:t>8</w:t>
            </w:r>
          </w:p>
        </w:tc>
        <w:tc>
          <w:tcPr>
            <w:tcW w:w="1414" w:type="dxa"/>
          </w:tcPr>
          <w:p w:rsidR="009249A5" w:rsidRDefault="009249A5" w:rsidP="009249A5">
            <w:pPr>
              <w:spacing w:after="120" w:line="360" w:lineRule="auto"/>
              <w:jc w:val="center"/>
              <w:rPr>
                <w:rFonts w:ascii="Verdana" w:hAnsi="Verdana"/>
                <w:sz w:val="24"/>
              </w:rPr>
            </w:pPr>
            <w:r w:rsidRPr="00D338FC">
              <w:rPr>
                <w:rFonts w:ascii="Verdana" w:hAnsi="Verdana"/>
                <w:sz w:val="24"/>
              </w:rPr>
              <w:t>10</w:t>
            </w:r>
          </w:p>
        </w:tc>
        <w:tc>
          <w:tcPr>
            <w:tcW w:w="1245" w:type="dxa"/>
          </w:tcPr>
          <w:p w:rsidR="009249A5" w:rsidRDefault="009249A5" w:rsidP="009249A5">
            <w:pPr>
              <w:spacing w:after="120" w:line="360" w:lineRule="auto"/>
              <w:jc w:val="center"/>
              <w:rPr>
                <w:rFonts w:ascii="Verdana" w:hAnsi="Verdana"/>
                <w:sz w:val="24"/>
              </w:rPr>
            </w:pPr>
            <w:r w:rsidRPr="00D338FC">
              <w:rPr>
                <w:rFonts w:ascii="Verdana" w:hAnsi="Verdana"/>
                <w:sz w:val="24"/>
              </w:rPr>
              <w:t>7</w:t>
            </w:r>
          </w:p>
        </w:tc>
        <w:tc>
          <w:tcPr>
            <w:tcW w:w="1415" w:type="dxa"/>
          </w:tcPr>
          <w:p w:rsidR="009249A5" w:rsidRDefault="009249A5" w:rsidP="009249A5">
            <w:pPr>
              <w:spacing w:after="120" w:line="360" w:lineRule="auto"/>
              <w:jc w:val="center"/>
              <w:rPr>
                <w:rFonts w:ascii="Verdana" w:hAnsi="Verdana"/>
                <w:sz w:val="24"/>
              </w:rPr>
            </w:pPr>
            <w:r w:rsidRPr="00D338FC">
              <w:rPr>
                <w:rFonts w:ascii="Verdana" w:hAnsi="Verdana"/>
                <w:sz w:val="24"/>
              </w:rPr>
              <w:t>9</w:t>
            </w:r>
          </w:p>
        </w:tc>
        <w:tc>
          <w:tcPr>
            <w:tcW w:w="838" w:type="dxa"/>
          </w:tcPr>
          <w:p w:rsidR="009249A5" w:rsidRPr="00D338FC" w:rsidRDefault="009249A5" w:rsidP="009249A5">
            <w:pPr>
              <w:spacing w:after="120" w:line="360" w:lineRule="auto"/>
              <w:jc w:val="center"/>
              <w:rPr>
                <w:rFonts w:ascii="Verdana" w:hAnsi="Verdana"/>
                <w:sz w:val="24"/>
              </w:rPr>
            </w:pPr>
            <w:r>
              <w:rPr>
                <w:rFonts w:ascii="Verdana" w:hAnsi="Verdana"/>
                <w:sz w:val="24"/>
              </w:rPr>
              <w:t>0</w:t>
            </w:r>
          </w:p>
        </w:tc>
        <w:tc>
          <w:tcPr>
            <w:tcW w:w="1796" w:type="dxa"/>
          </w:tcPr>
          <w:p w:rsidR="009249A5" w:rsidRDefault="009249A5" w:rsidP="009249A5">
            <w:pPr>
              <w:spacing w:after="120" w:line="360" w:lineRule="auto"/>
              <w:jc w:val="center"/>
              <w:rPr>
                <w:rFonts w:ascii="Verdana" w:hAnsi="Verdana"/>
                <w:sz w:val="24"/>
              </w:rPr>
            </w:pPr>
            <w:r w:rsidRPr="00D338FC">
              <w:rPr>
                <w:rFonts w:ascii="Verdana" w:hAnsi="Verdana"/>
                <w:sz w:val="24"/>
              </w:rPr>
              <w:t>150</w:t>
            </w:r>
          </w:p>
        </w:tc>
      </w:tr>
      <w:tr w:rsidR="009249A5" w:rsidTr="009516BE">
        <w:tc>
          <w:tcPr>
            <w:tcW w:w="1694" w:type="dxa"/>
          </w:tcPr>
          <w:p w:rsidR="009249A5" w:rsidRPr="009516BE" w:rsidRDefault="009249A5" w:rsidP="009249A5">
            <w:pPr>
              <w:spacing w:after="120" w:line="360" w:lineRule="auto"/>
              <w:jc w:val="center"/>
              <w:rPr>
                <w:rFonts w:ascii="Verdana" w:hAnsi="Verdana"/>
                <w:b/>
                <w:sz w:val="24"/>
              </w:rPr>
            </w:pPr>
            <w:r w:rsidRPr="009516BE">
              <w:rPr>
                <w:rFonts w:ascii="Verdana" w:hAnsi="Verdana"/>
                <w:b/>
                <w:sz w:val="24"/>
              </w:rPr>
              <w:t>Αποθήκη 2</w:t>
            </w:r>
          </w:p>
        </w:tc>
        <w:tc>
          <w:tcPr>
            <w:tcW w:w="1237" w:type="dxa"/>
          </w:tcPr>
          <w:p w:rsidR="009249A5" w:rsidRDefault="009249A5" w:rsidP="009249A5">
            <w:pPr>
              <w:spacing w:after="120" w:line="360" w:lineRule="auto"/>
              <w:jc w:val="center"/>
              <w:rPr>
                <w:rFonts w:ascii="Verdana" w:hAnsi="Verdana"/>
                <w:sz w:val="24"/>
              </w:rPr>
            </w:pPr>
            <w:r w:rsidRPr="00D338FC">
              <w:rPr>
                <w:rFonts w:ascii="Verdana" w:hAnsi="Verdana"/>
                <w:sz w:val="24"/>
              </w:rPr>
              <w:t>9</w:t>
            </w:r>
          </w:p>
        </w:tc>
        <w:tc>
          <w:tcPr>
            <w:tcW w:w="1414" w:type="dxa"/>
          </w:tcPr>
          <w:p w:rsidR="009249A5" w:rsidRDefault="009249A5" w:rsidP="009249A5">
            <w:pPr>
              <w:spacing w:after="120" w:line="360" w:lineRule="auto"/>
              <w:jc w:val="center"/>
              <w:rPr>
                <w:rFonts w:ascii="Verdana" w:hAnsi="Verdana"/>
                <w:sz w:val="24"/>
              </w:rPr>
            </w:pPr>
            <w:r w:rsidRPr="00D338FC">
              <w:rPr>
                <w:rFonts w:ascii="Verdana" w:hAnsi="Verdana"/>
                <w:sz w:val="24"/>
              </w:rPr>
              <w:t>11</w:t>
            </w:r>
          </w:p>
        </w:tc>
        <w:tc>
          <w:tcPr>
            <w:tcW w:w="1245" w:type="dxa"/>
          </w:tcPr>
          <w:p w:rsidR="009249A5" w:rsidRDefault="009249A5" w:rsidP="009249A5">
            <w:pPr>
              <w:spacing w:after="120" w:line="360" w:lineRule="auto"/>
              <w:jc w:val="center"/>
              <w:rPr>
                <w:rFonts w:ascii="Verdana" w:hAnsi="Verdana"/>
                <w:sz w:val="24"/>
              </w:rPr>
            </w:pPr>
            <w:r w:rsidRPr="00D338FC">
              <w:rPr>
                <w:rFonts w:ascii="Verdana" w:hAnsi="Verdana"/>
                <w:sz w:val="24"/>
              </w:rPr>
              <w:t>9</w:t>
            </w:r>
          </w:p>
        </w:tc>
        <w:tc>
          <w:tcPr>
            <w:tcW w:w="1415" w:type="dxa"/>
          </w:tcPr>
          <w:p w:rsidR="009249A5" w:rsidRDefault="009249A5" w:rsidP="009249A5">
            <w:pPr>
              <w:spacing w:after="120" w:line="360" w:lineRule="auto"/>
              <w:jc w:val="center"/>
              <w:rPr>
                <w:rFonts w:ascii="Verdana" w:hAnsi="Verdana"/>
                <w:sz w:val="24"/>
              </w:rPr>
            </w:pPr>
            <w:r w:rsidRPr="00D338FC">
              <w:rPr>
                <w:rFonts w:ascii="Verdana" w:hAnsi="Verdana"/>
                <w:sz w:val="24"/>
              </w:rPr>
              <w:t>7</w:t>
            </w:r>
          </w:p>
        </w:tc>
        <w:tc>
          <w:tcPr>
            <w:tcW w:w="838" w:type="dxa"/>
          </w:tcPr>
          <w:p w:rsidR="009249A5" w:rsidRPr="00D338FC" w:rsidRDefault="009249A5" w:rsidP="009249A5">
            <w:pPr>
              <w:spacing w:after="120" w:line="360" w:lineRule="auto"/>
              <w:jc w:val="center"/>
              <w:rPr>
                <w:rFonts w:ascii="Verdana" w:hAnsi="Verdana"/>
                <w:sz w:val="24"/>
              </w:rPr>
            </w:pPr>
            <w:r>
              <w:rPr>
                <w:rFonts w:ascii="Verdana" w:hAnsi="Verdana"/>
                <w:sz w:val="24"/>
              </w:rPr>
              <w:t>0</w:t>
            </w:r>
          </w:p>
        </w:tc>
        <w:tc>
          <w:tcPr>
            <w:tcW w:w="1796" w:type="dxa"/>
          </w:tcPr>
          <w:p w:rsidR="009249A5" w:rsidRDefault="009249A5" w:rsidP="009249A5">
            <w:pPr>
              <w:spacing w:after="120" w:line="360" w:lineRule="auto"/>
              <w:jc w:val="center"/>
              <w:rPr>
                <w:rFonts w:ascii="Verdana" w:hAnsi="Verdana"/>
                <w:sz w:val="24"/>
              </w:rPr>
            </w:pPr>
            <w:r w:rsidRPr="00D338FC">
              <w:rPr>
                <w:rFonts w:ascii="Verdana" w:hAnsi="Verdana"/>
                <w:sz w:val="24"/>
              </w:rPr>
              <w:t>210</w:t>
            </w:r>
          </w:p>
        </w:tc>
      </w:tr>
      <w:tr w:rsidR="009249A5" w:rsidTr="009516BE">
        <w:tc>
          <w:tcPr>
            <w:tcW w:w="1694" w:type="dxa"/>
          </w:tcPr>
          <w:p w:rsidR="009249A5" w:rsidRPr="009516BE" w:rsidRDefault="009249A5" w:rsidP="009249A5">
            <w:pPr>
              <w:spacing w:after="120" w:line="360" w:lineRule="auto"/>
              <w:jc w:val="center"/>
              <w:rPr>
                <w:rFonts w:ascii="Verdana" w:hAnsi="Verdana"/>
                <w:b/>
                <w:sz w:val="24"/>
              </w:rPr>
            </w:pPr>
            <w:r w:rsidRPr="009516BE">
              <w:rPr>
                <w:rFonts w:ascii="Verdana" w:hAnsi="Verdana"/>
                <w:b/>
                <w:sz w:val="24"/>
              </w:rPr>
              <w:t>Αποθήκη 3</w:t>
            </w:r>
          </w:p>
        </w:tc>
        <w:tc>
          <w:tcPr>
            <w:tcW w:w="1237" w:type="dxa"/>
          </w:tcPr>
          <w:p w:rsidR="009249A5" w:rsidRDefault="009249A5" w:rsidP="009249A5">
            <w:pPr>
              <w:spacing w:after="120" w:line="360" w:lineRule="auto"/>
              <w:jc w:val="center"/>
              <w:rPr>
                <w:rFonts w:ascii="Verdana" w:hAnsi="Verdana"/>
                <w:sz w:val="24"/>
              </w:rPr>
            </w:pPr>
            <w:r w:rsidRPr="00D338FC">
              <w:rPr>
                <w:rFonts w:ascii="Verdana" w:hAnsi="Verdana"/>
                <w:sz w:val="24"/>
              </w:rPr>
              <w:t>7</w:t>
            </w:r>
          </w:p>
        </w:tc>
        <w:tc>
          <w:tcPr>
            <w:tcW w:w="1414" w:type="dxa"/>
          </w:tcPr>
          <w:p w:rsidR="009249A5" w:rsidRDefault="009249A5" w:rsidP="009249A5">
            <w:pPr>
              <w:spacing w:after="120" w:line="360" w:lineRule="auto"/>
              <w:jc w:val="center"/>
              <w:rPr>
                <w:rFonts w:ascii="Verdana" w:hAnsi="Verdana"/>
                <w:sz w:val="24"/>
              </w:rPr>
            </w:pPr>
            <w:r w:rsidRPr="00D338FC">
              <w:rPr>
                <w:rFonts w:ascii="Verdana" w:hAnsi="Verdana"/>
                <w:sz w:val="24"/>
              </w:rPr>
              <w:t>12</w:t>
            </w:r>
          </w:p>
        </w:tc>
        <w:tc>
          <w:tcPr>
            <w:tcW w:w="1245" w:type="dxa"/>
          </w:tcPr>
          <w:p w:rsidR="009249A5" w:rsidRDefault="009249A5" w:rsidP="009249A5">
            <w:pPr>
              <w:spacing w:after="120" w:line="360" w:lineRule="auto"/>
              <w:jc w:val="center"/>
              <w:rPr>
                <w:rFonts w:ascii="Verdana" w:hAnsi="Verdana"/>
                <w:sz w:val="24"/>
              </w:rPr>
            </w:pPr>
            <w:r w:rsidRPr="00D338FC">
              <w:rPr>
                <w:rFonts w:ascii="Verdana" w:hAnsi="Verdana"/>
                <w:sz w:val="24"/>
              </w:rPr>
              <w:t>4</w:t>
            </w:r>
          </w:p>
        </w:tc>
        <w:tc>
          <w:tcPr>
            <w:tcW w:w="1415" w:type="dxa"/>
          </w:tcPr>
          <w:p w:rsidR="009249A5" w:rsidRDefault="009249A5" w:rsidP="009249A5">
            <w:pPr>
              <w:spacing w:after="120" w:line="360" w:lineRule="auto"/>
              <w:jc w:val="center"/>
              <w:rPr>
                <w:rFonts w:ascii="Verdana" w:hAnsi="Verdana"/>
                <w:sz w:val="24"/>
              </w:rPr>
            </w:pPr>
            <w:r w:rsidRPr="00D338FC">
              <w:rPr>
                <w:rFonts w:ascii="Verdana" w:hAnsi="Verdana"/>
                <w:sz w:val="24"/>
              </w:rPr>
              <w:t>8</w:t>
            </w:r>
          </w:p>
        </w:tc>
        <w:tc>
          <w:tcPr>
            <w:tcW w:w="838" w:type="dxa"/>
          </w:tcPr>
          <w:p w:rsidR="009249A5" w:rsidRPr="00D338FC" w:rsidRDefault="009249A5" w:rsidP="009249A5">
            <w:pPr>
              <w:spacing w:after="120" w:line="360" w:lineRule="auto"/>
              <w:jc w:val="center"/>
              <w:rPr>
                <w:rFonts w:ascii="Verdana" w:hAnsi="Verdana"/>
                <w:sz w:val="24"/>
              </w:rPr>
            </w:pPr>
            <w:r>
              <w:rPr>
                <w:rFonts w:ascii="Verdana" w:hAnsi="Verdana"/>
                <w:sz w:val="24"/>
              </w:rPr>
              <w:t>0</w:t>
            </w:r>
          </w:p>
        </w:tc>
        <w:tc>
          <w:tcPr>
            <w:tcW w:w="1796" w:type="dxa"/>
          </w:tcPr>
          <w:p w:rsidR="009249A5" w:rsidRDefault="009249A5" w:rsidP="009249A5">
            <w:pPr>
              <w:spacing w:after="120" w:line="360" w:lineRule="auto"/>
              <w:jc w:val="center"/>
              <w:rPr>
                <w:rFonts w:ascii="Verdana" w:hAnsi="Verdana"/>
                <w:sz w:val="24"/>
              </w:rPr>
            </w:pPr>
            <w:r w:rsidRPr="00D338FC">
              <w:rPr>
                <w:rFonts w:ascii="Verdana" w:hAnsi="Verdana"/>
                <w:sz w:val="24"/>
              </w:rPr>
              <w:t>290</w:t>
            </w:r>
          </w:p>
        </w:tc>
      </w:tr>
      <w:tr w:rsidR="009249A5" w:rsidTr="009516BE">
        <w:tc>
          <w:tcPr>
            <w:tcW w:w="1694" w:type="dxa"/>
          </w:tcPr>
          <w:p w:rsidR="009249A5" w:rsidRPr="009516BE" w:rsidRDefault="009249A5" w:rsidP="009249A5">
            <w:pPr>
              <w:spacing w:after="120" w:line="360" w:lineRule="auto"/>
              <w:jc w:val="center"/>
              <w:rPr>
                <w:rFonts w:ascii="Verdana" w:hAnsi="Verdana"/>
                <w:b/>
                <w:sz w:val="24"/>
              </w:rPr>
            </w:pPr>
            <w:r w:rsidRPr="009516BE">
              <w:rPr>
                <w:rFonts w:ascii="Verdana" w:hAnsi="Verdana"/>
                <w:b/>
                <w:sz w:val="24"/>
              </w:rPr>
              <w:t>Ζήτηση</w:t>
            </w:r>
          </w:p>
        </w:tc>
        <w:tc>
          <w:tcPr>
            <w:tcW w:w="1237" w:type="dxa"/>
          </w:tcPr>
          <w:p w:rsidR="009249A5" w:rsidRDefault="009249A5" w:rsidP="009249A5">
            <w:pPr>
              <w:spacing w:after="120" w:line="360" w:lineRule="auto"/>
              <w:jc w:val="center"/>
              <w:rPr>
                <w:rFonts w:ascii="Verdana" w:hAnsi="Verdana"/>
                <w:sz w:val="24"/>
              </w:rPr>
            </w:pPr>
            <w:r w:rsidRPr="00D338FC">
              <w:rPr>
                <w:rFonts w:ascii="Verdana" w:hAnsi="Verdana"/>
                <w:sz w:val="24"/>
              </w:rPr>
              <w:t>150</w:t>
            </w:r>
          </w:p>
        </w:tc>
        <w:tc>
          <w:tcPr>
            <w:tcW w:w="1414" w:type="dxa"/>
          </w:tcPr>
          <w:p w:rsidR="009249A5" w:rsidRDefault="009249A5" w:rsidP="009249A5">
            <w:pPr>
              <w:spacing w:after="120" w:line="360" w:lineRule="auto"/>
              <w:jc w:val="center"/>
              <w:rPr>
                <w:rFonts w:ascii="Verdana" w:hAnsi="Verdana"/>
                <w:sz w:val="24"/>
              </w:rPr>
            </w:pPr>
            <w:r w:rsidRPr="00D338FC">
              <w:rPr>
                <w:rFonts w:ascii="Verdana" w:hAnsi="Verdana"/>
                <w:sz w:val="24"/>
              </w:rPr>
              <w:t>210</w:t>
            </w:r>
          </w:p>
        </w:tc>
        <w:tc>
          <w:tcPr>
            <w:tcW w:w="1245" w:type="dxa"/>
          </w:tcPr>
          <w:p w:rsidR="009249A5" w:rsidRDefault="009249A5" w:rsidP="009249A5">
            <w:pPr>
              <w:spacing w:after="120" w:line="360" w:lineRule="auto"/>
              <w:jc w:val="center"/>
              <w:rPr>
                <w:rFonts w:ascii="Verdana" w:hAnsi="Verdana"/>
                <w:sz w:val="24"/>
              </w:rPr>
            </w:pPr>
            <w:r w:rsidRPr="00D338FC">
              <w:rPr>
                <w:rFonts w:ascii="Verdana" w:hAnsi="Verdana"/>
                <w:sz w:val="24"/>
              </w:rPr>
              <w:t>140</w:t>
            </w:r>
          </w:p>
        </w:tc>
        <w:tc>
          <w:tcPr>
            <w:tcW w:w="1415" w:type="dxa"/>
          </w:tcPr>
          <w:p w:rsidR="009249A5" w:rsidRDefault="009249A5" w:rsidP="009249A5">
            <w:pPr>
              <w:spacing w:after="120" w:line="360" w:lineRule="auto"/>
              <w:jc w:val="center"/>
              <w:rPr>
                <w:rFonts w:ascii="Verdana" w:hAnsi="Verdana"/>
                <w:sz w:val="24"/>
              </w:rPr>
            </w:pPr>
            <w:r w:rsidRPr="00D338FC">
              <w:rPr>
                <w:rFonts w:ascii="Verdana" w:hAnsi="Verdana"/>
                <w:sz w:val="24"/>
              </w:rPr>
              <w:t>1</w:t>
            </w:r>
            <w:r>
              <w:rPr>
                <w:rFonts w:ascii="Verdana" w:hAnsi="Verdana"/>
                <w:sz w:val="24"/>
              </w:rPr>
              <w:t>0</w:t>
            </w:r>
            <w:r w:rsidRPr="00D338FC">
              <w:rPr>
                <w:rFonts w:ascii="Verdana" w:hAnsi="Verdana"/>
                <w:sz w:val="24"/>
              </w:rPr>
              <w:t>0</w:t>
            </w:r>
          </w:p>
        </w:tc>
        <w:tc>
          <w:tcPr>
            <w:tcW w:w="838" w:type="dxa"/>
          </w:tcPr>
          <w:p w:rsidR="009249A5" w:rsidRPr="00D338FC" w:rsidRDefault="009249A5" w:rsidP="009249A5">
            <w:pPr>
              <w:spacing w:after="120" w:line="360" w:lineRule="auto"/>
              <w:jc w:val="center"/>
              <w:rPr>
                <w:rFonts w:ascii="Verdana" w:hAnsi="Verdana"/>
                <w:sz w:val="24"/>
              </w:rPr>
            </w:pPr>
            <w:r>
              <w:rPr>
                <w:rFonts w:ascii="Verdana" w:hAnsi="Verdana"/>
                <w:sz w:val="24"/>
              </w:rPr>
              <w:t>50</w:t>
            </w:r>
          </w:p>
        </w:tc>
        <w:tc>
          <w:tcPr>
            <w:tcW w:w="1796" w:type="dxa"/>
          </w:tcPr>
          <w:p w:rsidR="009249A5" w:rsidRDefault="009249A5" w:rsidP="009249A5">
            <w:pPr>
              <w:spacing w:after="120" w:line="360" w:lineRule="auto"/>
              <w:jc w:val="center"/>
              <w:rPr>
                <w:rFonts w:ascii="Verdana" w:hAnsi="Verdana"/>
                <w:sz w:val="24"/>
              </w:rPr>
            </w:pPr>
            <w:r w:rsidRPr="00D338FC">
              <w:rPr>
                <w:rFonts w:ascii="Verdana" w:hAnsi="Verdana"/>
                <w:sz w:val="24"/>
              </w:rPr>
              <w:t>650</w:t>
            </w:r>
          </w:p>
        </w:tc>
      </w:tr>
    </w:tbl>
    <w:p w:rsidR="009249A5" w:rsidRDefault="009249A5" w:rsidP="00D338FC">
      <w:pPr>
        <w:spacing w:after="120" w:line="360" w:lineRule="auto"/>
        <w:jc w:val="both"/>
        <w:rPr>
          <w:rFonts w:ascii="Verdana" w:hAnsi="Verdana"/>
          <w:sz w:val="24"/>
        </w:rPr>
      </w:pPr>
    </w:p>
    <w:p w:rsidR="00D338FC" w:rsidRDefault="00D338FC" w:rsidP="00D338FC">
      <w:pPr>
        <w:spacing w:after="120" w:line="360" w:lineRule="auto"/>
        <w:jc w:val="both"/>
        <w:rPr>
          <w:rFonts w:ascii="Verdana" w:hAnsi="Verdana"/>
          <w:sz w:val="24"/>
        </w:rPr>
      </w:pPr>
      <w:r w:rsidRPr="00D338FC">
        <w:rPr>
          <w:rFonts w:ascii="Verdana" w:hAnsi="Verdana"/>
          <w:sz w:val="24"/>
        </w:rPr>
        <w:t>Ομοίως εάν η ζήτηση ήταν μεγαλύτερη, όπως π.χ. όταν οι συνεργάτες της Κατερίνης ζητούσαν 250 μονάδες και της Καβάλας 150 μονάδες, η συνολική ελλείπουσα ποσότητα των (250-150)+(150-140)=60 μονάδων μπορεί να αποδοθεί σε μια εικονική αποθήκη πο</w:t>
      </w:r>
      <w:r w:rsidR="009516BE">
        <w:rPr>
          <w:rFonts w:ascii="Verdana" w:hAnsi="Verdana"/>
          <w:sz w:val="24"/>
        </w:rPr>
        <w:t xml:space="preserve">υ διαθέτει τη συνολική ποσότητα </w:t>
      </w:r>
      <w:r w:rsidRPr="00D338FC">
        <w:rPr>
          <w:rFonts w:ascii="Verdana" w:hAnsi="Verdana"/>
          <w:sz w:val="24"/>
        </w:rPr>
        <w:t xml:space="preserve">αυτή ώστε το πρόβλημα να μετατραπεί σε ισορροπημένο. Για τη </w:t>
      </w:r>
      <w:r w:rsidR="009516BE" w:rsidRPr="00D338FC">
        <w:rPr>
          <w:rFonts w:ascii="Verdana" w:hAnsi="Verdana"/>
          <w:sz w:val="24"/>
        </w:rPr>
        <w:t>περίπτωση</w:t>
      </w:r>
      <w:r w:rsidRPr="00D338FC">
        <w:rPr>
          <w:rFonts w:ascii="Verdana" w:hAnsi="Verdana"/>
          <w:sz w:val="24"/>
        </w:rPr>
        <w:t xml:space="preserve"> αυτή ο αντίστοιχος πίνακας δεδομένων λαμβάνει τη μορφή :</w:t>
      </w:r>
    </w:p>
    <w:tbl>
      <w:tblPr>
        <w:tblStyle w:val="a4"/>
        <w:tblW w:w="0" w:type="auto"/>
        <w:tblInd w:w="-459" w:type="dxa"/>
        <w:tblLook w:val="04A0"/>
      </w:tblPr>
      <w:tblGrid>
        <w:gridCol w:w="1896"/>
        <w:gridCol w:w="1269"/>
        <w:gridCol w:w="1414"/>
        <w:gridCol w:w="1343"/>
        <w:gridCol w:w="1415"/>
        <w:gridCol w:w="1644"/>
      </w:tblGrid>
      <w:tr w:rsidR="009516BE" w:rsidRPr="008667A7" w:rsidTr="009516BE">
        <w:tc>
          <w:tcPr>
            <w:tcW w:w="1896" w:type="dxa"/>
          </w:tcPr>
          <w:p w:rsidR="009516BE" w:rsidRPr="008667A7" w:rsidRDefault="009516BE" w:rsidP="00C727E7">
            <w:pPr>
              <w:spacing w:after="120" w:line="360" w:lineRule="auto"/>
              <w:jc w:val="both"/>
              <w:rPr>
                <w:rFonts w:ascii="Verdana" w:hAnsi="Verdana"/>
                <w:b/>
                <w:sz w:val="24"/>
              </w:rPr>
            </w:pPr>
          </w:p>
        </w:tc>
        <w:tc>
          <w:tcPr>
            <w:tcW w:w="1269" w:type="dxa"/>
          </w:tcPr>
          <w:p w:rsidR="009516BE" w:rsidRPr="008667A7" w:rsidRDefault="009516BE" w:rsidP="00C727E7">
            <w:pPr>
              <w:spacing w:after="120" w:line="360" w:lineRule="auto"/>
              <w:jc w:val="both"/>
              <w:rPr>
                <w:rFonts w:ascii="Verdana" w:hAnsi="Verdana"/>
                <w:b/>
                <w:sz w:val="24"/>
              </w:rPr>
            </w:pPr>
            <w:r w:rsidRPr="008667A7">
              <w:rPr>
                <w:rFonts w:ascii="Verdana" w:hAnsi="Verdana"/>
                <w:b/>
                <w:sz w:val="24"/>
              </w:rPr>
              <w:t>Θεσ/κη</w:t>
            </w:r>
          </w:p>
        </w:tc>
        <w:tc>
          <w:tcPr>
            <w:tcW w:w="1414" w:type="dxa"/>
          </w:tcPr>
          <w:p w:rsidR="009516BE" w:rsidRPr="008667A7" w:rsidRDefault="009516BE" w:rsidP="00C727E7">
            <w:pPr>
              <w:spacing w:after="120" w:line="360" w:lineRule="auto"/>
              <w:jc w:val="both"/>
              <w:rPr>
                <w:rFonts w:ascii="Verdana" w:hAnsi="Verdana"/>
                <w:b/>
                <w:sz w:val="24"/>
              </w:rPr>
            </w:pPr>
            <w:r w:rsidRPr="008667A7">
              <w:rPr>
                <w:rFonts w:ascii="Verdana" w:hAnsi="Verdana"/>
                <w:b/>
                <w:sz w:val="24"/>
              </w:rPr>
              <w:t>Αλεξανδ.</w:t>
            </w:r>
          </w:p>
        </w:tc>
        <w:tc>
          <w:tcPr>
            <w:tcW w:w="1343" w:type="dxa"/>
          </w:tcPr>
          <w:p w:rsidR="009516BE" w:rsidRPr="008667A7" w:rsidRDefault="009516BE" w:rsidP="00C727E7">
            <w:pPr>
              <w:spacing w:after="120" w:line="360" w:lineRule="auto"/>
              <w:jc w:val="both"/>
              <w:rPr>
                <w:rFonts w:ascii="Verdana" w:hAnsi="Verdana"/>
                <w:b/>
                <w:sz w:val="24"/>
              </w:rPr>
            </w:pPr>
            <w:r w:rsidRPr="008667A7">
              <w:rPr>
                <w:rFonts w:ascii="Verdana" w:hAnsi="Verdana"/>
                <w:b/>
                <w:sz w:val="24"/>
              </w:rPr>
              <w:t>Καβάλα</w:t>
            </w:r>
          </w:p>
        </w:tc>
        <w:tc>
          <w:tcPr>
            <w:tcW w:w="1415" w:type="dxa"/>
          </w:tcPr>
          <w:p w:rsidR="009516BE" w:rsidRPr="008667A7" w:rsidRDefault="009516BE" w:rsidP="00C727E7">
            <w:pPr>
              <w:spacing w:after="120" w:line="360" w:lineRule="auto"/>
              <w:jc w:val="both"/>
              <w:rPr>
                <w:rFonts w:ascii="Verdana" w:hAnsi="Verdana"/>
                <w:b/>
                <w:sz w:val="24"/>
              </w:rPr>
            </w:pPr>
            <w:r w:rsidRPr="008667A7">
              <w:rPr>
                <w:rFonts w:ascii="Verdana" w:hAnsi="Verdana"/>
                <w:b/>
                <w:sz w:val="24"/>
              </w:rPr>
              <w:t>Κατερίνη</w:t>
            </w:r>
          </w:p>
        </w:tc>
        <w:tc>
          <w:tcPr>
            <w:tcW w:w="1644" w:type="dxa"/>
          </w:tcPr>
          <w:p w:rsidR="009516BE" w:rsidRPr="008667A7" w:rsidRDefault="009516BE" w:rsidP="00C727E7">
            <w:pPr>
              <w:spacing w:after="120" w:line="360" w:lineRule="auto"/>
              <w:jc w:val="both"/>
              <w:rPr>
                <w:rFonts w:ascii="Verdana" w:hAnsi="Verdana"/>
                <w:b/>
                <w:sz w:val="24"/>
              </w:rPr>
            </w:pPr>
            <w:r w:rsidRPr="008667A7">
              <w:rPr>
                <w:rFonts w:ascii="Verdana" w:hAnsi="Verdana"/>
                <w:b/>
                <w:sz w:val="24"/>
              </w:rPr>
              <w:t>Προσφορά</w:t>
            </w:r>
          </w:p>
        </w:tc>
      </w:tr>
      <w:tr w:rsidR="009516BE" w:rsidTr="009516BE">
        <w:tc>
          <w:tcPr>
            <w:tcW w:w="1896" w:type="dxa"/>
          </w:tcPr>
          <w:p w:rsidR="009516BE" w:rsidRPr="009516BE" w:rsidRDefault="009516BE" w:rsidP="00C727E7">
            <w:pPr>
              <w:spacing w:after="120" w:line="360" w:lineRule="auto"/>
              <w:jc w:val="both"/>
              <w:rPr>
                <w:rFonts w:ascii="Verdana" w:hAnsi="Verdana"/>
                <w:b/>
                <w:sz w:val="24"/>
              </w:rPr>
            </w:pPr>
            <w:r w:rsidRPr="009516BE">
              <w:rPr>
                <w:rFonts w:ascii="Verdana" w:hAnsi="Verdana"/>
                <w:b/>
                <w:sz w:val="24"/>
              </w:rPr>
              <w:t>Αποθήκη 1</w:t>
            </w:r>
          </w:p>
        </w:tc>
        <w:tc>
          <w:tcPr>
            <w:tcW w:w="1269" w:type="dxa"/>
          </w:tcPr>
          <w:p w:rsidR="009516BE" w:rsidRDefault="009516BE" w:rsidP="009516BE">
            <w:pPr>
              <w:spacing w:after="120" w:line="360" w:lineRule="auto"/>
              <w:jc w:val="center"/>
              <w:rPr>
                <w:rFonts w:ascii="Verdana" w:hAnsi="Verdana"/>
                <w:sz w:val="24"/>
              </w:rPr>
            </w:pPr>
            <w:r w:rsidRPr="00D338FC">
              <w:rPr>
                <w:rFonts w:ascii="Verdana" w:hAnsi="Verdana"/>
                <w:sz w:val="24"/>
              </w:rPr>
              <w:t>8</w:t>
            </w:r>
          </w:p>
        </w:tc>
        <w:tc>
          <w:tcPr>
            <w:tcW w:w="1414" w:type="dxa"/>
          </w:tcPr>
          <w:p w:rsidR="009516BE" w:rsidRDefault="009516BE" w:rsidP="009516BE">
            <w:pPr>
              <w:spacing w:after="120" w:line="360" w:lineRule="auto"/>
              <w:jc w:val="center"/>
              <w:rPr>
                <w:rFonts w:ascii="Verdana" w:hAnsi="Verdana"/>
                <w:sz w:val="24"/>
              </w:rPr>
            </w:pPr>
            <w:r w:rsidRPr="00D338FC">
              <w:rPr>
                <w:rFonts w:ascii="Verdana" w:hAnsi="Verdana"/>
                <w:sz w:val="24"/>
              </w:rPr>
              <w:t>10</w:t>
            </w:r>
          </w:p>
        </w:tc>
        <w:tc>
          <w:tcPr>
            <w:tcW w:w="1343" w:type="dxa"/>
          </w:tcPr>
          <w:p w:rsidR="009516BE" w:rsidRDefault="009516BE" w:rsidP="009516BE">
            <w:pPr>
              <w:spacing w:after="120" w:line="360" w:lineRule="auto"/>
              <w:jc w:val="center"/>
              <w:rPr>
                <w:rFonts w:ascii="Verdana" w:hAnsi="Verdana"/>
                <w:sz w:val="24"/>
              </w:rPr>
            </w:pPr>
            <w:r w:rsidRPr="00D338FC">
              <w:rPr>
                <w:rFonts w:ascii="Verdana" w:hAnsi="Verdana"/>
                <w:sz w:val="24"/>
              </w:rPr>
              <w:t>7</w:t>
            </w:r>
          </w:p>
        </w:tc>
        <w:tc>
          <w:tcPr>
            <w:tcW w:w="1415" w:type="dxa"/>
          </w:tcPr>
          <w:p w:rsidR="009516BE" w:rsidRDefault="009516BE" w:rsidP="009516BE">
            <w:pPr>
              <w:spacing w:after="120" w:line="360" w:lineRule="auto"/>
              <w:jc w:val="center"/>
              <w:rPr>
                <w:rFonts w:ascii="Verdana" w:hAnsi="Verdana"/>
                <w:sz w:val="24"/>
              </w:rPr>
            </w:pPr>
            <w:r w:rsidRPr="00D338FC">
              <w:rPr>
                <w:rFonts w:ascii="Verdana" w:hAnsi="Verdana"/>
                <w:sz w:val="24"/>
              </w:rPr>
              <w:t>9</w:t>
            </w:r>
          </w:p>
        </w:tc>
        <w:tc>
          <w:tcPr>
            <w:tcW w:w="1644" w:type="dxa"/>
          </w:tcPr>
          <w:p w:rsidR="009516BE" w:rsidRDefault="009516BE" w:rsidP="009516BE">
            <w:pPr>
              <w:spacing w:after="120" w:line="360" w:lineRule="auto"/>
              <w:jc w:val="center"/>
              <w:rPr>
                <w:rFonts w:ascii="Verdana" w:hAnsi="Verdana"/>
                <w:sz w:val="24"/>
              </w:rPr>
            </w:pPr>
            <w:r w:rsidRPr="00D338FC">
              <w:rPr>
                <w:rFonts w:ascii="Verdana" w:hAnsi="Verdana"/>
                <w:sz w:val="24"/>
              </w:rPr>
              <w:t>150</w:t>
            </w:r>
          </w:p>
        </w:tc>
      </w:tr>
      <w:tr w:rsidR="009516BE" w:rsidTr="009516BE">
        <w:tc>
          <w:tcPr>
            <w:tcW w:w="1896" w:type="dxa"/>
          </w:tcPr>
          <w:p w:rsidR="009516BE" w:rsidRPr="009516BE" w:rsidRDefault="009516BE" w:rsidP="00C727E7">
            <w:pPr>
              <w:spacing w:after="120" w:line="360" w:lineRule="auto"/>
              <w:jc w:val="both"/>
              <w:rPr>
                <w:rFonts w:ascii="Verdana" w:hAnsi="Verdana"/>
                <w:b/>
                <w:sz w:val="24"/>
              </w:rPr>
            </w:pPr>
            <w:r w:rsidRPr="009516BE">
              <w:rPr>
                <w:rFonts w:ascii="Verdana" w:hAnsi="Verdana"/>
                <w:b/>
                <w:sz w:val="24"/>
              </w:rPr>
              <w:t>Αποθήκη 2</w:t>
            </w:r>
          </w:p>
        </w:tc>
        <w:tc>
          <w:tcPr>
            <w:tcW w:w="1269" w:type="dxa"/>
          </w:tcPr>
          <w:p w:rsidR="009516BE" w:rsidRDefault="009516BE" w:rsidP="009516BE">
            <w:pPr>
              <w:spacing w:after="120" w:line="360" w:lineRule="auto"/>
              <w:jc w:val="center"/>
              <w:rPr>
                <w:rFonts w:ascii="Verdana" w:hAnsi="Verdana"/>
                <w:sz w:val="24"/>
              </w:rPr>
            </w:pPr>
            <w:r w:rsidRPr="00D338FC">
              <w:rPr>
                <w:rFonts w:ascii="Verdana" w:hAnsi="Verdana"/>
                <w:sz w:val="24"/>
              </w:rPr>
              <w:t>9</w:t>
            </w:r>
          </w:p>
        </w:tc>
        <w:tc>
          <w:tcPr>
            <w:tcW w:w="1414" w:type="dxa"/>
          </w:tcPr>
          <w:p w:rsidR="009516BE" w:rsidRDefault="009516BE" w:rsidP="009516BE">
            <w:pPr>
              <w:spacing w:after="120" w:line="360" w:lineRule="auto"/>
              <w:jc w:val="center"/>
              <w:rPr>
                <w:rFonts w:ascii="Verdana" w:hAnsi="Verdana"/>
                <w:sz w:val="24"/>
              </w:rPr>
            </w:pPr>
            <w:r w:rsidRPr="00D338FC">
              <w:rPr>
                <w:rFonts w:ascii="Verdana" w:hAnsi="Verdana"/>
                <w:sz w:val="24"/>
              </w:rPr>
              <w:t>11</w:t>
            </w:r>
          </w:p>
        </w:tc>
        <w:tc>
          <w:tcPr>
            <w:tcW w:w="1343" w:type="dxa"/>
          </w:tcPr>
          <w:p w:rsidR="009516BE" w:rsidRDefault="009516BE" w:rsidP="009516BE">
            <w:pPr>
              <w:spacing w:after="120" w:line="360" w:lineRule="auto"/>
              <w:jc w:val="center"/>
              <w:rPr>
                <w:rFonts w:ascii="Verdana" w:hAnsi="Verdana"/>
                <w:sz w:val="24"/>
              </w:rPr>
            </w:pPr>
            <w:r w:rsidRPr="00D338FC">
              <w:rPr>
                <w:rFonts w:ascii="Verdana" w:hAnsi="Verdana"/>
                <w:sz w:val="24"/>
              </w:rPr>
              <w:t>9</w:t>
            </w:r>
          </w:p>
        </w:tc>
        <w:tc>
          <w:tcPr>
            <w:tcW w:w="1415" w:type="dxa"/>
          </w:tcPr>
          <w:p w:rsidR="009516BE" w:rsidRDefault="009516BE" w:rsidP="009516BE">
            <w:pPr>
              <w:spacing w:after="120" w:line="360" w:lineRule="auto"/>
              <w:jc w:val="center"/>
              <w:rPr>
                <w:rFonts w:ascii="Verdana" w:hAnsi="Verdana"/>
                <w:sz w:val="24"/>
              </w:rPr>
            </w:pPr>
            <w:r w:rsidRPr="00D338FC">
              <w:rPr>
                <w:rFonts w:ascii="Verdana" w:hAnsi="Verdana"/>
                <w:sz w:val="24"/>
              </w:rPr>
              <w:t>7</w:t>
            </w:r>
          </w:p>
        </w:tc>
        <w:tc>
          <w:tcPr>
            <w:tcW w:w="1644" w:type="dxa"/>
          </w:tcPr>
          <w:p w:rsidR="009516BE" w:rsidRDefault="009516BE" w:rsidP="009516BE">
            <w:pPr>
              <w:spacing w:after="120" w:line="360" w:lineRule="auto"/>
              <w:jc w:val="center"/>
              <w:rPr>
                <w:rFonts w:ascii="Verdana" w:hAnsi="Verdana"/>
                <w:sz w:val="24"/>
              </w:rPr>
            </w:pPr>
            <w:r w:rsidRPr="00D338FC">
              <w:rPr>
                <w:rFonts w:ascii="Verdana" w:hAnsi="Verdana"/>
                <w:sz w:val="24"/>
              </w:rPr>
              <w:t>210</w:t>
            </w:r>
          </w:p>
        </w:tc>
      </w:tr>
      <w:tr w:rsidR="009516BE" w:rsidTr="009516BE">
        <w:tc>
          <w:tcPr>
            <w:tcW w:w="1896" w:type="dxa"/>
          </w:tcPr>
          <w:p w:rsidR="009516BE" w:rsidRPr="009516BE" w:rsidRDefault="009516BE" w:rsidP="00C727E7">
            <w:pPr>
              <w:spacing w:after="120" w:line="360" w:lineRule="auto"/>
              <w:jc w:val="both"/>
              <w:rPr>
                <w:rFonts w:ascii="Verdana" w:hAnsi="Verdana"/>
                <w:b/>
                <w:sz w:val="24"/>
              </w:rPr>
            </w:pPr>
            <w:r w:rsidRPr="009516BE">
              <w:rPr>
                <w:rFonts w:ascii="Verdana" w:hAnsi="Verdana"/>
                <w:b/>
                <w:sz w:val="24"/>
              </w:rPr>
              <w:t>Αποθήκη 3</w:t>
            </w:r>
          </w:p>
        </w:tc>
        <w:tc>
          <w:tcPr>
            <w:tcW w:w="1269" w:type="dxa"/>
          </w:tcPr>
          <w:p w:rsidR="009516BE" w:rsidRDefault="009516BE" w:rsidP="009516BE">
            <w:pPr>
              <w:spacing w:after="120" w:line="360" w:lineRule="auto"/>
              <w:jc w:val="center"/>
              <w:rPr>
                <w:rFonts w:ascii="Verdana" w:hAnsi="Verdana"/>
                <w:sz w:val="24"/>
              </w:rPr>
            </w:pPr>
            <w:r w:rsidRPr="00D338FC">
              <w:rPr>
                <w:rFonts w:ascii="Verdana" w:hAnsi="Verdana"/>
                <w:sz w:val="24"/>
              </w:rPr>
              <w:t>7</w:t>
            </w:r>
          </w:p>
        </w:tc>
        <w:tc>
          <w:tcPr>
            <w:tcW w:w="1414" w:type="dxa"/>
          </w:tcPr>
          <w:p w:rsidR="009516BE" w:rsidRDefault="009516BE" w:rsidP="009516BE">
            <w:pPr>
              <w:spacing w:after="120" w:line="360" w:lineRule="auto"/>
              <w:jc w:val="center"/>
              <w:rPr>
                <w:rFonts w:ascii="Verdana" w:hAnsi="Verdana"/>
                <w:sz w:val="24"/>
              </w:rPr>
            </w:pPr>
            <w:r w:rsidRPr="00D338FC">
              <w:rPr>
                <w:rFonts w:ascii="Verdana" w:hAnsi="Verdana"/>
                <w:sz w:val="24"/>
              </w:rPr>
              <w:t>12</w:t>
            </w:r>
          </w:p>
        </w:tc>
        <w:tc>
          <w:tcPr>
            <w:tcW w:w="1343" w:type="dxa"/>
          </w:tcPr>
          <w:p w:rsidR="009516BE" w:rsidRDefault="009516BE" w:rsidP="009516BE">
            <w:pPr>
              <w:spacing w:after="120" w:line="360" w:lineRule="auto"/>
              <w:jc w:val="center"/>
              <w:rPr>
                <w:rFonts w:ascii="Verdana" w:hAnsi="Verdana"/>
                <w:sz w:val="24"/>
              </w:rPr>
            </w:pPr>
            <w:r w:rsidRPr="00D338FC">
              <w:rPr>
                <w:rFonts w:ascii="Verdana" w:hAnsi="Verdana"/>
                <w:sz w:val="24"/>
              </w:rPr>
              <w:t>4</w:t>
            </w:r>
          </w:p>
        </w:tc>
        <w:tc>
          <w:tcPr>
            <w:tcW w:w="1415" w:type="dxa"/>
          </w:tcPr>
          <w:p w:rsidR="009516BE" w:rsidRDefault="009516BE" w:rsidP="009516BE">
            <w:pPr>
              <w:spacing w:after="120" w:line="360" w:lineRule="auto"/>
              <w:jc w:val="center"/>
              <w:rPr>
                <w:rFonts w:ascii="Verdana" w:hAnsi="Verdana"/>
                <w:sz w:val="24"/>
              </w:rPr>
            </w:pPr>
            <w:r w:rsidRPr="00D338FC">
              <w:rPr>
                <w:rFonts w:ascii="Verdana" w:hAnsi="Verdana"/>
                <w:sz w:val="24"/>
              </w:rPr>
              <w:t>8</w:t>
            </w:r>
          </w:p>
        </w:tc>
        <w:tc>
          <w:tcPr>
            <w:tcW w:w="1644" w:type="dxa"/>
          </w:tcPr>
          <w:p w:rsidR="009516BE" w:rsidRDefault="009516BE" w:rsidP="009516BE">
            <w:pPr>
              <w:spacing w:after="120" w:line="360" w:lineRule="auto"/>
              <w:jc w:val="center"/>
              <w:rPr>
                <w:rFonts w:ascii="Verdana" w:hAnsi="Verdana"/>
                <w:sz w:val="24"/>
              </w:rPr>
            </w:pPr>
            <w:r w:rsidRPr="00D338FC">
              <w:rPr>
                <w:rFonts w:ascii="Verdana" w:hAnsi="Verdana"/>
                <w:sz w:val="24"/>
              </w:rPr>
              <w:t>290</w:t>
            </w:r>
          </w:p>
        </w:tc>
      </w:tr>
      <w:tr w:rsidR="009516BE" w:rsidTr="009516BE">
        <w:tc>
          <w:tcPr>
            <w:tcW w:w="1896" w:type="dxa"/>
          </w:tcPr>
          <w:p w:rsidR="009516BE" w:rsidRPr="009516BE" w:rsidRDefault="009516BE" w:rsidP="00C727E7">
            <w:pPr>
              <w:spacing w:after="120" w:line="360" w:lineRule="auto"/>
              <w:jc w:val="both"/>
              <w:rPr>
                <w:rFonts w:ascii="Verdana" w:hAnsi="Verdana"/>
                <w:b/>
                <w:sz w:val="24"/>
              </w:rPr>
            </w:pPr>
            <w:r w:rsidRPr="009516BE">
              <w:rPr>
                <w:rFonts w:ascii="Verdana" w:hAnsi="Verdana"/>
                <w:b/>
                <w:sz w:val="24"/>
              </w:rPr>
              <w:t xml:space="preserve">Εικον. Αποθήκη </w:t>
            </w:r>
          </w:p>
        </w:tc>
        <w:tc>
          <w:tcPr>
            <w:tcW w:w="1269" w:type="dxa"/>
          </w:tcPr>
          <w:p w:rsidR="009516BE" w:rsidRPr="00D338FC" w:rsidRDefault="009516BE" w:rsidP="009516BE">
            <w:pPr>
              <w:spacing w:after="120" w:line="360" w:lineRule="auto"/>
              <w:jc w:val="center"/>
              <w:rPr>
                <w:rFonts w:ascii="Verdana" w:hAnsi="Verdana"/>
                <w:sz w:val="24"/>
              </w:rPr>
            </w:pPr>
            <w:r>
              <w:rPr>
                <w:rFonts w:ascii="Verdana" w:hAnsi="Verdana"/>
                <w:sz w:val="24"/>
              </w:rPr>
              <w:t>0</w:t>
            </w:r>
          </w:p>
        </w:tc>
        <w:tc>
          <w:tcPr>
            <w:tcW w:w="1414" w:type="dxa"/>
          </w:tcPr>
          <w:p w:rsidR="009516BE" w:rsidRPr="00D338FC" w:rsidRDefault="009516BE" w:rsidP="009516BE">
            <w:pPr>
              <w:spacing w:after="120" w:line="360" w:lineRule="auto"/>
              <w:jc w:val="center"/>
              <w:rPr>
                <w:rFonts w:ascii="Verdana" w:hAnsi="Verdana"/>
                <w:sz w:val="24"/>
              </w:rPr>
            </w:pPr>
            <w:r>
              <w:rPr>
                <w:rFonts w:ascii="Verdana" w:hAnsi="Verdana"/>
                <w:sz w:val="24"/>
              </w:rPr>
              <w:t>0</w:t>
            </w:r>
          </w:p>
        </w:tc>
        <w:tc>
          <w:tcPr>
            <w:tcW w:w="1343" w:type="dxa"/>
          </w:tcPr>
          <w:p w:rsidR="009516BE" w:rsidRPr="00D338FC" w:rsidRDefault="009516BE" w:rsidP="009516BE">
            <w:pPr>
              <w:spacing w:after="120" w:line="360" w:lineRule="auto"/>
              <w:jc w:val="center"/>
              <w:rPr>
                <w:rFonts w:ascii="Verdana" w:hAnsi="Verdana"/>
                <w:sz w:val="24"/>
              </w:rPr>
            </w:pPr>
            <w:r>
              <w:rPr>
                <w:rFonts w:ascii="Verdana" w:hAnsi="Verdana"/>
                <w:sz w:val="24"/>
              </w:rPr>
              <w:t>0</w:t>
            </w:r>
          </w:p>
        </w:tc>
        <w:tc>
          <w:tcPr>
            <w:tcW w:w="1415" w:type="dxa"/>
          </w:tcPr>
          <w:p w:rsidR="009516BE" w:rsidRPr="00D338FC" w:rsidRDefault="009516BE" w:rsidP="009516BE">
            <w:pPr>
              <w:spacing w:after="120" w:line="360" w:lineRule="auto"/>
              <w:jc w:val="center"/>
              <w:rPr>
                <w:rFonts w:ascii="Verdana" w:hAnsi="Verdana"/>
                <w:sz w:val="24"/>
              </w:rPr>
            </w:pPr>
            <w:r>
              <w:rPr>
                <w:rFonts w:ascii="Verdana" w:hAnsi="Verdana"/>
                <w:sz w:val="24"/>
              </w:rPr>
              <w:t>0</w:t>
            </w:r>
          </w:p>
        </w:tc>
        <w:tc>
          <w:tcPr>
            <w:tcW w:w="1644" w:type="dxa"/>
          </w:tcPr>
          <w:p w:rsidR="009516BE" w:rsidRPr="00D338FC" w:rsidRDefault="009516BE" w:rsidP="009516BE">
            <w:pPr>
              <w:spacing w:after="120" w:line="360" w:lineRule="auto"/>
              <w:jc w:val="center"/>
              <w:rPr>
                <w:rFonts w:ascii="Verdana" w:hAnsi="Verdana"/>
                <w:sz w:val="24"/>
              </w:rPr>
            </w:pPr>
            <w:r>
              <w:rPr>
                <w:rFonts w:ascii="Verdana" w:hAnsi="Verdana"/>
                <w:sz w:val="24"/>
              </w:rPr>
              <w:t>60</w:t>
            </w:r>
          </w:p>
        </w:tc>
      </w:tr>
      <w:tr w:rsidR="009516BE" w:rsidTr="009516BE">
        <w:tc>
          <w:tcPr>
            <w:tcW w:w="1896" w:type="dxa"/>
          </w:tcPr>
          <w:p w:rsidR="009516BE" w:rsidRPr="009516BE" w:rsidRDefault="009516BE" w:rsidP="00C727E7">
            <w:pPr>
              <w:spacing w:after="120" w:line="360" w:lineRule="auto"/>
              <w:jc w:val="both"/>
              <w:rPr>
                <w:rFonts w:ascii="Verdana" w:hAnsi="Verdana"/>
                <w:b/>
                <w:sz w:val="24"/>
              </w:rPr>
            </w:pPr>
            <w:r w:rsidRPr="009516BE">
              <w:rPr>
                <w:rFonts w:ascii="Verdana" w:hAnsi="Verdana"/>
                <w:b/>
                <w:sz w:val="24"/>
              </w:rPr>
              <w:t>Ζήτηση</w:t>
            </w:r>
          </w:p>
        </w:tc>
        <w:tc>
          <w:tcPr>
            <w:tcW w:w="1269" w:type="dxa"/>
          </w:tcPr>
          <w:p w:rsidR="009516BE" w:rsidRDefault="009516BE" w:rsidP="009516BE">
            <w:pPr>
              <w:spacing w:after="120" w:line="360" w:lineRule="auto"/>
              <w:jc w:val="center"/>
              <w:rPr>
                <w:rFonts w:ascii="Verdana" w:hAnsi="Verdana"/>
                <w:sz w:val="24"/>
              </w:rPr>
            </w:pPr>
            <w:r w:rsidRPr="00D338FC">
              <w:rPr>
                <w:rFonts w:ascii="Verdana" w:hAnsi="Verdana"/>
                <w:sz w:val="24"/>
              </w:rPr>
              <w:t>150</w:t>
            </w:r>
          </w:p>
        </w:tc>
        <w:tc>
          <w:tcPr>
            <w:tcW w:w="1414" w:type="dxa"/>
          </w:tcPr>
          <w:p w:rsidR="009516BE" w:rsidRDefault="009516BE" w:rsidP="009516BE">
            <w:pPr>
              <w:spacing w:after="120" w:line="360" w:lineRule="auto"/>
              <w:jc w:val="center"/>
              <w:rPr>
                <w:rFonts w:ascii="Verdana" w:hAnsi="Verdana"/>
                <w:sz w:val="24"/>
              </w:rPr>
            </w:pPr>
            <w:r w:rsidRPr="00D338FC">
              <w:rPr>
                <w:rFonts w:ascii="Verdana" w:hAnsi="Verdana"/>
                <w:sz w:val="24"/>
              </w:rPr>
              <w:t>210</w:t>
            </w:r>
          </w:p>
        </w:tc>
        <w:tc>
          <w:tcPr>
            <w:tcW w:w="1343" w:type="dxa"/>
          </w:tcPr>
          <w:p w:rsidR="009516BE" w:rsidRDefault="009516BE" w:rsidP="009516BE">
            <w:pPr>
              <w:spacing w:after="120" w:line="360" w:lineRule="auto"/>
              <w:jc w:val="center"/>
              <w:rPr>
                <w:rFonts w:ascii="Verdana" w:hAnsi="Verdana"/>
                <w:sz w:val="24"/>
              </w:rPr>
            </w:pPr>
            <w:r w:rsidRPr="00D338FC">
              <w:rPr>
                <w:rFonts w:ascii="Verdana" w:hAnsi="Verdana"/>
                <w:sz w:val="24"/>
              </w:rPr>
              <w:t>1</w:t>
            </w:r>
            <w:r>
              <w:rPr>
                <w:rFonts w:ascii="Verdana" w:hAnsi="Verdana"/>
                <w:sz w:val="24"/>
              </w:rPr>
              <w:t>5</w:t>
            </w:r>
            <w:r w:rsidRPr="00D338FC">
              <w:rPr>
                <w:rFonts w:ascii="Verdana" w:hAnsi="Verdana"/>
                <w:sz w:val="24"/>
              </w:rPr>
              <w:t>0</w:t>
            </w:r>
          </w:p>
        </w:tc>
        <w:tc>
          <w:tcPr>
            <w:tcW w:w="1415" w:type="dxa"/>
          </w:tcPr>
          <w:p w:rsidR="009516BE" w:rsidRDefault="009516BE" w:rsidP="009516BE">
            <w:pPr>
              <w:spacing w:after="120" w:line="360" w:lineRule="auto"/>
              <w:jc w:val="center"/>
              <w:rPr>
                <w:rFonts w:ascii="Verdana" w:hAnsi="Verdana"/>
                <w:sz w:val="24"/>
              </w:rPr>
            </w:pPr>
            <w:r>
              <w:rPr>
                <w:rFonts w:ascii="Verdana" w:hAnsi="Verdana"/>
                <w:sz w:val="24"/>
              </w:rPr>
              <w:t>2</w:t>
            </w:r>
            <w:r w:rsidRPr="00D338FC">
              <w:rPr>
                <w:rFonts w:ascii="Verdana" w:hAnsi="Verdana"/>
                <w:sz w:val="24"/>
              </w:rPr>
              <w:t>50</w:t>
            </w:r>
          </w:p>
        </w:tc>
        <w:tc>
          <w:tcPr>
            <w:tcW w:w="1644" w:type="dxa"/>
          </w:tcPr>
          <w:p w:rsidR="009516BE" w:rsidRDefault="009516BE" w:rsidP="009516BE">
            <w:pPr>
              <w:spacing w:after="120" w:line="360" w:lineRule="auto"/>
              <w:jc w:val="center"/>
              <w:rPr>
                <w:rFonts w:ascii="Verdana" w:hAnsi="Verdana"/>
                <w:sz w:val="24"/>
              </w:rPr>
            </w:pPr>
            <w:r>
              <w:rPr>
                <w:rFonts w:ascii="Verdana" w:hAnsi="Verdana"/>
                <w:sz w:val="24"/>
              </w:rPr>
              <w:t>71</w:t>
            </w:r>
            <w:r w:rsidRPr="00D338FC">
              <w:rPr>
                <w:rFonts w:ascii="Verdana" w:hAnsi="Verdana"/>
                <w:sz w:val="24"/>
              </w:rPr>
              <w:t>0</w:t>
            </w:r>
          </w:p>
        </w:tc>
      </w:tr>
    </w:tbl>
    <w:p w:rsidR="00D338FC" w:rsidRPr="00D338FC" w:rsidRDefault="00D338FC" w:rsidP="009516BE">
      <w:pPr>
        <w:spacing w:after="120" w:line="360" w:lineRule="auto"/>
        <w:jc w:val="both"/>
        <w:rPr>
          <w:rFonts w:ascii="Verdana" w:hAnsi="Verdana"/>
          <w:sz w:val="24"/>
        </w:rPr>
      </w:pPr>
      <w:r w:rsidRPr="00D338FC">
        <w:rPr>
          <w:rFonts w:ascii="Verdana" w:hAnsi="Verdana"/>
          <w:sz w:val="24"/>
        </w:rPr>
        <w:tab/>
      </w:r>
    </w:p>
    <w:p w:rsidR="00D338FC" w:rsidRPr="009516BE" w:rsidRDefault="00D338FC" w:rsidP="00D338FC">
      <w:pPr>
        <w:spacing w:after="120" w:line="360" w:lineRule="auto"/>
        <w:jc w:val="both"/>
        <w:rPr>
          <w:rFonts w:ascii="Verdana" w:hAnsi="Verdana"/>
          <w:b/>
          <w:sz w:val="24"/>
        </w:rPr>
      </w:pPr>
      <w:r w:rsidRPr="009516BE">
        <w:rPr>
          <w:rFonts w:ascii="Verdana" w:hAnsi="Verdana"/>
          <w:b/>
          <w:sz w:val="24"/>
        </w:rPr>
        <w:t>8.3.2</w:t>
      </w:r>
      <w:r w:rsidRPr="009516BE">
        <w:rPr>
          <w:rFonts w:ascii="Verdana" w:hAnsi="Verdana"/>
          <w:b/>
          <w:sz w:val="24"/>
        </w:rPr>
        <w:tab/>
        <w:t>Μη επιτρεπτές διαδρομές</w:t>
      </w:r>
    </w:p>
    <w:p w:rsidR="00D338FC" w:rsidRPr="00D338FC" w:rsidRDefault="00D338FC" w:rsidP="00D338FC">
      <w:pPr>
        <w:spacing w:after="120" w:line="360" w:lineRule="auto"/>
        <w:jc w:val="both"/>
        <w:rPr>
          <w:rFonts w:ascii="Verdana" w:hAnsi="Verdana"/>
          <w:sz w:val="24"/>
        </w:rPr>
      </w:pPr>
      <w:r w:rsidRPr="00D338FC">
        <w:rPr>
          <w:rFonts w:ascii="Verdana" w:hAnsi="Verdana"/>
          <w:sz w:val="24"/>
        </w:rPr>
        <w:t xml:space="preserve">Μια άλλη ειδική περίπτωση προβλημάτων μεταφοράς αφορά εκείνα τα προβλήματα στα οποία μια ή περισσότερες διαδρομές μεταξύ πηγών και προορισμών είναι πρακτικά αδύνατες. Αυτό μπορεί να συμβαίνει λόγω αδυναμίας των μέσων μεταφοράς να εκτελέσουν </w:t>
      </w:r>
      <w:r w:rsidRPr="00D338FC">
        <w:rPr>
          <w:rFonts w:ascii="Verdana" w:hAnsi="Verdana"/>
          <w:sz w:val="24"/>
        </w:rPr>
        <w:lastRenderedPageBreak/>
        <w:t>δρομολόγια εξ' αιτίας κυκλοφοριακών ή άλλων συνθηκών αλλά και λόγω ιδιαιτεροτήτων στην εφοδιαστική αλυσίδα.</w:t>
      </w:r>
    </w:p>
    <w:p w:rsidR="00D338FC" w:rsidRPr="00D338FC" w:rsidRDefault="00D338FC" w:rsidP="00D338FC">
      <w:pPr>
        <w:spacing w:after="120" w:line="360" w:lineRule="auto"/>
        <w:jc w:val="both"/>
        <w:rPr>
          <w:rFonts w:ascii="Verdana" w:hAnsi="Verdana"/>
          <w:sz w:val="24"/>
        </w:rPr>
      </w:pPr>
      <w:r w:rsidRPr="00D338FC">
        <w:rPr>
          <w:rFonts w:ascii="Verdana" w:hAnsi="Verdana"/>
          <w:sz w:val="24"/>
        </w:rPr>
        <w:t>Στις περιπτώσεις των μη επιτρεπτών διαδρομών, δεν υπάρχει ποσότητα που μεταφέρεται συνεπώς η τιμή της αντίστοιχης μεταβλητής χ</w:t>
      </w:r>
      <w:r w:rsidR="009516BE" w:rsidRPr="009516BE">
        <w:rPr>
          <w:rFonts w:ascii="Verdana" w:hAnsi="Verdana"/>
          <w:sz w:val="24"/>
          <w:vertAlign w:val="subscript"/>
          <w:lang w:val="en-US"/>
        </w:rPr>
        <w:t>ij</w:t>
      </w:r>
      <w:r w:rsidRPr="00D338FC">
        <w:rPr>
          <w:rFonts w:ascii="Verdana" w:hAnsi="Verdana"/>
          <w:sz w:val="24"/>
        </w:rPr>
        <w:t xml:space="preserve"> θα πρέπει να είναι μηδέν. Για να επιτευχθεί αυτό τεχνικά ορίζεται ως κόστος μεταφοράς </w:t>
      </w:r>
      <w:r w:rsidR="009516BE">
        <w:rPr>
          <w:rFonts w:ascii="Verdana" w:hAnsi="Verdana"/>
          <w:sz w:val="24"/>
          <w:lang w:val="en-US"/>
        </w:rPr>
        <w:t>c</w:t>
      </w:r>
      <w:r w:rsidR="009516BE" w:rsidRPr="009516BE">
        <w:rPr>
          <w:rFonts w:ascii="Verdana" w:hAnsi="Verdana"/>
          <w:sz w:val="24"/>
          <w:vertAlign w:val="subscript"/>
          <w:lang w:val="en-US"/>
        </w:rPr>
        <w:t>ij</w:t>
      </w:r>
      <w:r w:rsidRPr="00D338FC">
        <w:rPr>
          <w:rFonts w:ascii="Verdana" w:hAnsi="Verdana"/>
          <w:sz w:val="24"/>
        </w:rPr>
        <w:t>της αντίστοιχης μη επιτρεπτή διαδρομή ένας πολύ μεγά</w:t>
      </w:r>
      <w:r w:rsidR="009516BE">
        <w:rPr>
          <w:rFonts w:ascii="Verdana" w:hAnsi="Verdana"/>
          <w:sz w:val="24"/>
        </w:rPr>
        <w:t>λος</w:t>
      </w:r>
      <w:r w:rsidR="00B65DAE">
        <w:rPr>
          <w:rFonts w:ascii="Verdana" w:hAnsi="Verdana"/>
          <w:sz w:val="24"/>
        </w:rPr>
        <w:t xml:space="preserve"> </w:t>
      </w:r>
      <w:r w:rsidRPr="00D338FC">
        <w:rPr>
          <w:rFonts w:ascii="Verdana" w:hAnsi="Verdana"/>
          <w:sz w:val="24"/>
        </w:rPr>
        <w:t xml:space="preserve">αριθμός Μ, π.χ. </w:t>
      </w:r>
      <w:r w:rsidR="009516BE">
        <w:rPr>
          <w:rFonts w:ascii="Verdana" w:hAnsi="Verdana"/>
          <w:sz w:val="24"/>
          <w:lang w:val="en-US"/>
        </w:rPr>
        <w:t>c</w:t>
      </w:r>
      <w:r w:rsidR="009516BE" w:rsidRPr="009516BE">
        <w:rPr>
          <w:rFonts w:ascii="Verdana" w:hAnsi="Verdana"/>
          <w:sz w:val="24"/>
          <w:vertAlign w:val="subscript"/>
          <w:lang w:val="en-US"/>
        </w:rPr>
        <w:t>ij</w:t>
      </w:r>
      <w:r w:rsidRPr="00D338FC">
        <w:rPr>
          <w:rFonts w:ascii="Verdana" w:hAnsi="Verdana"/>
          <w:sz w:val="24"/>
        </w:rPr>
        <w:t xml:space="preserve">=Μ = </w:t>
      </w:r>
      <w:r w:rsidR="009516BE" w:rsidRPr="009516BE">
        <w:rPr>
          <w:rFonts w:ascii="Verdana" w:hAnsi="Verdana"/>
          <w:sz w:val="24"/>
        </w:rPr>
        <w:t>1</w:t>
      </w:r>
      <w:r w:rsidRPr="00D338FC">
        <w:rPr>
          <w:rFonts w:ascii="Verdana" w:hAnsi="Verdana"/>
          <w:sz w:val="24"/>
        </w:rPr>
        <w:t>Ο</w:t>
      </w:r>
      <w:r w:rsidRPr="009516BE">
        <w:rPr>
          <w:rFonts w:ascii="Verdana" w:hAnsi="Verdana"/>
          <w:sz w:val="24"/>
          <w:vertAlign w:val="superscript"/>
        </w:rPr>
        <w:t>9</w:t>
      </w:r>
      <w:r w:rsidRPr="00D338FC">
        <w:rPr>
          <w:rFonts w:ascii="Verdana" w:hAnsi="Verdana"/>
          <w:sz w:val="24"/>
        </w:rPr>
        <w:t>. Επειδή στο τυπικό πρόβλημα της μεταφοράς επιδιώκεται ελαχιστοποίηση κόστους, ο παράγοντας Μχ</w:t>
      </w:r>
      <w:r w:rsidR="009516BE" w:rsidRPr="009516BE">
        <w:rPr>
          <w:rFonts w:ascii="Verdana" w:hAnsi="Verdana"/>
          <w:sz w:val="24"/>
          <w:vertAlign w:val="subscript"/>
          <w:lang w:val="en-US"/>
        </w:rPr>
        <w:t>ij</w:t>
      </w:r>
      <w:r w:rsidRPr="00D338FC">
        <w:rPr>
          <w:rFonts w:ascii="Verdana" w:hAnsi="Verdana"/>
          <w:sz w:val="24"/>
        </w:rPr>
        <w:t xml:space="preserve"> που συμμετέχει στην συνάρτηση κόστους αυξάνει δραματικά τη τιμή της συνάρτησης, πρακτικά μηδενίζεται με την μεταβλητή χ</w:t>
      </w:r>
      <w:r w:rsidR="009516BE" w:rsidRPr="009516BE">
        <w:rPr>
          <w:rFonts w:ascii="Verdana" w:hAnsi="Verdana"/>
          <w:sz w:val="24"/>
          <w:vertAlign w:val="subscript"/>
          <w:lang w:val="en-US"/>
        </w:rPr>
        <w:t>ij</w:t>
      </w:r>
      <w:r w:rsidRPr="00D338FC">
        <w:rPr>
          <w:rFonts w:ascii="Verdana" w:hAnsi="Verdana"/>
          <w:sz w:val="24"/>
        </w:rPr>
        <w:t xml:space="preserve"> να λαμβ</w:t>
      </w:r>
      <w:r w:rsidR="009516BE">
        <w:rPr>
          <w:rFonts w:ascii="Verdana" w:hAnsi="Verdana"/>
          <w:sz w:val="24"/>
        </w:rPr>
        <w:t>άνει τιμή</w:t>
      </w:r>
      <w:r w:rsidR="00B65DAE">
        <w:rPr>
          <w:rFonts w:ascii="Verdana" w:hAnsi="Verdana"/>
          <w:sz w:val="24"/>
        </w:rPr>
        <w:t xml:space="preserve"> </w:t>
      </w:r>
      <w:r w:rsidR="009516BE">
        <w:rPr>
          <w:rFonts w:ascii="Verdana" w:hAnsi="Verdana"/>
          <w:sz w:val="24"/>
        </w:rPr>
        <w:t>ίση με μηδέν</w:t>
      </w:r>
      <w:r w:rsidR="009516BE" w:rsidRPr="009516BE">
        <w:rPr>
          <w:rFonts w:ascii="Verdana" w:hAnsi="Verdana"/>
          <w:sz w:val="24"/>
        </w:rPr>
        <w:t xml:space="preserve">, </w:t>
      </w:r>
      <w:r w:rsidR="009516BE">
        <w:rPr>
          <w:rFonts w:ascii="Verdana" w:hAnsi="Verdana"/>
          <w:sz w:val="24"/>
          <w:lang w:val="en-US"/>
        </w:rPr>
        <w:t>x</w:t>
      </w:r>
      <w:r w:rsidR="009516BE" w:rsidRPr="009516BE">
        <w:rPr>
          <w:rFonts w:ascii="Verdana" w:hAnsi="Verdana"/>
          <w:sz w:val="24"/>
          <w:vertAlign w:val="subscript"/>
          <w:lang w:val="en-US"/>
        </w:rPr>
        <w:t>ij</w:t>
      </w:r>
      <w:r w:rsidRPr="00D338FC">
        <w:rPr>
          <w:rFonts w:ascii="Verdana" w:hAnsi="Verdana"/>
          <w:sz w:val="24"/>
        </w:rPr>
        <w:t xml:space="preserve"> = 0 .</w:t>
      </w:r>
    </w:p>
    <w:p w:rsidR="00D338FC" w:rsidRPr="00D338FC" w:rsidRDefault="00D338FC" w:rsidP="00D338FC">
      <w:pPr>
        <w:spacing w:after="120" w:line="360" w:lineRule="auto"/>
        <w:jc w:val="both"/>
        <w:rPr>
          <w:rFonts w:ascii="Verdana" w:hAnsi="Verdana"/>
          <w:sz w:val="24"/>
        </w:rPr>
      </w:pPr>
    </w:p>
    <w:p w:rsidR="00D338FC" w:rsidRPr="009516BE" w:rsidRDefault="00D338FC" w:rsidP="009516BE">
      <w:pPr>
        <w:spacing w:after="120" w:line="360" w:lineRule="auto"/>
        <w:jc w:val="center"/>
        <w:rPr>
          <w:rFonts w:ascii="Verdana" w:hAnsi="Verdana"/>
          <w:b/>
          <w:sz w:val="24"/>
        </w:rPr>
      </w:pPr>
      <w:r w:rsidRPr="009516BE">
        <w:rPr>
          <w:rFonts w:ascii="Verdana" w:hAnsi="Verdana"/>
          <w:b/>
          <w:sz w:val="24"/>
        </w:rPr>
        <w:t>8.3.3</w:t>
      </w:r>
      <w:r w:rsidRPr="009516BE">
        <w:rPr>
          <w:rFonts w:ascii="Verdana" w:hAnsi="Verdana"/>
          <w:b/>
          <w:sz w:val="24"/>
        </w:rPr>
        <w:tab/>
        <w:t>Προβλήματα μεταφοράς με μεγιστοποίηση κέρδους</w:t>
      </w:r>
    </w:p>
    <w:p w:rsidR="00D338FC" w:rsidRPr="00D338FC" w:rsidRDefault="00D338FC" w:rsidP="00D338FC">
      <w:pPr>
        <w:spacing w:after="120" w:line="360" w:lineRule="auto"/>
        <w:jc w:val="both"/>
        <w:rPr>
          <w:rFonts w:ascii="Verdana" w:hAnsi="Verdana"/>
          <w:sz w:val="24"/>
        </w:rPr>
      </w:pPr>
      <w:r w:rsidRPr="00D338FC">
        <w:rPr>
          <w:rFonts w:ascii="Verdana" w:hAnsi="Verdana"/>
          <w:sz w:val="24"/>
        </w:rPr>
        <w:t>Στα συνήθη προβλήματα μεταφοράς όπως διατυπώθηκαν ανωτέρω, το ζητούμενο ήταν να βρεθεί το βέλτιστο σχέδιο μεταφοράς ώστε να</w:t>
      </w:r>
      <w:r w:rsidR="00B65DAE">
        <w:rPr>
          <w:rFonts w:ascii="Verdana" w:hAnsi="Verdana"/>
          <w:sz w:val="24"/>
        </w:rPr>
        <w:t xml:space="preserve"> </w:t>
      </w:r>
      <w:r w:rsidR="009516BE" w:rsidRPr="009516BE">
        <w:rPr>
          <w:rFonts w:ascii="Verdana" w:hAnsi="Verdana"/>
          <w:sz w:val="24"/>
        </w:rPr>
        <w:t xml:space="preserve">ελαχιστοποιηθεί το συνολικό κόστος μεταφοράς. Υπάρχουν όμως </w:t>
      </w:r>
      <w:r w:rsidRPr="00D338FC">
        <w:rPr>
          <w:rFonts w:ascii="Verdana" w:hAnsi="Verdana"/>
          <w:sz w:val="24"/>
        </w:rPr>
        <w:t>περιπτώσεις που αντί της ελαχιστοποίησης του κόστους ζητείται η μεγιστοποίηση κέρδους που τυχόν προκύπτει από τη μεταφορά. Αυτή είναι η περίπτωση των εταιρειών ταχύ μεταφοράς όπου αναλόγως των προορισμών υπάρχουν διαφορετικές χρεώσεις και συνεπώς διαφορετικά περιθώρια κέρδους.</w:t>
      </w:r>
    </w:p>
    <w:p w:rsidR="00D338FC" w:rsidRPr="00D338FC" w:rsidRDefault="00D338FC" w:rsidP="00D338FC">
      <w:pPr>
        <w:spacing w:after="120" w:line="360" w:lineRule="auto"/>
        <w:jc w:val="both"/>
        <w:rPr>
          <w:rFonts w:ascii="Verdana" w:hAnsi="Verdana"/>
          <w:sz w:val="24"/>
        </w:rPr>
      </w:pPr>
      <w:r w:rsidRPr="00D338FC">
        <w:rPr>
          <w:rFonts w:ascii="Verdana" w:hAnsi="Verdana"/>
          <w:sz w:val="24"/>
        </w:rPr>
        <w:t>Στις περιπτώσεις αυτές, αλλάζει η διατύπωση του γραμμικού προγράμματος και συγκεκριμένα η αντικειμενική συνάρτηση ορίζεται προς μεγιστοποίηση. Όταν το αντίστοιχο πρόβλημα είναι μη ισορροπημένο, το κέρδος πλέον της μεταφοράς είτε από τις εικονικές πηγές είτε στους εικονικούς προορισμούς είναι μηδέν αφού δεν πραγματοποιείται μεταφορά.</w:t>
      </w:r>
    </w:p>
    <w:p w:rsidR="00D338FC" w:rsidRPr="009516BE" w:rsidRDefault="00D338FC" w:rsidP="00D338FC">
      <w:pPr>
        <w:spacing w:after="120" w:line="360" w:lineRule="auto"/>
        <w:jc w:val="both"/>
        <w:rPr>
          <w:rFonts w:ascii="Verdana" w:hAnsi="Verdana"/>
          <w:sz w:val="24"/>
        </w:rPr>
      </w:pPr>
      <w:r w:rsidRPr="00D338FC">
        <w:rPr>
          <w:rFonts w:ascii="Verdana" w:hAnsi="Verdana"/>
          <w:sz w:val="24"/>
        </w:rPr>
        <w:t xml:space="preserve">Στα προβλήματα μεταφοράς που ζητείται η μεγιστοποίηση του κέρδους ενώ ταυτοχρόνως υπάρχουν μη επιτρεπτές διαδρομές, σε </w:t>
      </w:r>
      <w:r w:rsidRPr="00D338FC">
        <w:rPr>
          <w:rFonts w:ascii="Verdana" w:hAnsi="Verdana"/>
          <w:sz w:val="24"/>
        </w:rPr>
        <w:lastRenderedPageBreak/>
        <w:t>αυτές αντί του μεγάλου αριθμού Μ ορίζεται ένα πολύ μικρό κέρδος Κ, της τάξης μεγέθους</w:t>
      </w:r>
      <w:r w:rsidR="00B65DAE">
        <w:rPr>
          <w:rFonts w:ascii="Verdana" w:hAnsi="Verdana"/>
          <w:sz w:val="24"/>
        </w:rPr>
        <w:t xml:space="preserve"> </w:t>
      </w:r>
      <w:r w:rsidR="009516BE">
        <w:rPr>
          <w:rFonts w:ascii="Verdana" w:hAnsi="Verdana"/>
          <w:sz w:val="24"/>
        </w:rPr>
        <w:t>π.χ. Κ=10</w:t>
      </w:r>
      <w:r w:rsidR="009516BE" w:rsidRPr="009516BE">
        <w:rPr>
          <w:rFonts w:ascii="Verdana" w:hAnsi="Verdana"/>
          <w:sz w:val="24"/>
          <w:vertAlign w:val="superscript"/>
        </w:rPr>
        <w:t>-9</w:t>
      </w:r>
      <w:r w:rsidR="009516BE" w:rsidRPr="00D338FC">
        <w:rPr>
          <w:rFonts w:ascii="Verdana" w:hAnsi="Verdana"/>
          <w:sz w:val="24"/>
        </w:rPr>
        <w:t>.</w:t>
      </w:r>
    </w:p>
    <w:p w:rsidR="00D338FC" w:rsidRPr="009516BE" w:rsidRDefault="00D338FC" w:rsidP="009516BE">
      <w:pPr>
        <w:spacing w:after="120" w:line="360" w:lineRule="auto"/>
        <w:jc w:val="center"/>
        <w:rPr>
          <w:rFonts w:ascii="Verdana" w:hAnsi="Verdana"/>
          <w:b/>
          <w:sz w:val="24"/>
        </w:rPr>
      </w:pPr>
      <w:r w:rsidRPr="009516BE">
        <w:rPr>
          <w:rFonts w:ascii="Verdana" w:hAnsi="Verdana"/>
          <w:b/>
          <w:sz w:val="24"/>
        </w:rPr>
        <w:t>8.4</w:t>
      </w:r>
      <w:r w:rsidRPr="009516BE">
        <w:rPr>
          <w:rFonts w:ascii="Verdana" w:hAnsi="Verdana"/>
          <w:b/>
          <w:sz w:val="24"/>
        </w:rPr>
        <w:tab/>
        <w:t>Επίλυση προβλημάτων μεταφοράς</w:t>
      </w:r>
    </w:p>
    <w:p w:rsidR="00D338FC" w:rsidRPr="00D338FC" w:rsidRDefault="00D338FC" w:rsidP="00D338FC">
      <w:pPr>
        <w:spacing w:after="120" w:line="360" w:lineRule="auto"/>
        <w:jc w:val="both"/>
        <w:rPr>
          <w:rFonts w:ascii="Verdana" w:hAnsi="Verdana"/>
          <w:sz w:val="24"/>
        </w:rPr>
      </w:pPr>
      <w:r w:rsidRPr="00D338FC">
        <w:rPr>
          <w:rFonts w:ascii="Verdana" w:hAnsi="Verdana"/>
          <w:sz w:val="24"/>
        </w:rPr>
        <w:t>Σχετικά με τα προβλήματα μεταφορά</w:t>
      </w:r>
      <w:r w:rsidR="009516BE">
        <w:rPr>
          <w:rFonts w:ascii="Verdana" w:hAnsi="Verdana"/>
          <w:sz w:val="24"/>
        </w:rPr>
        <w:t>ς παρατηρούμε ότι ο αριθμός των</w:t>
      </w:r>
      <w:r w:rsidR="00373CA5" w:rsidRPr="00373CA5">
        <w:rPr>
          <w:rFonts w:ascii="Verdana" w:hAnsi="Verdana"/>
          <w:sz w:val="24"/>
        </w:rPr>
        <w:t xml:space="preserve"> </w:t>
      </w:r>
      <w:r w:rsidRPr="00D338FC">
        <w:rPr>
          <w:rFonts w:ascii="Verdana" w:hAnsi="Verdana"/>
          <w:sz w:val="24"/>
        </w:rPr>
        <w:t>άγνωστων μεταβλητών χ</w:t>
      </w:r>
      <w:r w:rsidR="009516BE" w:rsidRPr="009516BE">
        <w:rPr>
          <w:rFonts w:ascii="Verdana" w:hAnsi="Verdana"/>
          <w:sz w:val="24"/>
          <w:vertAlign w:val="subscript"/>
          <w:lang w:val="en-US"/>
        </w:rPr>
        <w:t>ij</w:t>
      </w:r>
      <w:r w:rsidRPr="00D338FC">
        <w:rPr>
          <w:rFonts w:ascii="Verdana" w:hAnsi="Verdana"/>
          <w:sz w:val="24"/>
        </w:rPr>
        <w:t xml:space="preserve"> είναι της τάξης του αριθμού </w:t>
      </w:r>
      <w:r w:rsidR="009516BE">
        <w:rPr>
          <w:rFonts w:ascii="Verdana" w:hAnsi="Verdana"/>
          <w:sz w:val="24"/>
          <w:lang w:val="en-US"/>
        </w:rPr>
        <w:t>m</w:t>
      </w:r>
      <w:r w:rsidR="009516BE" w:rsidRPr="009516BE">
        <w:rPr>
          <w:rFonts w:ascii="Verdana" w:hAnsi="Verdana"/>
          <w:sz w:val="24"/>
        </w:rPr>
        <w:t>*</w:t>
      </w:r>
      <w:r w:rsidR="009516BE">
        <w:rPr>
          <w:rFonts w:ascii="Verdana" w:hAnsi="Verdana"/>
          <w:sz w:val="24"/>
          <w:lang w:val="en-US"/>
        </w:rPr>
        <w:t>n</w:t>
      </w:r>
      <w:r w:rsidRPr="00D338FC">
        <w:rPr>
          <w:rFonts w:ascii="Verdana" w:hAnsi="Verdana"/>
          <w:sz w:val="24"/>
        </w:rPr>
        <w:t>, δηλαδή</w:t>
      </w:r>
      <w:r w:rsidR="00373CA5" w:rsidRPr="00373CA5">
        <w:rPr>
          <w:rFonts w:ascii="Verdana" w:hAnsi="Verdana"/>
          <w:sz w:val="24"/>
        </w:rPr>
        <w:t xml:space="preserve"> </w:t>
      </w:r>
      <w:r w:rsidR="009516BE" w:rsidRPr="00D338FC">
        <w:rPr>
          <w:rFonts w:ascii="Verdana" w:hAnsi="Verdana"/>
          <w:sz w:val="24"/>
        </w:rPr>
        <w:t>σχετικά μεγάλος. Αντιθέτως το σύνολο τ</w:t>
      </w:r>
      <w:r w:rsidR="009516BE">
        <w:rPr>
          <w:rFonts w:ascii="Verdana" w:hAnsi="Verdana"/>
          <w:sz w:val="24"/>
        </w:rPr>
        <w:t>ων περιορισμών στα ισορροπημένα</w:t>
      </w:r>
      <w:r w:rsidR="00B65DAE">
        <w:rPr>
          <w:rFonts w:ascii="Verdana" w:hAnsi="Verdana"/>
          <w:sz w:val="24"/>
        </w:rPr>
        <w:t xml:space="preserve"> </w:t>
      </w:r>
      <w:r w:rsidRPr="00D338FC">
        <w:rPr>
          <w:rFonts w:ascii="Verdana" w:hAnsi="Verdana"/>
          <w:sz w:val="24"/>
        </w:rPr>
        <w:t xml:space="preserve">προβλήματα είναι </w:t>
      </w:r>
      <w:r w:rsidR="009516BE">
        <w:rPr>
          <w:rFonts w:ascii="Verdana" w:hAnsi="Verdana"/>
          <w:sz w:val="24"/>
          <w:lang w:val="en-US"/>
        </w:rPr>
        <w:t>m</w:t>
      </w:r>
      <w:r w:rsidR="009516BE" w:rsidRPr="009516BE">
        <w:rPr>
          <w:rFonts w:ascii="Verdana" w:hAnsi="Verdana"/>
          <w:sz w:val="24"/>
        </w:rPr>
        <w:t>+</w:t>
      </w:r>
      <w:r w:rsidR="009516BE">
        <w:rPr>
          <w:rFonts w:ascii="Verdana" w:hAnsi="Verdana"/>
          <w:sz w:val="24"/>
          <w:lang w:val="en-US"/>
        </w:rPr>
        <w:t>n</w:t>
      </w:r>
      <w:r w:rsidRPr="00D338FC">
        <w:rPr>
          <w:rFonts w:ascii="Verdana" w:hAnsi="Verdana"/>
          <w:sz w:val="24"/>
        </w:rPr>
        <w:t xml:space="preserve"> αφού για κάθε πηγή και προορισμό ορίζεται ένας περιορισμός.</w:t>
      </w:r>
    </w:p>
    <w:p w:rsidR="00D338FC" w:rsidRPr="00D338FC" w:rsidRDefault="00D338FC" w:rsidP="00D338FC">
      <w:pPr>
        <w:spacing w:after="120" w:line="360" w:lineRule="auto"/>
        <w:jc w:val="both"/>
        <w:rPr>
          <w:rFonts w:ascii="Verdana" w:hAnsi="Verdana"/>
          <w:sz w:val="24"/>
        </w:rPr>
      </w:pPr>
      <w:r w:rsidRPr="00D338FC">
        <w:rPr>
          <w:rFonts w:ascii="Verdana" w:hAnsi="Verdana"/>
          <w:sz w:val="24"/>
        </w:rPr>
        <w:t xml:space="preserve">Ένα πρόβλημα μεταφοράς μπορεί να επιλυθεί όπως και κάθε άλλο γραμμικό πρόγραμμα, είτε χειροκίνητα με τη μέθοδο </w:t>
      </w:r>
      <w:r w:rsidR="009516BE">
        <w:rPr>
          <w:rFonts w:ascii="Verdana" w:hAnsi="Verdana"/>
          <w:sz w:val="24"/>
          <w:lang w:val="en-US"/>
        </w:rPr>
        <w:t>SIMLEX</w:t>
      </w:r>
      <w:r w:rsidRPr="00D338FC">
        <w:rPr>
          <w:rFonts w:ascii="Verdana" w:hAnsi="Verdana"/>
          <w:sz w:val="24"/>
        </w:rPr>
        <w:t xml:space="preserve">, είτε με μέσω υπολογιστή με το λογισμικό </w:t>
      </w:r>
      <w:r w:rsidR="009516BE">
        <w:rPr>
          <w:rFonts w:ascii="Verdana" w:hAnsi="Verdana"/>
          <w:sz w:val="24"/>
          <w:lang w:val="en-US"/>
        </w:rPr>
        <w:t>Excel</w:t>
      </w:r>
      <w:r w:rsidR="009516BE" w:rsidRPr="009516BE">
        <w:rPr>
          <w:rFonts w:ascii="Verdana" w:hAnsi="Verdana"/>
          <w:sz w:val="24"/>
        </w:rPr>
        <w:t xml:space="preserve"> - </w:t>
      </w:r>
      <w:r w:rsidR="009516BE">
        <w:rPr>
          <w:rFonts w:ascii="Verdana" w:hAnsi="Verdana"/>
          <w:sz w:val="24"/>
          <w:lang w:val="en-US"/>
        </w:rPr>
        <w:t>SOLVER</w:t>
      </w:r>
      <w:r w:rsidRPr="00D338FC">
        <w:rPr>
          <w:rFonts w:ascii="Verdana" w:hAnsi="Verdana"/>
          <w:sz w:val="24"/>
        </w:rPr>
        <w:t xml:space="preserve"> και </w:t>
      </w:r>
      <w:r w:rsidR="009516BE">
        <w:rPr>
          <w:rFonts w:ascii="Verdana" w:hAnsi="Verdana"/>
          <w:sz w:val="24"/>
          <w:lang w:val="en-US"/>
        </w:rPr>
        <w:t>LINGO</w:t>
      </w:r>
      <w:r w:rsidRPr="00D338FC">
        <w:rPr>
          <w:rFonts w:ascii="Verdana" w:hAnsi="Verdana"/>
          <w:sz w:val="24"/>
        </w:rPr>
        <w:t xml:space="preserve"> που παρουσιάστηκαν σε προηγούμενο κεφάλαιο. Για μικρά προβλήματα, όταν δηλαδή οι διαστάσεις του βασικού πίνακα κόστους </w:t>
      </w:r>
      <w:r w:rsidR="009516BE">
        <w:rPr>
          <w:rFonts w:ascii="Verdana" w:hAnsi="Verdana"/>
          <w:sz w:val="24"/>
          <w:lang w:val="en-US"/>
        </w:rPr>
        <w:t>m</w:t>
      </w:r>
      <w:r w:rsidR="009516BE" w:rsidRPr="009516BE">
        <w:rPr>
          <w:rFonts w:ascii="Verdana" w:hAnsi="Verdana"/>
          <w:sz w:val="24"/>
        </w:rPr>
        <w:t xml:space="preserve">, </w:t>
      </w:r>
      <w:r w:rsidR="009516BE">
        <w:rPr>
          <w:rFonts w:ascii="Verdana" w:hAnsi="Verdana"/>
          <w:sz w:val="24"/>
          <w:lang w:val="en-US"/>
        </w:rPr>
        <w:t>n</w:t>
      </w:r>
      <w:r w:rsidRPr="00D338FC">
        <w:rPr>
          <w:rFonts w:ascii="Verdana" w:hAnsi="Verdana"/>
          <w:sz w:val="24"/>
        </w:rPr>
        <w:t xml:space="preserve">είναι σχετικά μικροί αριθμοί, το αντίστοιχο πρόβλημα μπορεί να επιλυθεί ακόμη και με απλούς υπολογισμούς, με τη χρήση των πινάκων της μεθόδου </w:t>
      </w:r>
      <w:r w:rsidR="009516BE">
        <w:rPr>
          <w:rFonts w:ascii="Verdana" w:hAnsi="Verdana"/>
          <w:sz w:val="24"/>
          <w:lang w:val="en-US"/>
        </w:rPr>
        <w:t>SIMPLEX</w:t>
      </w:r>
      <w:r w:rsidRPr="00D338FC">
        <w:rPr>
          <w:rFonts w:ascii="Verdana" w:hAnsi="Verdana"/>
          <w:sz w:val="24"/>
        </w:rPr>
        <w:t>. Παλαιότερα, ειδικά για τα προβλήματα μεταφοράς, είχαν επινοηθεί ειδικές υπολογιστικές μέθοδοι. Η πλέον χαρακτηριστικές από αυτές παρουσιάζονται στην επόμενη ενότητα.</w:t>
      </w:r>
    </w:p>
    <w:p w:rsidR="00D338FC" w:rsidRPr="00D338FC" w:rsidRDefault="00D338FC" w:rsidP="00D338FC">
      <w:pPr>
        <w:spacing w:after="120" w:line="360" w:lineRule="auto"/>
        <w:jc w:val="both"/>
        <w:rPr>
          <w:rFonts w:ascii="Verdana" w:hAnsi="Verdana"/>
          <w:sz w:val="24"/>
        </w:rPr>
      </w:pPr>
      <w:r w:rsidRPr="00D338FC">
        <w:rPr>
          <w:rFonts w:ascii="Verdana" w:hAnsi="Verdana"/>
          <w:sz w:val="24"/>
        </w:rPr>
        <w:t xml:space="preserve">Στη συνέχεια, με τη βοήθεια ενός παραδείγματος επεξηγείται η επίλυση ενός τυπικού ισορροπημένου προβλήματος μεταφοράς με τη χρήση του λογισμικού </w:t>
      </w:r>
      <w:r w:rsidR="009516BE">
        <w:rPr>
          <w:rFonts w:ascii="Verdana" w:hAnsi="Verdana"/>
          <w:sz w:val="24"/>
          <w:lang w:val="en-US"/>
        </w:rPr>
        <w:t>Excel</w:t>
      </w:r>
      <w:r w:rsidR="009516BE" w:rsidRPr="009516BE">
        <w:rPr>
          <w:rFonts w:ascii="Verdana" w:hAnsi="Verdana"/>
          <w:sz w:val="24"/>
        </w:rPr>
        <w:t xml:space="preserve"> - </w:t>
      </w:r>
      <w:r w:rsidR="009516BE">
        <w:rPr>
          <w:rFonts w:ascii="Verdana" w:hAnsi="Verdana"/>
          <w:sz w:val="24"/>
          <w:lang w:val="en-US"/>
        </w:rPr>
        <w:t>SOLVER</w:t>
      </w:r>
      <w:r w:rsidRPr="00D338FC">
        <w:rPr>
          <w:rFonts w:ascii="Verdana" w:hAnsi="Verdana"/>
          <w:sz w:val="24"/>
        </w:rPr>
        <w:t>.</w:t>
      </w:r>
    </w:p>
    <w:p w:rsidR="00D338FC" w:rsidRPr="00D338FC" w:rsidRDefault="009516BE" w:rsidP="00D338FC">
      <w:pPr>
        <w:spacing w:after="120" w:line="360" w:lineRule="auto"/>
        <w:jc w:val="both"/>
        <w:rPr>
          <w:rFonts w:ascii="Verdana" w:hAnsi="Verdana"/>
          <w:sz w:val="24"/>
        </w:rPr>
      </w:pPr>
      <w:r w:rsidRPr="009516BE">
        <w:rPr>
          <w:rFonts w:ascii="Verdana" w:hAnsi="Verdana"/>
          <w:b/>
          <w:sz w:val="24"/>
        </w:rPr>
        <w:t>Παράδειγμα</w:t>
      </w:r>
      <w:r w:rsidR="00D338FC" w:rsidRPr="00D338FC">
        <w:rPr>
          <w:rFonts w:ascii="Verdana" w:hAnsi="Verdana"/>
          <w:sz w:val="24"/>
        </w:rPr>
        <w:t>.</w:t>
      </w:r>
    </w:p>
    <w:p w:rsidR="00D338FC" w:rsidRPr="001B73B4" w:rsidRDefault="00D338FC" w:rsidP="00D338FC">
      <w:pPr>
        <w:spacing w:after="120" w:line="360" w:lineRule="auto"/>
        <w:jc w:val="both"/>
        <w:rPr>
          <w:rFonts w:ascii="Verdana" w:hAnsi="Verdana"/>
          <w:i/>
          <w:sz w:val="24"/>
        </w:rPr>
      </w:pPr>
      <w:r w:rsidRPr="001B73B4">
        <w:rPr>
          <w:rFonts w:ascii="Verdana" w:hAnsi="Verdana"/>
          <w:i/>
          <w:sz w:val="24"/>
        </w:rPr>
        <w:t xml:space="preserve">Μια επιχείρηση διαθέτει δύο κεντρικές </w:t>
      </w:r>
      <w:r w:rsidR="009516BE" w:rsidRPr="001B73B4">
        <w:rPr>
          <w:rFonts w:ascii="Verdana" w:hAnsi="Verdana"/>
          <w:i/>
          <w:sz w:val="24"/>
        </w:rPr>
        <w:t>αποθήκες</w:t>
      </w:r>
      <w:r w:rsidRPr="001B73B4">
        <w:rPr>
          <w:rFonts w:ascii="Verdana" w:hAnsi="Verdana"/>
          <w:i/>
          <w:sz w:val="24"/>
        </w:rPr>
        <w:t xml:space="preserve"> Α1 </w:t>
      </w:r>
      <w:r w:rsidR="001B73B4" w:rsidRPr="001B73B4">
        <w:rPr>
          <w:rFonts w:ascii="Verdana" w:hAnsi="Verdana"/>
          <w:i/>
          <w:sz w:val="24"/>
        </w:rPr>
        <w:t>και</w:t>
      </w:r>
      <w:r w:rsidRPr="001B73B4">
        <w:rPr>
          <w:rFonts w:ascii="Verdana" w:hAnsi="Verdana"/>
          <w:i/>
          <w:sz w:val="24"/>
        </w:rPr>
        <w:t xml:space="preserve"> Α2 και επιθυμεί να διανέμει τα προϊόντα που βρίσκονται σε αυτές σε τρία καταστήματα ΚΙ, Κ2, Κ3. Τα προϊόντα είναι συσκευασμένα σε όμοια κιβώτια. Το κόστος μεταφοράς (έξοδα) ανά μονάδα, προϊόντος φαίνεται στο ακόλουθο γράφημα.</w:t>
      </w:r>
    </w:p>
    <w:p w:rsidR="00D338FC" w:rsidRPr="0030797D" w:rsidRDefault="00D338FC" w:rsidP="00D338FC">
      <w:pPr>
        <w:spacing w:after="120" w:line="360" w:lineRule="auto"/>
        <w:jc w:val="both"/>
        <w:rPr>
          <w:rFonts w:ascii="Verdana" w:hAnsi="Verdana"/>
          <w:sz w:val="24"/>
        </w:rPr>
      </w:pPr>
    </w:p>
    <w:p w:rsidR="001B73B4" w:rsidRDefault="001B73B4" w:rsidP="001B73B4">
      <w:pPr>
        <w:spacing w:after="120" w:line="360" w:lineRule="auto"/>
        <w:jc w:val="center"/>
        <w:rPr>
          <w:rFonts w:ascii="Verdana" w:hAnsi="Verdana"/>
          <w:sz w:val="24"/>
          <w:lang w:val="en-US"/>
        </w:rPr>
      </w:pPr>
      <w:r>
        <w:rPr>
          <w:rFonts w:ascii="Verdana" w:hAnsi="Verdana"/>
          <w:noProof/>
          <w:sz w:val="24"/>
          <w:lang w:eastAsia="el-GR"/>
        </w:rPr>
        <w:lastRenderedPageBreak/>
        <w:drawing>
          <wp:inline distT="0" distB="0" distL="0" distR="0">
            <wp:extent cx="2317221" cy="1438275"/>
            <wp:effectExtent l="0" t="0" r="6985" b="0"/>
            <wp:docPr id="16"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17221" cy="1438275"/>
                    </a:xfrm>
                    <a:prstGeom prst="rect">
                      <a:avLst/>
                    </a:prstGeom>
                    <a:noFill/>
                  </pic:spPr>
                </pic:pic>
              </a:graphicData>
            </a:graphic>
          </wp:inline>
        </w:drawing>
      </w:r>
    </w:p>
    <w:p w:rsidR="001B73B4" w:rsidRPr="001B73B4" w:rsidRDefault="001B73B4" w:rsidP="00D338FC">
      <w:pPr>
        <w:spacing w:after="120" w:line="360" w:lineRule="auto"/>
        <w:jc w:val="both"/>
        <w:rPr>
          <w:rFonts w:ascii="Verdana" w:hAnsi="Verdana"/>
          <w:sz w:val="24"/>
          <w:lang w:val="en-US"/>
        </w:rPr>
      </w:pPr>
    </w:p>
    <w:p w:rsidR="00D338FC" w:rsidRPr="001B73B4" w:rsidRDefault="00D338FC" w:rsidP="00D338FC">
      <w:pPr>
        <w:spacing w:after="120" w:line="360" w:lineRule="auto"/>
        <w:jc w:val="both"/>
        <w:rPr>
          <w:rFonts w:ascii="Verdana" w:hAnsi="Verdana"/>
          <w:i/>
          <w:sz w:val="24"/>
        </w:rPr>
      </w:pPr>
      <w:r w:rsidRPr="001B73B4">
        <w:rPr>
          <w:rFonts w:ascii="Verdana" w:hAnsi="Verdana"/>
          <w:i/>
          <w:sz w:val="24"/>
        </w:rPr>
        <w:t xml:space="preserve">Η διαθέσιμη ποσότητα των αποθηκών είναι 100 και 150 κιβώτια αντίστοιχα. Τα καταστήματα καταναλώνουν 80, 70 και 65 κιβώτια αντίστοιχα. Υποθέτουμε ότι κατά </w:t>
      </w:r>
      <w:r w:rsidR="001B73B4" w:rsidRPr="001B73B4">
        <w:rPr>
          <w:rFonts w:ascii="Verdana" w:hAnsi="Verdana"/>
          <w:i/>
          <w:sz w:val="24"/>
        </w:rPr>
        <w:t xml:space="preserve">τη μεταφορά θα εξαντληθεί όλη η </w:t>
      </w:r>
      <w:r w:rsidRPr="001B73B4">
        <w:rPr>
          <w:rFonts w:ascii="Verdana" w:hAnsi="Verdana"/>
          <w:i/>
          <w:sz w:val="24"/>
        </w:rPr>
        <w:t>διαθέσιμη ποσότητα των αποθηκών και θα απορροφηθεί πλήρως από τα καταστήματα.</w:t>
      </w:r>
    </w:p>
    <w:p w:rsidR="00D338FC" w:rsidRPr="001B73B4" w:rsidRDefault="00D338FC" w:rsidP="00D338FC">
      <w:pPr>
        <w:spacing w:after="120" w:line="360" w:lineRule="auto"/>
        <w:jc w:val="both"/>
        <w:rPr>
          <w:rFonts w:ascii="Verdana" w:hAnsi="Verdana"/>
          <w:i/>
          <w:sz w:val="24"/>
        </w:rPr>
      </w:pPr>
      <w:r w:rsidRPr="001B73B4">
        <w:rPr>
          <w:rFonts w:ascii="Verdana" w:hAnsi="Verdana"/>
          <w:i/>
          <w:sz w:val="24"/>
        </w:rPr>
        <w:t>Ζητείται να προσδιοριστούν οι ποσότητες που πρέπει να μεταφερθούν ώστε να ελαχιστοποιηθεί το κόστος μεταφοράς.</w:t>
      </w:r>
    </w:p>
    <w:p w:rsidR="00D338FC" w:rsidRPr="00D338FC" w:rsidRDefault="00D338FC" w:rsidP="00D338FC">
      <w:pPr>
        <w:spacing w:after="120" w:line="360" w:lineRule="auto"/>
        <w:jc w:val="both"/>
        <w:rPr>
          <w:rFonts w:ascii="Verdana" w:hAnsi="Verdana"/>
          <w:sz w:val="24"/>
        </w:rPr>
      </w:pPr>
      <w:r w:rsidRPr="00D338FC">
        <w:rPr>
          <w:rFonts w:ascii="Verdana" w:hAnsi="Verdana"/>
          <w:sz w:val="24"/>
        </w:rPr>
        <w:t>Για τη διατύπωση του γραμμικού προγράμματος θεωρούμε ότι χ</w:t>
      </w:r>
      <w:r w:rsidR="001B73B4" w:rsidRPr="001B73B4">
        <w:rPr>
          <w:rFonts w:ascii="Verdana" w:hAnsi="Verdana"/>
          <w:sz w:val="24"/>
          <w:vertAlign w:val="subscript"/>
        </w:rPr>
        <w:t>11</w:t>
      </w:r>
      <w:r w:rsidRPr="00D338FC">
        <w:rPr>
          <w:rFonts w:ascii="Verdana" w:hAnsi="Verdana"/>
          <w:sz w:val="24"/>
        </w:rPr>
        <w:t>, χ</w:t>
      </w:r>
      <w:r w:rsidR="001B73B4" w:rsidRPr="001B73B4">
        <w:rPr>
          <w:rFonts w:ascii="Verdana" w:hAnsi="Verdana"/>
          <w:sz w:val="24"/>
          <w:vertAlign w:val="subscript"/>
        </w:rPr>
        <w:t>1</w:t>
      </w:r>
      <w:r w:rsidRPr="001B73B4">
        <w:rPr>
          <w:rFonts w:ascii="Verdana" w:hAnsi="Verdana"/>
          <w:sz w:val="24"/>
          <w:vertAlign w:val="subscript"/>
        </w:rPr>
        <w:t>2</w:t>
      </w:r>
      <w:r w:rsidRPr="00D338FC">
        <w:rPr>
          <w:rFonts w:ascii="Verdana" w:hAnsi="Verdana"/>
          <w:sz w:val="24"/>
        </w:rPr>
        <w:t>, χ</w:t>
      </w:r>
      <w:r w:rsidR="001B73B4" w:rsidRPr="001B73B4">
        <w:rPr>
          <w:rFonts w:ascii="Verdana" w:hAnsi="Verdana"/>
          <w:sz w:val="24"/>
          <w:vertAlign w:val="subscript"/>
        </w:rPr>
        <w:t>1</w:t>
      </w:r>
      <w:r w:rsidRPr="001B73B4">
        <w:rPr>
          <w:rFonts w:ascii="Verdana" w:hAnsi="Verdana"/>
          <w:sz w:val="24"/>
          <w:vertAlign w:val="subscript"/>
        </w:rPr>
        <w:t>3</w:t>
      </w:r>
      <w:r w:rsidRPr="00D338FC">
        <w:rPr>
          <w:rFonts w:ascii="Verdana" w:hAnsi="Verdana"/>
          <w:sz w:val="24"/>
        </w:rPr>
        <w:t xml:space="preserve">, </w:t>
      </w:r>
      <w:r w:rsidR="001B73B4">
        <w:rPr>
          <w:rFonts w:ascii="Verdana" w:hAnsi="Verdana"/>
          <w:sz w:val="24"/>
          <w:lang w:val="en-US"/>
        </w:rPr>
        <w:t>x</w:t>
      </w:r>
      <w:r w:rsidR="001B73B4" w:rsidRPr="001B73B4">
        <w:rPr>
          <w:rFonts w:ascii="Verdana" w:hAnsi="Verdana"/>
          <w:sz w:val="24"/>
        </w:rPr>
        <w:t>2</w:t>
      </w:r>
      <w:r w:rsidR="001B73B4" w:rsidRPr="001B73B4">
        <w:rPr>
          <w:rFonts w:ascii="Verdana" w:hAnsi="Verdana"/>
          <w:sz w:val="24"/>
          <w:vertAlign w:val="subscript"/>
        </w:rPr>
        <w:t>1</w:t>
      </w:r>
      <w:r w:rsidRPr="00D338FC">
        <w:rPr>
          <w:rFonts w:ascii="Verdana" w:hAnsi="Verdana"/>
          <w:sz w:val="24"/>
        </w:rPr>
        <w:t>, χ</w:t>
      </w:r>
      <w:r w:rsidRPr="001B73B4">
        <w:rPr>
          <w:rFonts w:ascii="Verdana" w:hAnsi="Verdana"/>
          <w:sz w:val="24"/>
          <w:vertAlign w:val="subscript"/>
        </w:rPr>
        <w:t>22</w:t>
      </w:r>
      <w:r w:rsidRPr="00D338FC">
        <w:rPr>
          <w:rFonts w:ascii="Verdana" w:hAnsi="Verdana"/>
          <w:sz w:val="24"/>
        </w:rPr>
        <w:t>, χ</w:t>
      </w:r>
      <w:r w:rsidRPr="001B73B4">
        <w:rPr>
          <w:rFonts w:ascii="Verdana" w:hAnsi="Verdana"/>
          <w:sz w:val="24"/>
          <w:vertAlign w:val="subscript"/>
        </w:rPr>
        <w:t>23</w:t>
      </w:r>
      <w:r w:rsidRPr="00D338FC">
        <w:rPr>
          <w:rFonts w:ascii="Verdana" w:hAnsi="Verdana"/>
          <w:sz w:val="24"/>
        </w:rPr>
        <w:t xml:space="preserve"> είναι οι μεταβλητές που εκφράζουν τις ζητούμενες ποσότητες μεταφοράς. Ο πρώτος δείκτης δηλώνει την αποθήκη και ο δεύτερος τα καταστήματα. Σύμφωνα με το κόστος μεταφοράς το οποίο απεικονίζεται στο γράφημα, το συνολικό κόστος μεταφοράς είναι Ζ= 3χ</w:t>
      </w:r>
      <w:r w:rsidR="001B73B4" w:rsidRPr="001B73B4">
        <w:rPr>
          <w:rFonts w:ascii="Verdana" w:hAnsi="Verdana"/>
          <w:sz w:val="24"/>
          <w:vertAlign w:val="subscript"/>
        </w:rPr>
        <w:t>11</w:t>
      </w:r>
      <w:r w:rsidRPr="00D338FC">
        <w:rPr>
          <w:rFonts w:ascii="Verdana" w:hAnsi="Verdana"/>
          <w:sz w:val="24"/>
        </w:rPr>
        <w:t>+4χ</w:t>
      </w:r>
      <w:r w:rsidR="001B73B4" w:rsidRPr="001B73B4">
        <w:rPr>
          <w:rFonts w:ascii="Verdana" w:hAnsi="Verdana"/>
          <w:sz w:val="24"/>
          <w:vertAlign w:val="subscript"/>
        </w:rPr>
        <w:t>12</w:t>
      </w:r>
      <w:r w:rsidRPr="00D338FC">
        <w:rPr>
          <w:rFonts w:ascii="Verdana" w:hAnsi="Verdana"/>
          <w:sz w:val="24"/>
        </w:rPr>
        <w:t>+2χ</w:t>
      </w:r>
      <w:r w:rsidR="001B73B4" w:rsidRPr="001B73B4">
        <w:rPr>
          <w:rFonts w:ascii="Verdana" w:hAnsi="Verdana"/>
          <w:sz w:val="24"/>
          <w:vertAlign w:val="subscript"/>
        </w:rPr>
        <w:t>1</w:t>
      </w:r>
      <w:r w:rsidRPr="001B73B4">
        <w:rPr>
          <w:rFonts w:ascii="Verdana" w:hAnsi="Verdana"/>
          <w:sz w:val="24"/>
          <w:vertAlign w:val="subscript"/>
        </w:rPr>
        <w:t>3</w:t>
      </w:r>
      <w:r w:rsidRPr="00D338FC">
        <w:rPr>
          <w:rFonts w:ascii="Verdana" w:hAnsi="Verdana"/>
          <w:sz w:val="24"/>
        </w:rPr>
        <w:t>+2χ</w:t>
      </w:r>
      <w:r w:rsidR="001B73B4" w:rsidRPr="001B73B4">
        <w:rPr>
          <w:rFonts w:ascii="Verdana" w:hAnsi="Verdana"/>
          <w:sz w:val="24"/>
          <w:vertAlign w:val="subscript"/>
        </w:rPr>
        <w:t>21</w:t>
      </w:r>
      <w:r w:rsidRPr="00D338FC">
        <w:rPr>
          <w:rFonts w:ascii="Verdana" w:hAnsi="Verdana"/>
          <w:sz w:val="24"/>
        </w:rPr>
        <w:t>+3χ</w:t>
      </w:r>
      <w:r w:rsidRPr="001B73B4">
        <w:rPr>
          <w:rFonts w:ascii="Verdana" w:hAnsi="Verdana"/>
          <w:sz w:val="24"/>
          <w:vertAlign w:val="subscript"/>
        </w:rPr>
        <w:t>22</w:t>
      </w:r>
      <w:r w:rsidRPr="00D338FC">
        <w:rPr>
          <w:rFonts w:ascii="Verdana" w:hAnsi="Verdana"/>
          <w:sz w:val="24"/>
        </w:rPr>
        <w:t>+</w:t>
      </w:r>
      <w:r w:rsidR="001B73B4" w:rsidRPr="001B73B4">
        <w:rPr>
          <w:rFonts w:ascii="Verdana" w:hAnsi="Verdana"/>
          <w:sz w:val="24"/>
        </w:rPr>
        <w:t>5</w:t>
      </w:r>
      <w:r w:rsidRPr="00D338FC">
        <w:rPr>
          <w:rFonts w:ascii="Verdana" w:hAnsi="Verdana"/>
          <w:sz w:val="24"/>
        </w:rPr>
        <w:t>χ</w:t>
      </w:r>
      <w:r w:rsidRPr="001B73B4">
        <w:rPr>
          <w:rFonts w:ascii="Verdana" w:hAnsi="Verdana"/>
          <w:sz w:val="24"/>
          <w:vertAlign w:val="subscript"/>
        </w:rPr>
        <w:t>23</w:t>
      </w:r>
      <w:r w:rsidR="001B73B4" w:rsidRPr="001B73B4">
        <w:rPr>
          <w:rFonts w:ascii="Verdana" w:hAnsi="Verdana"/>
          <w:sz w:val="24"/>
        </w:rPr>
        <w:t>.</w:t>
      </w:r>
      <w:r w:rsidRPr="00D338FC">
        <w:rPr>
          <w:rFonts w:ascii="Verdana" w:hAnsi="Verdana"/>
          <w:sz w:val="24"/>
        </w:rPr>
        <w:t xml:space="preserve"> Το κόστος αυτό είναι προς ελαχιστοποίηση.</w:t>
      </w:r>
    </w:p>
    <w:p w:rsidR="00D338FC" w:rsidRPr="00D338FC" w:rsidRDefault="00D338FC" w:rsidP="00D338FC">
      <w:pPr>
        <w:spacing w:after="120" w:line="360" w:lineRule="auto"/>
        <w:jc w:val="both"/>
        <w:rPr>
          <w:rFonts w:ascii="Verdana" w:hAnsi="Verdana"/>
          <w:sz w:val="24"/>
        </w:rPr>
      </w:pPr>
      <w:r w:rsidRPr="00D338FC">
        <w:rPr>
          <w:rFonts w:ascii="Verdana" w:hAnsi="Verdana"/>
          <w:sz w:val="24"/>
        </w:rPr>
        <w:t>Οι περιορισμοί που αντιστοιχούν στη προσφορά κάθ</w:t>
      </w:r>
      <w:r w:rsidR="001B73B4">
        <w:rPr>
          <w:rFonts w:ascii="Verdana" w:hAnsi="Verdana"/>
          <w:sz w:val="24"/>
        </w:rPr>
        <w:t>ε αποθήκης είναι αντιστοίχως χ</w:t>
      </w:r>
      <w:r w:rsidR="001B73B4" w:rsidRPr="001B73B4">
        <w:rPr>
          <w:rFonts w:ascii="Verdana" w:hAnsi="Verdana"/>
          <w:sz w:val="24"/>
          <w:vertAlign w:val="subscript"/>
        </w:rPr>
        <w:t>11</w:t>
      </w:r>
      <w:r w:rsidR="001B73B4">
        <w:rPr>
          <w:rFonts w:ascii="Verdana" w:hAnsi="Verdana"/>
          <w:sz w:val="24"/>
        </w:rPr>
        <w:t>+χ</w:t>
      </w:r>
      <w:r w:rsidR="001B73B4" w:rsidRPr="001B73B4">
        <w:rPr>
          <w:rFonts w:ascii="Verdana" w:hAnsi="Verdana"/>
          <w:sz w:val="24"/>
          <w:vertAlign w:val="subscript"/>
        </w:rPr>
        <w:t>1</w:t>
      </w:r>
      <w:r w:rsidRPr="001B73B4">
        <w:rPr>
          <w:rFonts w:ascii="Verdana" w:hAnsi="Verdana"/>
          <w:sz w:val="24"/>
          <w:vertAlign w:val="subscript"/>
        </w:rPr>
        <w:t>2</w:t>
      </w:r>
      <w:r w:rsidRPr="00D338FC">
        <w:rPr>
          <w:rFonts w:ascii="Verdana" w:hAnsi="Verdana"/>
          <w:sz w:val="24"/>
        </w:rPr>
        <w:t>+χ</w:t>
      </w:r>
      <w:r w:rsidRPr="001B73B4">
        <w:rPr>
          <w:rFonts w:ascii="Verdana" w:hAnsi="Verdana"/>
          <w:sz w:val="24"/>
          <w:vertAlign w:val="subscript"/>
        </w:rPr>
        <w:t>13</w:t>
      </w:r>
      <w:r w:rsidR="001B73B4">
        <w:rPr>
          <w:rFonts w:ascii="Verdana" w:hAnsi="Verdana"/>
          <w:sz w:val="24"/>
        </w:rPr>
        <w:t>=100</w:t>
      </w:r>
      <w:r w:rsidRPr="00D338FC">
        <w:rPr>
          <w:rFonts w:ascii="Verdana" w:hAnsi="Verdana"/>
          <w:sz w:val="24"/>
        </w:rPr>
        <w:t>, χ</w:t>
      </w:r>
      <w:r w:rsidRPr="001B73B4">
        <w:rPr>
          <w:rFonts w:ascii="Verdana" w:hAnsi="Verdana"/>
          <w:sz w:val="24"/>
          <w:vertAlign w:val="subscript"/>
        </w:rPr>
        <w:t>2</w:t>
      </w:r>
      <w:r w:rsidR="001B73B4" w:rsidRPr="001B73B4">
        <w:rPr>
          <w:rFonts w:ascii="Verdana" w:hAnsi="Verdana"/>
          <w:sz w:val="24"/>
          <w:vertAlign w:val="subscript"/>
        </w:rPr>
        <w:t>1</w:t>
      </w:r>
      <w:r w:rsidRPr="00D338FC">
        <w:rPr>
          <w:rFonts w:ascii="Verdana" w:hAnsi="Verdana"/>
          <w:sz w:val="24"/>
        </w:rPr>
        <w:t>+Χ</w:t>
      </w:r>
      <w:r w:rsidRPr="001B73B4">
        <w:rPr>
          <w:rFonts w:ascii="Verdana" w:hAnsi="Verdana"/>
          <w:sz w:val="24"/>
          <w:vertAlign w:val="subscript"/>
        </w:rPr>
        <w:t>22</w:t>
      </w:r>
      <w:r w:rsidRPr="00D338FC">
        <w:rPr>
          <w:rFonts w:ascii="Verdana" w:hAnsi="Verdana"/>
          <w:sz w:val="24"/>
        </w:rPr>
        <w:t>+χ</w:t>
      </w:r>
      <w:r w:rsidRPr="001B73B4">
        <w:rPr>
          <w:rFonts w:ascii="Verdana" w:hAnsi="Verdana"/>
          <w:sz w:val="24"/>
          <w:vertAlign w:val="subscript"/>
        </w:rPr>
        <w:t>23</w:t>
      </w:r>
      <w:r w:rsidRPr="00D338FC">
        <w:rPr>
          <w:rFonts w:ascii="Verdana" w:hAnsi="Verdana"/>
          <w:sz w:val="24"/>
        </w:rPr>
        <w:t>=150. Η ισότητα δηλώνει την προϋπόθεση ότι κατά τη μεταφορά θα εξαντληθεί όλη η διαθέσιμη ποσότητα των αποθηκών. Το ελάχιστο απόθεμα των καταστημάτων προσδιορίζει τους αντίστοιχους περιορισμούς χ</w:t>
      </w:r>
      <w:r w:rsidR="001B73B4" w:rsidRPr="001B73B4">
        <w:rPr>
          <w:rFonts w:ascii="Verdana" w:hAnsi="Verdana"/>
          <w:sz w:val="24"/>
          <w:vertAlign w:val="subscript"/>
        </w:rPr>
        <w:t>11</w:t>
      </w:r>
      <w:r w:rsidRPr="00D338FC">
        <w:rPr>
          <w:rFonts w:ascii="Verdana" w:hAnsi="Verdana"/>
          <w:sz w:val="24"/>
        </w:rPr>
        <w:t>+χ</w:t>
      </w:r>
      <w:r w:rsidR="001B73B4" w:rsidRPr="001B73B4">
        <w:rPr>
          <w:rFonts w:ascii="Verdana" w:hAnsi="Verdana"/>
          <w:sz w:val="24"/>
          <w:vertAlign w:val="subscript"/>
        </w:rPr>
        <w:t>21</w:t>
      </w:r>
      <w:r w:rsidR="001B73B4">
        <w:rPr>
          <w:rFonts w:ascii="Verdana" w:hAnsi="Verdana"/>
          <w:sz w:val="24"/>
        </w:rPr>
        <w:t xml:space="preserve">=80, </w:t>
      </w:r>
      <w:r w:rsidR="001B73B4">
        <w:rPr>
          <w:rFonts w:ascii="Verdana" w:hAnsi="Verdana"/>
          <w:sz w:val="24"/>
          <w:lang w:val="en-US"/>
        </w:rPr>
        <w:t>x</w:t>
      </w:r>
      <w:r w:rsidR="001B73B4" w:rsidRPr="001B73B4">
        <w:rPr>
          <w:rFonts w:ascii="Verdana" w:hAnsi="Verdana"/>
          <w:sz w:val="24"/>
          <w:vertAlign w:val="subscript"/>
        </w:rPr>
        <w:t>12</w:t>
      </w:r>
      <w:r w:rsidRPr="00D338FC">
        <w:rPr>
          <w:rFonts w:ascii="Verdana" w:hAnsi="Verdana"/>
          <w:sz w:val="24"/>
        </w:rPr>
        <w:t>+</w:t>
      </w:r>
      <w:r w:rsidR="001B73B4">
        <w:rPr>
          <w:rFonts w:ascii="Verdana" w:hAnsi="Verdana"/>
          <w:sz w:val="24"/>
          <w:lang w:val="en-US"/>
        </w:rPr>
        <w:t>x</w:t>
      </w:r>
      <w:r w:rsidR="001B73B4" w:rsidRPr="001B73B4">
        <w:rPr>
          <w:rFonts w:ascii="Verdana" w:hAnsi="Verdana"/>
          <w:sz w:val="24"/>
          <w:vertAlign w:val="subscript"/>
        </w:rPr>
        <w:t>22</w:t>
      </w:r>
      <w:r w:rsidR="001B73B4" w:rsidRPr="001B73B4">
        <w:rPr>
          <w:rFonts w:ascii="Verdana" w:hAnsi="Verdana"/>
          <w:sz w:val="24"/>
        </w:rPr>
        <w:t>=</w:t>
      </w:r>
      <w:r w:rsidR="001B73B4">
        <w:rPr>
          <w:rFonts w:ascii="Verdana" w:hAnsi="Verdana"/>
          <w:sz w:val="24"/>
        </w:rPr>
        <w:t>70,</w:t>
      </w:r>
      <w:r w:rsidR="001B73B4">
        <w:rPr>
          <w:rFonts w:ascii="Verdana" w:hAnsi="Verdana"/>
          <w:sz w:val="24"/>
          <w:lang w:val="en-US"/>
        </w:rPr>
        <w:t>x</w:t>
      </w:r>
      <w:r w:rsidRPr="001B73B4">
        <w:rPr>
          <w:rFonts w:ascii="Verdana" w:hAnsi="Verdana"/>
          <w:sz w:val="24"/>
          <w:vertAlign w:val="subscript"/>
        </w:rPr>
        <w:t>13</w:t>
      </w:r>
      <w:r w:rsidRPr="00D338FC">
        <w:rPr>
          <w:rFonts w:ascii="Verdana" w:hAnsi="Verdana"/>
          <w:sz w:val="24"/>
        </w:rPr>
        <w:t>+</w:t>
      </w:r>
      <w:r w:rsidR="001B73B4">
        <w:rPr>
          <w:rFonts w:ascii="Verdana" w:hAnsi="Verdana"/>
          <w:sz w:val="24"/>
          <w:lang w:val="en-US"/>
        </w:rPr>
        <w:t>x</w:t>
      </w:r>
      <w:r w:rsidRPr="001B73B4">
        <w:rPr>
          <w:rFonts w:ascii="Verdana" w:hAnsi="Verdana"/>
          <w:sz w:val="24"/>
          <w:vertAlign w:val="subscript"/>
        </w:rPr>
        <w:t>23</w:t>
      </w:r>
      <w:r w:rsidRPr="00D338FC">
        <w:rPr>
          <w:rFonts w:ascii="Verdana" w:hAnsi="Verdana"/>
          <w:sz w:val="24"/>
        </w:rPr>
        <w:t>=66.</w:t>
      </w:r>
    </w:p>
    <w:p w:rsidR="00D338FC" w:rsidRPr="0030797D" w:rsidRDefault="00D338FC" w:rsidP="00D338FC">
      <w:pPr>
        <w:spacing w:after="120" w:line="360" w:lineRule="auto"/>
        <w:jc w:val="both"/>
        <w:rPr>
          <w:rFonts w:ascii="Verdana" w:hAnsi="Verdana"/>
          <w:sz w:val="24"/>
        </w:rPr>
      </w:pPr>
      <w:r w:rsidRPr="00D338FC">
        <w:rPr>
          <w:rFonts w:ascii="Verdana" w:hAnsi="Verdana"/>
          <w:sz w:val="24"/>
        </w:rPr>
        <w:t>Σύμφωνα με τα ανωτέρω, το γραμμικό πρόγραμμα που αντιστοιχεί στο πρόβλημα μεταφοράς του παραδείγματος είναι</w:t>
      </w:r>
    </w:p>
    <w:p w:rsidR="001B73B4" w:rsidRDefault="0010541F" w:rsidP="00D338FC">
      <w:pPr>
        <w:spacing w:after="120" w:line="360" w:lineRule="auto"/>
        <w:jc w:val="both"/>
        <w:rPr>
          <w:rFonts w:ascii="Verdana" w:hAnsi="Verdana"/>
          <w:sz w:val="24"/>
          <w:lang w:val="en-US"/>
        </w:rPr>
      </w:pPr>
      <w:r>
        <w:rPr>
          <w:rFonts w:ascii="Verdana" w:hAnsi="Verdana"/>
          <w:noProof/>
          <w:sz w:val="24"/>
          <w:lang w:eastAsia="el-GR"/>
        </w:rPr>
        <w:lastRenderedPageBreak/>
        <w:drawing>
          <wp:inline distT="0" distB="0" distL="0" distR="0">
            <wp:extent cx="5075917" cy="2066925"/>
            <wp:effectExtent l="0" t="0" r="0" b="0"/>
            <wp:docPr id="17"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33.jpg"/>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080237" cy="2068684"/>
                    </a:xfrm>
                    <a:prstGeom prst="rect">
                      <a:avLst/>
                    </a:prstGeom>
                  </pic:spPr>
                </pic:pic>
              </a:graphicData>
            </a:graphic>
          </wp:inline>
        </w:drawing>
      </w:r>
    </w:p>
    <w:p w:rsidR="00D338FC" w:rsidRPr="00D338FC" w:rsidRDefault="00D338FC" w:rsidP="00D338FC">
      <w:pPr>
        <w:spacing w:after="120" w:line="360" w:lineRule="auto"/>
        <w:jc w:val="both"/>
        <w:rPr>
          <w:rFonts w:ascii="Verdana" w:hAnsi="Verdana"/>
          <w:sz w:val="24"/>
        </w:rPr>
      </w:pPr>
      <w:r w:rsidRPr="00D338FC">
        <w:rPr>
          <w:rFonts w:ascii="Verdana" w:hAnsi="Verdana"/>
          <w:sz w:val="24"/>
        </w:rPr>
        <w:t>Για την επίλυσή του, αρχικά διαμορφώνεται ο αντίστοιχος πίνακας δεδομένων, τυπικός για κάθε πρόβλημα μεταφοράς :</w:t>
      </w:r>
    </w:p>
    <w:p w:rsidR="0010541F" w:rsidRPr="00D338FC" w:rsidRDefault="0010541F" w:rsidP="00D338FC">
      <w:pPr>
        <w:rPr>
          <w:rFonts w:ascii="Verdana" w:hAnsi="Verdana"/>
          <w:sz w:val="24"/>
        </w:rPr>
      </w:pPr>
    </w:p>
    <w:tbl>
      <w:tblPr>
        <w:tblStyle w:val="a4"/>
        <w:tblW w:w="8657" w:type="dxa"/>
        <w:tblLook w:val="04A0"/>
      </w:tblPr>
      <w:tblGrid>
        <w:gridCol w:w="1731"/>
        <w:gridCol w:w="1731"/>
        <w:gridCol w:w="1731"/>
        <w:gridCol w:w="1732"/>
        <w:gridCol w:w="1732"/>
      </w:tblGrid>
      <w:tr w:rsidR="0010541F" w:rsidRPr="0010541F" w:rsidTr="0010541F">
        <w:trPr>
          <w:trHeight w:val="609"/>
        </w:trPr>
        <w:tc>
          <w:tcPr>
            <w:tcW w:w="1731" w:type="dxa"/>
            <w:vMerge w:val="restart"/>
            <w:vAlign w:val="bottom"/>
          </w:tcPr>
          <w:p w:rsidR="0010541F" w:rsidRPr="0010541F" w:rsidRDefault="0010541F" w:rsidP="0010541F">
            <w:pPr>
              <w:jc w:val="center"/>
              <w:rPr>
                <w:rFonts w:ascii="Verdana" w:hAnsi="Verdana"/>
                <w:b/>
                <w:sz w:val="24"/>
              </w:rPr>
            </w:pPr>
            <w:r w:rsidRPr="0010541F">
              <w:rPr>
                <w:rFonts w:ascii="Verdana" w:hAnsi="Verdana"/>
                <w:b/>
                <w:sz w:val="24"/>
              </w:rPr>
              <w:t>Πηγές</w:t>
            </w:r>
          </w:p>
        </w:tc>
        <w:tc>
          <w:tcPr>
            <w:tcW w:w="5194" w:type="dxa"/>
            <w:gridSpan w:val="3"/>
            <w:vAlign w:val="bottom"/>
          </w:tcPr>
          <w:p w:rsidR="0010541F" w:rsidRPr="0010541F" w:rsidRDefault="0010541F" w:rsidP="0010541F">
            <w:pPr>
              <w:jc w:val="center"/>
              <w:rPr>
                <w:rFonts w:ascii="Verdana" w:hAnsi="Verdana"/>
                <w:b/>
                <w:sz w:val="24"/>
              </w:rPr>
            </w:pPr>
            <w:r w:rsidRPr="0010541F">
              <w:rPr>
                <w:rFonts w:ascii="Verdana" w:hAnsi="Verdana"/>
                <w:b/>
                <w:sz w:val="24"/>
              </w:rPr>
              <w:t>Προορισμοί</w:t>
            </w:r>
          </w:p>
        </w:tc>
        <w:tc>
          <w:tcPr>
            <w:tcW w:w="1732" w:type="dxa"/>
            <w:vMerge w:val="restart"/>
            <w:vAlign w:val="bottom"/>
          </w:tcPr>
          <w:p w:rsidR="0010541F" w:rsidRPr="0010541F" w:rsidRDefault="0010541F" w:rsidP="0010541F">
            <w:pPr>
              <w:jc w:val="center"/>
              <w:rPr>
                <w:rFonts w:ascii="Verdana" w:hAnsi="Verdana"/>
                <w:b/>
                <w:sz w:val="24"/>
              </w:rPr>
            </w:pPr>
            <w:r w:rsidRPr="0010541F">
              <w:rPr>
                <w:rFonts w:ascii="Verdana" w:hAnsi="Verdana"/>
                <w:b/>
                <w:sz w:val="24"/>
              </w:rPr>
              <w:t>Συνολική Προσφορά</w:t>
            </w:r>
          </w:p>
        </w:tc>
      </w:tr>
      <w:tr w:rsidR="0010541F" w:rsidTr="0010541F">
        <w:trPr>
          <w:trHeight w:val="609"/>
        </w:trPr>
        <w:tc>
          <w:tcPr>
            <w:tcW w:w="1731" w:type="dxa"/>
            <w:vMerge/>
          </w:tcPr>
          <w:p w:rsidR="0010541F" w:rsidRDefault="0010541F" w:rsidP="0010541F">
            <w:pPr>
              <w:jc w:val="center"/>
              <w:rPr>
                <w:rFonts w:ascii="Verdana" w:hAnsi="Verdana"/>
                <w:sz w:val="24"/>
              </w:rPr>
            </w:pPr>
          </w:p>
        </w:tc>
        <w:tc>
          <w:tcPr>
            <w:tcW w:w="1731" w:type="dxa"/>
          </w:tcPr>
          <w:p w:rsidR="0010541F" w:rsidRPr="0010541F" w:rsidRDefault="0010541F" w:rsidP="0010541F">
            <w:pPr>
              <w:jc w:val="center"/>
              <w:rPr>
                <w:rFonts w:ascii="Verdana" w:hAnsi="Verdana"/>
                <w:b/>
                <w:sz w:val="24"/>
              </w:rPr>
            </w:pPr>
            <w:r w:rsidRPr="0010541F">
              <w:rPr>
                <w:rFonts w:ascii="Verdana" w:hAnsi="Verdana"/>
                <w:b/>
                <w:sz w:val="24"/>
              </w:rPr>
              <w:t>Κατάστημα</w:t>
            </w:r>
          </w:p>
          <w:p w:rsidR="0010541F" w:rsidRPr="0010541F" w:rsidRDefault="0010541F" w:rsidP="0010541F">
            <w:pPr>
              <w:jc w:val="center"/>
              <w:rPr>
                <w:rFonts w:ascii="Verdana" w:hAnsi="Verdana"/>
                <w:b/>
                <w:sz w:val="24"/>
              </w:rPr>
            </w:pPr>
            <w:r w:rsidRPr="0010541F">
              <w:rPr>
                <w:rFonts w:ascii="Verdana" w:hAnsi="Verdana"/>
                <w:b/>
                <w:sz w:val="24"/>
              </w:rPr>
              <w:t>1</w:t>
            </w:r>
          </w:p>
        </w:tc>
        <w:tc>
          <w:tcPr>
            <w:tcW w:w="1731" w:type="dxa"/>
          </w:tcPr>
          <w:p w:rsidR="0010541F" w:rsidRPr="0010541F" w:rsidRDefault="0010541F" w:rsidP="0010541F">
            <w:pPr>
              <w:jc w:val="center"/>
              <w:rPr>
                <w:rFonts w:ascii="Verdana" w:hAnsi="Verdana"/>
                <w:b/>
                <w:sz w:val="24"/>
              </w:rPr>
            </w:pPr>
            <w:r w:rsidRPr="0010541F">
              <w:rPr>
                <w:rFonts w:ascii="Verdana" w:hAnsi="Verdana"/>
                <w:b/>
                <w:sz w:val="24"/>
              </w:rPr>
              <w:t>Κατάστημα 2</w:t>
            </w:r>
          </w:p>
        </w:tc>
        <w:tc>
          <w:tcPr>
            <w:tcW w:w="1732" w:type="dxa"/>
          </w:tcPr>
          <w:p w:rsidR="0010541F" w:rsidRPr="0010541F" w:rsidRDefault="0010541F" w:rsidP="0010541F">
            <w:pPr>
              <w:jc w:val="center"/>
              <w:rPr>
                <w:rFonts w:ascii="Verdana" w:hAnsi="Verdana"/>
                <w:b/>
                <w:sz w:val="24"/>
              </w:rPr>
            </w:pPr>
            <w:r w:rsidRPr="0010541F">
              <w:rPr>
                <w:rFonts w:ascii="Verdana" w:hAnsi="Verdana"/>
                <w:b/>
                <w:sz w:val="24"/>
              </w:rPr>
              <w:t>Κατάστημα 3</w:t>
            </w:r>
          </w:p>
        </w:tc>
        <w:tc>
          <w:tcPr>
            <w:tcW w:w="1732" w:type="dxa"/>
            <w:vMerge/>
          </w:tcPr>
          <w:p w:rsidR="0010541F" w:rsidRDefault="0010541F" w:rsidP="0010541F">
            <w:pPr>
              <w:jc w:val="center"/>
              <w:rPr>
                <w:rFonts w:ascii="Verdana" w:hAnsi="Verdana"/>
                <w:sz w:val="24"/>
              </w:rPr>
            </w:pPr>
          </w:p>
        </w:tc>
      </w:tr>
      <w:tr w:rsidR="0010541F" w:rsidTr="0010541F">
        <w:trPr>
          <w:trHeight w:val="609"/>
        </w:trPr>
        <w:tc>
          <w:tcPr>
            <w:tcW w:w="1731" w:type="dxa"/>
          </w:tcPr>
          <w:p w:rsidR="0010541F" w:rsidRPr="0010541F" w:rsidRDefault="0010541F" w:rsidP="0010541F">
            <w:pPr>
              <w:jc w:val="center"/>
              <w:rPr>
                <w:rFonts w:ascii="Verdana" w:hAnsi="Verdana"/>
                <w:b/>
                <w:sz w:val="24"/>
              </w:rPr>
            </w:pPr>
            <w:r w:rsidRPr="0010541F">
              <w:rPr>
                <w:rFonts w:ascii="Verdana" w:hAnsi="Verdana"/>
                <w:b/>
                <w:sz w:val="24"/>
              </w:rPr>
              <w:t>Αποθήκη 1</w:t>
            </w:r>
          </w:p>
        </w:tc>
        <w:tc>
          <w:tcPr>
            <w:tcW w:w="1731" w:type="dxa"/>
          </w:tcPr>
          <w:p w:rsidR="0010541F" w:rsidRDefault="0010541F" w:rsidP="0010541F">
            <w:pPr>
              <w:jc w:val="center"/>
              <w:rPr>
                <w:rFonts w:ascii="Verdana" w:hAnsi="Verdana"/>
                <w:sz w:val="24"/>
              </w:rPr>
            </w:pPr>
            <w:r>
              <w:rPr>
                <w:rFonts w:ascii="Verdana" w:hAnsi="Verdana"/>
                <w:sz w:val="24"/>
              </w:rPr>
              <w:t>3</w:t>
            </w:r>
          </w:p>
        </w:tc>
        <w:tc>
          <w:tcPr>
            <w:tcW w:w="1731" w:type="dxa"/>
          </w:tcPr>
          <w:p w:rsidR="0010541F" w:rsidRDefault="0010541F" w:rsidP="0010541F">
            <w:pPr>
              <w:jc w:val="center"/>
              <w:rPr>
                <w:rFonts w:ascii="Verdana" w:hAnsi="Verdana"/>
                <w:sz w:val="24"/>
              </w:rPr>
            </w:pPr>
            <w:r>
              <w:rPr>
                <w:rFonts w:ascii="Verdana" w:hAnsi="Verdana"/>
                <w:sz w:val="24"/>
              </w:rPr>
              <w:t>4</w:t>
            </w:r>
          </w:p>
        </w:tc>
        <w:tc>
          <w:tcPr>
            <w:tcW w:w="1732" w:type="dxa"/>
          </w:tcPr>
          <w:p w:rsidR="0010541F" w:rsidRDefault="0010541F" w:rsidP="0010541F">
            <w:pPr>
              <w:jc w:val="center"/>
              <w:rPr>
                <w:rFonts w:ascii="Verdana" w:hAnsi="Verdana"/>
                <w:sz w:val="24"/>
              </w:rPr>
            </w:pPr>
            <w:r>
              <w:rPr>
                <w:rFonts w:ascii="Verdana" w:hAnsi="Verdana"/>
                <w:sz w:val="24"/>
              </w:rPr>
              <w:t>2</w:t>
            </w:r>
          </w:p>
        </w:tc>
        <w:tc>
          <w:tcPr>
            <w:tcW w:w="1732" w:type="dxa"/>
          </w:tcPr>
          <w:p w:rsidR="0010541F" w:rsidRDefault="0010541F" w:rsidP="0010541F">
            <w:pPr>
              <w:jc w:val="center"/>
              <w:rPr>
                <w:rFonts w:ascii="Verdana" w:hAnsi="Verdana"/>
                <w:sz w:val="24"/>
              </w:rPr>
            </w:pPr>
            <w:r>
              <w:rPr>
                <w:rFonts w:ascii="Verdana" w:hAnsi="Verdana"/>
                <w:sz w:val="24"/>
              </w:rPr>
              <w:t>110</w:t>
            </w:r>
          </w:p>
        </w:tc>
      </w:tr>
      <w:tr w:rsidR="0010541F" w:rsidTr="0010541F">
        <w:trPr>
          <w:trHeight w:val="641"/>
        </w:trPr>
        <w:tc>
          <w:tcPr>
            <w:tcW w:w="1731" w:type="dxa"/>
          </w:tcPr>
          <w:p w:rsidR="0010541F" w:rsidRPr="0010541F" w:rsidRDefault="0010541F" w:rsidP="0010541F">
            <w:pPr>
              <w:jc w:val="center"/>
              <w:rPr>
                <w:rFonts w:ascii="Verdana" w:hAnsi="Verdana"/>
                <w:b/>
                <w:sz w:val="24"/>
              </w:rPr>
            </w:pPr>
            <w:r w:rsidRPr="0010541F">
              <w:rPr>
                <w:rFonts w:ascii="Verdana" w:hAnsi="Verdana"/>
                <w:b/>
                <w:sz w:val="24"/>
              </w:rPr>
              <w:t>Αποθήκη 2</w:t>
            </w:r>
          </w:p>
        </w:tc>
        <w:tc>
          <w:tcPr>
            <w:tcW w:w="1731" w:type="dxa"/>
          </w:tcPr>
          <w:p w:rsidR="0010541F" w:rsidRDefault="0010541F" w:rsidP="0010541F">
            <w:pPr>
              <w:jc w:val="center"/>
              <w:rPr>
                <w:rFonts w:ascii="Verdana" w:hAnsi="Verdana"/>
                <w:sz w:val="24"/>
              </w:rPr>
            </w:pPr>
            <w:r>
              <w:rPr>
                <w:rFonts w:ascii="Verdana" w:hAnsi="Verdana"/>
                <w:sz w:val="24"/>
              </w:rPr>
              <w:t>2</w:t>
            </w:r>
          </w:p>
        </w:tc>
        <w:tc>
          <w:tcPr>
            <w:tcW w:w="1731" w:type="dxa"/>
          </w:tcPr>
          <w:p w:rsidR="0010541F" w:rsidRDefault="0010541F" w:rsidP="0010541F">
            <w:pPr>
              <w:jc w:val="center"/>
              <w:rPr>
                <w:rFonts w:ascii="Verdana" w:hAnsi="Verdana"/>
                <w:sz w:val="24"/>
              </w:rPr>
            </w:pPr>
            <w:r>
              <w:rPr>
                <w:rFonts w:ascii="Verdana" w:hAnsi="Verdana"/>
                <w:sz w:val="24"/>
              </w:rPr>
              <w:t>3</w:t>
            </w:r>
          </w:p>
        </w:tc>
        <w:tc>
          <w:tcPr>
            <w:tcW w:w="1732" w:type="dxa"/>
          </w:tcPr>
          <w:p w:rsidR="0010541F" w:rsidRDefault="0010541F" w:rsidP="0010541F">
            <w:pPr>
              <w:jc w:val="center"/>
              <w:rPr>
                <w:rFonts w:ascii="Verdana" w:hAnsi="Verdana"/>
                <w:sz w:val="24"/>
              </w:rPr>
            </w:pPr>
            <w:r>
              <w:rPr>
                <w:rFonts w:ascii="Verdana" w:hAnsi="Verdana"/>
                <w:sz w:val="24"/>
              </w:rPr>
              <w:t>5</w:t>
            </w:r>
          </w:p>
        </w:tc>
        <w:tc>
          <w:tcPr>
            <w:tcW w:w="1732" w:type="dxa"/>
          </w:tcPr>
          <w:p w:rsidR="0010541F" w:rsidRDefault="0010541F" w:rsidP="0010541F">
            <w:pPr>
              <w:jc w:val="center"/>
              <w:rPr>
                <w:rFonts w:ascii="Verdana" w:hAnsi="Verdana"/>
                <w:sz w:val="24"/>
              </w:rPr>
            </w:pPr>
            <w:r>
              <w:rPr>
                <w:rFonts w:ascii="Verdana" w:hAnsi="Verdana"/>
                <w:sz w:val="24"/>
              </w:rPr>
              <w:t>90</w:t>
            </w:r>
          </w:p>
        </w:tc>
      </w:tr>
      <w:tr w:rsidR="0010541F" w:rsidTr="0010541F">
        <w:trPr>
          <w:trHeight w:val="641"/>
        </w:trPr>
        <w:tc>
          <w:tcPr>
            <w:tcW w:w="1731" w:type="dxa"/>
          </w:tcPr>
          <w:p w:rsidR="0010541F" w:rsidRPr="0010541F" w:rsidRDefault="0010541F" w:rsidP="0010541F">
            <w:pPr>
              <w:jc w:val="center"/>
              <w:rPr>
                <w:rFonts w:ascii="Verdana" w:hAnsi="Verdana"/>
                <w:b/>
                <w:sz w:val="24"/>
              </w:rPr>
            </w:pPr>
            <w:r w:rsidRPr="0010541F">
              <w:rPr>
                <w:rFonts w:ascii="Verdana" w:hAnsi="Verdana"/>
                <w:b/>
                <w:sz w:val="24"/>
              </w:rPr>
              <w:t xml:space="preserve">Συνολική Ζήτηση </w:t>
            </w:r>
          </w:p>
        </w:tc>
        <w:tc>
          <w:tcPr>
            <w:tcW w:w="1731" w:type="dxa"/>
          </w:tcPr>
          <w:p w:rsidR="0010541F" w:rsidRDefault="0010541F" w:rsidP="0010541F">
            <w:pPr>
              <w:jc w:val="center"/>
              <w:rPr>
                <w:rFonts w:ascii="Verdana" w:hAnsi="Verdana"/>
                <w:sz w:val="24"/>
              </w:rPr>
            </w:pPr>
            <w:r>
              <w:rPr>
                <w:rFonts w:ascii="Verdana" w:hAnsi="Verdana"/>
                <w:sz w:val="24"/>
              </w:rPr>
              <w:t>80</w:t>
            </w:r>
          </w:p>
        </w:tc>
        <w:tc>
          <w:tcPr>
            <w:tcW w:w="1731" w:type="dxa"/>
          </w:tcPr>
          <w:p w:rsidR="0010541F" w:rsidRDefault="0010541F" w:rsidP="0010541F">
            <w:pPr>
              <w:jc w:val="center"/>
              <w:rPr>
                <w:rFonts w:ascii="Verdana" w:hAnsi="Verdana"/>
                <w:sz w:val="24"/>
              </w:rPr>
            </w:pPr>
            <w:r>
              <w:rPr>
                <w:rFonts w:ascii="Verdana" w:hAnsi="Verdana"/>
                <w:sz w:val="24"/>
              </w:rPr>
              <w:t>60</w:t>
            </w:r>
          </w:p>
        </w:tc>
        <w:tc>
          <w:tcPr>
            <w:tcW w:w="1732" w:type="dxa"/>
          </w:tcPr>
          <w:p w:rsidR="0010541F" w:rsidRDefault="0010541F" w:rsidP="0010541F">
            <w:pPr>
              <w:jc w:val="center"/>
              <w:rPr>
                <w:rFonts w:ascii="Verdana" w:hAnsi="Verdana"/>
                <w:sz w:val="24"/>
              </w:rPr>
            </w:pPr>
            <w:r>
              <w:rPr>
                <w:rFonts w:ascii="Verdana" w:hAnsi="Verdana"/>
                <w:sz w:val="24"/>
              </w:rPr>
              <w:t>60</w:t>
            </w:r>
          </w:p>
        </w:tc>
        <w:tc>
          <w:tcPr>
            <w:tcW w:w="1732" w:type="dxa"/>
          </w:tcPr>
          <w:p w:rsidR="0010541F" w:rsidRDefault="0010541F" w:rsidP="0010541F">
            <w:pPr>
              <w:jc w:val="center"/>
              <w:rPr>
                <w:rFonts w:ascii="Verdana" w:hAnsi="Verdana"/>
                <w:sz w:val="24"/>
              </w:rPr>
            </w:pPr>
          </w:p>
        </w:tc>
      </w:tr>
    </w:tbl>
    <w:p w:rsidR="00D338FC" w:rsidRPr="00D338FC" w:rsidRDefault="00D338FC" w:rsidP="00D338FC">
      <w:pPr>
        <w:rPr>
          <w:rFonts w:ascii="Verdana" w:hAnsi="Verdana"/>
          <w:sz w:val="24"/>
        </w:rPr>
      </w:pPr>
    </w:p>
    <w:p w:rsidR="009470EA" w:rsidRPr="00D338FC" w:rsidRDefault="009470EA">
      <w:pPr>
        <w:rPr>
          <w:rFonts w:ascii="Verdana" w:hAnsi="Verdana"/>
          <w:sz w:val="24"/>
        </w:rPr>
      </w:pPr>
      <w:bookmarkStart w:id="0" w:name="_GoBack"/>
      <w:bookmarkEnd w:id="0"/>
    </w:p>
    <w:sectPr w:rsidR="009470EA" w:rsidRPr="00D338FC" w:rsidSect="00E06323">
      <w:footerReference w:type="default" r:id="rId15"/>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49C5" w:rsidRDefault="000949C5" w:rsidP="0009594D">
      <w:pPr>
        <w:spacing w:after="0" w:line="240" w:lineRule="auto"/>
      </w:pPr>
      <w:r>
        <w:separator/>
      </w:r>
    </w:p>
  </w:endnote>
  <w:endnote w:type="continuationSeparator" w:id="1">
    <w:p w:rsidR="000949C5" w:rsidRDefault="000949C5" w:rsidP="000959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Cambria Math">
    <w:panose1 w:val="02040503050406030204"/>
    <w:charset w:val="A1"/>
    <w:family w:val="roman"/>
    <w:pitch w:val="variable"/>
    <w:sig w:usb0="E00002FF" w:usb1="420024FF"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0668288"/>
      <w:docPartObj>
        <w:docPartGallery w:val="Page Numbers (Bottom of Page)"/>
        <w:docPartUnique/>
      </w:docPartObj>
    </w:sdtPr>
    <w:sdtEndPr>
      <w:rPr>
        <w:noProof/>
      </w:rPr>
    </w:sdtEndPr>
    <w:sdtContent>
      <w:p w:rsidR="0009594D" w:rsidRDefault="00512E6A">
        <w:pPr>
          <w:pStyle w:val="a8"/>
          <w:jc w:val="center"/>
        </w:pPr>
        <w:r>
          <w:fldChar w:fldCharType="begin"/>
        </w:r>
        <w:r w:rsidR="0009594D">
          <w:instrText xml:space="preserve"> PAGE   \* MERGEFORMAT </w:instrText>
        </w:r>
        <w:r>
          <w:fldChar w:fldCharType="separate"/>
        </w:r>
        <w:r w:rsidR="00B65DAE">
          <w:rPr>
            <w:noProof/>
          </w:rPr>
          <w:t>14</w:t>
        </w:r>
        <w:r>
          <w:rPr>
            <w:noProof/>
          </w:rPr>
          <w:fldChar w:fldCharType="end"/>
        </w:r>
      </w:p>
    </w:sdtContent>
  </w:sdt>
  <w:p w:rsidR="0009594D" w:rsidRDefault="0009594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49C5" w:rsidRDefault="000949C5" w:rsidP="0009594D">
      <w:pPr>
        <w:spacing w:after="0" w:line="240" w:lineRule="auto"/>
      </w:pPr>
      <w:r>
        <w:separator/>
      </w:r>
    </w:p>
  </w:footnote>
  <w:footnote w:type="continuationSeparator" w:id="1">
    <w:p w:rsidR="000949C5" w:rsidRDefault="000949C5" w:rsidP="000959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891824"/>
    <w:multiLevelType w:val="hybridMultilevel"/>
    <w:tmpl w:val="BCA82D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338FC"/>
    <w:rsid w:val="000049C8"/>
    <w:rsid w:val="00083C0A"/>
    <w:rsid w:val="000949C5"/>
    <w:rsid w:val="0009594D"/>
    <w:rsid w:val="000A000F"/>
    <w:rsid w:val="0010541F"/>
    <w:rsid w:val="001B73B4"/>
    <w:rsid w:val="002420FB"/>
    <w:rsid w:val="002E4F29"/>
    <w:rsid w:val="0030797D"/>
    <w:rsid w:val="00373CA5"/>
    <w:rsid w:val="00512E6A"/>
    <w:rsid w:val="00532E71"/>
    <w:rsid w:val="007553B6"/>
    <w:rsid w:val="007D0773"/>
    <w:rsid w:val="00801C99"/>
    <w:rsid w:val="008667A7"/>
    <w:rsid w:val="00896DF9"/>
    <w:rsid w:val="008A5E51"/>
    <w:rsid w:val="009249A5"/>
    <w:rsid w:val="009470EA"/>
    <w:rsid w:val="009516BE"/>
    <w:rsid w:val="00A3301E"/>
    <w:rsid w:val="00A618A2"/>
    <w:rsid w:val="00A80CE6"/>
    <w:rsid w:val="00AD0DAE"/>
    <w:rsid w:val="00B65DAE"/>
    <w:rsid w:val="00BA754A"/>
    <w:rsid w:val="00C00943"/>
    <w:rsid w:val="00D338FC"/>
    <w:rsid w:val="00D768D2"/>
    <w:rsid w:val="00D87DCE"/>
    <w:rsid w:val="00E0632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3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38FC"/>
    <w:pPr>
      <w:ind w:left="720"/>
      <w:contextualSpacing/>
    </w:pPr>
  </w:style>
  <w:style w:type="table" w:styleId="a4">
    <w:name w:val="Table Grid"/>
    <w:basedOn w:val="a1"/>
    <w:uiPriority w:val="59"/>
    <w:rsid w:val="00D338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
    <w:uiPriority w:val="99"/>
    <w:semiHidden/>
    <w:unhideWhenUsed/>
    <w:rsid w:val="002E4F29"/>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2E4F29"/>
    <w:rPr>
      <w:rFonts w:ascii="Tahoma" w:hAnsi="Tahoma" w:cs="Tahoma"/>
      <w:sz w:val="16"/>
      <w:szCs w:val="16"/>
    </w:rPr>
  </w:style>
  <w:style w:type="character" w:styleId="a6">
    <w:name w:val="Placeholder Text"/>
    <w:basedOn w:val="a0"/>
    <w:uiPriority w:val="99"/>
    <w:semiHidden/>
    <w:rsid w:val="002E4F29"/>
    <w:rPr>
      <w:color w:val="808080"/>
    </w:rPr>
  </w:style>
  <w:style w:type="paragraph" w:styleId="a7">
    <w:name w:val="header"/>
    <w:basedOn w:val="a"/>
    <w:link w:val="Char0"/>
    <w:uiPriority w:val="99"/>
    <w:unhideWhenUsed/>
    <w:rsid w:val="0009594D"/>
    <w:pPr>
      <w:tabs>
        <w:tab w:val="center" w:pos="4153"/>
        <w:tab w:val="right" w:pos="8306"/>
      </w:tabs>
      <w:spacing w:after="0" w:line="240" w:lineRule="auto"/>
    </w:pPr>
  </w:style>
  <w:style w:type="character" w:customStyle="1" w:styleId="Char0">
    <w:name w:val="Κεφαλίδα Char"/>
    <w:basedOn w:val="a0"/>
    <w:link w:val="a7"/>
    <w:uiPriority w:val="99"/>
    <w:rsid w:val="0009594D"/>
  </w:style>
  <w:style w:type="paragraph" w:styleId="a8">
    <w:name w:val="footer"/>
    <w:basedOn w:val="a"/>
    <w:link w:val="Char1"/>
    <w:uiPriority w:val="99"/>
    <w:unhideWhenUsed/>
    <w:rsid w:val="0009594D"/>
    <w:pPr>
      <w:tabs>
        <w:tab w:val="center" w:pos="4153"/>
        <w:tab w:val="right" w:pos="8306"/>
      </w:tabs>
      <w:spacing w:after="0" w:line="240" w:lineRule="auto"/>
    </w:pPr>
  </w:style>
  <w:style w:type="character" w:customStyle="1" w:styleId="Char1">
    <w:name w:val="Υποσέλιδο Char"/>
    <w:basedOn w:val="a0"/>
    <w:link w:val="a8"/>
    <w:uiPriority w:val="99"/>
    <w:rsid w:val="000959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38FC"/>
    <w:pPr>
      <w:ind w:left="720"/>
      <w:contextualSpacing/>
    </w:pPr>
  </w:style>
  <w:style w:type="table" w:styleId="a4">
    <w:name w:val="Table Grid"/>
    <w:basedOn w:val="a1"/>
    <w:uiPriority w:val="59"/>
    <w:rsid w:val="00D338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
    <w:uiPriority w:val="99"/>
    <w:semiHidden/>
    <w:unhideWhenUsed/>
    <w:rsid w:val="002E4F29"/>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2E4F29"/>
    <w:rPr>
      <w:rFonts w:ascii="Tahoma" w:hAnsi="Tahoma" w:cs="Tahoma"/>
      <w:sz w:val="16"/>
      <w:szCs w:val="16"/>
    </w:rPr>
  </w:style>
  <w:style w:type="character" w:styleId="a6">
    <w:name w:val="Placeholder Text"/>
    <w:basedOn w:val="a0"/>
    <w:uiPriority w:val="99"/>
    <w:semiHidden/>
    <w:rsid w:val="002E4F29"/>
    <w:rPr>
      <w:color w:val="808080"/>
    </w:rPr>
  </w:style>
  <w:style w:type="paragraph" w:styleId="a7">
    <w:name w:val="header"/>
    <w:basedOn w:val="a"/>
    <w:link w:val="Char0"/>
    <w:uiPriority w:val="99"/>
    <w:unhideWhenUsed/>
    <w:rsid w:val="0009594D"/>
    <w:pPr>
      <w:tabs>
        <w:tab w:val="center" w:pos="4153"/>
        <w:tab w:val="right" w:pos="8306"/>
      </w:tabs>
      <w:spacing w:after="0" w:line="240" w:lineRule="auto"/>
    </w:pPr>
  </w:style>
  <w:style w:type="character" w:customStyle="1" w:styleId="Char0">
    <w:name w:val="Κεφαλίδα Char"/>
    <w:basedOn w:val="a0"/>
    <w:link w:val="a7"/>
    <w:uiPriority w:val="99"/>
    <w:rsid w:val="0009594D"/>
  </w:style>
  <w:style w:type="paragraph" w:styleId="a8">
    <w:name w:val="footer"/>
    <w:basedOn w:val="a"/>
    <w:link w:val="Char1"/>
    <w:uiPriority w:val="99"/>
    <w:unhideWhenUsed/>
    <w:rsid w:val="0009594D"/>
    <w:pPr>
      <w:tabs>
        <w:tab w:val="center" w:pos="4153"/>
        <w:tab w:val="right" w:pos="8306"/>
      </w:tabs>
      <w:spacing w:after="0" w:line="240" w:lineRule="auto"/>
    </w:pPr>
  </w:style>
  <w:style w:type="character" w:customStyle="1" w:styleId="Char1">
    <w:name w:val="Υποσέλιδο Char"/>
    <w:basedOn w:val="a0"/>
    <w:link w:val="a8"/>
    <w:uiPriority w:val="99"/>
    <w:rsid w:val="0009594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14</Pages>
  <Words>2563</Words>
  <Characters>13842</Characters>
  <Application>Microsoft Office Word</Application>
  <DocSecurity>0</DocSecurity>
  <Lines>115</Lines>
  <Paragraphs>32</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16373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KIKH</dc:creator>
  <cp:lastModifiedBy>user</cp:lastModifiedBy>
  <cp:revision>10</cp:revision>
  <dcterms:created xsi:type="dcterms:W3CDTF">2020-03-12T19:05:00Z</dcterms:created>
  <dcterms:modified xsi:type="dcterms:W3CDTF">2020-03-13T22:55:00Z</dcterms:modified>
</cp:coreProperties>
</file>