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BA" w:rsidRDefault="00133DB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SELECT BIBLIOGRAPHY</w:t>
      </w:r>
    </w:p>
    <w:p w:rsidR="00497C36" w:rsidRPr="00522B28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Foucart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Des associations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religieuses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 chez les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Grecs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.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Thiases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,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éranes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,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orgéons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Paris 1873.</w:t>
      </w:r>
    </w:p>
    <w:p w:rsid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Poland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, F. 1909.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Geschichte des griechischen Vereinswesens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Teubner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.</w:t>
      </w:r>
    </w:p>
    <w:p w:rsidR="00497C36" w:rsidRPr="00522B28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Forbes, C. A. 1933. </w:t>
      </w:r>
      <w:r w:rsidRPr="00497C36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NEOI: A Contribution to the Study of Greek Associations</w:t>
      </w:r>
      <w:r w:rsidRPr="00497C3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Middletown.</w:t>
      </w:r>
      <w:bookmarkStart w:id="0" w:name="_GoBack"/>
      <w:bookmarkEnd w:id="0"/>
    </w:p>
    <w:p w:rsidR="00497C36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J. H. Oliver,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The Sacred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Gerusia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(Hesperia Suppl. VI) Baltimore 1941.</w:t>
      </w:r>
    </w:p>
    <w:p w:rsidR="00550F9A" w:rsidRPr="00522B28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J. Van Rossum,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De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Gerousia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in de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Griekse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Steden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van het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Romeinse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Rijk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smartTag w:uri="urn:schemas-microsoft-com:office:smarttags" w:element="place">
        <w:r w:rsidRPr="00522B28">
          <w:rPr>
            <w:rFonts w:ascii="Times New Roman" w:eastAsia="Times New Roman" w:hAnsi="Times New Roman" w:cs="Times New Roman"/>
            <w:sz w:val="24"/>
            <w:szCs w:val="24"/>
            <w:lang w:val="en-GB" w:eastAsia="el-GR"/>
          </w:rPr>
          <w:t>Leyden</w:t>
        </w:r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1988.</w:t>
      </w:r>
    </w:p>
    <w:p w:rsidR="00550F9A" w:rsidRDefault="00550F9A" w:rsidP="0055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C. Bailey,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The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Gerousia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522B28">
            <w:rPr>
              <w:rFonts w:ascii="Times New Roman" w:eastAsia="Times New Roman" w:hAnsi="Times New Roman" w:cs="Times New Roman"/>
              <w:i/>
              <w:sz w:val="24"/>
              <w:szCs w:val="24"/>
              <w:lang w:val="en-GB" w:eastAsia="el-GR"/>
            </w:rPr>
            <w:t>Ephesus</w:t>
          </w:r>
        </w:smartTag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(PhD Diss.), University of British Columbia 2006.</w:t>
      </w:r>
    </w:p>
    <w:p w:rsidR="00DC1D5A" w:rsidRPr="00DC1D5A" w:rsidRDefault="00DC1D5A" w:rsidP="00DC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Kl. Zimmermann, Les </w:t>
      </w:r>
      <w:proofErr w:type="spellStart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origines</w:t>
      </w:r>
      <w:proofErr w:type="spellEnd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de la </w:t>
      </w:r>
      <w:proofErr w:type="spellStart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erousie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de époque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impé</w:t>
      </w:r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riale</w:t>
      </w:r>
      <w:proofErr w:type="spellEnd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, in: M.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Mayer et al. (</w:t>
      </w:r>
      <w:proofErr w:type="spellStart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edd</w:t>
      </w:r>
      <w:proofErr w:type="spellEnd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),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Acta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XII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congressus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internationalis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epigraphiae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graecae</w:t>
      </w:r>
      <w:proofErr w:type="spellEnd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et</w:t>
      </w:r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DC1D5A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latinae</w:t>
      </w:r>
      <w:proofErr w:type="spellEnd"/>
      <w:r w:rsidRPr="00DC1D5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proofErr w:type="spellStart"/>
      <w:r w:rsidRPr="00DC1D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arcelona</w:t>
      </w:r>
      <w:proofErr w:type="spellEnd"/>
      <w:r w:rsidRPr="00DC1D5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2007, 1523–1527.</w:t>
      </w:r>
    </w:p>
    <w:p w:rsidR="00550F9A" w:rsidRPr="00522B28" w:rsidRDefault="00550F9A" w:rsidP="0055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Ν. Γιαννακόπουλος,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Θεσμός της Γερουσίας των ελληνικών πόλεων κατά τους ρωμαϊκούς χρόνους</w:t>
      </w:r>
      <w:r w:rsidRPr="00522B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Thessaloniki</w:t>
      </w:r>
      <w:r w:rsidRPr="00522B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2008.</w:t>
      </w:r>
    </w:p>
    <w:p w:rsidR="00550F9A" w:rsidRPr="00522B28" w:rsidRDefault="00550F9A" w:rsidP="0055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E. Bauer,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Gerusien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in den Poleis Kleinasiens in hellenistischer Zeit und der römischen Kaiserzeit. Die Beispiele Ephesos,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Pamphylien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und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Pisidien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,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Aphrodisias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und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Iasos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, München 2014.</w:t>
      </w:r>
    </w:p>
    <w:p w:rsidR="00550F9A" w:rsidRPr="00522B28" w:rsidRDefault="00550F9A" w:rsidP="0055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N. Giannakopoulos, “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Gerousia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Akmonia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”,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Gephyra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10 (2013), 13-31.</w:t>
      </w:r>
    </w:p>
    <w:p w:rsidR="00550F9A" w:rsidRPr="00522B28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O. Van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Nijf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The civic world of the professional associations in the Roman East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22B28">
            <w:rPr>
              <w:rFonts w:ascii="Times New Roman" w:eastAsia="Times New Roman" w:hAnsi="Times New Roman" w:cs="Times New Roman"/>
              <w:sz w:val="24"/>
              <w:szCs w:val="24"/>
              <w:lang w:val="en-US" w:eastAsia="el-GR"/>
            </w:rPr>
            <w:t>Amsterdam</w:t>
          </w:r>
        </w:smartTag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1997</w:t>
      </w:r>
    </w:p>
    <w:p w:rsid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J. S.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Kloppenborg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St. G. Wilson, (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edd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), 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Voluntary Associations in the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Graeco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-Roman World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smartTag w:uri="urn:schemas-microsoft-com:office:smarttags" w:element="City">
        <w:r w:rsidRPr="00522B28">
          <w:rPr>
            <w:rFonts w:ascii="Times New Roman" w:eastAsia="Times New Roman" w:hAnsi="Times New Roman" w:cs="Times New Roman"/>
            <w:sz w:val="24"/>
            <w:szCs w:val="24"/>
            <w:lang w:val="en-GB" w:eastAsia="el-GR"/>
          </w:rPr>
          <w:t>London</w:t>
        </w:r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522B28"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  <w:t>New York</w:t>
          </w:r>
        </w:smartTag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1996,</w:t>
      </w:r>
    </w:p>
    <w:p w:rsidR="00497C36" w:rsidRPr="00497C36" w:rsidRDefault="00497C36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V.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Gabrielsen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r w:rsidRPr="00497C36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The Naval Aristocracy of Hellenistic Rhodes</w:t>
      </w:r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, Aarhus 1997.</w:t>
      </w:r>
    </w:p>
    <w:p w:rsidR="00497C36" w:rsidRPr="00497C36" w:rsidRDefault="00497C36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V.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Gabrielsen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, “Brotherhoods of Faith and Provident Planning: The Non-Public Associations of the Greek World”, MHR 22.2, 2007, 183–210.</w:t>
      </w:r>
    </w:p>
    <w:p w:rsidR="00497C36" w:rsidRPr="00522B28" w:rsidRDefault="00497C36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O. van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Nijf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«Les élites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comme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patrons des associations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professionnelles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» in: M.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Cébeillac-Gervasoni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L.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Lamoine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(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edd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), Les élites et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leurs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facettes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. Les élites locales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dans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le monde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hellénistique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et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romain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, Rome – Clermont-Ferrand 2003, 307–321.</w:t>
      </w:r>
    </w:p>
    <w:p w:rsid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I. Dittmann-Schöne,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Die Berufsvereine in den Städten des kaiserzeitlichen Kleinasiens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, Regensburg 2001.</w:t>
      </w: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Aneziri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, S. (2003), </w:t>
      </w:r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Die Vereine der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dionysichen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Techniten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im Kontext der hellenistischen Gesellschaft</w:t>
      </w:r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. Stuttgart.</w:t>
      </w:r>
    </w:p>
    <w:p w:rsidR="002A4BA2" w:rsidRPr="002A4BA2" w:rsidRDefault="002A4BA2" w:rsidP="002A4BA2">
      <w:pPr>
        <w:spacing w:after="0" w:line="240" w:lineRule="auto"/>
        <w:jc w:val="both"/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</w:pP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Jacottet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Fr. (2003) </w:t>
      </w:r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Les associations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dionysiaques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ou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la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fache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cachée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du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Dionysisme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, 2 volumes. Zürich.</w:t>
      </w:r>
    </w:p>
    <w:p w:rsidR="002A4BA2" w:rsidRPr="002A4BA2" w:rsidRDefault="002A4BA2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Le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Guen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B. (2001) </w:t>
      </w:r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Les associations de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technites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dionysiaques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à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l’époque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hellénistique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I</w:t>
      </w: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. Paris.</w:t>
      </w:r>
    </w:p>
    <w:p w:rsidR="00497C36" w:rsidRPr="00497C36" w:rsidRDefault="00497C36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I.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Arnaoutoglou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, «Roman Law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and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Collegia in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Asia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Minor», RIDA 49, 2002, 27–44.</w:t>
      </w:r>
    </w:p>
    <w:p w:rsidR="00497C36" w:rsidRDefault="00497C36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I. </w:t>
      </w:r>
      <w:proofErr w:type="spellStart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Arnaoutoglou</w:t>
      </w:r>
      <w:proofErr w:type="spellEnd"/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,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Thusias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heneka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kai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sunousias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. Private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Religious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Associations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in </w:t>
      </w:r>
      <w:proofErr w:type="spellStart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>Hellenistic</w:t>
      </w:r>
      <w:proofErr w:type="spellEnd"/>
      <w:r w:rsidRPr="00497C36">
        <w:rPr>
          <w:rFonts w:ascii="Times New Roman" w:eastAsia="Times New Roman" w:hAnsi="Times New Roman" w:cs="Times New Roman"/>
          <w:i/>
          <w:sz w:val="24"/>
          <w:szCs w:val="24"/>
          <w:lang w:val="de-DE" w:eastAsia="el-GR"/>
        </w:rPr>
        <w:t xml:space="preserve"> Athens,</w:t>
      </w:r>
      <w:r w:rsidRPr="00497C36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 Athens 2003.</w:t>
      </w:r>
    </w:p>
    <w:p w:rsidR="002A4BA2" w:rsidRDefault="002A4BA2" w:rsidP="00497C36">
      <w:pPr>
        <w:spacing w:after="0" w:line="240" w:lineRule="auto"/>
        <w:jc w:val="both"/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</w:pP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Suys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V. (2005) ‘Associations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cultuelles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hellénistiques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 et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romaines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’ in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Ἰδίᾳ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καὶ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δημοσίᾳ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. Les cadres “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privés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” et publics de la religion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grecque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antique</w:t>
      </w: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eds. V.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Dansen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 and M.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Piérart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. Liege: 203-218.</w:t>
      </w:r>
    </w:p>
    <w:p w:rsidR="002A4BA2" w:rsidRPr="002A4BA2" w:rsidRDefault="002A4BA2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Ustinova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Y. (2005) ‘Voluntary Greek Associations in the Greek Law’, in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Ἰδίᾳ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καὶ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δημοσίᾳ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. Les cadres “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privés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” et publics de la religion </w:t>
      </w:r>
      <w:proofErr w:type="spellStart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grecque</w:t>
      </w:r>
      <w:proofErr w:type="spellEnd"/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 xml:space="preserve"> antique</w:t>
      </w: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, eds. V.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Dansen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 and M. </w:t>
      </w:r>
      <w:proofErr w:type="spell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Piérart</w:t>
      </w:r>
      <w:proofErr w:type="spell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. Liege: 177-190.</w:t>
      </w:r>
    </w:p>
    <w:p w:rsidR="002A4BA2" w:rsidRPr="00522B28" w:rsidRDefault="002A4BA2" w:rsidP="004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Harland, P.A. (</w:t>
      </w:r>
      <w:proofErr w:type="gramStart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2013)²</w:t>
      </w:r>
      <w:proofErr w:type="gramEnd"/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 xml:space="preserve"> </w:t>
      </w:r>
      <w:r w:rsidRPr="002A4BA2">
        <w:rPr>
          <w:rFonts w:ascii="IFAO-Grec Unicode" w:eastAsia="Times New Roman" w:hAnsi="IFAO-Grec Unicode" w:cs="Times New Roman"/>
          <w:i/>
          <w:sz w:val="24"/>
          <w:szCs w:val="24"/>
          <w:lang w:val="en-GB" w:eastAsia="el-GR"/>
        </w:rPr>
        <w:t>Associations, Synagogues and Congregations. Claiming a Place in Ancient Mediterranean Society</w:t>
      </w:r>
      <w:r w:rsidRPr="002A4BA2">
        <w:rPr>
          <w:rFonts w:ascii="IFAO-Grec Unicode" w:eastAsia="Times New Roman" w:hAnsi="IFAO-Grec Unicode" w:cs="Times New Roman"/>
          <w:sz w:val="24"/>
          <w:szCs w:val="24"/>
          <w:lang w:val="en-GB" w:eastAsia="el-GR"/>
        </w:rPr>
        <w:t>, Kitchener.</w:t>
      </w:r>
    </w:p>
    <w:p w:rsidR="00550F9A" w:rsidRPr="00522B28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P.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Fröhlich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– P. Hamon (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edd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), 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fr-FR" w:eastAsia="el-GR"/>
        </w:rPr>
        <w:t>Groupes et associations dans les cités grecques (IIIe siècle av. J.-C. – IIe siècle apr. J.-C.)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, Genève 2013,</w:t>
      </w:r>
    </w:p>
    <w:p w:rsidR="00550F9A" w:rsidRPr="00522B28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lastRenderedPageBreak/>
        <w:t xml:space="preserve">J. S.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Klopenborg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R. S.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Ascough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Greco-Roman Associations: Texts, Translation and </w:t>
      </w:r>
      <w:smartTag w:uri="urn:schemas:contacts" w:element="Sn">
        <w:r w:rsidRPr="00522B28">
          <w:rPr>
            <w:rFonts w:ascii="Times New Roman" w:eastAsia="Times New Roman" w:hAnsi="Times New Roman" w:cs="Times New Roman"/>
            <w:i/>
            <w:sz w:val="24"/>
            <w:szCs w:val="24"/>
            <w:lang w:val="en-GB" w:eastAsia="el-GR"/>
          </w:rPr>
          <w:t>Commentary</w:t>
        </w:r>
      </w:smartTag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smartTag w:uri="urn:schemas:contacts" w:element="Sn">
        <w:r w:rsidRPr="00522B28">
          <w:rPr>
            <w:rFonts w:ascii="Times New Roman" w:eastAsia="Times New Roman" w:hAnsi="Times New Roman" w:cs="Times New Roman"/>
            <w:i/>
            <w:sz w:val="24"/>
            <w:szCs w:val="24"/>
            <w:lang w:val="en-GB" w:eastAsia="el-GR"/>
          </w:rPr>
          <w:t>I.</w:t>
        </w:r>
      </w:smartTag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Attica, Central Greece, </w:t>
      </w:r>
      <w:smartTag w:uri="urn:schemas-microsoft-com:office:smarttags" w:element="country-region">
        <w:r w:rsidRPr="00522B28">
          <w:rPr>
            <w:rFonts w:ascii="Times New Roman" w:eastAsia="Times New Roman" w:hAnsi="Times New Roman" w:cs="Times New Roman"/>
            <w:i/>
            <w:sz w:val="24"/>
            <w:szCs w:val="24"/>
            <w:lang w:val="en-GB" w:eastAsia="el-GR"/>
          </w:rPr>
          <w:t>Macedonia</w:t>
        </w:r>
      </w:smartTag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and </w:t>
      </w:r>
      <w:smartTag w:uri="urn:schemas-microsoft-com:office:smarttags" w:element="country-region">
        <w:r w:rsidRPr="00522B28">
          <w:rPr>
            <w:rFonts w:ascii="Times New Roman" w:eastAsia="Times New Roman" w:hAnsi="Times New Roman" w:cs="Times New Roman"/>
            <w:i/>
            <w:sz w:val="24"/>
            <w:szCs w:val="24"/>
            <w:lang w:val="en-GB" w:eastAsia="el-GR"/>
          </w:rPr>
          <w:t>Thrace</w:t>
        </w:r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522B28"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  <w:t>Berlin</w:t>
          </w:r>
        </w:smartTag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- New York 2011.</w:t>
      </w:r>
    </w:p>
    <w:p w:rsid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P. M.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Nigdelis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“Voluntary Associations in Roman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Thessalonikē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: In Search of Identity and Support in a Cosmopolitan Society”, in: L. Nasrallah – Ch.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Bakirtzis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S. J. Friesen (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edd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), </w:t>
      </w:r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From Roman to Early Christian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Thessalonikē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. Studies in Religion and Archaeology,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Harvard 2010, 13-48.</w:t>
      </w:r>
    </w:p>
    <w:p w:rsidR="002A4BA2" w:rsidRDefault="002A4BA2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2A4BA2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V. </w:t>
      </w:r>
      <w:proofErr w:type="spellStart"/>
      <w:r w:rsidRPr="002A4BA2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Gabrielsen</w:t>
      </w:r>
      <w:proofErr w:type="spellEnd"/>
      <w:r w:rsidRPr="002A4BA2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and Chr. A. Thomsen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(eds.), </w:t>
      </w:r>
      <w:r w:rsidRPr="002A4BA2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Private Associations and the Public Sphere. Proceedings of a Symposium held at the Royal Danish Academy of Sciences and Letters, 9-11 September 2010</w:t>
      </w:r>
      <w:r w:rsidRPr="002A4BA2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, Copenhagen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2015</w:t>
      </w:r>
    </w:p>
    <w:p w:rsidR="00550F9A" w:rsidRP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N. Giannakopoulos, “Groups and Associations in </w:t>
      </w:r>
      <w:smartTag w:uri="urn:schemas-microsoft-com:office:smarttags" w:element="country-region">
        <w:r w:rsidRPr="00522B28">
          <w:rPr>
            <w:rFonts w:ascii="Times New Roman" w:eastAsia="Times New Roman" w:hAnsi="Times New Roman" w:cs="Times New Roman"/>
            <w:sz w:val="24"/>
            <w:szCs w:val="24"/>
            <w:lang w:val="en-GB" w:eastAsia="el-GR"/>
          </w:rPr>
          <w:t>Bithynia</w:t>
        </w:r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22B28"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  <w:t>Pontus</w:t>
          </w:r>
        </w:smartTag>
      </w:smartTag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: Interaction with prominent Statesmen and Provincial Governors”,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στον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τόμο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B.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Takmer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E.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Akdoğu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Arca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– N.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Gökalp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Özdil</w:t>
      </w:r>
      <w:proofErr w:type="spellEnd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(επ</w:t>
      </w:r>
      <w:proofErr w:type="spell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ιμ</w:t>
      </w:r>
      <w:proofErr w:type="spellEnd"/>
      <w:proofErr w:type="gramStart"/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),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Vir</w:t>
      </w:r>
      <w:proofErr w:type="spellEnd"/>
      <w:proofErr w:type="gram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doctus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Anatolicus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. Studies in Memory of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Sencer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 xml:space="preserve"> </w:t>
      </w:r>
      <w:proofErr w:type="spellStart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Şahin</w:t>
      </w:r>
      <w:proofErr w:type="spellEnd"/>
      <w:r w:rsidRPr="00522B28">
        <w:rPr>
          <w:rFonts w:ascii="Times New Roman" w:eastAsia="Times New Roman" w:hAnsi="Times New Roman" w:cs="Times New Roman"/>
          <w:i/>
          <w:sz w:val="24"/>
          <w:szCs w:val="24"/>
          <w:lang w:val="en-GB" w:eastAsia="el-GR"/>
        </w:rPr>
        <w:t>,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Istanbul 20</w:t>
      </w:r>
      <w:r w:rsidRPr="00550F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16</w:t>
      </w:r>
      <w:r w:rsidRPr="00522B2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, </w:t>
      </w:r>
      <w:r w:rsidRPr="00550F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364-387.</w:t>
      </w:r>
    </w:p>
    <w:p w:rsidR="00550F9A" w:rsidRPr="00A30860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Julietta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Steinhauer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A30860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Religious Associations in the Post-Classical Polis</w:t>
      </w:r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Stuttgart</w:t>
      </w:r>
    </w:p>
    <w:p w:rsidR="00550F9A" w:rsidRDefault="00550F9A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(Franz Steiner </w:t>
      </w: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Verlag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 2014 (</w:t>
      </w: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Potsdamer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Altertumswissenschaftliche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Beiträge</w:t>
      </w:r>
      <w:proofErr w:type="spellEnd"/>
      <w:r w:rsidRPr="00A308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50)</w:t>
      </w: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ONLINE RESOURCES</w:t>
      </w:r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Inventory of Ancient Associations </w:t>
      </w:r>
      <w:hyperlink r:id="rId4" w:history="1">
        <w:r w:rsidRPr="00B371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https://ancientassociations.ku.dk/CAPI/intro.php</w:t>
        </w:r>
      </w:hyperlink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Associations in the Greco-Roman World. An Expanding Collection of Inscriptions, Papyri and other Sources in Translation </w:t>
      </w:r>
      <w:hyperlink r:id="rId5" w:history="1">
        <w:r w:rsidRPr="00B371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http://philipharland.com/greco-roman-associations/</w:t>
        </w:r>
      </w:hyperlink>
    </w:p>
    <w:p w:rsidR="00497C36" w:rsidRDefault="00497C36" w:rsidP="0055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</w:p>
    <w:sectPr w:rsidR="00497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FAO-Grec Unicode">
    <w:altName w:val="Times New Roman"/>
    <w:charset w:val="4D"/>
    <w:family w:val="roman"/>
    <w:pitch w:val="variable"/>
    <w:sig w:usb0="00000001" w:usb1="5000387A" w:usb2="0000002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4"/>
    <w:rsid w:val="00133DBA"/>
    <w:rsid w:val="002A4BA2"/>
    <w:rsid w:val="00497C36"/>
    <w:rsid w:val="00550F9A"/>
    <w:rsid w:val="00AE09E4"/>
    <w:rsid w:val="00D6139D"/>
    <w:rsid w:val="00D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F38BCC"/>
  <w15:chartTrackingRefBased/>
  <w15:docId w15:val="{D5C61DD6-ADA6-4AA8-B4B6-EF450A2D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7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ipharland.com/greco-roman-associations/" TargetMode="External"/><Relationship Id="rId4" Type="http://schemas.openxmlformats.org/officeDocument/2006/relationships/hyperlink" Target="https://ancientassociations.ku.dk/CAPI/intro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2020-10-20T18:49:00Z</dcterms:created>
  <dcterms:modified xsi:type="dcterms:W3CDTF">2020-10-20T19:24:00Z</dcterms:modified>
</cp:coreProperties>
</file>