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980F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i/>
          <w:i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Contemporary Greece: History, Arts and Letters Erasmus Β΄</w:t>
      </w:r>
    </w:p>
    <w:p w14:paraId="3DAE5FC0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Code: 68ΘΣ41 / 2024-2025 Spring Semester</w:t>
      </w:r>
    </w:p>
    <w:p w14:paraId="659C1C98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>ECTS: 6</w:t>
      </w:r>
    </w:p>
    <w:p w14:paraId="78CAAC66" w14:textId="343C4FCC" w:rsidR="000163A9" w:rsidRPr="000163A9" w:rsidRDefault="004C423B" w:rsidP="000163A9">
      <w:pPr>
        <w:pStyle w:val="NormalWeb"/>
        <w:jc w:val="both"/>
        <w:rPr>
          <w:b/>
          <w:bCs/>
        </w:rPr>
      </w:pPr>
      <w:r w:rsidRPr="004C423B">
        <w:rPr>
          <w:b/>
          <w:bCs/>
        </w:rPr>
        <w:t>Course addressed to all incoming Erasmus</w:t>
      </w:r>
      <w:r w:rsidR="000163A9" w:rsidRPr="000163A9">
        <w:rPr>
          <w:b/>
          <w:bCs/>
        </w:rPr>
        <w:t>+</w:t>
      </w:r>
      <w:r w:rsidRPr="004C423B">
        <w:rPr>
          <w:b/>
          <w:bCs/>
        </w:rPr>
        <w:t xml:space="preserve"> </w:t>
      </w:r>
      <w:r w:rsidR="000163A9">
        <w:rPr>
          <w:b/>
          <w:bCs/>
        </w:rPr>
        <w:t>S</w:t>
      </w:r>
      <w:r w:rsidRPr="004C423B">
        <w:rPr>
          <w:b/>
          <w:bCs/>
        </w:rPr>
        <w:t xml:space="preserve">tudents of the </w:t>
      </w:r>
      <w:r w:rsidR="00F3194C">
        <w:rPr>
          <w:b/>
          <w:bCs/>
        </w:rPr>
        <w:t xml:space="preserve">National and </w:t>
      </w:r>
      <w:proofErr w:type="spellStart"/>
      <w:r w:rsidR="00F3194C">
        <w:rPr>
          <w:b/>
          <w:bCs/>
        </w:rPr>
        <w:t>Kapodistrian</w:t>
      </w:r>
      <w:proofErr w:type="spellEnd"/>
      <w:r w:rsidR="00F3194C">
        <w:rPr>
          <w:b/>
          <w:bCs/>
        </w:rPr>
        <w:t xml:space="preserve"> </w:t>
      </w:r>
      <w:r w:rsidRPr="004C423B">
        <w:rPr>
          <w:b/>
          <w:bCs/>
        </w:rPr>
        <w:t>University of Athens</w:t>
      </w:r>
      <w:r w:rsidR="000163A9" w:rsidRPr="000163A9">
        <w:rPr>
          <w:b/>
          <w:bCs/>
        </w:rPr>
        <w:t>,</w:t>
      </w:r>
      <w:r w:rsidR="000163A9" w:rsidRPr="000163A9">
        <w:rPr>
          <w:b/>
          <w:bCs/>
        </w:rPr>
        <w:t xml:space="preserve"> organized by the Department of Theatre Studies in collaboration with academics from the School of Philosophy</w:t>
      </w:r>
      <w:r w:rsidR="00F3194C" w:rsidRPr="00F3194C">
        <w:rPr>
          <w:b/>
          <w:bCs/>
        </w:rPr>
        <w:t xml:space="preserve">. </w:t>
      </w:r>
      <w:r w:rsidR="00F3194C" w:rsidRPr="00F3194C">
        <w:rPr>
          <w:b/>
          <w:bCs/>
        </w:rPr>
        <w:t>The course provides an introduction to various</w:t>
      </w:r>
      <w:r w:rsidR="00F3194C" w:rsidRPr="00F3194C">
        <w:rPr>
          <w:b/>
          <w:bCs/>
        </w:rPr>
        <w:t xml:space="preserve"> </w:t>
      </w:r>
      <w:r w:rsidR="00F3194C" w:rsidRPr="00F3194C">
        <w:rPr>
          <w:b/>
          <w:bCs/>
        </w:rPr>
        <w:t>scientific fields of</w:t>
      </w:r>
      <w:r w:rsidR="000163A9" w:rsidRPr="000163A9">
        <w:rPr>
          <w:b/>
          <w:bCs/>
        </w:rPr>
        <w:t xml:space="preserve"> </w:t>
      </w:r>
      <w:r w:rsidR="00F3194C" w:rsidRPr="00F3194C">
        <w:rPr>
          <w:b/>
          <w:bCs/>
        </w:rPr>
        <w:t>contemporary Greek history and culture</w:t>
      </w:r>
      <w:r w:rsidR="000163A9" w:rsidRPr="000163A9">
        <w:rPr>
          <w:b/>
          <w:bCs/>
        </w:rPr>
        <w:t xml:space="preserve">. </w:t>
      </w:r>
    </w:p>
    <w:p w14:paraId="5BDBD054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Place of the course</w:t>
      </w:r>
    </w:p>
    <w:p w14:paraId="1AD3FF75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bCs/>
          <w:kern w:val="0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Auditorium 430, fourth floor, School of Philosophy </w:t>
      </w: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l-GR"/>
          <w14:ligatures w14:val="none"/>
        </w:rPr>
        <w:t>(</w:t>
      </w:r>
      <w:proofErr w:type="spellStart"/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Zografou</w:t>
      </w:r>
      <w:proofErr w:type="spellEnd"/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, University Campus)</w:t>
      </w:r>
    </w:p>
    <w:p w14:paraId="51FBF648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4A240CA3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Duration</w:t>
      </w:r>
    </w:p>
    <w:p w14:paraId="640592F1" w14:textId="74595BC6" w:rsidR="00DF2BA4" w:rsidRPr="00DF2BA4" w:rsidRDefault="007C2769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8</w:t>
      </w:r>
      <w:r w:rsidRPr="007C2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DF2BA4"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weeks + 1 supplementary: 2 Lectures every week </w:t>
      </w:r>
    </w:p>
    <w:p w14:paraId="44E31D90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Tuesday and Thursday 15:00- 18:00   </w:t>
      </w:r>
    </w:p>
    <w:p w14:paraId="57F1FA5F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n-GB" w:eastAsia="el-GR"/>
          <w14:ligatures w14:val="none"/>
        </w:rPr>
      </w:pPr>
    </w:p>
    <w:p w14:paraId="791EFF47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Courses Detailed Schedule</w:t>
      </w:r>
    </w:p>
    <w:p w14:paraId="35342ECB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2DF40015" w14:textId="7A02D2EA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1. </w:t>
      </w: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 xml:space="preserve">Tuesday 11 March 2025: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HISTORY</w:t>
      </w:r>
    </w:p>
    <w:p w14:paraId="04B3F369" w14:textId="49E3DE0B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2.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Thursday 1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3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March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HISTORY</w:t>
      </w:r>
    </w:p>
    <w:p w14:paraId="068DA517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30321B3" w14:textId="1AA8515D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3.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18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March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2025: </w:t>
      </w:r>
      <w:r w:rsidRPr="00DF2B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L</w:t>
      </w:r>
      <w:r w:rsidR="00CF7D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INGUISTICS </w:t>
      </w:r>
    </w:p>
    <w:p w14:paraId="2A30884D" w14:textId="28028638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4.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Thursday 2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0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March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="00CF7D3A" w:rsidRPr="00DF2B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L</w:t>
      </w:r>
      <w:r w:rsidR="00CF7D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INGUISTICS</w:t>
      </w:r>
    </w:p>
    <w:p w14:paraId="22E9B543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ADB9A29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5.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 2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5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March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National holiday *</w:t>
      </w:r>
    </w:p>
    <w:p w14:paraId="55B61A65" w14:textId="170E450C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6.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Thursday 2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7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March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MUSIC</w:t>
      </w:r>
    </w:p>
    <w:p w14:paraId="461F6623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D9E3790" w14:textId="7E6622A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7.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1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April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THEATRE</w:t>
      </w:r>
    </w:p>
    <w:p w14:paraId="79C669E6" w14:textId="66C0681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8.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Thursday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3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April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THEATRE</w:t>
      </w:r>
    </w:p>
    <w:p w14:paraId="4BD98D8C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7B40796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9.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8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April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2025:</w:t>
      </w:r>
      <w:r w:rsidRPr="00DF2BA4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THEATRE</w:t>
      </w:r>
    </w:p>
    <w:p w14:paraId="1B73564F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10.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Thursday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10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April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THEATRE</w:t>
      </w:r>
    </w:p>
    <w:p w14:paraId="02474262" w14:textId="32C2E493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2CA4EEB" w14:textId="79C7A700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11.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Tuesday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29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April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CINEMA </w:t>
      </w:r>
    </w:p>
    <w:p w14:paraId="26425262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12.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Thursday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1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May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Public holiday on May 1st *</w:t>
      </w:r>
    </w:p>
    <w:p w14:paraId="595F4F3D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86FC0F6" w14:textId="7B5EB5C4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13.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6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May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bookmarkStart w:id="0" w:name="_Hlk158903923"/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LITERATURE </w:t>
      </w:r>
    </w:p>
    <w:bookmarkEnd w:id="0"/>
    <w:p w14:paraId="324A6320" w14:textId="7B700953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14.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Thursday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8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May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LITERATURE </w:t>
      </w:r>
    </w:p>
    <w:p w14:paraId="6AC9A095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4226BCA" w14:textId="1422AF5D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15. </w:t>
      </w:r>
      <w:bookmarkStart w:id="1" w:name="_Hlk190469652"/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13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May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</w:t>
      </w:r>
      <w:bookmarkEnd w:id="1"/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* MUSIC</w:t>
      </w:r>
    </w:p>
    <w:p w14:paraId="478E015E" w14:textId="4886E93D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16.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Thursday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15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May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2025:</w:t>
      </w:r>
      <w:r w:rsidRPr="00DF2BA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* CINEMA </w:t>
      </w:r>
    </w:p>
    <w:p w14:paraId="2DD75CF3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A159C09" w14:textId="4DD668F1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17.</w:t>
      </w:r>
      <w:r w:rsidRPr="00DF2BA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Tuesday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>20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May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 2025</w:t>
      </w:r>
      <w:r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el-GR"/>
          <w14:ligatures w14:val="none"/>
        </w:rPr>
        <w:t xml:space="preserve">: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HISTORY OF ART</w:t>
      </w:r>
    </w:p>
    <w:p w14:paraId="6A0FE33A" w14:textId="3BF718DE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18. 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Thursday </w:t>
      </w:r>
      <w:r w:rsidRPr="00605EA8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22</w:t>
      </w:r>
      <w:r w:rsidRPr="00DF2BA4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 xml:space="preserve"> May 2025</w:t>
      </w:r>
      <w:r w:rsidRPr="00605EA8"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val="en-GB" w:eastAsia="el-GR"/>
          <w14:ligatures w14:val="none"/>
        </w:rPr>
        <w:t>:</w:t>
      </w:r>
      <w:r w:rsidRPr="00605E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HISTORY OF ART</w:t>
      </w:r>
    </w:p>
    <w:p w14:paraId="7E8D1FBA" w14:textId="77777777" w:rsidR="00DF2BA4" w:rsidRPr="00DF2BA4" w:rsidRDefault="00DF2BA4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70725D9" w14:textId="5D85AE59" w:rsidR="00DF2BA4" w:rsidRPr="00DF2BA4" w:rsidRDefault="00F3194C" w:rsidP="00DF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E</w:t>
      </w:r>
      <w:r w:rsidRPr="00F3194C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valuation-grading method: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 xml:space="preserve"> </w:t>
      </w:r>
      <w:r w:rsidR="00DF2BA4"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>Final Essay (5.000-8.000 words)</w:t>
      </w:r>
    </w:p>
    <w:p w14:paraId="2605F399" w14:textId="1FC8F77B" w:rsidR="00F3194C" w:rsidRPr="00F3194C" w:rsidRDefault="00F3194C" w:rsidP="00F3194C">
      <w:pPr>
        <w:pStyle w:val="NormalWeb"/>
        <w:rPr>
          <w:b/>
          <w:bCs/>
          <w:lang w:eastAsia="el-GR"/>
        </w:rPr>
      </w:pPr>
      <w:r w:rsidRPr="00F3194C">
        <w:rPr>
          <w:b/>
          <w:bCs/>
          <w:lang w:eastAsia="el-GR"/>
        </w:rPr>
        <w:lastRenderedPageBreak/>
        <w:t xml:space="preserve">Attendance is mandatory; </w:t>
      </w:r>
      <w:r w:rsidR="007C2769" w:rsidRPr="007C2769">
        <w:rPr>
          <w:b/>
          <w:bCs/>
          <w:lang w:eastAsia="el-GR"/>
        </w:rPr>
        <w:t>three</w:t>
      </w:r>
      <w:r w:rsidRPr="00F3194C">
        <w:rPr>
          <w:b/>
          <w:bCs/>
          <w:lang w:eastAsia="el-GR"/>
        </w:rPr>
        <w:t xml:space="preserve"> absences are excused, preferably not in the same subject</w:t>
      </w:r>
    </w:p>
    <w:p w14:paraId="36F713EA" w14:textId="2F8145FD" w:rsidR="00DF2BA4" w:rsidRPr="00F3194C" w:rsidRDefault="00DF2BA4" w:rsidP="00F3194C">
      <w:pPr>
        <w:pStyle w:val="NormalWeb"/>
      </w:pPr>
      <w:proofErr w:type="spellStart"/>
      <w:r w:rsidRPr="00DF2BA4">
        <w:rPr>
          <w:b/>
          <w:bCs/>
          <w:color w:val="C00000"/>
          <w:lang w:eastAsia="el-GR"/>
        </w:rPr>
        <w:t>Eclass</w:t>
      </w:r>
      <w:proofErr w:type="spellEnd"/>
    </w:p>
    <w:p w14:paraId="3FC3D37F" w14:textId="77777777" w:rsidR="00DF2BA4" w:rsidRPr="00DF2BA4" w:rsidRDefault="00DF2BA4" w:rsidP="00DF2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F2BA4">
          <w:rPr>
            <w:rFonts w:ascii="Times New Roman" w:hAnsi="Times New Roman" w:cs="Times New Roman"/>
            <w:color w:val="467886" w:themeColor="hyperlink"/>
            <w:sz w:val="24"/>
            <w:szCs w:val="24"/>
            <w:u w:val="single"/>
          </w:rPr>
          <w:t>https://eclass.uoa.gr/modules/document/index.php?course=THEATRE481</w:t>
        </w:r>
      </w:hyperlink>
    </w:p>
    <w:p w14:paraId="569580A8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0759ED9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>Registration Form</w:t>
      </w:r>
      <w:r w:rsidRPr="00DF2BA4"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  <w:t xml:space="preserve">: </w:t>
      </w:r>
      <w:hyperlink r:id="rId5" w:history="1">
        <w:r w:rsidRPr="00DF2BA4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lang w:eastAsia="el-GR"/>
            <w14:ligatures w14:val="none"/>
          </w:rPr>
          <w:t>https://forms.gle/RZnUrZjUynCd5xt3A</w:t>
        </w:r>
      </w:hyperlink>
    </w:p>
    <w:p w14:paraId="7B5BC14C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0A1371FB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 xml:space="preserve">Registration deadline: </w:t>
      </w:r>
      <w:r w:rsidRPr="004C42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Monday 3 March 2025</w:t>
      </w:r>
    </w:p>
    <w:p w14:paraId="270856EB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</w:p>
    <w:p w14:paraId="05FB39B6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71320" w:themeColor="text2" w:themeShade="8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 xml:space="preserve">Academic </w:t>
      </w:r>
      <w:r w:rsidRPr="00DF2BA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el-GR"/>
          <w14:ligatures w14:val="none"/>
        </w:rPr>
        <w:t xml:space="preserve">coordinator: </w:t>
      </w: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assoc. professor Georgia Varzelioti (gvarzel@theatre.uoa.gr)</w:t>
      </w:r>
    </w:p>
    <w:p w14:paraId="11E1A169" w14:textId="77777777" w:rsidR="00DF2BA4" w:rsidRPr="00DF2BA4" w:rsidRDefault="00DF2BA4" w:rsidP="00DF2BA4">
      <w:pPr>
        <w:tabs>
          <w:tab w:val="left" w:pos="720"/>
          <w:tab w:val="left" w:pos="916"/>
          <w:tab w:val="left" w:pos="1440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Department of Theatre Studies / National and </w:t>
      </w:r>
      <w:proofErr w:type="spellStart"/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Kapodistrian</w:t>
      </w:r>
      <w:proofErr w:type="spellEnd"/>
      <w:r w:rsidRPr="00DF2BA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University of Athens</w:t>
      </w:r>
    </w:p>
    <w:p w14:paraId="713C3BED" w14:textId="77777777" w:rsidR="00DF2BA4" w:rsidRDefault="00DF2BA4" w:rsidP="00DF2BA4">
      <w:pPr>
        <w:jc w:val="both"/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</w:pPr>
    </w:p>
    <w:p w14:paraId="17F9E5A8" w14:textId="62C31652" w:rsidR="00DF2BA4" w:rsidRPr="00DF2BA4" w:rsidRDefault="00DF2BA4" w:rsidP="00DF2BA4">
      <w:pPr>
        <w:jc w:val="both"/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color w:val="A20000"/>
          <w:kern w:val="0"/>
          <w:sz w:val="24"/>
          <w:szCs w:val="24"/>
          <w:lang w:eastAsia="el-GR"/>
          <w14:ligatures w14:val="none"/>
        </w:rPr>
        <w:t>Contact persons</w:t>
      </w:r>
    </w:p>
    <w:p w14:paraId="68EC0D75" w14:textId="77777777" w:rsidR="00DF2BA4" w:rsidRPr="004C423B" w:rsidRDefault="00DF2BA4" w:rsidP="00DF2BA4">
      <w:pPr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el-GR" w:eastAsia="el-GR"/>
          <w14:ligatures w14:val="none"/>
        </w:rPr>
      </w:pP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Georgia Varzelioti (</w:t>
      </w:r>
      <w:r w:rsidRPr="00DF2BA4">
        <w:rPr>
          <w:rFonts w:ascii="Times New Roman" w:hAnsi="Times New Roman" w:cs="Times New Roman"/>
          <w:b/>
          <w:bCs/>
          <w:color w:val="467886" w:themeColor="hyperlink"/>
          <w:sz w:val="24"/>
          <w:szCs w:val="24"/>
          <w:u w:val="single"/>
        </w:rPr>
        <w:t>gvarzel@theatre.uoa.gr</w:t>
      </w:r>
      <w:r w:rsidRPr="00DF2B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42CD40E2" w14:textId="77777777" w:rsidR="00DF2BA4" w:rsidRPr="00DF2BA4" w:rsidRDefault="00DF2BA4" w:rsidP="00DF2BA4">
      <w:pPr>
        <w:jc w:val="both"/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</w:pPr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>Katerina Karra (</w:t>
      </w:r>
      <w:hyperlink r:id="rId6" w:history="1">
        <w:r w:rsidRPr="00DF2BA4">
          <w:rPr>
            <w:rFonts w:ascii="Times New Roman" w:hAnsi="Times New Roman" w:cs="Times New Roman"/>
            <w:b/>
            <w:bCs/>
            <w:color w:val="467886" w:themeColor="hyperlink"/>
            <w:sz w:val="24"/>
            <w:szCs w:val="24"/>
            <w:u w:val="single"/>
          </w:rPr>
          <w:t>katkarra@theatre.uoa.gr</w:t>
        </w:r>
      </w:hyperlink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>)</w:t>
      </w:r>
    </w:p>
    <w:p w14:paraId="573EEFD9" w14:textId="77777777" w:rsidR="00DF2BA4" w:rsidRDefault="00DF2BA4" w:rsidP="00D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 xml:space="preserve">Spyridon-Antonios </w:t>
      </w:r>
      <w:proofErr w:type="spellStart"/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>Kloudas</w:t>
      </w:r>
      <w:proofErr w:type="spellEnd"/>
      <w:r w:rsidRPr="00DF2BA4">
        <w:rPr>
          <w:rFonts w:ascii="Times New Roman" w:hAnsi="Times New Roman" w:cs="Times New Roman"/>
          <w:b/>
          <w:bCs/>
          <w:color w:val="071320" w:themeColor="text2" w:themeShade="80"/>
          <w:sz w:val="24"/>
          <w:szCs w:val="24"/>
        </w:rPr>
        <w:t xml:space="preserve"> (</w:t>
      </w:r>
      <w:hyperlink r:id="rId7" w:history="1">
        <w:r w:rsidRPr="00DF2BA4">
          <w:rPr>
            <w:rFonts w:ascii="Times New Roman" w:hAnsi="Times New Roman" w:cs="Times New Roman"/>
            <w:b/>
            <w:bCs/>
            <w:color w:val="467886" w:themeColor="hyperlink"/>
            <w:sz w:val="24"/>
            <w:szCs w:val="24"/>
            <w:u w:val="single"/>
          </w:rPr>
          <w:t>spkloudas@uoa.gr</w:t>
        </w:r>
      </w:hyperlink>
      <w:r w:rsidRPr="00DF2BA4">
        <w:rPr>
          <w:rFonts w:ascii="Times New Roman" w:hAnsi="Times New Roman" w:cs="Times New Roman"/>
          <w:sz w:val="24"/>
          <w:szCs w:val="24"/>
        </w:rPr>
        <w:t>)</w:t>
      </w:r>
    </w:p>
    <w:p w14:paraId="7D6E8B78" w14:textId="77777777" w:rsidR="00B45BCF" w:rsidRDefault="00B45BCF"/>
    <w:sectPr w:rsidR="00B4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20"/>
    <w:rsid w:val="000163A9"/>
    <w:rsid w:val="000D6812"/>
    <w:rsid w:val="004C423B"/>
    <w:rsid w:val="00501151"/>
    <w:rsid w:val="00605EA8"/>
    <w:rsid w:val="007C2769"/>
    <w:rsid w:val="00934B0B"/>
    <w:rsid w:val="00B45BCF"/>
    <w:rsid w:val="00CF7D3A"/>
    <w:rsid w:val="00DF2BA4"/>
    <w:rsid w:val="00E95A20"/>
    <w:rsid w:val="00EA7DC1"/>
    <w:rsid w:val="00F3194C"/>
    <w:rsid w:val="00F6292A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79E7"/>
  <w15:chartTrackingRefBased/>
  <w15:docId w15:val="{FCEC2BD3-6F73-4680-A541-7F1FE2A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A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F7D3A"/>
    <w:rPr>
      <w:b/>
      <w:bCs/>
    </w:rPr>
  </w:style>
  <w:style w:type="character" w:styleId="Emphasis">
    <w:name w:val="Emphasis"/>
    <w:basedOn w:val="DefaultParagraphFont"/>
    <w:uiPriority w:val="20"/>
    <w:qFormat/>
    <w:rsid w:val="00CF7D3A"/>
    <w:rPr>
      <w:i/>
      <w:iCs/>
    </w:rPr>
  </w:style>
  <w:style w:type="character" w:customStyle="1" w:styleId="apple-converted-space">
    <w:name w:val="apple-converted-space"/>
    <w:basedOn w:val="DefaultParagraphFont"/>
    <w:rsid w:val="00CF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kloudas@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karra@theatre.uoa.gr" TargetMode="External"/><Relationship Id="rId5" Type="http://schemas.openxmlformats.org/officeDocument/2006/relationships/hyperlink" Target="https://forms.gle/RZnUrZjUynCd5xt3A" TargetMode="External"/><Relationship Id="rId4" Type="http://schemas.openxmlformats.org/officeDocument/2006/relationships/hyperlink" Target="https://eclass.uoa.gr/modules/document/index.php?course=THEATRE4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Varzelioti</dc:creator>
  <cp:keywords/>
  <dc:description/>
  <cp:lastModifiedBy>Georgia Varzelioti</cp:lastModifiedBy>
  <cp:revision>8</cp:revision>
  <dcterms:created xsi:type="dcterms:W3CDTF">2025-02-14T21:51:00Z</dcterms:created>
  <dcterms:modified xsi:type="dcterms:W3CDTF">2025-02-18T12:40:00Z</dcterms:modified>
</cp:coreProperties>
</file>