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A616B" w14:textId="77777777" w:rsidR="009136F5" w:rsidRPr="0092780E" w:rsidRDefault="0092780E" w:rsidP="009136F5">
      <w:pPr>
        <w:rPr>
          <w:rFonts w:ascii="Times New Roman" w:eastAsia="Times New Roman" w:hAnsi="Times New Roman" w:cs="Times New Roman"/>
          <w:b/>
          <w:lang w:val="el-GR"/>
        </w:rPr>
      </w:pPr>
      <w:r>
        <w:rPr>
          <w:rFonts w:ascii="Times New Roman" w:eastAsia="Times New Roman" w:hAnsi="Times New Roman" w:cs="Times New Roman"/>
          <w:b/>
          <w:lang w:val="el-GR"/>
        </w:rPr>
        <w:t xml:space="preserve">ΙΣΠΑΝΙΚΗ ΛΟΓΟΤΕΧΝΙΑ ΤΟΥ ΧΡΥΣΟΥ ΑΙΩΝΑ- </w:t>
      </w:r>
      <w:r w:rsidRPr="0092780E">
        <w:rPr>
          <w:rFonts w:ascii="Times New Roman" w:eastAsia="Times New Roman" w:hAnsi="Times New Roman" w:cs="Times New Roman"/>
          <w:b/>
          <w:lang w:val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Programa</w:t>
      </w:r>
      <w:proofErr w:type="spellEnd"/>
      <w:r w:rsidRPr="0092780E">
        <w:rPr>
          <w:rFonts w:ascii="Times New Roman" w:eastAsia="Times New Roman" w:hAnsi="Times New Roman" w:cs="Times New Roman"/>
          <w:b/>
          <w:lang w:val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tentativo</w:t>
      </w:r>
      <w:proofErr w:type="spellEnd"/>
    </w:p>
    <w:p w14:paraId="1B78088F" w14:textId="77777777" w:rsidR="009136F5" w:rsidRPr="0092780E" w:rsidRDefault="009136F5" w:rsidP="009136F5">
      <w:pPr>
        <w:rPr>
          <w:rFonts w:ascii="Times New Roman" w:eastAsia="Times New Roman" w:hAnsi="Times New Roman" w:cs="Times New Roman"/>
          <w:lang w:val="el-GR"/>
        </w:rPr>
      </w:pPr>
    </w:p>
    <w:p w14:paraId="66ED22C0" w14:textId="0D08207A" w:rsidR="009136F5" w:rsidRPr="00230335" w:rsidRDefault="009136F5" w:rsidP="009136F5">
      <w:pPr>
        <w:rPr>
          <w:rFonts w:ascii="Times New Roman" w:eastAsia="Times New Roman" w:hAnsi="Times New Roman" w:cs="Times New Roman"/>
          <w:lang w:val="es-ES"/>
        </w:rPr>
      </w:pPr>
      <w:r w:rsidRPr="009136F5">
        <w:rPr>
          <w:rFonts w:ascii="Times New Roman" w:eastAsia="Times New Roman" w:hAnsi="Times New Roman" w:cs="Times New Roman"/>
          <w:lang w:val="es-ES"/>
        </w:rPr>
        <w:t>Tema</w:t>
      </w:r>
      <w:r w:rsidRPr="00B769AC">
        <w:rPr>
          <w:rFonts w:ascii="Times New Roman" w:eastAsia="Times New Roman" w:hAnsi="Times New Roman" w:cs="Times New Roman"/>
          <w:lang w:val="es-ES"/>
        </w:rPr>
        <w:t xml:space="preserve"> 1. </w:t>
      </w:r>
      <w:r w:rsidR="00B769AC" w:rsidRPr="00230335">
        <w:rPr>
          <w:rFonts w:ascii="Times New Roman" w:eastAsia="Times New Roman" w:hAnsi="Times New Roman" w:cs="Times New Roman"/>
          <w:lang w:val="es-ES"/>
        </w:rPr>
        <w:t>Introducción.</w:t>
      </w:r>
    </w:p>
    <w:p w14:paraId="325B008F" w14:textId="77777777" w:rsidR="009136F5" w:rsidRPr="00B769AC" w:rsidRDefault="009136F5" w:rsidP="009136F5">
      <w:pPr>
        <w:rPr>
          <w:rFonts w:ascii="Times New Roman" w:eastAsia="Times New Roman" w:hAnsi="Times New Roman" w:cs="Times New Roman"/>
          <w:lang w:val="es-ES"/>
        </w:rPr>
      </w:pPr>
    </w:p>
    <w:p w14:paraId="68313B7F" w14:textId="77777777" w:rsidR="009136F5" w:rsidRDefault="009136F5" w:rsidP="009136F5">
      <w:pPr>
        <w:rPr>
          <w:rFonts w:ascii="Times New Roman" w:eastAsia="Times New Roman" w:hAnsi="Times New Roman" w:cs="Times New Roman"/>
          <w:lang w:val="es-ES"/>
        </w:rPr>
      </w:pPr>
      <w:r w:rsidRPr="009136F5">
        <w:rPr>
          <w:rFonts w:ascii="Times New Roman" w:eastAsia="Times New Roman" w:hAnsi="Times New Roman" w:cs="Times New Roman"/>
          <w:lang w:val="es-ES"/>
        </w:rPr>
        <w:t xml:space="preserve">Tema 2.- La obra de Garcilaso de la Vega. 2.1. Sonetos y Églogas. Otros poemas. 2.2. La fortuna de Garcilaso en la literatura española. Lecturas obligatorias: Soneto XXIII, Oda V, Églogas I y III de Garcilaso de la Vega. </w:t>
      </w:r>
    </w:p>
    <w:p w14:paraId="43C47744" w14:textId="77777777" w:rsidR="009136F5" w:rsidRDefault="009136F5" w:rsidP="009136F5">
      <w:pPr>
        <w:rPr>
          <w:rFonts w:ascii="Times New Roman" w:eastAsia="Times New Roman" w:hAnsi="Times New Roman" w:cs="Times New Roman"/>
          <w:lang w:val="es-ES"/>
        </w:rPr>
      </w:pPr>
    </w:p>
    <w:p w14:paraId="63203668" w14:textId="77777777" w:rsidR="009136F5" w:rsidRDefault="009136F5" w:rsidP="009136F5">
      <w:pPr>
        <w:rPr>
          <w:rFonts w:ascii="Times New Roman" w:eastAsia="Times New Roman" w:hAnsi="Times New Roman" w:cs="Times New Roman"/>
          <w:lang w:val="es-ES"/>
        </w:rPr>
      </w:pPr>
      <w:r w:rsidRPr="009136F5">
        <w:rPr>
          <w:rFonts w:ascii="Times New Roman" w:eastAsia="Times New Roman" w:hAnsi="Times New Roman" w:cs="Times New Roman"/>
          <w:lang w:val="es-ES"/>
        </w:rPr>
        <w:t xml:space="preserve">Tema 3.- La obra de Fr. Luis de León 3.1. La obra en prosa. 3.2. La obra poética. Lecturas obligatorias: Odas I, III, V, IX, XI, XVI, XXIII de Fr. Luis de León </w:t>
      </w:r>
    </w:p>
    <w:p w14:paraId="65D4114A" w14:textId="77777777" w:rsidR="009136F5" w:rsidRDefault="009136F5" w:rsidP="009136F5">
      <w:pPr>
        <w:rPr>
          <w:rFonts w:ascii="Times New Roman" w:eastAsia="Times New Roman" w:hAnsi="Times New Roman" w:cs="Times New Roman"/>
          <w:lang w:val="es-ES"/>
        </w:rPr>
      </w:pPr>
    </w:p>
    <w:p w14:paraId="13A8381A" w14:textId="77777777" w:rsidR="009136F5" w:rsidRDefault="009136F5" w:rsidP="009136F5">
      <w:pPr>
        <w:rPr>
          <w:rFonts w:ascii="Times New Roman" w:eastAsia="Times New Roman" w:hAnsi="Times New Roman" w:cs="Times New Roman"/>
          <w:lang w:val="es-ES"/>
        </w:rPr>
      </w:pPr>
      <w:r w:rsidRPr="009136F5">
        <w:rPr>
          <w:rFonts w:ascii="Times New Roman" w:eastAsia="Times New Roman" w:hAnsi="Times New Roman" w:cs="Times New Roman"/>
          <w:lang w:val="es-ES"/>
        </w:rPr>
        <w:t xml:space="preserve">Tema 4.- La obra poética de San Juan de la Cruz. 4.1. Los poemas mayores. 4.2. Lo inefable: símbolo y conceptismo. Lecturas obligatorias: </w:t>
      </w:r>
      <w:r w:rsidRPr="00230335">
        <w:rPr>
          <w:rFonts w:ascii="Times New Roman" w:eastAsia="Times New Roman" w:hAnsi="Times New Roman" w:cs="Times New Roman"/>
          <w:i/>
          <w:lang w:val="es-ES"/>
        </w:rPr>
        <w:t>Cántico Espiritual, Noche oscura del alma y Llama de amor viva</w:t>
      </w:r>
      <w:r w:rsidRPr="009136F5">
        <w:rPr>
          <w:rFonts w:ascii="Times New Roman" w:eastAsia="Times New Roman" w:hAnsi="Times New Roman" w:cs="Times New Roman"/>
          <w:lang w:val="es-ES"/>
        </w:rPr>
        <w:t xml:space="preserve"> de San Juan de la Cruz. </w:t>
      </w:r>
    </w:p>
    <w:p w14:paraId="377CE65B" w14:textId="77777777" w:rsidR="009136F5" w:rsidRDefault="009136F5" w:rsidP="009136F5">
      <w:pPr>
        <w:rPr>
          <w:rFonts w:ascii="Times New Roman" w:eastAsia="Times New Roman" w:hAnsi="Times New Roman" w:cs="Times New Roman"/>
          <w:lang w:val="es-ES"/>
        </w:rPr>
      </w:pPr>
    </w:p>
    <w:p w14:paraId="4D9E11A4" w14:textId="77777777" w:rsidR="009136F5" w:rsidRDefault="009136F5" w:rsidP="009136F5">
      <w:pPr>
        <w:rPr>
          <w:rFonts w:ascii="Times New Roman" w:eastAsia="Times New Roman" w:hAnsi="Times New Roman" w:cs="Times New Roman"/>
          <w:lang w:val="es-ES"/>
        </w:rPr>
      </w:pPr>
      <w:r w:rsidRPr="009136F5">
        <w:rPr>
          <w:rFonts w:ascii="Times New Roman" w:eastAsia="Times New Roman" w:hAnsi="Times New Roman" w:cs="Times New Roman"/>
          <w:lang w:val="es-ES"/>
        </w:rPr>
        <w:t xml:space="preserve">Tema 5.- Miguel de Cervantes Saavedra y </w:t>
      </w:r>
      <w:r w:rsidRPr="00230335">
        <w:rPr>
          <w:rFonts w:ascii="Times New Roman" w:eastAsia="Times New Roman" w:hAnsi="Times New Roman" w:cs="Times New Roman"/>
          <w:i/>
          <w:lang w:val="es-ES"/>
        </w:rPr>
        <w:t>El Quijote</w:t>
      </w:r>
      <w:r w:rsidRPr="009136F5">
        <w:rPr>
          <w:rFonts w:ascii="Times New Roman" w:eastAsia="Times New Roman" w:hAnsi="Times New Roman" w:cs="Times New Roman"/>
          <w:lang w:val="es-ES"/>
        </w:rPr>
        <w:t xml:space="preserve">. 5.1. El Quijote de 1605: estructura, partes y salidas. 5.2. Técnica y personajes. 5.3. Fortuna del Quijote. Lecturas obligatorias: Capítulos del Quijote, I, 1-6; 12-14; 22; 23-31, 39-41. </w:t>
      </w:r>
    </w:p>
    <w:p w14:paraId="44179F96" w14:textId="77777777" w:rsidR="009136F5" w:rsidRDefault="009136F5" w:rsidP="009136F5">
      <w:pPr>
        <w:rPr>
          <w:rFonts w:ascii="Times New Roman" w:eastAsia="Times New Roman" w:hAnsi="Times New Roman" w:cs="Times New Roman"/>
          <w:lang w:val="es-ES"/>
        </w:rPr>
      </w:pPr>
    </w:p>
    <w:p w14:paraId="5952239E" w14:textId="473CBE7B" w:rsidR="009136F5" w:rsidRDefault="009136F5" w:rsidP="009136F5">
      <w:pPr>
        <w:rPr>
          <w:rFonts w:ascii="Times New Roman" w:eastAsia="Times New Roman" w:hAnsi="Times New Roman" w:cs="Times New Roman"/>
          <w:lang w:val="es-ES"/>
        </w:rPr>
      </w:pPr>
      <w:r w:rsidRPr="009136F5">
        <w:rPr>
          <w:rFonts w:ascii="Times New Roman" w:eastAsia="Times New Roman" w:hAnsi="Times New Roman" w:cs="Times New Roman"/>
          <w:lang w:val="es-ES"/>
        </w:rPr>
        <w:t xml:space="preserve">Tema 6.- La obra poética de Luis de Góngora y </w:t>
      </w:r>
      <w:proofErr w:type="spellStart"/>
      <w:r w:rsidRPr="009136F5">
        <w:rPr>
          <w:rFonts w:ascii="Times New Roman" w:eastAsia="Times New Roman" w:hAnsi="Times New Roman" w:cs="Times New Roman"/>
          <w:lang w:val="es-ES"/>
        </w:rPr>
        <w:t>Argote</w:t>
      </w:r>
      <w:proofErr w:type="spellEnd"/>
      <w:r w:rsidRPr="009136F5">
        <w:rPr>
          <w:rFonts w:ascii="Times New Roman" w:eastAsia="Times New Roman" w:hAnsi="Times New Roman" w:cs="Times New Roman"/>
          <w:lang w:val="es-ES"/>
        </w:rPr>
        <w:t xml:space="preserve"> 6.1. Los poemas menores. 6.2. </w:t>
      </w:r>
      <w:r w:rsidRPr="00230335">
        <w:rPr>
          <w:rFonts w:ascii="Times New Roman" w:eastAsia="Times New Roman" w:hAnsi="Times New Roman" w:cs="Times New Roman"/>
          <w:i/>
          <w:lang w:val="es-ES"/>
        </w:rPr>
        <w:t>El Polifemo</w:t>
      </w:r>
      <w:r w:rsidRPr="009136F5">
        <w:rPr>
          <w:rFonts w:ascii="Times New Roman" w:eastAsia="Times New Roman" w:hAnsi="Times New Roman" w:cs="Times New Roman"/>
          <w:lang w:val="es-ES"/>
        </w:rPr>
        <w:t xml:space="preserve"> 6.3. La recepción de la obra de Góngora. Lecturas obligatorias: Luis de Góngora. Romances: “</w:t>
      </w:r>
      <w:r w:rsidR="00230335">
        <w:rPr>
          <w:rFonts w:ascii="Times New Roman" w:eastAsia="Times New Roman" w:hAnsi="Times New Roman" w:cs="Times New Roman"/>
          <w:lang w:val="es-ES"/>
        </w:rPr>
        <w:t xml:space="preserve">Mientras por competir con tu cabello”, “La dulce boca que a gustar convida”, </w:t>
      </w:r>
      <w:r w:rsidRPr="00230335">
        <w:rPr>
          <w:rFonts w:ascii="Times New Roman" w:eastAsia="Times New Roman" w:hAnsi="Times New Roman" w:cs="Times New Roman"/>
          <w:i/>
          <w:lang w:val="es-ES"/>
        </w:rPr>
        <w:t>Polifemo</w:t>
      </w:r>
      <w:r w:rsidRPr="009136F5">
        <w:rPr>
          <w:rFonts w:ascii="Times New Roman" w:eastAsia="Times New Roman" w:hAnsi="Times New Roman" w:cs="Times New Roman"/>
          <w:lang w:val="es-ES"/>
        </w:rPr>
        <w:t xml:space="preserve">, 6-7, 9, 13-15, 18-19. </w:t>
      </w:r>
    </w:p>
    <w:p w14:paraId="3F2D5457" w14:textId="77777777" w:rsidR="009136F5" w:rsidRDefault="009136F5" w:rsidP="009136F5">
      <w:pPr>
        <w:rPr>
          <w:rFonts w:ascii="Times New Roman" w:eastAsia="Times New Roman" w:hAnsi="Times New Roman" w:cs="Times New Roman"/>
          <w:lang w:val="es-ES"/>
        </w:rPr>
      </w:pPr>
    </w:p>
    <w:p w14:paraId="490975AE" w14:textId="77777777" w:rsidR="009136F5" w:rsidRDefault="009136F5" w:rsidP="009136F5">
      <w:pPr>
        <w:rPr>
          <w:rFonts w:ascii="Times New Roman" w:eastAsia="Times New Roman" w:hAnsi="Times New Roman" w:cs="Times New Roman"/>
          <w:lang w:val="es-ES"/>
        </w:rPr>
      </w:pPr>
      <w:r w:rsidRPr="009136F5">
        <w:rPr>
          <w:rFonts w:ascii="Times New Roman" w:eastAsia="Times New Roman" w:hAnsi="Times New Roman" w:cs="Times New Roman"/>
          <w:lang w:val="es-ES"/>
        </w:rPr>
        <w:t xml:space="preserve">Tema 7.- Francisco de Quevedo y Villegas. 7.1. La obra en prosa: </w:t>
      </w:r>
      <w:r w:rsidRPr="00230335">
        <w:rPr>
          <w:rFonts w:ascii="Times New Roman" w:eastAsia="Times New Roman" w:hAnsi="Times New Roman" w:cs="Times New Roman"/>
          <w:i/>
          <w:lang w:val="es-ES"/>
        </w:rPr>
        <w:t>El Buscón</w:t>
      </w:r>
      <w:r w:rsidRPr="009136F5">
        <w:rPr>
          <w:rFonts w:ascii="Times New Roman" w:eastAsia="Times New Roman" w:hAnsi="Times New Roman" w:cs="Times New Roman"/>
          <w:lang w:val="es-ES"/>
        </w:rPr>
        <w:t xml:space="preserve">. 7.2. La obra en verso. 7.3. El conceptismo. Lecturas obligatorias: Selección de </w:t>
      </w:r>
      <w:r w:rsidRPr="00230335">
        <w:rPr>
          <w:rFonts w:ascii="Times New Roman" w:eastAsia="Times New Roman" w:hAnsi="Times New Roman" w:cs="Times New Roman"/>
          <w:i/>
          <w:lang w:val="es-ES"/>
        </w:rPr>
        <w:t>El Buscón.</w:t>
      </w:r>
      <w:r w:rsidRPr="009136F5">
        <w:rPr>
          <w:rFonts w:ascii="Times New Roman" w:eastAsia="Times New Roman" w:hAnsi="Times New Roman" w:cs="Times New Roman"/>
          <w:lang w:val="es-ES"/>
        </w:rPr>
        <w:t xml:space="preserve"> Selección de poemas. </w:t>
      </w:r>
    </w:p>
    <w:p w14:paraId="0AF47984" w14:textId="77777777" w:rsidR="009136F5" w:rsidRDefault="009136F5" w:rsidP="009136F5">
      <w:pPr>
        <w:rPr>
          <w:rFonts w:ascii="Times New Roman" w:eastAsia="Times New Roman" w:hAnsi="Times New Roman" w:cs="Times New Roman"/>
          <w:lang w:val="es-ES"/>
        </w:rPr>
      </w:pPr>
    </w:p>
    <w:p w14:paraId="5FE6869B" w14:textId="54CB1174" w:rsidR="009136F5" w:rsidRPr="001C7D2C" w:rsidRDefault="009136F5" w:rsidP="009136F5">
      <w:pPr>
        <w:rPr>
          <w:rFonts w:ascii="Times New Roman" w:eastAsia="Times New Roman" w:hAnsi="Times New Roman" w:cs="Times New Roman"/>
          <w:i/>
          <w:lang w:val="es-ES"/>
        </w:rPr>
      </w:pPr>
      <w:r w:rsidRPr="009136F5">
        <w:rPr>
          <w:rFonts w:ascii="Times New Roman" w:eastAsia="Times New Roman" w:hAnsi="Times New Roman" w:cs="Times New Roman"/>
          <w:lang w:val="es-ES"/>
        </w:rPr>
        <w:t xml:space="preserve">Tema 8.- El teatro español de los Siglos de Oro. 8.1. Espacios escénicos y representaciones 8.2. El teatro como espectáculo. </w:t>
      </w:r>
      <w:r w:rsidR="001C7D2C">
        <w:rPr>
          <w:rFonts w:ascii="Times New Roman" w:eastAsia="Times New Roman" w:hAnsi="Times New Roman" w:cs="Times New Roman"/>
          <w:lang w:val="es-ES"/>
        </w:rPr>
        <w:t xml:space="preserve">Lope de Vega, </w:t>
      </w:r>
      <w:r w:rsidR="001C7D2C">
        <w:rPr>
          <w:rFonts w:ascii="Times New Roman" w:eastAsia="Times New Roman" w:hAnsi="Times New Roman" w:cs="Times New Roman"/>
          <w:i/>
          <w:lang w:val="es-ES"/>
        </w:rPr>
        <w:t>Arte Nuevo de hacer comedias</w:t>
      </w:r>
    </w:p>
    <w:p w14:paraId="29C6D75B" w14:textId="77777777" w:rsidR="009136F5" w:rsidRDefault="009136F5" w:rsidP="009136F5">
      <w:pPr>
        <w:rPr>
          <w:rFonts w:ascii="Times New Roman" w:eastAsia="Times New Roman" w:hAnsi="Times New Roman" w:cs="Times New Roman"/>
          <w:lang w:val="es-ES"/>
        </w:rPr>
      </w:pPr>
    </w:p>
    <w:p w14:paraId="4C4078E0" w14:textId="30C4E708" w:rsidR="009136F5" w:rsidRDefault="009136F5" w:rsidP="009136F5">
      <w:pPr>
        <w:rPr>
          <w:rFonts w:ascii="Times New Roman" w:eastAsia="Times New Roman" w:hAnsi="Times New Roman" w:cs="Times New Roman"/>
          <w:lang w:val="es-ES"/>
        </w:rPr>
      </w:pPr>
      <w:r w:rsidRPr="009136F5">
        <w:rPr>
          <w:rFonts w:ascii="Times New Roman" w:eastAsia="Times New Roman" w:hAnsi="Times New Roman" w:cs="Times New Roman"/>
          <w:lang w:val="es-ES"/>
        </w:rPr>
        <w:t>Tema 9.- Lope de Vega y el arranque del teatro áureo. Las comedias principales y su análisis:</w:t>
      </w:r>
      <w:r w:rsidRPr="00230335">
        <w:rPr>
          <w:rFonts w:ascii="Times New Roman" w:eastAsia="Times New Roman" w:hAnsi="Times New Roman" w:cs="Times New Roman"/>
          <w:i/>
          <w:lang w:val="es-ES"/>
        </w:rPr>
        <w:t xml:space="preserve"> Fuenteovejuna y El </w:t>
      </w:r>
      <w:proofErr w:type="spellStart"/>
      <w:r w:rsidR="00230335">
        <w:rPr>
          <w:rFonts w:ascii="Times New Roman" w:eastAsia="Times New Roman" w:hAnsi="Times New Roman" w:cs="Times New Roman"/>
          <w:i/>
          <w:lang w:val="es-ES"/>
        </w:rPr>
        <w:t>Hamete</w:t>
      </w:r>
      <w:proofErr w:type="spellEnd"/>
      <w:r w:rsidR="00230335">
        <w:rPr>
          <w:rFonts w:ascii="Times New Roman" w:eastAsia="Times New Roman" w:hAnsi="Times New Roman" w:cs="Times New Roman"/>
          <w:i/>
          <w:lang w:val="es-ES"/>
        </w:rPr>
        <w:t xml:space="preserve"> de Toledo</w:t>
      </w:r>
      <w:r>
        <w:rPr>
          <w:rFonts w:ascii="Times New Roman" w:eastAsia="Times New Roman" w:hAnsi="Times New Roman" w:cs="Times New Roman"/>
          <w:lang w:val="es-ES"/>
        </w:rPr>
        <w:t>.</w:t>
      </w:r>
      <w:r w:rsidRPr="009136F5">
        <w:rPr>
          <w:rFonts w:ascii="Times New Roman" w:eastAsia="Times New Roman" w:hAnsi="Times New Roman" w:cs="Times New Roman"/>
          <w:lang w:val="es-ES"/>
        </w:rPr>
        <w:t xml:space="preserve"> </w:t>
      </w:r>
      <w:r w:rsidR="00230335">
        <w:rPr>
          <w:rFonts w:ascii="Times New Roman" w:eastAsia="Times New Roman" w:hAnsi="Times New Roman" w:cs="Times New Roman"/>
          <w:lang w:val="es-ES"/>
        </w:rPr>
        <w:t xml:space="preserve"> </w:t>
      </w:r>
    </w:p>
    <w:p w14:paraId="606A19C4" w14:textId="77777777" w:rsidR="009136F5" w:rsidRDefault="009136F5" w:rsidP="009136F5">
      <w:pPr>
        <w:rPr>
          <w:rFonts w:ascii="Times New Roman" w:eastAsia="Times New Roman" w:hAnsi="Times New Roman" w:cs="Times New Roman"/>
          <w:lang w:val="es-ES"/>
        </w:rPr>
      </w:pPr>
    </w:p>
    <w:p w14:paraId="4FCDE619" w14:textId="7650C532" w:rsidR="00230335" w:rsidRDefault="00230335">
      <w:pPr>
        <w:rPr>
          <w:rFonts w:ascii="Times New Roman" w:eastAsia="Times New Roman" w:hAnsi="Times New Roman" w:cs="Times New Roman"/>
          <w:i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 xml:space="preserve">Tema 10.- Cervantes y </w:t>
      </w:r>
      <w:r w:rsidR="005B3692">
        <w:rPr>
          <w:rFonts w:ascii="Times New Roman" w:eastAsia="Times New Roman" w:hAnsi="Times New Roman" w:cs="Times New Roman"/>
          <w:lang w:val="es-ES"/>
        </w:rPr>
        <w:t>su</w:t>
      </w:r>
      <w:r>
        <w:rPr>
          <w:rFonts w:ascii="Times New Roman" w:eastAsia="Times New Roman" w:hAnsi="Times New Roman" w:cs="Times New Roman"/>
          <w:lang w:val="es-ES"/>
        </w:rPr>
        <w:t xml:space="preserve"> dramaturgi</w:t>
      </w:r>
      <w:r w:rsidR="005B3692">
        <w:rPr>
          <w:rFonts w:ascii="Times New Roman" w:eastAsia="Times New Roman" w:hAnsi="Times New Roman" w:cs="Times New Roman"/>
          <w:lang w:val="es-ES"/>
        </w:rPr>
        <w:t xml:space="preserve">a: </w:t>
      </w:r>
      <w:r w:rsidR="005B3692">
        <w:rPr>
          <w:rFonts w:ascii="Times New Roman" w:eastAsia="Times New Roman" w:hAnsi="Times New Roman" w:cs="Times New Roman"/>
          <w:i/>
          <w:lang w:val="es-ES"/>
        </w:rPr>
        <w:t>Los baños de Argel, Numancia</w:t>
      </w:r>
      <w:r w:rsidR="0037611C">
        <w:rPr>
          <w:rFonts w:ascii="Times New Roman" w:eastAsia="Times New Roman" w:hAnsi="Times New Roman" w:cs="Times New Roman"/>
          <w:i/>
          <w:lang w:val="es-ES"/>
        </w:rPr>
        <w:t>.</w:t>
      </w:r>
      <w:bookmarkStart w:id="0" w:name="_GoBack"/>
      <w:bookmarkEnd w:id="0"/>
    </w:p>
    <w:p w14:paraId="4161174A" w14:textId="44C75982" w:rsidR="005B3692" w:rsidRDefault="005B3692">
      <w:pPr>
        <w:rPr>
          <w:rFonts w:ascii="Times New Roman" w:eastAsia="Times New Roman" w:hAnsi="Times New Roman" w:cs="Times New Roman"/>
          <w:i/>
          <w:lang w:val="es-ES"/>
        </w:rPr>
      </w:pPr>
    </w:p>
    <w:p w14:paraId="2EC1B216" w14:textId="6FC04D39" w:rsidR="005B3692" w:rsidRPr="008A6778" w:rsidRDefault="005B3692">
      <w:pPr>
        <w:rPr>
          <w:rFonts w:ascii="Times New Roman" w:eastAsia="Times New Roman" w:hAnsi="Times New Roman" w:cs="Times New Roman"/>
          <w:i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 xml:space="preserve">Tema 11.- </w:t>
      </w:r>
      <w:r w:rsidR="008A6778" w:rsidRPr="008A6778">
        <w:rPr>
          <w:rFonts w:ascii="Times New Roman" w:eastAsia="Times New Roman" w:hAnsi="Times New Roman" w:cs="Times New Roman"/>
          <w:lang w:val="es-ES"/>
        </w:rPr>
        <w:t>Ruiz de Alarcón</w:t>
      </w:r>
      <w:r>
        <w:rPr>
          <w:rFonts w:ascii="Times New Roman" w:eastAsia="Times New Roman" w:hAnsi="Times New Roman" w:cs="Times New Roman"/>
          <w:lang w:val="es-ES"/>
        </w:rPr>
        <w:t xml:space="preserve">: </w:t>
      </w:r>
      <w:r>
        <w:rPr>
          <w:rFonts w:ascii="Times New Roman" w:eastAsia="Times New Roman" w:hAnsi="Times New Roman" w:cs="Times New Roman"/>
          <w:i/>
          <w:lang w:val="es-ES"/>
        </w:rPr>
        <w:t>Las paredes oyen, La verdad sospechosa</w:t>
      </w:r>
      <w:r w:rsidR="0037611C">
        <w:rPr>
          <w:rFonts w:ascii="Times New Roman" w:eastAsia="Times New Roman" w:hAnsi="Times New Roman" w:cs="Times New Roman"/>
          <w:i/>
          <w:lang w:val="es-ES"/>
        </w:rPr>
        <w:t>.</w:t>
      </w:r>
      <w:r>
        <w:rPr>
          <w:rFonts w:ascii="Times New Roman" w:eastAsia="Times New Roman" w:hAnsi="Times New Roman" w:cs="Times New Roman"/>
          <w:i/>
          <w:lang w:val="es-ES"/>
        </w:rPr>
        <w:t xml:space="preserve"> </w:t>
      </w:r>
    </w:p>
    <w:p w14:paraId="2F415AC0" w14:textId="77777777" w:rsidR="00230335" w:rsidRDefault="00230335">
      <w:pPr>
        <w:rPr>
          <w:rFonts w:ascii="Times New Roman" w:eastAsia="Times New Roman" w:hAnsi="Times New Roman" w:cs="Times New Roman"/>
          <w:lang w:val="es-ES"/>
        </w:rPr>
      </w:pPr>
    </w:p>
    <w:p w14:paraId="6F442F25" w14:textId="4B68F504" w:rsidR="001C50D9" w:rsidRDefault="009136F5">
      <w:pPr>
        <w:rPr>
          <w:rFonts w:ascii="Times New Roman" w:eastAsia="Times New Roman" w:hAnsi="Times New Roman" w:cs="Times New Roman"/>
          <w:lang w:val="es-ES"/>
        </w:rPr>
      </w:pPr>
      <w:r w:rsidRPr="009136F5">
        <w:rPr>
          <w:rFonts w:ascii="Times New Roman" w:eastAsia="Times New Roman" w:hAnsi="Times New Roman" w:cs="Times New Roman"/>
          <w:lang w:val="es-ES"/>
        </w:rPr>
        <w:t>Tema 1</w:t>
      </w:r>
      <w:r w:rsidR="008A6778">
        <w:rPr>
          <w:rFonts w:ascii="Times New Roman" w:eastAsia="Times New Roman" w:hAnsi="Times New Roman" w:cs="Times New Roman"/>
          <w:lang w:val="es-ES"/>
        </w:rPr>
        <w:t>2</w:t>
      </w:r>
      <w:r w:rsidRPr="009136F5">
        <w:rPr>
          <w:rFonts w:ascii="Times New Roman" w:eastAsia="Times New Roman" w:hAnsi="Times New Roman" w:cs="Times New Roman"/>
          <w:lang w:val="es-ES"/>
        </w:rPr>
        <w:t xml:space="preserve">.- Pedro Calderón de la Barca y la consolidación del teatro. 10.1. La nueva dramaturgia: avances técnicos y escenográficos. 10.2. </w:t>
      </w:r>
      <w:r w:rsidR="00230335">
        <w:rPr>
          <w:rFonts w:ascii="Times New Roman" w:eastAsia="Times New Roman" w:hAnsi="Times New Roman" w:cs="Times New Roman"/>
          <w:i/>
          <w:lang w:val="es-ES"/>
        </w:rPr>
        <w:t>La vida es sueño</w:t>
      </w:r>
      <w:r w:rsidRPr="009136F5">
        <w:rPr>
          <w:rFonts w:ascii="Times New Roman" w:eastAsia="Times New Roman" w:hAnsi="Times New Roman" w:cs="Times New Roman"/>
          <w:lang w:val="es-ES"/>
        </w:rPr>
        <w:t xml:space="preserve">. </w:t>
      </w:r>
      <w:r w:rsidR="00230335">
        <w:rPr>
          <w:rFonts w:ascii="Times New Roman" w:eastAsia="Times New Roman" w:hAnsi="Times New Roman" w:cs="Times New Roman"/>
          <w:lang w:val="es-ES"/>
        </w:rPr>
        <w:t xml:space="preserve"> </w:t>
      </w:r>
    </w:p>
    <w:p w14:paraId="2AC4CC62" w14:textId="1915EE1D" w:rsidR="005B3692" w:rsidRDefault="005B3692">
      <w:pPr>
        <w:rPr>
          <w:lang w:val="es-ES"/>
        </w:rPr>
      </w:pPr>
    </w:p>
    <w:p w14:paraId="795C9185" w14:textId="6F4783FD" w:rsidR="005B3692" w:rsidRDefault="005B3692">
      <w:pPr>
        <w:rPr>
          <w:lang w:val="es-ES"/>
        </w:rPr>
      </w:pPr>
    </w:p>
    <w:p w14:paraId="259F77AC" w14:textId="77777777" w:rsidR="005B3692" w:rsidRDefault="005B3692">
      <w:pPr>
        <w:rPr>
          <w:lang w:val="es-ES"/>
        </w:rPr>
      </w:pPr>
    </w:p>
    <w:p w14:paraId="25D190B5" w14:textId="77777777" w:rsidR="009136F5" w:rsidRDefault="009136F5" w:rsidP="009136F5">
      <w:pPr>
        <w:rPr>
          <w:rFonts w:ascii="Times New Roman" w:eastAsia="Times New Roman" w:hAnsi="Times New Roman" w:cs="Times New Roman"/>
          <w:b/>
          <w:lang w:val="es-ES"/>
        </w:rPr>
      </w:pPr>
      <w:r>
        <w:rPr>
          <w:rFonts w:ascii="Times New Roman" w:eastAsia="Times New Roman" w:hAnsi="Times New Roman" w:cs="Times New Roman"/>
          <w:b/>
          <w:lang w:val="es-ES"/>
        </w:rPr>
        <w:t>Bibliografía recomendada:</w:t>
      </w:r>
    </w:p>
    <w:p w14:paraId="73A949BD" w14:textId="77777777" w:rsidR="009136F5" w:rsidRPr="009136F5" w:rsidRDefault="009136F5" w:rsidP="009136F5">
      <w:pPr>
        <w:rPr>
          <w:rFonts w:ascii="Times New Roman" w:eastAsia="Times New Roman" w:hAnsi="Times New Roman" w:cs="Times New Roman"/>
          <w:b/>
          <w:lang w:val="es-ES"/>
        </w:rPr>
      </w:pPr>
    </w:p>
    <w:p w14:paraId="407EDDA2" w14:textId="77777777" w:rsidR="009136F5" w:rsidRDefault="009136F5" w:rsidP="009136F5">
      <w:pPr>
        <w:rPr>
          <w:rFonts w:ascii="Times New Roman" w:eastAsia="Times New Roman" w:hAnsi="Times New Roman" w:cs="Times New Roman"/>
          <w:lang w:val="es-ES"/>
        </w:rPr>
      </w:pPr>
      <w:r w:rsidRPr="009136F5">
        <w:rPr>
          <w:rFonts w:ascii="Times New Roman" w:eastAsia="Times New Roman" w:hAnsi="Times New Roman" w:cs="Times New Roman"/>
          <w:lang w:val="es-ES"/>
        </w:rPr>
        <w:t xml:space="preserve">Teatro </w:t>
      </w:r>
    </w:p>
    <w:p w14:paraId="5E0960FF" w14:textId="77777777" w:rsidR="009136F5" w:rsidRDefault="009136F5" w:rsidP="009136F5">
      <w:pPr>
        <w:rPr>
          <w:rFonts w:ascii="Times New Roman" w:eastAsia="Times New Roman" w:hAnsi="Times New Roman" w:cs="Times New Roman"/>
          <w:lang w:val="es-ES"/>
        </w:rPr>
      </w:pPr>
      <w:r w:rsidRPr="009136F5">
        <w:rPr>
          <w:rFonts w:ascii="Times New Roman" w:eastAsia="Times New Roman" w:hAnsi="Times New Roman" w:cs="Times New Roman"/>
          <w:lang w:val="es-ES"/>
        </w:rPr>
        <w:t xml:space="preserve">ARELLANO, I. Historia del teatro español del siglo XVII. Madrid, Cátedra, 1995. </w:t>
      </w:r>
      <w:r>
        <w:rPr>
          <w:rFonts w:ascii="Times New Roman" w:eastAsia="Times New Roman" w:hAnsi="Times New Roman" w:cs="Times New Roman"/>
          <w:lang w:val="es-ES"/>
        </w:rPr>
        <w:t xml:space="preserve"> </w:t>
      </w:r>
    </w:p>
    <w:p w14:paraId="28DB0BFA" w14:textId="77777777" w:rsidR="009136F5" w:rsidRDefault="009136F5" w:rsidP="009136F5">
      <w:pPr>
        <w:rPr>
          <w:rFonts w:ascii="Times New Roman" w:eastAsia="Times New Roman" w:hAnsi="Times New Roman" w:cs="Times New Roman"/>
          <w:lang w:val="es-ES"/>
        </w:rPr>
      </w:pPr>
    </w:p>
    <w:p w14:paraId="76673A87" w14:textId="77777777" w:rsidR="009136F5" w:rsidRDefault="009136F5" w:rsidP="009136F5">
      <w:pPr>
        <w:rPr>
          <w:rFonts w:ascii="Times New Roman" w:eastAsia="Times New Roman" w:hAnsi="Times New Roman" w:cs="Times New Roman"/>
          <w:lang w:val="es-ES"/>
        </w:rPr>
      </w:pPr>
      <w:r w:rsidRPr="009136F5">
        <w:rPr>
          <w:rFonts w:ascii="Times New Roman" w:eastAsia="Times New Roman" w:hAnsi="Times New Roman" w:cs="Times New Roman"/>
          <w:lang w:val="es-ES"/>
        </w:rPr>
        <w:t>HERMENEGILDO, A. El teatro del siglo XVI. Madrid, Júcar, 1994</w:t>
      </w:r>
      <w:r>
        <w:rPr>
          <w:rFonts w:ascii="Times New Roman" w:eastAsia="Times New Roman" w:hAnsi="Times New Roman" w:cs="Times New Roman"/>
          <w:lang w:val="es-ES"/>
        </w:rPr>
        <w:t xml:space="preserve">. </w:t>
      </w:r>
    </w:p>
    <w:p w14:paraId="713D3C89" w14:textId="77777777" w:rsidR="009136F5" w:rsidRDefault="009136F5" w:rsidP="009136F5">
      <w:pPr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 xml:space="preserve"> </w:t>
      </w:r>
    </w:p>
    <w:p w14:paraId="55483866" w14:textId="77777777" w:rsidR="009136F5" w:rsidRDefault="009136F5" w:rsidP="009136F5">
      <w:pPr>
        <w:rPr>
          <w:rFonts w:ascii="Times New Roman" w:eastAsia="Times New Roman" w:hAnsi="Times New Roman" w:cs="Times New Roman"/>
          <w:lang w:val="es-ES"/>
        </w:rPr>
      </w:pPr>
      <w:r w:rsidRPr="009136F5">
        <w:rPr>
          <w:rFonts w:ascii="Times New Roman" w:eastAsia="Times New Roman" w:hAnsi="Times New Roman" w:cs="Times New Roman"/>
          <w:lang w:val="es-ES"/>
        </w:rPr>
        <w:lastRenderedPageBreak/>
        <w:t xml:space="preserve">Poesía y Prosa </w:t>
      </w:r>
    </w:p>
    <w:p w14:paraId="4EA878CC" w14:textId="77777777" w:rsidR="009136F5" w:rsidRPr="00B769AC" w:rsidRDefault="009136F5" w:rsidP="009136F5">
      <w:pPr>
        <w:rPr>
          <w:rFonts w:ascii="Times New Roman" w:eastAsia="Times New Roman" w:hAnsi="Times New Roman" w:cs="Times New Roman"/>
          <w:lang w:val="es-ES"/>
        </w:rPr>
      </w:pPr>
      <w:r w:rsidRPr="009136F5">
        <w:rPr>
          <w:rFonts w:ascii="Times New Roman" w:eastAsia="Times New Roman" w:hAnsi="Times New Roman" w:cs="Times New Roman"/>
          <w:lang w:val="es-ES"/>
        </w:rPr>
        <w:t xml:space="preserve">EGIDO, A., coordª. Siglos de Oro: Barroco, en RICO, F., </w:t>
      </w:r>
      <w:proofErr w:type="spellStart"/>
      <w:r w:rsidRPr="009136F5">
        <w:rPr>
          <w:rFonts w:ascii="Times New Roman" w:eastAsia="Times New Roman" w:hAnsi="Times New Roman" w:cs="Times New Roman"/>
          <w:lang w:val="es-ES"/>
        </w:rPr>
        <w:t>dr.</w:t>
      </w:r>
      <w:proofErr w:type="spellEnd"/>
      <w:r w:rsidRPr="009136F5">
        <w:rPr>
          <w:rFonts w:ascii="Times New Roman" w:eastAsia="Times New Roman" w:hAnsi="Times New Roman" w:cs="Times New Roman"/>
          <w:lang w:val="es-ES"/>
        </w:rPr>
        <w:t xml:space="preserve"> Historia y crítica de la literatura española. Vol. 3/1. Primer Suplemento. </w:t>
      </w:r>
      <w:r w:rsidRPr="00B769AC">
        <w:rPr>
          <w:rFonts w:ascii="Times New Roman" w:eastAsia="Times New Roman" w:hAnsi="Times New Roman" w:cs="Times New Roman"/>
          <w:lang w:val="es-ES"/>
        </w:rPr>
        <w:t xml:space="preserve">Barcelona, Ed. Crítica, 1992. </w:t>
      </w:r>
    </w:p>
    <w:p w14:paraId="302EF87C" w14:textId="77777777" w:rsidR="009136F5" w:rsidRDefault="009136F5" w:rsidP="009136F5">
      <w:pPr>
        <w:rPr>
          <w:rFonts w:ascii="Times New Roman" w:eastAsia="Times New Roman" w:hAnsi="Times New Roman" w:cs="Times New Roman"/>
          <w:lang w:val="es-ES"/>
        </w:rPr>
      </w:pPr>
    </w:p>
    <w:p w14:paraId="14FF86BD" w14:textId="77777777" w:rsidR="009136F5" w:rsidRDefault="009136F5" w:rsidP="009136F5">
      <w:pPr>
        <w:rPr>
          <w:rFonts w:ascii="Times New Roman" w:eastAsia="Times New Roman" w:hAnsi="Times New Roman" w:cs="Times New Roman"/>
          <w:lang w:val="es-ES"/>
        </w:rPr>
      </w:pPr>
    </w:p>
    <w:p w14:paraId="29E0C466" w14:textId="77777777" w:rsidR="009136F5" w:rsidRDefault="009136F5" w:rsidP="009136F5">
      <w:pPr>
        <w:rPr>
          <w:rFonts w:ascii="Times New Roman" w:eastAsia="Times New Roman" w:hAnsi="Times New Roman" w:cs="Times New Roman"/>
          <w:lang w:val="es-ES"/>
        </w:rPr>
      </w:pPr>
      <w:r w:rsidRPr="009136F5">
        <w:rPr>
          <w:rFonts w:ascii="Times New Roman" w:eastAsia="Times New Roman" w:hAnsi="Times New Roman" w:cs="Times New Roman"/>
          <w:lang w:val="es-ES"/>
        </w:rPr>
        <w:t xml:space="preserve">LÓPEZ ESTRADA, F., coord. Siglos de Oro: Renacimiento, en RICO, F., </w:t>
      </w:r>
      <w:proofErr w:type="spellStart"/>
      <w:r w:rsidRPr="009136F5">
        <w:rPr>
          <w:rFonts w:ascii="Times New Roman" w:eastAsia="Times New Roman" w:hAnsi="Times New Roman" w:cs="Times New Roman"/>
          <w:lang w:val="es-ES"/>
        </w:rPr>
        <w:t>dr.</w:t>
      </w:r>
      <w:proofErr w:type="spellEnd"/>
      <w:r w:rsidRPr="009136F5">
        <w:rPr>
          <w:rFonts w:ascii="Times New Roman" w:eastAsia="Times New Roman" w:hAnsi="Times New Roman" w:cs="Times New Roman"/>
          <w:lang w:val="es-ES"/>
        </w:rPr>
        <w:t xml:space="preserve"> Historia y crítica de la literatura española. Vol. 2. Barcelona, Ed. Crítica, 1980. </w:t>
      </w:r>
    </w:p>
    <w:p w14:paraId="2EDB3853" w14:textId="77777777" w:rsidR="009136F5" w:rsidRDefault="009136F5" w:rsidP="009136F5">
      <w:pPr>
        <w:rPr>
          <w:rFonts w:ascii="Times New Roman" w:eastAsia="Times New Roman" w:hAnsi="Times New Roman" w:cs="Times New Roman"/>
          <w:lang w:val="es-ES"/>
        </w:rPr>
      </w:pPr>
    </w:p>
    <w:p w14:paraId="2B0C95A1" w14:textId="77777777" w:rsidR="009136F5" w:rsidRDefault="009136F5" w:rsidP="009136F5">
      <w:pPr>
        <w:rPr>
          <w:rFonts w:ascii="Times New Roman" w:eastAsia="Times New Roman" w:hAnsi="Times New Roman" w:cs="Times New Roman"/>
          <w:lang w:val="es-ES"/>
        </w:rPr>
      </w:pPr>
    </w:p>
    <w:p w14:paraId="1CD51449" w14:textId="77777777" w:rsidR="009136F5" w:rsidRDefault="009136F5" w:rsidP="009136F5">
      <w:pPr>
        <w:rPr>
          <w:rFonts w:ascii="Times New Roman" w:eastAsia="Times New Roman" w:hAnsi="Times New Roman" w:cs="Times New Roman"/>
          <w:lang w:val="es-ES"/>
        </w:rPr>
      </w:pPr>
      <w:r w:rsidRPr="009136F5">
        <w:rPr>
          <w:rFonts w:ascii="Times New Roman" w:eastAsia="Times New Roman" w:hAnsi="Times New Roman" w:cs="Times New Roman"/>
          <w:lang w:val="es-ES"/>
        </w:rPr>
        <w:t xml:space="preserve">WARDROPPER, B. W., coord. Siglos de Oro: Barroco, en RICO, F., </w:t>
      </w:r>
      <w:proofErr w:type="spellStart"/>
      <w:r w:rsidRPr="009136F5">
        <w:rPr>
          <w:rFonts w:ascii="Times New Roman" w:eastAsia="Times New Roman" w:hAnsi="Times New Roman" w:cs="Times New Roman"/>
          <w:lang w:val="es-ES"/>
        </w:rPr>
        <w:t>dr.</w:t>
      </w:r>
      <w:proofErr w:type="spellEnd"/>
      <w:r w:rsidRPr="009136F5">
        <w:rPr>
          <w:rFonts w:ascii="Times New Roman" w:eastAsia="Times New Roman" w:hAnsi="Times New Roman" w:cs="Times New Roman"/>
          <w:lang w:val="es-ES"/>
        </w:rPr>
        <w:t xml:space="preserve"> Historia y crítica de la literatura española. Vol. 3. Barcelona, Ed. Crítica, 1983. </w:t>
      </w:r>
    </w:p>
    <w:p w14:paraId="35780358" w14:textId="77777777" w:rsidR="009136F5" w:rsidRDefault="009136F5" w:rsidP="009136F5">
      <w:pPr>
        <w:rPr>
          <w:rFonts w:ascii="Times New Roman" w:eastAsia="Times New Roman" w:hAnsi="Times New Roman" w:cs="Times New Roman"/>
          <w:lang w:val="es-ES"/>
        </w:rPr>
      </w:pPr>
    </w:p>
    <w:p w14:paraId="5825241A" w14:textId="77777777" w:rsidR="009136F5" w:rsidRPr="009136F5" w:rsidRDefault="009136F5" w:rsidP="009136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s-ES"/>
        </w:rPr>
        <w:t xml:space="preserve"> </w:t>
      </w:r>
    </w:p>
    <w:p w14:paraId="23E6F12F" w14:textId="77777777" w:rsidR="009136F5" w:rsidRPr="009136F5" w:rsidRDefault="009136F5">
      <w:pPr>
        <w:rPr>
          <w:lang w:val="es-ES"/>
        </w:rPr>
      </w:pPr>
    </w:p>
    <w:sectPr w:rsidR="009136F5" w:rsidRPr="009136F5" w:rsidSect="00AE53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F5"/>
    <w:rsid w:val="001C50D9"/>
    <w:rsid w:val="001C7D2C"/>
    <w:rsid w:val="00230335"/>
    <w:rsid w:val="0037611C"/>
    <w:rsid w:val="005B3692"/>
    <w:rsid w:val="008A6778"/>
    <w:rsid w:val="009136F5"/>
    <w:rsid w:val="0092780E"/>
    <w:rsid w:val="00AE538D"/>
    <w:rsid w:val="00B769AC"/>
    <w:rsid w:val="00D76D32"/>
    <w:rsid w:val="00E1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436090"/>
  <w15:chartTrackingRefBased/>
  <w15:docId w15:val="{352953BB-404B-244A-B200-A0BC9606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2020-10-15T09:52:00Z</dcterms:created>
  <dcterms:modified xsi:type="dcterms:W3CDTF">2022-11-28T05:42:00Z</dcterms:modified>
</cp:coreProperties>
</file>