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4772" w14:textId="5E5AC663" w:rsidR="00D16C97" w:rsidRDefault="00D16C97" w:rsidP="00D16C97">
      <w:pPr>
        <w:spacing w:after="0" w:line="240" w:lineRule="auto"/>
        <w:ind w:right="-46"/>
        <w:jc w:val="center"/>
        <w:rPr>
          <w:rFonts w:ascii="Arial" w:hAnsi="Arial" w:cs="Arial"/>
          <w:b/>
          <w:bCs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4"/>
          <w:szCs w:val="24"/>
          <w:lang w:val="es-US"/>
        </w:rPr>
        <w:t>POESÍA HSPANOAMERICANA</w:t>
      </w:r>
    </w:p>
    <w:p w14:paraId="08C67680" w14:textId="77777777" w:rsidR="00D16C97" w:rsidRDefault="00D16C97" w:rsidP="00D16C97">
      <w:pPr>
        <w:spacing w:after="0" w:line="240" w:lineRule="auto"/>
        <w:ind w:right="-46"/>
        <w:jc w:val="center"/>
        <w:rPr>
          <w:rFonts w:ascii="Arial" w:hAnsi="Arial" w:cs="Arial"/>
          <w:b/>
          <w:bCs/>
          <w:sz w:val="24"/>
          <w:szCs w:val="24"/>
          <w:lang w:val="es-US"/>
        </w:rPr>
      </w:pPr>
    </w:p>
    <w:p w14:paraId="6470F074" w14:textId="398B5B84" w:rsidR="00D16C97" w:rsidRDefault="00D16C97" w:rsidP="00D16C97">
      <w:pPr>
        <w:spacing w:after="0" w:line="240" w:lineRule="auto"/>
        <w:ind w:right="-46"/>
        <w:jc w:val="center"/>
        <w:rPr>
          <w:rFonts w:ascii="Arial" w:hAnsi="Arial" w:cs="Arial"/>
          <w:b/>
          <w:bCs/>
          <w:sz w:val="24"/>
          <w:szCs w:val="24"/>
          <w:lang w:val="es-US"/>
        </w:rPr>
      </w:pPr>
      <w:r>
        <w:rPr>
          <w:noProof/>
        </w:rPr>
        <w:drawing>
          <wp:inline distT="0" distB="0" distL="0" distR="0" wp14:anchorId="32429EA9" wp14:editId="40CD8CB7">
            <wp:extent cx="4762500" cy="3095625"/>
            <wp:effectExtent l="0" t="0" r="0" b="9525"/>
            <wp:docPr id="1" name="Εικόνα 1" descr="BREVE VIAJE POR LA POESÍA HISPANOAMERICANA – Proclama del Paci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VIAJE POR LA POESÍA HISPANOAMERICANA – Proclama del Pacif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4548B" w14:textId="5CC94B44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US"/>
        </w:rPr>
        <w:t>Introducción (desde l</w:t>
      </w:r>
      <w:r w:rsidRPr="00137AB6">
        <w:rPr>
          <w:rFonts w:ascii="Arial" w:hAnsi="Arial" w:cs="Arial"/>
          <w:b/>
          <w:bCs/>
          <w:sz w:val="24"/>
          <w:szCs w:val="24"/>
          <w:lang w:val="es-CO"/>
        </w:rPr>
        <w:t>os orígenes -1520- hasta el Romanticismo -1880)</w:t>
      </w:r>
    </w:p>
    <w:p w14:paraId="585C17CF" w14:textId="77777777" w:rsidR="00D16C97" w:rsidRPr="00137AB6" w:rsidRDefault="00D16C97" w:rsidP="00D16C97">
      <w:pPr>
        <w:spacing w:after="0" w:line="240" w:lineRule="auto"/>
        <w:ind w:right="-46"/>
        <w:contextualSpacing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 xml:space="preserve">Sor Juana Inés de la Cruz: </w:t>
      </w:r>
      <w:r w:rsidRPr="00137AB6">
        <w:rPr>
          <w:rFonts w:ascii="Arial" w:hAnsi="Arial" w:cs="Arial"/>
          <w:bCs/>
          <w:sz w:val="24"/>
          <w:szCs w:val="24"/>
          <w:lang w:val="es-CO"/>
        </w:rPr>
        <w:t>“A su retrato”.</w:t>
      </w:r>
    </w:p>
    <w:p w14:paraId="600A4CB2" w14:textId="77777777" w:rsidR="00D16C97" w:rsidRPr="00137AB6" w:rsidRDefault="00D16C97" w:rsidP="00D16C97">
      <w:pPr>
        <w:spacing w:after="0" w:line="240" w:lineRule="auto"/>
        <w:ind w:right="-46"/>
        <w:contextualSpacing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Modernismo (1880-1910)</w:t>
      </w:r>
    </w:p>
    <w:p w14:paraId="062D231B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u w:val="single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José Martí: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“La niña de Guatemala”, “Si ves un monte de espumas”.</w:t>
      </w:r>
      <w:r w:rsidRPr="00137AB6">
        <w:rPr>
          <w:rFonts w:ascii="Arial" w:hAnsi="Arial" w:cs="Arial"/>
          <w:bCs/>
          <w:sz w:val="24"/>
          <w:szCs w:val="24"/>
          <w:u w:val="single"/>
          <w:lang w:val="es-CO"/>
        </w:rPr>
        <w:t xml:space="preserve"> </w:t>
      </w:r>
    </w:p>
    <w:p w14:paraId="0CA87F81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Julián de Casal: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“El arte”, “Mis amores”,</w:t>
      </w:r>
      <w:r w:rsidRPr="00137AB6">
        <w:rPr>
          <w:rFonts w:ascii="Arial" w:hAnsi="Arial" w:cs="Arial"/>
          <w:sz w:val="24"/>
          <w:szCs w:val="24"/>
          <w:lang w:val="es-ES"/>
        </w:rPr>
        <w:t xml:space="preserve"> </w:t>
      </w:r>
      <w:r w:rsidRPr="00137AB6">
        <w:rPr>
          <w:rFonts w:ascii="Arial" w:hAnsi="Arial" w:cs="Arial"/>
          <w:bCs/>
          <w:sz w:val="24"/>
          <w:szCs w:val="24"/>
          <w:lang w:val="es-CO"/>
        </w:rPr>
        <w:t>“Crepuscular”.</w:t>
      </w:r>
    </w:p>
    <w:p w14:paraId="37303049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José Asunción Silva: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“Nocturno III”, “Ars”.</w:t>
      </w:r>
    </w:p>
    <w:p w14:paraId="4EB931BE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Rubén Darío</w:t>
      </w:r>
      <w:r w:rsidRPr="00137AB6">
        <w:rPr>
          <w:rFonts w:ascii="Arial" w:hAnsi="Arial" w:cs="Arial"/>
          <w:bCs/>
          <w:i/>
          <w:sz w:val="24"/>
          <w:szCs w:val="24"/>
          <w:lang w:val="es-CO"/>
        </w:rPr>
        <w:t>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“Era un aire suave”, “El cisne”, “Yo persigo una forma”, “Lo fatal”.</w:t>
      </w:r>
    </w:p>
    <w:p w14:paraId="31B61BF8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Julio Herrera y Reissig</w:t>
      </w:r>
      <w:r w:rsidRPr="00137AB6">
        <w:rPr>
          <w:rFonts w:ascii="Arial" w:hAnsi="Arial" w:cs="Arial"/>
          <w:bCs/>
          <w:sz w:val="24"/>
          <w:szCs w:val="24"/>
          <w:lang w:val="es-CO"/>
        </w:rPr>
        <w:t>: “El despertar”.</w:t>
      </w:r>
    </w:p>
    <w:p w14:paraId="325BB9AF" w14:textId="6627CCEE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Ricardo James Freyre: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“Los héroes”</w:t>
      </w:r>
      <w:r w:rsidR="00FE2326">
        <w:rPr>
          <w:rFonts w:ascii="Arial" w:hAnsi="Arial" w:cs="Arial"/>
          <w:bCs/>
          <w:sz w:val="24"/>
          <w:szCs w:val="24"/>
          <w:lang w:val="es-CO"/>
        </w:rPr>
        <w:t>. “El camino de los cisnes”</w:t>
      </w:r>
    </w:p>
    <w:p w14:paraId="03EF3815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Leopoldo Lugones: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“La muerte de la luna”, “Salmo pluvial (Tormenta, Lluvia, Calma, Plenitud)”  </w:t>
      </w:r>
    </w:p>
    <w:p w14:paraId="0B473860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Posmodernismo - Transición (1910-1920)</w:t>
      </w:r>
    </w:p>
    <w:p w14:paraId="464A7DF0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Enrique González Martínez: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“Tuércele el cuello al cisne”</w:t>
      </w:r>
      <w:r w:rsidRPr="00137AB6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32CE2978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Gabriela Mistral: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“Balada”, “Poema del hijo”.</w:t>
      </w:r>
    </w:p>
    <w:p w14:paraId="2A19ACCC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Juana de Ibarbourou: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Pr="00137AB6">
        <w:rPr>
          <w:rFonts w:ascii="Arial" w:hAnsi="Arial" w:cs="Arial"/>
          <w:b/>
          <w:bCs/>
          <w:sz w:val="24"/>
          <w:szCs w:val="24"/>
          <w:lang w:val="es-CO"/>
        </w:rPr>
        <w:t>“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Rebelde”, “Millonarios”, “Higuera” </w:t>
      </w:r>
    </w:p>
    <w:p w14:paraId="3606DD89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Alfonsina Storni: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“Tú me quieres blanca”, “Hombre pequeñito…”, “Voy a dormir”.</w:t>
      </w:r>
    </w:p>
    <w:p w14:paraId="406D98ED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Vanguardismo (1920-1945</w:t>
      </w:r>
      <w:r w:rsidRPr="00137AB6">
        <w:rPr>
          <w:rFonts w:ascii="Arial" w:hAnsi="Arial" w:cs="Arial"/>
          <w:bCs/>
          <w:sz w:val="24"/>
          <w:szCs w:val="24"/>
          <w:lang w:val="es-CO"/>
        </w:rPr>
        <w:t>)</w:t>
      </w:r>
    </w:p>
    <w:p w14:paraId="479092DD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Vicente Huidobro</w:t>
      </w:r>
      <w:r w:rsidRPr="00137AB6">
        <w:rPr>
          <w:rFonts w:ascii="Arial" w:hAnsi="Arial" w:cs="Arial"/>
          <w:b/>
          <w:bCs/>
          <w:i/>
          <w:sz w:val="24"/>
          <w:szCs w:val="24"/>
          <w:lang w:val="es-CO"/>
        </w:rPr>
        <w:t xml:space="preserve">: </w:t>
      </w:r>
      <w:r w:rsidRPr="00137AB6">
        <w:rPr>
          <w:rFonts w:ascii="Arial" w:hAnsi="Arial" w:cs="Arial"/>
          <w:bCs/>
          <w:sz w:val="24"/>
          <w:szCs w:val="24"/>
          <w:lang w:val="es-CO"/>
        </w:rPr>
        <w:t>Altazor: “Canto II”, “Arte poética”, “La capilla aldeana”.</w:t>
      </w:r>
    </w:p>
    <w:p w14:paraId="105F0F2A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César Vallejo: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Pr="00137AB6">
        <w:rPr>
          <w:rFonts w:ascii="Arial" w:hAnsi="Arial" w:cs="Arial"/>
          <w:bCs/>
          <w:i/>
          <w:sz w:val="24"/>
          <w:szCs w:val="24"/>
          <w:lang w:val="es-CO"/>
        </w:rPr>
        <w:t>“</w:t>
      </w:r>
      <w:r w:rsidRPr="00137AB6">
        <w:rPr>
          <w:rFonts w:ascii="Arial" w:hAnsi="Arial" w:cs="Arial"/>
          <w:bCs/>
          <w:sz w:val="24"/>
          <w:szCs w:val="24"/>
          <w:lang w:val="es-CO"/>
        </w:rPr>
        <w:t>Los heraldos negros”, “La cena miserable”, “Trilce: XXVIII”, “Masa”.</w:t>
      </w:r>
    </w:p>
    <w:p w14:paraId="29D580CC" w14:textId="77777777" w:rsidR="00D16C97" w:rsidRPr="00137AB6" w:rsidRDefault="00D16C97" w:rsidP="00D16C97">
      <w:pPr>
        <w:tabs>
          <w:tab w:val="left" w:pos="6405"/>
        </w:tabs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Jorge Luis Borges: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 “Poema de los dones”, “Arte poética”, “Un patio”</w:t>
      </w:r>
    </w:p>
    <w:p w14:paraId="7EBAD0F9" w14:textId="77777777" w:rsidR="00D16C97" w:rsidRPr="00137AB6" w:rsidRDefault="00D16C97" w:rsidP="00D16C97">
      <w:pPr>
        <w:tabs>
          <w:tab w:val="left" w:pos="6405"/>
        </w:tabs>
        <w:spacing w:after="0" w:line="240" w:lineRule="auto"/>
        <w:ind w:right="-46"/>
        <w:jc w:val="both"/>
        <w:rPr>
          <w:rFonts w:ascii="Arial" w:hAnsi="Arial" w:cs="Arial"/>
          <w:bCs/>
          <w:i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Nicolás Guillén</w:t>
      </w:r>
      <w:r w:rsidRPr="00137AB6">
        <w:rPr>
          <w:rFonts w:ascii="Arial" w:hAnsi="Arial" w:cs="Arial"/>
          <w:bCs/>
          <w:sz w:val="24"/>
          <w:szCs w:val="24"/>
          <w:lang w:val="es-CO"/>
        </w:rPr>
        <w:t>: “La muralla”, “Balada de los dos abuelos”</w:t>
      </w:r>
    </w:p>
    <w:p w14:paraId="5FEFC981" w14:textId="77777777" w:rsidR="00D16C97" w:rsidRPr="00137AB6" w:rsidRDefault="00D16C97" w:rsidP="00D16C97">
      <w:pPr>
        <w:tabs>
          <w:tab w:val="left" w:pos="6405"/>
        </w:tabs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137AB6">
        <w:rPr>
          <w:rFonts w:ascii="Arial" w:hAnsi="Arial" w:cs="Arial"/>
          <w:b/>
          <w:bCs/>
          <w:sz w:val="24"/>
          <w:szCs w:val="24"/>
          <w:lang w:val="es-ES"/>
        </w:rPr>
        <w:t>Pablo Neruda:</w:t>
      </w:r>
      <w:r w:rsidRPr="00137AB6">
        <w:rPr>
          <w:rFonts w:ascii="Arial" w:hAnsi="Arial" w:cs="Arial"/>
          <w:bCs/>
          <w:sz w:val="24"/>
          <w:szCs w:val="24"/>
          <w:lang w:val="es-ES"/>
        </w:rPr>
        <w:t xml:space="preserve"> “Arte poética” “Poema 20”, “Walking around”, “No hay olvido”, “La United Fruit Co.”</w:t>
      </w:r>
    </w:p>
    <w:p w14:paraId="0D124D2E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 xml:space="preserve">Posvanguardismo (1945-1960) </w:t>
      </w:r>
    </w:p>
    <w:p w14:paraId="1227A618" w14:textId="77777777" w:rsidR="00D16C97" w:rsidRPr="00137AB6" w:rsidRDefault="00D16C97" w:rsidP="00D16C97">
      <w:pPr>
        <w:pStyle w:val="Web"/>
        <w:shd w:val="clear" w:color="auto" w:fill="FFFFFF"/>
        <w:spacing w:before="0" w:beforeAutospacing="0" w:after="0" w:afterAutospacing="0"/>
        <w:ind w:right="-46"/>
        <w:jc w:val="both"/>
        <w:textAlignment w:val="baseline"/>
        <w:rPr>
          <w:rFonts w:ascii="Arial" w:hAnsi="Arial" w:cs="Arial"/>
          <w:lang w:val="es-ES_tradnl"/>
        </w:rPr>
      </w:pPr>
      <w:r w:rsidRPr="00137AB6">
        <w:rPr>
          <w:rFonts w:ascii="Arial" w:hAnsi="Arial" w:cs="Arial"/>
          <w:b/>
          <w:bCs/>
          <w:lang w:val="es-CO" w:eastAsia="en-US"/>
        </w:rPr>
        <w:t>Octavio Paz:</w:t>
      </w:r>
      <w:r w:rsidRPr="00137AB6">
        <w:rPr>
          <w:rFonts w:ascii="Arial" w:hAnsi="Arial" w:cs="Arial"/>
          <w:bCs/>
          <w:lang w:val="es-CO" w:eastAsia="en-US"/>
        </w:rPr>
        <w:t xml:space="preserve"> “Decir, hacer”, “La poesía 2”, “La poesía 3</w:t>
      </w:r>
      <w:r w:rsidRPr="00137AB6">
        <w:rPr>
          <w:rFonts w:ascii="Arial" w:hAnsi="Arial" w:cs="Arial"/>
          <w:b/>
          <w:bCs/>
          <w:lang w:val="es-CO" w:eastAsia="en-US"/>
        </w:rPr>
        <w:t xml:space="preserve">”, </w:t>
      </w:r>
      <w:r w:rsidRPr="00137AB6">
        <w:rPr>
          <w:rFonts w:ascii="Arial" w:hAnsi="Arial" w:cs="Arial"/>
          <w:bCs/>
          <w:lang w:val="es-CO" w:eastAsia="en-US"/>
        </w:rPr>
        <w:t>“Trabajos del poeta” (V, XIII) “Bajo tu clara sombra”.</w:t>
      </w:r>
      <w:r w:rsidRPr="00137AB6">
        <w:rPr>
          <w:rFonts w:ascii="Arial" w:hAnsi="Arial" w:cs="Arial"/>
          <w:b/>
          <w:bCs/>
          <w:lang w:val="es-CO" w:eastAsia="en-US"/>
        </w:rPr>
        <w:t xml:space="preserve"> </w:t>
      </w:r>
    </w:p>
    <w:p w14:paraId="161BAC08" w14:textId="77777777" w:rsidR="00D16C97" w:rsidRPr="00137AB6" w:rsidRDefault="00D16C97" w:rsidP="00D16C97">
      <w:pPr>
        <w:spacing w:after="0" w:line="240" w:lineRule="auto"/>
        <w:ind w:right="-46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37AB6">
        <w:rPr>
          <w:rFonts w:ascii="Arial" w:hAnsi="Arial" w:cs="Arial"/>
          <w:b/>
          <w:bCs/>
          <w:sz w:val="24"/>
          <w:szCs w:val="24"/>
          <w:lang w:val="es-CO"/>
        </w:rPr>
        <w:t>Alejandra Pizarnik (1936-1972)</w:t>
      </w:r>
      <w:r w:rsidRPr="00137AB6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Pr="00137AB6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137AB6">
        <w:rPr>
          <w:rFonts w:ascii="Arial" w:hAnsi="Arial" w:cs="Arial"/>
          <w:bCs/>
          <w:sz w:val="24"/>
          <w:szCs w:val="24"/>
          <w:lang w:val="es-CO"/>
        </w:rPr>
        <w:t xml:space="preserve">“La noche”, “Enamorada”, “Salvación”, “Exilio”, “Peregrinaje”. </w:t>
      </w:r>
    </w:p>
    <w:p w14:paraId="3EA3630F" w14:textId="77777777" w:rsidR="000B7886" w:rsidRPr="00D16C97" w:rsidRDefault="000B7886" w:rsidP="00D16C97">
      <w:pPr>
        <w:ind w:right="-46"/>
        <w:rPr>
          <w:lang w:val="es-CO"/>
        </w:rPr>
      </w:pPr>
    </w:p>
    <w:sectPr w:rsidR="000B7886" w:rsidRPr="00D16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97"/>
    <w:rsid w:val="000B7886"/>
    <w:rsid w:val="00892935"/>
    <w:rsid w:val="00D16C97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BC4C"/>
  <w15:chartTrackingRefBased/>
  <w15:docId w15:val="{FA14FB00-74EF-44C0-9C80-CAEFF9D5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97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1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2025-02-16T12:11:00Z</dcterms:created>
  <dcterms:modified xsi:type="dcterms:W3CDTF">2025-03-21T17:31:00Z</dcterms:modified>
</cp:coreProperties>
</file>