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B921C" w14:textId="77777777" w:rsidR="00801B7A" w:rsidRPr="00B57364" w:rsidRDefault="00801B7A" w:rsidP="00801B7A">
      <w:pPr>
        <w:pStyle w:val="Default"/>
        <w:jc w:val="center"/>
        <w:outlineLvl w:val="0"/>
        <w:rPr>
          <w:b/>
        </w:rPr>
      </w:pPr>
      <w:r w:rsidRPr="00B57364">
        <w:rPr>
          <w:b/>
        </w:rPr>
        <w:t>ΕΚΔΙΚΗΣΗ ΕΩΣ ΤΡΙΤΗ ΓΕΝΕΑ;</w:t>
      </w:r>
    </w:p>
    <w:p w14:paraId="29911710" w14:textId="77777777" w:rsidR="00801B7A" w:rsidRDefault="00801B7A" w:rsidP="00801B7A">
      <w:pPr>
        <w:autoSpaceDE w:val="0"/>
        <w:autoSpaceDN w:val="0"/>
        <w:adjustRightInd w:val="0"/>
        <w:spacing w:after="0" w:line="240" w:lineRule="auto"/>
        <w:rPr>
          <w:rFonts w:ascii="Arial" w:eastAsiaTheme="minorHAnsi" w:hAnsi="Arial" w:cs="Arial"/>
          <w:sz w:val="20"/>
          <w:szCs w:val="20"/>
          <w:lang w:bidi="he-IL"/>
        </w:rPr>
      </w:pPr>
    </w:p>
    <w:p w14:paraId="3E2E80F4" w14:textId="77777777" w:rsidR="00801B7A" w:rsidRPr="009C3BE7" w:rsidRDefault="00801B7A" w:rsidP="00801B7A">
      <w:pPr>
        <w:autoSpaceDE w:val="0"/>
        <w:autoSpaceDN w:val="0"/>
        <w:adjustRightInd w:val="0"/>
        <w:spacing w:after="0" w:line="240" w:lineRule="auto"/>
        <w:outlineLvl w:val="0"/>
        <w:rPr>
          <w:rFonts w:ascii="Arial" w:eastAsiaTheme="minorHAnsi" w:hAnsi="Arial" w:cs="Arial"/>
          <w:sz w:val="20"/>
          <w:szCs w:val="20"/>
          <w:lang w:bidi="he-IL"/>
        </w:rPr>
      </w:pPr>
      <w:r>
        <w:rPr>
          <w:rFonts w:ascii="Arial" w:eastAsiaTheme="minorHAnsi" w:hAnsi="Arial" w:cs="Arial"/>
          <w:sz w:val="20"/>
          <w:szCs w:val="20"/>
          <w:lang w:bidi="he-IL"/>
        </w:rPr>
        <w:t>ΕΞΟΔΟΣ 20, 5</w:t>
      </w:r>
    </w:p>
    <w:p w14:paraId="1915D6B4" w14:textId="77777777" w:rsidR="00801B7A" w:rsidRDefault="00801B7A" w:rsidP="00801B7A">
      <w:pPr>
        <w:autoSpaceDE w:val="0"/>
        <w:autoSpaceDN w:val="0"/>
        <w:adjustRightInd w:val="0"/>
        <w:spacing w:after="0" w:line="240" w:lineRule="auto"/>
        <w:rPr>
          <w:rFonts w:ascii="Arial" w:eastAsiaTheme="minorHAnsi" w:hAnsi="Arial" w:cs="Arial"/>
          <w:sz w:val="20"/>
          <w:szCs w:val="20"/>
          <w:vertAlign w:val="superscript"/>
          <w:lang w:bidi="he-IL"/>
        </w:rPr>
      </w:pPr>
    </w:p>
    <w:p w14:paraId="75DA647F" w14:textId="77777777" w:rsidR="00801B7A" w:rsidRPr="009C3BE7" w:rsidRDefault="00801B7A" w:rsidP="00801B7A">
      <w:pPr>
        <w:autoSpaceDE w:val="0"/>
        <w:autoSpaceDN w:val="0"/>
        <w:adjustRightInd w:val="0"/>
        <w:spacing w:after="0" w:line="240" w:lineRule="auto"/>
        <w:jc w:val="both"/>
        <w:rPr>
          <w:rFonts w:ascii="Palatino Linotype" w:eastAsiaTheme="minorHAnsi" w:hAnsi="Palatino Linotype" w:cs="Arial"/>
          <w:b/>
          <w:i/>
          <w:sz w:val="28"/>
          <w:szCs w:val="28"/>
          <w:lang w:bidi="he-IL"/>
        </w:rPr>
      </w:pPr>
      <w:r w:rsidRPr="009C3BE7">
        <w:rPr>
          <w:rFonts w:ascii="Palatino Linotype" w:eastAsiaTheme="minorHAnsi" w:hAnsi="Palatino Linotype" w:cs="Arial"/>
          <w:i/>
          <w:sz w:val="28"/>
          <w:szCs w:val="28"/>
          <w:vertAlign w:val="superscript"/>
          <w:lang w:bidi="he-IL"/>
        </w:rPr>
        <w:t xml:space="preserve">5 </w:t>
      </w:r>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οὐ</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προσκυνήσεις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αὐτοῖς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οὐδὲ</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μὴ</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λατρεύσῃς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αὐτοῖς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ἐγὼ</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γάρ</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εἰμι</w:t>
      </w:r>
      <w:proofErr w:type="spellEnd"/>
      <w:r w:rsidRPr="009C3BE7">
        <w:rPr>
          <w:rFonts w:ascii="Palatino Linotype" w:eastAsiaTheme="minorHAnsi" w:hAnsi="Palatino Linotype" w:cs="SBL Greek"/>
          <w:i/>
          <w:sz w:val="28"/>
          <w:szCs w:val="28"/>
          <w:lang w:bidi="he-IL"/>
        </w:rPr>
        <w:t xml:space="preserve"> </w:t>
      </w:r>
      <w:proofErr w:type="spellStart"/>
      <w:r>
        <w:rPr>
          <w:rFonts w:ascii="Palatino Linotype" w:eastAsiaTheme="minorHAnsi" w:hAnsi="Palatino Linotype" w:cs="SBL Greek"/>
          <w:i/>
          <w:sz w:val="28"/>
          <w:szCs w:val="28"/>
          <w:lang w:bidi="he-IL"/>
        </w:rPr>
        <w:t>Κ</w:t>
      </w:r>
      <w:r w:rsidRPr="009C3BE7">
        <w:rPr>
          <w:rFonts w:ascii="Palatino Linotype" w:eastAsiaTheme="minorHAnsi" w:hAnsi="Palatino Linotype" w:cs="SBL Greek"/>
          <w:i/>
          <w:sz w:val="28"/>
          <w:szCs w:val="28"/>
          <w:lang w:bidi="he-IL"/>
        </w:rPr>
        <w:t>ύριος</w:t>
      </w:r>
      <w:proofErr w:type="spellEnd"/>
      <w:r w:rsidRPr="009C3BE7">
        <w:rPr>
          <w:rFonts w:ascii="Palatino Linotype" w:eastAsiaTheme="minorHAnsi" w:hAnsi="Palatino Linotype" w:cs="SBL Greek"/>
          <w:i/>
          <w:sz w:val="28"/>
          <w:szCs w:val="28"/>
          <w:lang w:bidi="he-IL"/>
        </w:rPr>
        <w:t xml:space="preserve"> ὁ </w:t>
      </w:r>
      <w:proofErr w:type="spellStart"/>
      <w:r>
        <w:rPr>
          <w:rFonts w:ascii="Palatino Linotype" w:eastAsiaTheme="minorHAnsi" w:hAnsi="Palatino Linotype" w:cs="SBL Greek"/>
          <w:i/>
          <w:sz w:val="28"/>
          <w:szCs w:val="28"/>
          <w:lang w:bidi="he-IL"/>
        </w:rPr>
        <w:t>Θ</w:t>
      </w:r>
      <w:r w:rsidRPr="009C3BE7">
        <w:rPr>
          <w:rFonts w:ascii="Palatino Linotype" w:eastAsiaTheme="minorHAnsi" w:hAnsi="Palatino Linotype" w:cs="SBL Greek"/>
          <w:i/>
          <w:sz w:val="28"/>
          <w:szCs w:val="28"/>
          <w:lang w:bidi="he-IL"/>
        </w:rPr>
        <w:t>εός</w:t>
      </w:r>
      <w:proofErr w:type="spellEnd"/>
      <w:r w:rsidRPr="009C3BE7">
        <w:rPr>
          <w:rFonts w:ascii="Palatino Linotype" w:eastAsiaTheme="minorHAnsi" w:hAnsi="Palatino Linotype" w:cs="SBL Greek"/>
          <w:i/>
          <w:sz w:val="28"/>
          <w:szCs w:val="28"/>
          <w:lang w:bidi="he-IL"/>
        </w:rPr>
        <w:t xml:space="preserve"> σου </w:t>
      </w:r>
      <w:proofErr w:type="spellStart"/>
      <w:r w:rsidRPr="009C3BE7">
        <w:rPr>
          <w:rFonts w:ascii="Palatino Linotype" w:eastAsiaTheme="minorHAnsi" w:hAnsi="Palatino Linotype" w:cs="SBL Greek"/>
          <w:i/>
          <w:sz w:val="28"/>
          <w:szCs w:val="28"/>
          <w:lang w:bidi="he-IL"/>
        </w:rPr>
        <w:t>θεὸς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ζηλωτὴς</w:t>
      </w:r>
      <w:proofErr w:type="spellEnd"/>
      <w:r w:rsidRPr="009C3BE7">
        <w:rPr>
          <w:rFonts w:ascii="Palatino Linotype" w:eastAsiaTheme="minorHAnsi" w:hAnsi="Palatino Linotype" w:cs="SBL Greek"/>
          <w:i/>
          <w:sz w:val="28"/>
          <w:szCs w:val="28"/>
          <w:lang w:bidi="he-IL"/>
        </w:rPr>
        <w:t xml:space="preserve"> </w:t>
      </w:r>
      <w:proofErr w:type="spellStart"/>
      <w:r w:rsidRPr="00B57364">
        <w:rPr>
          <w:rFonts w:ascii="Palatino Linotype" w:eastAsiaTheme="minorHAnsi" w:hAnsi="Palatino Linotype" w:cs="SBL Greek"/>
          <w:b/>
          <w:i/>
          <w:sz w:val="28"/>
          <w:szCs w:val="28"/>
          <w:highlight w:val="yellow"/>
          <w:lang w:bidi="he-IL"/>
        </w:rPr>
        <w:t>ἀποδιδοὺς</w:t>
      </w:r>
      <w:proofErr w:type="spellEnd"/>
      <w:r w:rsidRPr="00B57364">
        <w:rPr>
          <w:rFonts w:ascii="Palatino Linotype" w:eastAsiaTheme="minorHAnsi" w:hAnsi="Palatino Linotype" w:cs="SBL Greek"/>
          <w:b/>
          <w:i/>
          <w:sz w:val="28"/>
          <w:szCs w:val="28"/>
          <w:highlight w:val="yellow"/>
          <w:lang w:bidi="he-IL"/>
        </w:rPr>
        <w:t xml:space="preserve"> </w:t>
      </w:r>
      <w:proofErr w:type="spellStart"/>
      <w:r w:rsidRPr="00B57364">
        <w:rPr>
          <w:rFonts w:ascii="Palatino Linotype" w:eastAsiaTheme="minorHAnsi" w:hAnsi="Palatino Linotype" w:cs="SBL Greek"/>
          <w:b/>
          <w:i/>
          <w:sz w:val="28"/>
          <w:szCs w:val="28"/>
          <w:highlight w:val="yellow"/>
          <w:lang w:bidi="he-IL"/>
        </w:rPr>
        <w:t>ἁμαρτίας</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πατέρων</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ἐπὶ</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τέκνα</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ἕως</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τρίτης</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καὶ</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τετάρτης</w:t>
      </w:r>
      <w:proofErr w:type="spellEnd"/>
      <w:r w:rsidRPr="009C3BE7">
        <w:rPr>
          <w:rFonts w:ascii="Palatino Linotype" w:eastAsiaTheme="minorHAnsi" w:hAnsi="Palatino Linotype" w:cs="SBL Greek"/>
          <w:b/>
          <w:i/>
          <w:sz w:val="28"/>
          <w:szCs w:val="28"/>
          <w:lang w:bidi="he-IL"/>
        </w:rPr>
        <w:t xml:space="preserve"> </w:t>
      </w:r>
      <w:proofErr w:type="spellStart"/>
      <w:r w:rsidRPr="009C3BE7">
        <w:rPr>
          <w:rFonts w:ascii="Palatino Linotype" w:eastAsiaTheme="minorHAnsi" w:hAnsi="Palatino Linotype" w:cs="SBL Greek"/>
          <w:b/>
          <w:i/>
          <w:sz w:val="28"/>
          <w:szCs w:val="28"/>
          <w:lang w:bidi="he-IL"/>
        </w:rPr>
        <w:t>γενεᾶς</w:t>
      </w:r>
      <w:proofErr w:type="spellEnd"/>
      <w:r w:rsidRPr="009C3BE7">
        <w:rPr>
          <w:rFonts w:ascii="Palatino Linotype" w:eastAsiaTheme="minorHAnsi" w:hAnsi="Palatino Linotype" w:cs="SBL Greek"/>
          <w:b/>
          <w:i/>
          <w:sz w:val="28"/>
          <w:szCs w:val="28"/>
          <w:lang w:bidi="he-IL"/>
        </w:rPr>
        <w:t xml:space="preserve"> </w:t>
      </w:r>
      <w:proofErr w:type="spellStart"/>
      <w:r w:rsidRPr="00B57364">
        <w:rPr>
          <w:rFonts w:ascii="Palatino Linotype" w:eastAsiaTheme="minorHAnsi" w:hAnsi="Palatino Linotype" w:cs="SBL Greek"/>
          <w:b/>
          <w:i/>
          <w:sz w:val="28"/>
          <w:szCs w:val="28"/>
          <w:highlight w:val="yellow"/>
          <w:lang w:bidi="he-IL"/>
        </w:rPr>
        <w:t>τοῖς</w:t>
      </w:r>
      <w:proofErr w:type="spellEnd"/>
      <w:r w:rsidRPr="00B57364">
        <w:rPr>
          <w:rFonts w:ascii="Palatino Linotype" w:eastAsiaTheme="minorHAnsi" w:hAnsi="Palatino Linotype" w:cs="SBL Greek"/>
          <w:b/>
          <w:i/>
          <w:sz w:val="28"/>
          <w:szCs w:val="28"/>
          <w:highlight w:val="yellow"/>
          <w:lang w:bidi="he-IL"/>
        </w:rPr>
        <w:t xml:space="preserve"> </w:t>
      </w:r>
      <w:proofErr w:type="spellStart"/>
      <w:r w:rsidRPr="00B57364">
        <w:rPr>
          <w:rFonts w:ascii="Palatino Linotype" w:eastAsiaTheme="minorHAnsi" w:hAnsi="Palatino Linotype" w:cs="SBL Greek"/>
          <w:b/>
          <w:i/>
          <w:sz w:val="28"/>
          <w:szCs w:val="28"/>
          <w:highlight w:val="yellow"/>
          <w:lang w:bidi="he-IL"/>
        </w:rPr>
        <w:t>μισοῦσίν</w:t>
      </w:r>
      <w:proofErr w:type="spellEnd"/>
      <w:r w:rsidRPr="00B57364">
        <w:rPr>
          <w:rFonts w:ascii="Palatino Linotype" w:eastAsiaTheme="minorHAnsi" w:hAnsi="Palatino Linotype" w:cs="SBL Greek"/>
          <w:b/>
          <w:i/>
          <w:sz w:val="28"/>
          <w:szCs w:val="28"/>
          <w:highlight w:val="yellow"/>
          <w:lang w:bidi="he-IL"/>
        </w:rPr>
        <w:t xml:space="preserve"> με</w:t>
      </w:r>
    </w:p>
    <w:p w14:paraId="564E4350" w14:textId="77777777" w:rsidR="00801B7A" w:rsidRDefault="00801B7A" w:rsidP="00801B7A">
      <w:pPr>
        <w:autoSpaceDE w:val="0"/>
        <w:autoSpaceDN w:val="0"/>
        <w:adjustRightInd w:val="0"/>
        <w:spacing w:after="0" w:line="240" w:lineRule="auto"/>
        <w:jc w:val="both"/>
        <w:rPr>
          <w:rFonts w:ascii="Palatino Linotype" w:eastAsiaTheme="minorHAnsi" w:hAnsi="Palatino Linotype" w:cs="SBL Greek"/>
          <w:i/>
          <w:sz w:val="28"/>
          <w:szCs w:val="28"/>
          <w:lang w:bidi="he-IL"/>
        </w:rPr>
      </w:pPr>
      <w:r w:rsidRPr="009C3BE7">
        <w:rPr>
          <w:rFonts w:ascii="Palatino Linotype" w:eastAsiaTheme="minorHAnsi" w:hAnsi="Palatino Linotype" w:cs="Arial"/>
          <w:i/>
          <w:sz w:val="28"/>
          <w:szCs w:val="28"/>
          <w:lang w:bidi="he-IL"/>
        </w:rPr>
        <w:t xml:space="preserve"> </w:t>
      </w:r>
      <w:r w:rsidRPr="009C3BE7">
        <w:rPr>
          <w:rFonts w:ascii="Palatino Linotype" w:eastAsiaTheme="minorHAnsi" w:hAnsi="Palatino Linotype" w:cs="Arial"/>
          <w:i/>
          <w:sz w:val="28"/>
          <w:szCs w:val="28"/>
          <w:vertAlign w:val="superscript"/>
          <w:lang w:bidi="he-IL"/>
        </w:rPr>
        <w:t xml:space="preserve">6 </w:t>
      </w:r>
      <w:proofErr w:type="spellStart"/>
      <w:r w:rsidRPr="009C3BE7">
        <w:rPr>
          <w:rFonts w:ascii="Palatino Linotype" w:eastAsiaTheme="minorHAnsi" w:hAnsi="Palatino Linotype" w:cs="SBL Greek"/>
          <w:b/>
          <w:i/>
          <w:sz w:val="28"/>
          <w:szCs w:val="28"/>
          <w:highlight w:val="yellow"/>
          <w:lang w:bidi="he-IL"/>
        </w:rPr>
        <w:t>καὶ</w:t>
      </w:r>
      <w:proofErr w:type="spellEnd"/>
      <w:r w:rsidRPr="009C3BE7">
        <w:rPr>
          <w:rFonts w:ascii="Palatino Linotype" w:eastAsiaTheme="minorHAnsi" w:hAnsi="Palatino Linotype" w:cs="SBL Greek"/>
          <w:b/>
          <w:i/>
          <w:sz w:val="28"/>
          <w:szCs w:val="28"/>
          <w:highlight w:val="yellow"/>
          <w:lang w:bidi="he-IL"/>
        </w:rPr>
        <w:t xml:space="preserve"> </w:t>
      </w:r>
      <w:proofErr w:type="spellStart"/>
      <w:r w:rsidRPr="009C3BE7">
        <w:rPr>
          <w:rFonts w:ascii="Palatino Linotype" w:eastAsiaTheme="minorHAnsi" w:hAnsi="Palatino Linotype" w:cs="SBL Greek"/>
          <w:b/>
          <w:i/>
          <w:sz w:val="28"/>
          <w:szCs w:val="28"/>
          <w:highlight w:val="yellow"/>
          <w:lang w:bidi="he-IL"/>
        </w:rPr>
        <w:t>ποιῶν</w:t>
      </w:r>
      <w:proofErr w:type="spellEnd"/>
      <w:r w:rsidRPr="009C3BE7">
        <w:rPr>
          <w:rFonts w:ascii="Palatino Linotype" w:eastAsiaTheme="minorHAnsi" w:hAnsi="Palatino Linotype" w:cs="SBL Greek"/>
          <w:b/>
          <w:i/>
          <w:sz w:val="28"/>
          <w:szCs w:val="28"/>
          <w:highlight w:val="yellow"/>
          <w:lang w:bidi="he-IL"/>
        </w:rPr>
        <w:t xml:space="preserve"> </w:t>
      </w:r>
      <w:proofErr w:type="spellStart"/>
      <w:r w:rsidRPr="009C3BE7">
        <w:rPr>
          <w:rFonts w:ascii="Palatino Linotype" w:eastAsiaTheme="minorHAnsi" w:hAnsi="Palatino Linotype" w:cs="SBL Greek"/>
          <w:b/>
          <w:i/>
          <w:sz w:val="28"/>
          <w:szCs w:val="28"/>
          <w:highlight w:val="yellow"/>
          <w:lang w:bidi="he-IL"/>
        </w:rPr>
        <w:t>ἔλεος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εἰς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χιλιάδας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τοῖς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ἀγαπῶσίν</w:t>
      </w:r>
      <w:proofErr w:type="spellEnd"/>
      <w:r w:rsidRPr="009C3BE7">
        <w:rPr>
          <w:rFonts w:ascii="Palatino Linotype" w:eastAsiaTheme="minorHAnsi" w:hAnsi="Palatino Linotype" w:cs="SBL Greek"/>
          <w:i/>
          <w:sz w:val="28"/>
          <w:szCs w:val="28"/>
          <w:lang w:bidi="he-IL"/>
        </w:rPr>
        <w:t xml:space="preserve"> με </w:t>
      </w:r>
      <w:proofErr w:type="spellStart"/>
      <w:r w:rsidRPr="009C3BE7">
        <w:rPr>
          <w:rFonts w:ascii="Palatino Linotype" w:eastAsiaTheme="minorHAnsi" w:hAnsi="Palatino Linotype" w:cs="SBL Greek"/>
          <w:i/>
          <w:sz w:val="28"/>
          <w:szCs w:val="28"/>
          <w:lang w:bidi="he-IL"/>
        </w:rPr>
        <w:t>καὶ</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τοῖς</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φυλάσσουσιν</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τὰ</w:t>
      </w:r>
      <w:proofErr w:type="spellEnd"/>
      <w:r w:rsidRPr="009C3BE7">
        <w:rPr>
          <w:rFonts w:ascii="Palatino Linotype" w:eastAsiaTheme="minorHAnsi" w:hAnsi="Palatino Linotype" w:cs="SBL Greek"/>
          <w:i/>
          <w:sz w:val="28"/>
          <w:szCs w:val="28"/>
          <w:lang w:bidi="he-IL"/>
        </w:rPr>
        <w:t xml:space="preserve"> </w:t>
      </w:r>
      <w:proofErr w:type="spellStart"/>
      <w:r w:rsidRPr="009C3BE7">
        <w:rPr>
          <w:rFonts w:ascii="Palatino Linotype" w:eastAsiaTheme="minorHAnsi" w:hAnsi="Palatino Linotype" w:cs="SBL Greek"/>
          <w:i/>
          <w:sz w:val="28"/>
          <w:szCs w:val="28"/>
          <w:lang w:bidi="he-IL"/>
        </w:rPr>
        <w:t>προστάγματά</w:t>
      </w:r>
      <w:proofErr w:type="spellEnd"/>
      <w:r w:rsidRPr="009C3BE7">
        <w:rPr>
          <w:rFonts w:ascii="Palatino Linotype" w:eastAsiaTheme="minorHAnsi" w:hAnsi="Palatino Linotype" w:cs="SBL Greek"/>
          <w:i/>
          <w:sz w:val="28"/>
          <w:szCs w:val="28"/>
          <w:lang w:bidi="he-IL"/>
        </w:rPr>
        <w:t xml:space="preserve"> μου</w:t>
      </w:r>
      <w:r>
        <w:rPr>
          <w:rFonts w:ascii="Palatino Linotype" w:eastAsiaTheme="minorHAnsi" w:hAnsi="Palatino Linotype" w:cs="SBL Greek"/>
          <w:i/>
          <w:sz w:val="28"/>
          <w:szCs w:val="28"/>
          <w:lang w:bidi="he-IL"/>
        </w:rPr>
        <w:t>!</w:t>
      </w:r>
    </w:p>
    <w:p w14:paraId="1379328D" w14:textId="77777777" w:rsidR="00801B7A" w:rsidRDefault="00801B7A" w:rsidP="00801B7A">
      <w:pPr>
        <w:autoSpaceDE w:val="0"/>
        <w:autoSpaceDN w:val="0"/>
        <w:adjustRightInd w:val="0"/>
        <w:spacing w:after="0" w:line="240" w:lineRule="auto"/>
        <w:jc w:val="both"/>
        <w:rPr>
          <w:rFonts w:ascii="Palatino Linotype" w:eastAsiaTheme="minorHAnsi" w:hAnsi="Palatino Linotype" w:cs="SBL Greek"/>
          <w:i/>
          <w:sz w:val="28"/>
          <w:szCs w:val="28"/>
          <w:lang w:bidi="he-IL"/>
        </w:rPr>
      </w:pPr>
    </w:p>
    <w:p w14:paraId="2B950093" w14:textId="77777777" w:rsidR="00801B7A" w:rsidRDefault="00801B7A" w:rsidP="00801B7A">
      <w:pPr>
        <w:pStyle w:val="a7"/>
        <w:numPr>
          <w:ilvl w:val="0"/>
          <w:numId w:val="1"/>
        </w:numPr>
        <w:autoSpaceDE w:val="0"/>
        <w:autoSpaceDN w:val="0"/>
        <w:adjustRightInd w:val="0"/>
        <w:spacing w:after="0" w:line="240" w:lineRule="auto"/>
        <w:jc w:val="both"/>
        <w:rPr>
          <w:rFonts w:ascii="Palatino Linotype" w:eastAsiaTheme="minorHAnsi" w:hAnsi="Palatino Linotype" w:cs="Arial"/>
          <w:i/>
          <w:sz w:val="28"/>
          <w:szCs w:val="28"/>
          <w:lang w:bidi="he-IL"/>
        </w:rPr>
      </w:pPr>
      <w:r>
        <w:rPr>
          <w:rFonts w:ascii="Palatino Linotype" w:eastAsiaTheme="minorHAnsi" w:hAnsi="Palatino Linotype" w:cs="Arial"/>
          <w:i/>
          <w:sz w:val="28"/>
          <w:szCs w:val="28"/>
          <w:lang w:bidi="he-IL"/>
        </w:rPr>
        <w:t>Συνήθως μνημονεύεται μόνον ο στ. 5 (από τον Δεκάλογο) για να υπογραμμίσει ότι ο Θεός της Π.Δ. δεν έχει έλεος και είναι υπέρμαχος της κληρονομικής αμαρτίας. Αποσιωπάται τ</w:t>
      </w:r>
      <w:r w:rsidRPr="00B57364">
        <w:rPr>
          <w:rFonts w:ascii="Palatino Linotype" w:eastAsiaTheme="minorHAnsi" w:hAnsi="Palatino Linotype" w:cs="Arial"/>
          <w:b/>
          <w:i/>
          <w:sz w:val="28"/>
          <w:szCs w:val="28"/>
          <w:lang w:bidi="he-IL"/>
        </w:rPr>
        <w:t xml:space="preserve">ο </w:t>
      </w:r>
      <w:r>
        <w:rPr>
          <w:rFonts w:ascii="Palatino Linotype" w:eastAsiaTheme="minorHAnsi" w:hAnsi="Palatino Linotype" w:cs="Arial"/>
          <w:b/>
          <w:i/>
          <w:sz w:val="28"/>
          <w:szCs w:val="28"/>
          <w:lang w:bidi="he-IL"/>
        </w:rPr>
        <w:t xml:space="preserve">φινάλε, ο </w:t>
      </w:r>
      <w:r w:rsidRPr="00B57364">
        <w:rPr>
          <w:rFonts w:ascii="Palatino Linotype" w:eastAsiaTheme="minorHAnsi" w:hAnsi="Palatino Linotype" w:cs="Arial"/>
          <w:b/>
          <w:i/>
          <w:sz w:val="28"/>
          <w:szCs w:val="28"/>
          <w:lang w:bidi="he-IL"/>
        </w:rPr>
        <w:t>στ. 6</w:t>
      </w:r>
      <w:r>
        <w:rPr>
          <w:rFonts w:ascii="Palatino Linotype" w:eastAsiaTheme="minorHAnsi" w:hAnsi="Palatino Linotype" w:cs="Arial"/>
          <w:i/>
          <w:sz w:val="28"/>
          <w:szCs w:val="28"/>
          <w:lang w:bidi="he-IL"/>
        </w:rPr>
        <w:t xml:space="preserve"> όπου αποδεικνύεται ότι πάντα στη δικαιοσύνη (</w:t>
      </w:r>
      <w:proofErr w:type="spellStart"/>
      <w:r>
        <w:rPr>
          <w:rFonts w:ascii="Palatino Linotype" w:eastAsiaTheme="minorHAnsi" w:hAnsi="Palatino Linotype" w:cs="Arial"/>
          <w:i/>
          <w:sz w:val="28"/>
          <w:szCs w:val="28"/>
          <w:lang w:bidi="he-IL"/>
        </w:rPr>
        <w:t>τσεντακά</w:t>
      </w:r>
      <w:proofErr w:type="spellEnd"/>
      <w:r>
        <w:rPr>
          <w:rFonts w:ascii="Palatino Linotype" w:eastAsiaTheme="minorHAnsi" w:hAnsi="Palatino Linotype" w:cs="Arial"/>
          <w:i/>
          <w:sz w:val="28"/>
          <w:szCs w:val="28"/>
          <w:lang w:bidi="he-IL"/>
        </w:rPr>
        <w:t xml:space="preserve"> στα εβραϊκά) του Θεού υπερνικά η αγάπη γι’ αυτό και Αυτός έχει και χαρακτηριστικά μάνας! Άλλωστε και ο στ. 5 δεν στρέφεται εναντίον όσων αμαρτάνουν περιστασιακά αλλά όσων </w:t>
      </w:r>
      <w:r w:rsidRPr="00B57364">
        <w:rPr>
          <w:rFonts w:ascii="Palatino Linotype" w:eastAsiaTheme="minorHAnsi" w:hAnsi="Palatino Linotype" w:cs="Arial"/>
          <w:b/>
          <w:i/>
          <w:sz w:val="28"/>
          <w:szCs w:val="28"/>
          <w:lang w:bidi="he-IL"/>
        </w:rPr>
        <w:t>μισούν τον Θεό</w:t>
      </w:r>
      <w:r>
        <w:rPr>
          <w:rFonts w:ascii="Palatino Linotype" w:eastAsiaTheme="minorHAnsi" w:hAnsi="Palatino Linotype" w:cs="Arial"/>
          <w:i/>
          <w:sz w:val="28"/>
          <w:szCs w:val="28"/>
          <w:lang w:bidi="he-IL"/>
        </w:rPr>
        <w:t xml:space="preserve"> και άρα δεν σέβονται καμιά νόρμα </w:t>
      </w:r>
      <w:proofErr w:type="spellStart"/>
      <w:r>
        <w:rPr>
          <w:rFonts w:ascii="Palatino Linotype" w:eastAsiaTheme="minorHAnsi" w:hAnsi="Palatino Linotype" w:cs="Arial"/>
          <w:i/>
          <w:sz w:val="28"/>
          <w:szCs w:val="28"/>
          <w:lang w:bidi="he-IL"/>
        </w:rPr>
        <w:t>ηθικήςστη</w:t>
      </w:r>
      <w:proofErr w:type="spellEnd"/>
      <w:r>
        <w:rPr>
          <w:rFonts w:ascii="Palatino Linotype" w:eastAsiaTheme="minorHAnsi" w:hAnsi="Palatino Linotype" w:cs="Arial"/>
          <w:i/>
          <w:sz w:val="28"/>
          <w:szCs w:val="28"/>
          <w:lang w:bidi="he-IL"/>
        </w:rPr>
        <w:t xml:space="preserve"> ζωή τους.</w:t>
      </w:r>
    </w:p>
    <w:p w14:paraId="0E43C778" w14:textId="77777777" w:rsidR="00801B7A" w:rsidRDefault="00801B7A" w:rsidP="00801B7A">
      <w:pPr>
        <w:pStyle w:val="a7"/>
        <w:numPr>
          <w:ilvl w:val="0"/>
          <w:numId w:val="1"/>
        </w:numPr>
        <w:autoSpaceDE w:val="0"/>
        <w:autoSpaceDN w:val="0"/>
        <w:adjustRightInd w:val="0"/>
        <w:spacing w:after="0" w:line="240" w:lineRule="auto"/>
        <w:jc w:val="both"/>
        <w:rPr>
          <w:rFonts w:ascii="Palatino Linotype" w:eastAsiaTheme="minorHAnsi" w:hAnsi="Palatino Linotype" w:cs="Arial"/>
          <w:i/>
          <w:sz w:val="28"/>
          <w:szCs w:val="28"/>
          <w:lang w:bidi="he-IL"/>
        </w:rPr>
      </w:pPr>
      <w:r>
        <w:rPr>
          <w:rFonts w:ascii="Palatino Linotype" w:eastAsiaTheme="minorHAnsi" w:hAnsi="Palatino Linotype" w:cs="Arial"/>
          <w:i/>
          <w:sz w:val="28"/>
          <w:szCs w:val="28"/>
          <w:lang w:bidi="he-IL"/>
        </w:rPr>
        <w:t xml:space="preserve">Το ρήμα </w:t>
      </w:r>
      <w:proofErr w:type="spellStart"/>
      <w:r w:rsidRPr="00E40C29">
        <w:rPr>
          <w:rFonts w:ascii="Palatino Linotype" w:eastAsiaTheme="minorHAnsi" w:hAnsi="Palatino Linotype" w:cs="Arial"/>
          <w:b/>
          <w:i/>
          <w:sz w:val="28"/>
          <w:szCs w:val="28"/>
          <w:lang w:bidi="he-IL"/>
        </w:rPr>
        <w:t>αποδιδούς</w:t>
      </w:r>
      <w:proofErr w:type="spellEnd"/>
      <w:r w:rsidRPr="00E40C29">
        <w:rPr>
          <w:rFonts w:ascii="Palatino Linotype" w:eastAsiaTheme="minorHAnsi" w:hAnsi="Palatino Linotype" w:cs="Arial"/>
          <w:b/>
          <w:i/>
          <w:sz w:val="28"/>
          <w:szCs w:val="28"/>
          <w:lang w:bidi="he-IL"/>
        </w:rPr>
        <w:t xml:space="preserve"> (</w:t>
      </w:r>
      <w:proofErr w:type="spellStart"/>
      <w:r w:rsidRPr="00E40C29">
        <w:rPr>
          <w:rFonts w:ascii="Palatino Linotype" w:eastAsiaTheme="minorHAnsi" w:hAnsi="Palatino Linotype" w:cs="Arial"/>
          <w:b/>
          <w:i/>
          <w:sz w:val="28"/>
          <w:szCs w:val="28"/>
          <w:lang w:bidi="he-IL"/>
        </w:rPr>
        <w:t>πάκαντ</w:t>
      </w:r>
      <w:proofErr w:type="spellEnd"/>
      <w:r w:rsidRPr="00E40C29">
        <w:rPr>
          <w:rFonts w:ascii="Palatino Linotype" w:eastAsiaTheme="minorHAnsi" w:hAnsi="Palatino Linotype" w:cs="Arial"/>
          <w:b/>
          <w:i/>
          <w:sz w:val="28"/>
          <w:szCs w:val="28"/>
          <w:lang w:bidi="he-IL"/>
        </w:rPr>
        <w:t>)</w:t>
      </w:r>
      <w:r>
        <w:rPr>
          <w:rFonts w:ascii="Palatino Linotype" w:eastAsiaTheme="minorHAnsi" w:hAnsi="Palatino Linotype" w:cs="Arial"/>
          <w:i/>
          <w:sz w:val="28"/>
          <w:szCs w:val="28"/>
          <w:lang w:bidi="he-IL"/>
        </w:rPr>
        <w:t xml:space="preserve"> στα εβραϊκά «ελέγχω εξονυχιστικά» και αυτό τελικά μπορεί να έχει θετικό ή αρνητικό πρόσημο: το δεύτερο εάν πρόκειται για περίπτωση </w:t>
      </w:r>
      <w:proofErr w:type="spellStart"/>
      <w:r>
        <w:rPr>
          <w:rFonts w:ascii="Palatino Linotype" w:eastAsiaTheme="minorHAnsi" w:hAnsi="Palatino Linotype" w:cs="Arial"/>
          <w:i/>
          <w:sz w:val="28"/>
          <w:szCs w:val="28"/>
          <w:lang w:bidi="he-IL"/>
        </w:rPr>
        <w:t>ύβρεος</w:t>
      </w:r>
      <w:proofErr w:type="spellEnd"/>
      <w:r>
        <w:rPr>
          <w:rFonts w:ascii="Palatino Linotype" w:eastAsiaTheme="minorHAnsi" w:hAnsi="Palatino Linotype" w:cs="Arial"/>
          <w:i/>
          <w:sz w:val="28"/>
          <w:szCs w:val="28"/>
          <w:lang w:bidi="he-IL"/>
        </w:rPr>
        <w:t>-αλαζονείας όπως σε αυτή της Τύρου (</w:t>
      </w:r>
      <w:proofErr w:type="spellStart"/>
      <w:r>
        <w:rPr>
          <w:rFonts w:ascii="Palatino Linotype" w:eastAsiaTheme="minorHAnsi" w:hAnsi="Palatino Linotype" w:cs="Arial"/>
          <w:i/>
          <w:sz w:val="28"/>
          <w:szCs w:val="28"/>
          <w:lang w:bidi="he-IL"/>
        </w:rPr>
        <w:t>Ησ</w:t>
      </w:r>
      <w:proofErr w:type="spellEnd"/>
      <w:r>
        <w:rPr>
          <w:rFonts w:ascii="Palatino Linotype" w:eastAsiaTheme="minorHAnsi" w:hAnsi="Palatino Linotype" w:cs="Arial"/>
          <w:i/>
          <w:sz w:val="28"/>
          <w:szCs w:val="28"/>
          <w:lang w:bidi="he-IL"/>
        </w:rPr>
        <w:t>. 23, 17) ή και της ίδιας της Ιερουσαλήμ (</w:t>
      </w:r>
      <w:proofErr w:type="spellStart"/>
      <w:r>
        <w:rPr>
          <w:rFonts w:ascii="Palatino Linotype" w:eastAsiaTheme="minorHAnsi" w:hAnsi="Palatino Linotype" w:cs="Arial"/>
          <w:i/>
          <w:sz w:val="28"/>
          <w:szCs w:val="28"/>
          <w:lang w:bidi="he-IL"/>
        </w:rPr>
        <w:t>Ιερ</w:t>
      </w:r>
      <w:proofErr w:type="spellEnd"/>
      <w:r>
        <w:rPr>
          <w:rFonts w:ascii="Palatino Linotype" w:eastAsiaTheme="minorHAnsi" w:hAnsi="Palatino Linotype" w:cs="Arial"/>
          <w:i/>
          <w:sz w:val="28"/>
          <w:szCs w:val="28"/>
          <w:lang w:bidi="he-IL"/>
        </w:rPr>
        <w:t xml:space="preserve">. 6, 6). Θετικό πρόσημο έχει στην περίπτωση της Σάρας που επιτέλους μετά τη συγκεκριμένη ανταπόδοση αποκτά γιο-χαμόγελο (= Ισαάκ Γεν. 21, 1 κε.) ή της Άννας που επίσης γίνεται μάνα του Σαμουήλ και πέντε ακόμη τέκνων (Α’ </w:t>
      </w:r>
      <w:proofErr w:type="spellStart"/>
      <w:r>
        <w:rPr>
          <w:rFonts w:ascii="Palatino Linotype" w:eastAsiaTheme="minorHAnsi" w:hAnsi="Palatino Linotype" w:cs="Arial"/>
          <w:i/>
          <w:sz w:val="28"/>
          <w:szCs w:val="28"/>
          <w:lang w:bidi="he-IL"/>
        </w:rPr>
        <w:t>Βασ</w:t>
      </w:r>
      <w:proofErr w:type="spellEnd"/>
      <w:r>
        <w:rPr>
          <w:rFonts w:ascii="Palatino Linotype" w:eastAsiaTheme="minorHAnsi" w:hAnsi="Palatino Linotype" w:cs="Arial"/>
          <w:i/>
          <w:sz w:val="28"/>
          <w:szCs w:val="28"/>
          <w:lang w:bidi="he-IL"/>
        </w:rPr>
        <w:t>. 2, 21) ή των εξόριστων στους οποίους θα εκπληρωθεί επαγγελία (</w:t>
      </w:r>
      <w:proofErr w:type="spellStart"/>
      <w:r>
        <w:rPr>
          <w:rFonts w:ascii="Palatino Linotype" w:eastAsiaTheme="minorHAnsi" w:hAnsi="Palatino Linotype" w:cs="Arial"/>
          <w:i/>
          <w:sz w:val="28"/>
          <w:szCs w:val="28"/>
          <w:lang w:bidi="he-IL"/>
        </w:rPr>
        <w:t>Ιερ</w:t>
      </w:r>
      <w:proofErr w:type="spellEnd"/>
      <w:r>
        <w:rPr>
          <w:rFonts w:ascii="Palatino Linotype" w:eastAsiaTheme="minorHAnsi" w:hAnsi="Palatino Linotype" w:cs="Arial"/>
          <w:i/>
          <w:sz w:val="28"/>
          <w:szCs w:val="28"/>
          <w:lang w:bidi="he-IL"/>
        </w:rPr>
        <w:t xml:space="preserve">. 29, 10 </w:t>
      </w:r>
      <w:proofErr w:type="spellStart"/>
      <w:r>
        <w:rPr>
          <w:rFonts w:ascii="Palatino Linotype" w:eastAsiaTheme="minorHAnsi" w:hAnsi="Palatino Linotype" w:cs="Arial"/>
          <w:i/>
          <w:sz w:val="28"/>
          <w:szCs w:val="28"/>
          <w:lang w:bidi="he-IL"/>
        </w:rPr>
        <w:t>πρβλ</w:t>
      </w:r>
      <w:proofErr w:type="spellEnd"/>
      <w:r>
        <w:rPr>
          <w:rFonts w:ascii="Palatino Linotype" w:eastAsiaTheme="minorHAnsi" w:hAnsi="Palatino Linotype" w:cs="Arial"/>
          <w:i/>
          <w:sz w:val="28"/>
          <w:szCs w:val="28"/>
          <w:lang w:bidi="he-IL"/>
        </w:rPr>
        <w:t xml:space="preserve">. </w:t>
      </w:r>
      <w:proofErr w:type="spellStart"/>
      <w:r>
        <w:rPr>
          <w:rFonts w:ascii="Palatino Linotype" w:eastAsiaTheme="minorHAnsi" w:hAnsi="Palatino Linotype" w:cs="Arial"/>
          <w:i/>
          <w:sz w:val="28"/>
          <w:szCs w:val="28"/>
          <w:lang w:bidi="he-IL"/>
        </w:rPr>
        <w:t>Λκ</w:t>
      </w:r>
      <w:proofErr w:type="spellEnd"/>
      <w:r>
        <w:rPr>
          <w:rFonts w:ascii="Palatino Linotype" w:eastAsiaTheme="minorHAnsi" w:hAnsi="Palatino Linotype" w:cs="Arial"/>
          <w:i/>
          <w:sz w:val="28"/>
          <w:szCs w:val="28"/>
          <w:lang w:bidi="he-IL"/>
        </w:rPr>
        <w:t>. 7, 16). Και στην περίπτωση του χωρίου ο Θεός δεν προαναγγέλλει μια κολεκτιβιστική αντεκδίκηση αλλά θα ελέγξει εάν τα τέκνα ακολουθήσουν/υιοθετήσουν το κακό παράδειγμα των γονέων που είδαν τόσα σημεία και τέρατα κατά την έξοδο και απίστησαν ή εάν αποστασιοποιηθούν. Τότε και μόνο και ενώ θα ο Θεός ο οικτίρμων και ελεήμων (</w:t>
      </w:r>
      <w:proofErr w:type="spellStart"/>
      <w:r>
        <w:rPr>
          <w:rFonts w:ascii="Palatino Linotype" w:eastAsiaTheme="minorHAnsi" w:hAnsi="Palatino Linotype" w:cs="Arial"/>
          <w:i/>
          <w:sz w:val="28"/>
          <w:szCs w:val="28"/>
          <w:lang w:bidi="he-IL"/>
        </w:rPr>
        <w:t>Έξ</w:t>
      </w:r>
      <w:proofErr w:type="spellEnd"/>
      <w:r>
        <w:rPr>
          <w:rFonts w:ascii="Palatino Linotype" w:eastAsiaTheme="minorHAnsi" w:hAnsi="Palatino Linotype" w:cs="Arial"/>
          <w:i/>
          <w:sz w:val="28"/>
          <w:szCs w:val="28"/>
          <w:lang w:bidi="he-IL"/>
        </w:rPr>
        <w:t xml:space="preserve">. 34, 7) έχει αναμείνει  θα ενεργήσει </w:t>
      </w:r>
      <w:proofErr w:type="spellStart"/>
      <w:r>
        <w:rPr>
          <w:rFonts w:ascii="Palatino Linotype" w:eastAsiaTheme="minorHAnsi" w:hAnsi="Palatino Linotype" w:cs="Arial"/>
          <w:i/>
          <w:sz w:val="28"/>
          <w:szCs w:val="28"/>
          <w:lang w:bidi="he-IL"/>
        </w:rPr>
        <w:t>τιμωρητικά</w:t>
      </w:r>
      <w:proofErr w:type="spellEnd"/>
      <w:r>
        <w:rPr>
          <w:rFonts w:ascii="Palatino Linotype" w:eastAsiaTheme="minorHAnsi" w:hAnsi="Palatino Linotype" w:cs="Arial"/>
          <w:i/>
          <w:sz w:val="28"/>
          <w:szCs w:val="28"/>
          <w:lang w:bidi="he-IL"/>
        </w:rPr>
        <w:t xml:space="preserve">. </w:t>
      </w:r>
    </w:p>
    <w:p w14:paraId="594805AF" w14:textId="77777777" w:rsidR="00801B7A" w:rsidRDefault="00801B7A" w:rsidP="00801B7A">
      <w:pPr>
        <w:autoSpaceDE w:val="0"/>
        <w:autoSpaceDN w:val="0"/>
        <w:adjustRightInd w:val="0"/>
        <w:spacing w:after="0" w:line="240" w:lineRule="auto"/>
        <w:ind w:left="360"/>
        <w:jc w:val="both"/>
        <w:rPr>
          <w:rFonts w:ascii="Palatino Linotype" w:eastAsiaTheme="minorHAnsi" w:hAnsi="Palatino Linotype" w:cs="Arial"/>
          <w:i/>
          <w:sz w:val="28"/>
          <w:szCs w:val="28"/>
          <w:lang w:bidi="he-IL"/>
        </w:rPr>
      </w:pPr>
    </w:p>
    <w:p w14:paraId="3B0EE22B" w14:textId="77777777" w:rsidR="00801B7A" w:rsidRDefault="00801B7A" w:rsidP="00801B7A">
      <w:pPr>
        <w:autoSpaceDE w:val="0"/>
        <w:autoSpaceDN w:val="0"/>
        <w:adjustRightInd w:val="0"/>
        <w:spacing w:after="0" w:line="240" w:lineRule="auto"/>
        <w:ind w:left="360"/>
        <w:jc w:val="both"/>
        <w:outlineLvl w:val="0"/>
        <w:rPr>
          <w:rFonts w:ascii="Palatino Linotype" w:eastAsiaTheme="minorHAnsi" w:hAnsi="Palatino Linotype" w:cs="Arial"/>
          <w:i/>
          <w:sz w:val="28"/>
          <w:szCs w:val="28"/>
          <w:lang w:bidi="he-IL"/>
        </w:rPr>
      </w:pPr>
      <w:r>
        <w:rPr>
          <w:rFonts w:ascii="Palatino Linotype" w:eastAsiaTheme="minorHAnsi" w:hAnsi="Palatino Linotype" w:cs="Arial"/>
          <w:i/>
          <w:sz w:val="28"/>
          <w:szCs w:val="28"/>
          <w:lang w:bidi="he-IL"/>
        </w:rPr>
        <w:t>ΒΛΕΠΕ ΚΑΙ ΕΠΟΜΕΝΗ ΣΕΛΙΔΑ</w:t>
      </w:r>
    </w:p>
    <w:p w14:paraId="45074C0F" w14:textId="77777777" w:rsidR="00801B7A" w:rsidRDefault="00801B7A" w:rsidP="00801B7A">
      <w:pPr>
        <w:pStyle w:val="Default"/>
        <w:rPr>
          <w:sz w:val="19"/>
          <w:szCs w:val="19"/>
        </w:rPr>
      </w:pPr>
      <w:r>
        <w:rPr>
          <w:sz w:val="19"/>
          <w:szCs w:val="19"/>
        </w:rPr>
        <w:t xml:space="preserve">Βλ. Κωνσταντίνου </w:t>
      </w:r>
      <w:proofErr w:type="spellStart"/>
      <w:r>
        <w:rPr>
          <w:sz w:val="19"/>
          <w:szCs w:val="19"/>
        </w:rPr>
        <w:t>Παπαθανασίου</w:t>
      </w:r>
      <w:proofErr w:type="spellEnd"/>
      <w:r>
        <w:rPr>
          <w:sz w:val="19"/>
          <w:szCs w:val="19"/>
        </w:rPr>
        <w:t xml:space="preserve">, «Βιβλική εσχατολογία», στο: </w:t>
      </w:r>
      <w:r>
        <w:rPr>
          <w:i/>
          <w:iCs/>
          <w:sz w:val="19"/>
          <w:szCs w:val="19"/>
        </w:rPr>
        <w:t xml:space="preserve">Ιερά Σύνοδος της Εκκλησίας της Ελλάδος Συνοδική Επιτροπή επί των αιρέσεων. Η ελπίδα της Ορθοδόξου Εκκλησίας για την αιωνιότητα και οι πλάνες των «εσχατολογικών αιρέσεων. Πρακτικά ΚΔ΄ </w:t>
      </w:r>
      <w:proofErr w:type="spellStart"/>
      <w:r>
        <w:rPr>
          <w:i/>
          <w:iCs/>
          <w:sz w:val="19"/>
          <w:szCs w:val="19"/>
        </w:rPr>
        <w:t>Πανορθοδόξου</w:t>
      </w:r>
      <w:proofErr w:type="spellEnd"/>
      <w:r>
        <w:rPr>
          <w:i/>
          <w:iCs/>
          <w:sz w:val="19"/>
          <w:szCs w:val="19"/>
        </w:rPr>
        <w:t xml:space="preserve"> συνδιασκέψεως εντεταλμένων Ορθοδόξων Εκκλησιών και Ιερών Μητροπόλεων για θέματα αιρέσεων και </w:t>
      </w:r>
      <w:proofErr w:type="spellStart"/>
      <w:r>
        <w:rPr>
          <w:i/>
          <w:iCs/>
          <w:sz w:val="19"/>
          <w:szCs w:val="19"/>
        </w:rPr>
        <w:t>Παραθρησκείας</w:t>
      </w:r>
      <w:proofErr w:type="spellEnd"/>
      <w:r>
        <w:rPr>
          <w:i/>
          <w:iCs/>
          <w:sz w:val="19"/>
          <w:szCs w:val="19"/>
        </w:rPr>
        <w:t xml:space="preserve">, </w:t>
      </w:r>
      <w:proofErr w:type="spellStart"/>
      <w:r>
        <w:rPr>
          <w:sz w:val="19"/>
          <w:szCs w:val="19"/>
        </w:rPr>
        <w:t>εκδ</w:t>
      </w:r>
      <w:proofErr w:type="spellEnd"/>
      <w:r>
        <w:rPr>
          <w:sz w:val="19"/>
          <w:szCs w:val="19"/>
        </w:rPr>
        <w:t xml:space="preserve">. Κλάδος Εκδόσεων Επικοινωνιακής και Μορφωτικής Υπηρεσίας της Εκκλησίας της Ελλάδος, Αθήναι 2013, σ. 104. </w:t>
      </w:r>
    </w:p>
    <w:p w14:paraId="43FDBD61" w14:textId="77777777" w:rsidR="00801B7A" w:rsidRDefault="00801B7A" w:rsidP="00801B7A">
      <w:pPr>
        <w:autoSpaceDE w:val="0"/>
        <w:autoSpaceDN w:val="0"/>
        <w:adjustRightInd w:val="0"/>
        <w:spacing w:after="0" w:line="240" w:lineRule="auto"/>
        <w:ind w:left="360"/>
        <w:jc w:val="both"/>
        <w:rPr>
          <w:rFonts w:ascii="Palatino Linotype" w:eastAsiaTheme="minorHAnsi" w:hAnsi="Palatino Linotype" w:cs="Arial"/>
          <w:i/>
          <w:sz w:val="28"/>
          <w:szCs w:val="28"/>
          <w:lang w:bidi="he-IL"/>
        </w:rPr>
      </w:pPr>
    </w:p>
    <w:p w14:paraId="78571B96" w14:textId="77777777" w:rsidR="00801B7A" w:rsidRDefault="00801B7A" w:rsidP="00801B7A">
      <w:pPr>
        <w:spacing w:after="0" w:line="240" w:lineRule="auto"/>
        <w:jc w:val="both"/>
        <w:rPr>
          <w:rFonts w:ascii="Times New Roman" w:eastAsia="Times New Roman" w:hAnsi="Times New Roman"/>
          <w:sz w:val="24"/>
          <w:szCs w:val="24"/>
          <w:lang w:eastAsia="el-GR"/>
        </w:rPr>
      </w:pPr>
      <w:r>
        <w:rPr>
          <w:noProof/>
          <w:sz w:val="13"/>
          <w:szCs w:val="13"/>
          <w:lang w:eastAsia="el-GR"/>
        </w:rPr>
        <w:lastRenderedPageBreak/>
        <w:drawing>
          <wp:inline distT="0" distB="0" distL="0" distR="0" wp14:anchorId="241FA08D" wp14:editId="6C5EF72B">
            <wp:extent cx="5700606" cy="4322618"/>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02434" cy="4324004"/>
                    </a:xfrm>
                    <a:prstGeom prst="rect">
                      <a:avLst/>
                    </a:prstGeom>
                    <a:noFill/>
                    <a:ln w="9525">
                      <a:noFill/>
                      <a:miter lim="800000"/>
                      <a:headEnd/>
                      <a:tailEnd/>
                    </a:ln>
                  </pic:spPr>
                </pic:pic>
              </a:graphicData>
            </a:graphic>
          </wp:inline>
        </w:drawing>
      </w:r>
      <w:r>
        <w:rPr>
          <w:noProof/>
          <w:sz w:val="13"/>
          <w:szCs w:val="13"/>
          <w:lang w:eastAsia="el-GR"/>
        </w:rPr>
        <w:drawing>
          <wp:inline distT="0" distB="0" distL="0" distR="0" wp14:anchorId="123D246F" wp14:editId="4EAB7AE2">
            <wp:extent cx="5878507" cy="4391891"/>
            <wp:effectExtent l="19050" t="0" r="7943"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886580" cy="4397922"/>
                    </a:xfrm>
                    <a:prstGeom prst="rect">
                      <a:avLst/>
                    </a:prstGeom>
                    <a:noFill/>
                    <a:ln w="9525">
                      <a:noFill/>
                      <a:miter lim="800000"/>
                      <a:headEnd/>
                      <a:tailEnd/>
                    </a:ln>
                  </pic:spPr>
                </pic:pic>
              </a:graphicData>
            </a:graphic>
          </wp:inline>
        </w:drawing>
      </w:r>
    </w:p>
    <w:p w14:paraId="40CA322B" w14:textId="77777777" w:rsidR="00801B7A" w:rsidRDefault="00801B7A" w:rsidP="00801B7A">
      <w:pPr>
        <w:spacing w:after="0" w:line="240" w:lineRule="auto"/>
        <w:jc w:val="both"/>
        <w:rPr>
          <w:rFonts w:ascii="Times New Roman" w:eastAsia="Times New Roman" w:hAnsi="Times New Roman"/>
          <w:sz w:val="24"/>
          <w:szCs w:val="24"/>
          <w:lang w:eastAsia="el-GR"/>
        </w:rPr>
      </w:pPr>
    </w:p>
    <w:p w14:paraId="27F36C05" w14:textId="77777777" w:rsidR="00801B7A" w:rsidRPr="00F351B9" w:rsidRDefault="00801B7A" w:rsidP="00801B7A">
      <w:pPr>
        <w:spacing w:after="0" w:line="240" w:lineRule="auto"/>
        <w:jc w:val="both"/>
        <w:rPr>
          <w:rFonts w:ascii="Palatino Linotype" w:eastAsia="Times New Roman" w:hAnsi="Palatino Linotype"/>
          <w:szCs w:val="24"/>
          <w:lang w:eastAsia="el-GR"/>
        </w:rPr>
      </w:pPr>
      <w:r>
        <w:rPr>
          <w:rFonts w:ascii="Times New Roman" w:eastAsia="Times New Roman" w:hAnsi="Times New Roman"/>
          <w:sz w:val="24"/>
          <w:szCs w:val="24"/>
          <w:lang w:eastAsia="el-GR"/>
        </w:rPr>
        <w:lastRenderedPageBreak/>
        <w:t xml:space="preserve">Ιδίως στα στρατόπεδα συγκέντρωσης της Βαβυλώνας ήταν έντονο το παράπονο κάποιων ότι έπασχαν επειδή οι προπάτορες αμάρτησαν! </w:t>
      </w:r>
      <w:r w:rsidRPr="00F351B9">
        <w:rPr>
          <w:rFonts w:ascii="Palatino Linotype" w:hAnsi="Palatino Linotype"/>
        </w:rPr>
        <w:t xml:space="preserve">Η γενιά των Ισραηλιτών που γεννήθηκε στα ξένα, πίστευε ότι πλήρωνε, χωρίς να φταίει, τα σφάλματα των πατέρων τους. Έλεγαν χαρακτηριστικά: </w:t>
      </w:r>
      <w:r w:rsidRPr="00F351B9">
        <w:rPr>
          <w:rStyle w:val="a8"/>
          <w:rFonts w:ascii="Palatino Linotype" w:hAnsi="Palatino Linotype"/>
        </w:rPr>
        <w:t>«</w:t>
      </w:r>
      <w:r w:rsidRPr="00F351B9">
        <w:rPr>
          <w:rStyle w:val="a8"/>
          <w:rFonts w:ascii="Palatino Linotype" w:hAnsi="Palatino Linotype"/>
          <w:b/>
        </w:rPr>
        <w:t>Οι πατέρες έφαγαν άγουρα σταφύλια και τα δόντια των παιδιών μούδιασαν</w:t>
      </w:r>
      <w:r w:rsidRPr="00F351B9">
        <w:rPr>
          <w:rStyle w:val="a8"/>
          <w:rFonts w:ascii="Palatino Linotype" w:hAnsi="Palatino Linotype"/>
        </w:rPr>
        <w:t xml:space="preserve">». </w:t>
      </w:r>
      <w:r w:rsidRPr="00F351B9">
        <w:rPr>
          <w:rFonts w:ascii="Palatino Linotype" w:eastAsia="Times New Roman" w:hAnsi="Palatino Linotype"/>
          <w:szCs w:val="24"/>
          <w:lang w:eastAsia="el-GR"/>
        </w:rPr>
        <w:t>(</w:t>
      </w:r>
      <w:proofErr w:type="spellStart"/>
      <w:r w:rsidRPr="00F351B9">
        <w:rPr>
          <w:rFonts w:ascii="Palatino Linotype" w:eastAsia="Times New Roman" w:hAnsi="Palatino Linotype"/>
          <w:szCs w:val="24"/>
          <w:lang w:eastAsia="el-GR"/>
        </w:rPr>
        <w:t>Ιεζ</w:t>
      </w:r>
      <w:proofErr w:type="spellEnd"/>
      <w:r w:rsidRPr="00F351B9">
        <w:rPr>
          <w:rFonts w:ascii="Palatino Linotype" w:eastAsia="Times New Roman" w:hAnsi="Palatino Linotype"/>
          <w:szCs w:val="24"/>
          <w:lang w:eastAsia="el-GR"/>
        </w:rPr>
        <w:t>. 18, 2</w:t>
      </w:r>
      <w:r>
        <w:rPr>
          <w:rFonts w:ascii="Palatino Linotype" w:eastAsia="Times New Roman" w:hAnsi="Palatino Linotype"/>
          <w:szCs w:val="24"/>
          <w:lang w:eastAsia="el-GR"/>
        </w:rPr>
        <w:t>:</w:t>
      </w:r>
      <w:r w:rsidRPr="00F351B9">
        <w:rPr>
          <w:rFonts w:ascii="Palatino Linotype" w:eastAsia="Times New Roman" w:hAnsi="Palatino Linotype"/>
          <w:szCs w:val="24"/>
          <w:lang w:eastAsia="el-GR"/>
        </w:rPr>
        <w:t xml:space="preserve"> </w:t>
      </w:r>
      <w:proofErr w:type="spellStart"/>
      <w:r w:rsidRPr="00F351B9">
        <w:rPr>
          <w:rFonts w:ascii="Palatino Linotype" w:eastAsiaTheme="minorHAnsi" w:hAnsi="Palatino Linotype" w:cs="SBL Greek"/>
          <w:lang w:bidi="he-IL"/>
        </w:rPr>
        <w:t>οἱ</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πατέρες</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ἔφαγον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ὄμφακα</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καὶ</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οἱ</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ὀδόντες</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τῶν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τέκνων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ἐγομφίασαν</w:t>
      </w:r>
      <w:proofErr w:type="spellEnd"/>
      <w:r w:rsidRPr="00F351B9">
        <w:rPr>
          <w:rFonts w:ascii="Palatino Linotype" w:eastAsia="Times New Roman" w:hAnsi="Palatino Linotype"/>
          <w:szCs w:val="24"/>
          <w:lang w:eastAsia="el-GR"/>
        </w:rPr>
        <w:t xml:space="preserve">). Απαντά ο προφήτης του Ιεζεκιήλ: </w:t>
      </w:r>
      <w:r w:rsidRPr="00F351B9">
        <w:rPr>
          <w:rFonts w:ascii="Palatino Linotype" w:eastAsiaTheme="minorHAnsi" w:hAnsi="Palatino Linotype" w:cs="Arial"/>
          <w:szCs w:val="20"/>
          <w:vertAlign w:val="superscript"/>
          <w:lang w:bidi="he-IL"/>
        </w:rPr>
        <w:t xml:space="preserve">3 </w:t>
      </w:r>
      <w:proofErr w:type="spellStart"/>
      <w:r>
        <w:rPr>
          <w:rFonts w:ascii="Palatino Linotype" w:eastAsiaTheme="minorHAnsi" w:hAnsi="Palatino Linotype" w:cs="SBL Greek"/>
          <w:lang w:bidi="he-IL"/>
        </w:rPr>
        <w:t>Ζ</w:t>
      </w:r>
      <w:r w:rsidRPr="00F351B9">
        <w:rPr>
          <w:rFonts w:ascii="Palatino Linotype" w:eastAsiaTheme="minorHAnsi" w:hAnsi="Palatino Linotype" w:cs="SBL Greek"/>
          <w:lang w:bidi="he-IL"/>
        </w:rPr>
        <w:t>ῶ</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ἐγώ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λέγει</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κύριος</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ἐὰν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γένηται</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ἔτι</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λεγομένη</w:t>
      </w:r>
      <w:proofErr w:type="spellEnd"/>
      <w:r w:rsidRPr="00F351B9">
        <w:rPr>
          <w:rFonts w:ascii="Palatino Linotype" w:eastAsiaTheme="minorHAnsi" w:hAnsi="Palatino Linotype" w:cs="SBL Greek"/>
          <w:lang w:bidi="he-IL"/>
        </w:rPr>
        <w:t xml:space="preserve"> ἡ </w:t>
      </w:r>
      <w:proofErr w:type="spellStart"/>
      <w:r w:rsidRPr="00F351B9">
        <w:rPr>
          <w:rFonts w:ascii="Palatino Linotype" w:eastAsiaTheme="minorHAnsi" w:hAnsi="Palatino Linotype" w:cs="SBL Greek"/>
          <w:lang w:bidi="he-IL"/>
        </w:rPr>
        <w:t>παραβολὴ</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αὕτη</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ἐν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τῷ</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Ισραηλ</w:t>
      </w:r>
      <w:proofErr w:type="spellEnd"/>
      <w:r w:rsidRPr="00F351B9">
        <w:rPr>
          <w:rFonts w:ascii="Palatino Linotype" w:eastAsiaTheme="minorHAnsi" w:hAnsi="Palatino Linotype" w:cs="Arial"/>
          <w:szCs w:val="20"/>
          <w:lang w:bidi="he-IL"/>
        </w:rPr>
        <w:t xml:space="preserve"> </w:t>
      </w:r>
      <w:r w:rsidRPr="00F351B9">
        <w:rPr>
          <w:rFonts w:ascii="Palatino Linotype" w:eastAsiaTheme="minorHAnsi" w:hAnsi="Palatino Linotype" w:cs="Arial"/>
          <w:szCs w:val="20"/>
          <w:vertAlign w:val="superscript"/>
          <w:lang w:bidi="he-IL"/>
        </w:rPr>
        <w:t xml:space="preserve">4 </w:t>
      </w:r>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ὅτι</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πᾶσαι</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αἱ</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ψυχαὶ</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ἐμαί</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εἰσιν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ὃν</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τρόπον</w:t>
      </w:r>
      <w:proofErr w:type="spellEnd"/>
      <w:r w:rsidRPr="00F351B9">
        <w:rPr>
          <w:rFonts w:ascii="Palatino Linotype" w:eastAsiaTheme="minorHAnsi" w:hAnsi="Palatino Linotype" w:cs="SBL Greek"/>
          <w:lang w:bidi="he-IL"/>
        </w:rPr>
        <w:t xml:space="preserve"> ἡ </w:t>
      </w:r>
      <w:proofErr w:type="spellStart"/>
      <w:r w:rsidRPr="00F351B9">
        <w:rPr>
          <w:rFonts w:ascii="Palatino Linotype" w:eastAsiaTheme="minorHAnsi" w:hAnsi="Palatino Linotype" w:cs="SBL Greek"/>
          <w:lang w:bidi="he-IL"/>
        </w:rPr>
        <w:t>ψυχὴ</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τοῦ</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πατρός</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οὕτως</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καὶ</w:t>
      </w:r>
      <w:proofErr w:type="spellEnd"/>
      <w:r w:rsidRPr="00F351B9">
        <w:rPr>
          <w:rFonts w:ascii="Palatino Linotype" w:eastAsiaTheme="minorHAnsi" w:hAnsi="Palatino Linotype" w:cs="SBL Greek"/>
          <w:lang w:bidi="he-IL"/>
        </w:rPr>
        <w:t xml:space="preserve"> ἡ </w:t>
      </w:r>
      <w:proofErr w:type="spellStart"/>
      <w:r w:rsidRPr="00F351B9">
        <w:rPr>
          <w:rFonts w:ascii="Palatino Linotype" w:eastAsiaTheme="minorHAnsi" w:hAnsi="Palatino Linotype" w:cs="SBL Greek"/>
          <w:lang w:bidi="he-IL"/>
        </w:rPr>
        <w:t>ψυχὴ</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τοῦ</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υἱοῦ</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ἐμαί</w:t>
      </w:r>
      <w:proofErr w:type="spellEnd"/>
      <w:r w:rsidRPr="00F351B9">
        <w:rPr>
          <w:rFonts w:ascii="Palatino Linotype" w:eastAsiaTheme="minorHAnsi" w:hAnsi="Palatino Linotype" w:cs="SBL Greek"/>
          <w:lang w:bidi="he-IL"/>
        </w:rPr>
        <w:t xml:space="preserve"> </w:t>
      </w:r>
      <w:proofErr w:type="spellStart"/>
      <w:r w:rsidRPr="00F351B9">
        <w:rPr>
          <w:rFonts w:ascii="Palatino Linotype" w:eastAsiaTheme="minorHAnsi" w:hAnsi="Palatino Linotype" w:cs="SBL Greek"/>
          <w:lang w:bidi="he-IL"/>
        </w:rPr>
        <w:t>εἰσιν</w:t>
      </w:r>
      <w:proofErr w:type="spellEnd"/>
      <w:r w:rsidRPr="00F351B9">
        <w:rPr>
          <w:rFonts w:ascii="Palatino Linotype" w:eastAsiaTheme="minorHAnsi" w:hAnsi="Palatino Linotype" w:cs="SBL Greek"/>
          <w:lang w:bidi="he-IL"/>
        </w:rPr>
        <w:t xml:space="preserve"> </w:t>
      </w:r>
      <w:r w:rsidRPr="00F351B9">
        <w:rPr>
          <w:rFonts w:ascii="Palatino Linotype" w:eastAsiaTheme="minorHAnsi" w:hAnsi="Palatino Linotype" w:cs="SBL Greek"/>
          <w:b/>
          <w:highlight w:val="yellow"/>
          <w:lang w:bidi="he-IL"/>
        </w:rPr>
        <w:t xml:space="preserve">ἡ </w:t>
      </w:r>
      <w:proofErr w:type="spellStart"/>
      <w:r w:rsidRPr="00F351B9">
        <w:rPr>
          <w:rFonts w:ascii="Palatino Linotype" w:eastAsiaTheme="minorHAnsi" w:hAnsi="Palatino Linotype" w:cs="SBL Greek"/>
          <w:b/>
          <w:highlight w:val="yellow"/>
          <w:lang w:bidi="he-IL"/>
        </w:rPr>
        <w:t>ψυχὴ</w:t>
      </w:r>
      <w:proofErr w:type="spellEnd"/>
      <w:r w:rsidRPr="00F351B9">
        <w:rPr>
          <w:rFonts w:ascii="Palatino Linotype" w:eastAsiaTheme="minorHAnsi" w:hAnsi="Palatino Linotype" w:cs="SBL Greek"/>
          <w:b/>
          <w:highlight w:val="yellow"/>
          <w:lang w:bidi="he-IL"/>
        </w:rPr>
        <w:t xml:space="preserve"> ἡ </w:t>
      </w:r>
      <w:proofErr w:type="spellStart"/>
      <w:r w:rsidRPr="00F351B9">
        <w:rPr>
          <w:rFonts w:ascii="Palatino Linotype" w:eastAsiaTheme="minorHAnsi" w:hAnsi="Palatino Linotype" w:cs="SBL Greek"/>
          <w:b/>
          <w:highlight w:val="yellow"/>
          <w:lang w:bidi="he-IL"/>
        </w:rPr>
        <w:t>ἁμαρτάνουσα</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αὕτη</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ἀποθανεῖται</w:t>
      </w:r>
      <w:proofErr w:type="spellEnd"/>
      <w:r w:rsidRPr="00F351B9">
        <w:rPr>
          <w:rFonts w:ascii="Palatino Linotype" w:eastAsiaTheme="minorHAnsi" w:hAnsi="Palatino Linotype" w:cs="Arial"/>
          <w:b/>
          <w:szCs w:val="20"/>
          <w:highlight w:val="yellow"/>
          <w:lang w:bidi="he-IL"/>
        </w:rPr>
        <w:t xml:space="preserve"> </w:t>
      </w:r>
      <w:r w:rsidRPr="00F351B9">
        <w:rPr>
          <w:rFonts w:ascii="Palatino Linotype" w:eastAsiaTheme="minorHAnsi" w:hAnsi="Palatino Linotype" w:cs="Arial"/>
          <w:b/>
          <w:szCs w:val="20"/>
          <w:highlight w:val="yellow"/>
          <w:vertAlign w:val="superscript"/>
          <w:lang w:bidi="he-IL"/>
        </w:rPr>
        <w:t xml:space="preserve">5 </w:t>
      </w:r>
      <w:r w:rsidRPr="00F351B9">
        <w:rPr>
          <w:rFonts w:ascii="Palatino Linotype" w:eastAsiaTheme="minorHAnsi" w:hAnsi="Palatino Linotype" w:cs="SBL Greek"/>
          <w:b/>
          <w:highlight w:val="yellow"/>
          <w:lang w:bidi="he-IL"/>
        </w:rPr>
        <w:t xml:space="preserve"> ὁ </w:t>
      </w:r>
      <w:proofErr w:type="spellStart"/>
      <w:r w:rsidRPr="00F351B9">
        <w:rPr>
          <w:rFonts w:ascii="Palatino Linotype" w:eastAsiaTheme="minorHAnsi" w:hAnsi="Palatino Linotype" w:cs="SBL Greek"/>
          <w:b/>
          <w:highlight w:val="yellow"/>
          <w:lang w:bidi="he-IL"/>
        </w:rPr>
        <w:t>δὲ</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ἄνθρωπος</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ὃς</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ἔσται</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δίκαιος</w:t>
      </w:r>
      <w:proofErr w:type="spellEnd"/>
      <w:r w:rsidRPr="00F351B9">
        <w:rPr>
          <w:rFonts w:ascii="Palatino Linotype" w:eastAsiaTheme="minorHAnsi" w:hAnsi="Palatino Linotype" w:cs="SBL Greek"/>
          <w:b/>
          <w:highlight w:val="yellow"/>
          <w:lang w:bidi="he-IL"/>
        </w:rPr>
        <w:t xml:space="preserve"> ὁ </w:t>
      </w:r>
      <w:proofErr w:type="spellStart"/>
      <w:r w:rsidRPr="00F351B9">
        <w:rPr>
          <w:rFonts w:ascii="Palatino Linotype" w:eastAsiaTheme="minorHAnsi" w:hAnsi="Palatino Linotype" w:cs="SBL Greek"/>
          <w:b/>
          <w:highlight w:val="yellow"/>
          <w:lang w:bidi="he-IL"/>
        </w:rPr>
        <w:t>ποιῶν</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κρίμα</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καὶ</w:t>
      </w:r>
      <w:proofErr w:type="spellEnd"/>
      <w:r w:rsidRPr="00F351B9">
        <w:rPr>
          <w:rFonts w:ascii="Palatino Linotype" w:eastAsiaTheme="minorHAnsi" w:hAnsi="Palatino Linotype" w:cs="SBL Greek"/>
          <w:b/>
          <w:highlight w:val="yellow"/>
          <w:lang w:bidi="he-IL"/>
        </w:rPr>
        <w:t xml:space="preserve"> </w:t>
      </w:r>
      <w:proofErr w:type="spellStart"/>
      <w:r w:rsidRPr="00F351B9">
        <w:rPr>
          <w:rFonts w:ascii="Palatino Linotype" w:eastAsiaTheme="minorHAnsi" w:hAnsi="Palatino Linotype" w:cs="SBL Greek"/>
          <w:b/>
          <w:highlight w:val="yellow"/>
          <w:lang w:bidi="he-IL"/>
        </w:rPr>
        <w:t>δικαιοσύνην</w:t>
      </w:r>
      <w:proofErr w:type="spellEnd"/>
    </w:p>
    <w:p w14:paraId="4083D1D6" w14:textId="77777777" w:rsidR="00801B7A" w:rsidRDefault="00801B7A" w:rsidP="00CA3DB1">
      <w:pPr>
        <w:rPr>
          <w:rFonts w:ascii="Times New Roman" w:eastAsia="Times New Roman" w:hAnsi="Times New Roman"/>
          <w:sz w:val="24"/>
          <w:szCs w:val="24"/>
          <w:lang w:val="en-US" w:eastAsia="el-GR"/>
        </w:rPr>
      </w:pPr>
    </w:p>
    <w:p w14:paraId="1C15C64D" w14:textId="77777777" w:rsidR="00CA3DB1" w:rsidRPr="00CA3DB1" w:rsidRDefault="00801B7A" w:rsidP="00CA3DB1">
      <w:pPr>
        <w:rPr>
          <w:rFonts w:ascii="Times New Roman" w:eastAsia="Times New Roman" w:hAnsi="Times New Roman"/>
          <w:sz w:val="24"/>
          <w:szCs w:val="24"/>
          <w:lang w:eastAsia="el-GR"/>
        </w:rPr>
      </w:pPr>
      <w:r>
        <w:rPr>
          <w:rFonts w:ascii="Times New Roman" w:eastAsia="Times New Roman" w:hAnsi="Times New Roman"/>
          <w:sz w:val="24"/>
          <w:szCs w:val="24"/>
          <w:lang w:eastAsia="el-GR"/>
        </w:rPr>
        <w:t xml:space="preserve">Στην περίπτωση του τυφλού στο </w:t>
      </w:r>
      <w:proofErr w:type="spellStart"/>
      <w:r>
        <w:rPr>
          <w:rFonts w:ascii="Times New Roman" w:eastAsia="Times New Roman" w:hAnsi="Times New Roman"/>
          <w:sz w:val="24"/>
          <w:szCs w:val="24"/>
          <w:lang w:eastAsia="el-GR"/>
        </w:rPr>
        <w:t>Ιω</w:t>
      </w:r>
      <w:proofErr w:type="spellEnd"/>
      <w:r>
        <w:rPr>
          <w:rFonts w:ascii="Times New Roman" w:eastAsia="Times New Roman" w:hAnsi="Times New Roman"/>
          <w:sz w:val="24"/>
          <w:szCs w:val="24"/>
          <w:lang w:eastAsia="el-GR"/>
        </w:rPr>
        <w:t xml:space="preserve">. 9 </w:t>
      </w:r>
      <w:r w:rsidR="00CA3DB1" w:rsidRPr="00CA3DB1">
        <w:rPr>
          <w:rFonts w:ascii="Times New Roman" w:eastAsia="Times New Roman" w:hAnsi="Times New Roman"/>
          <w:sz w:val="24"/>
          <w:szCs w:val="24"/>
          <w:lang w:eastAsia="el-GR"/>
        </w:rPr>
        <w:t xml:space="preserve">οι μαθητές ρωτούν για τους εξής λόγους: </w:t>
      </w:r>
    </w:p>
    <w:p w14:paraId="0A653D5C" w14:textId="77777777" w:rsidR="00CA3DB1" w:rsidRPr="00CA3DB1" w:rsidRDefault="00CA3DB1" w:rsidP="00395C1D">
      <w:pPr>
        <w:spacing w:after="0" w:line="240" w:lineRule="auto"/>
        <w:jc w:val="both"/>
        <w:rPr>
          <w:rFonts w:ascii="Times New Roman" w:eastAsia="Times New Roman" w:hAnsi="Times New Roman"/>
          <w:sz w:val="24"/>
          <w:szCs w:val="24"/>
          <w:lang w:eastAsia="el-GR"/>
        </w:rPr>
      </w:pPr>
      <w:r w:rsidRPr="00CA3DB1">
        <w:rPr>
          <w:rFonts w:ascii="Times New Roman" w:eastAsia="Times New Roman" w:hAnsi="Times New Roman"/>
          <w:sz w:val="24"/>
          <w:szCs w:val="24"/>
          <w:lang w:eastAsia="el-GR"/>
        </w:rPr>
        <w:t xml:space="preserve">1. Δεσπόζει στην επικεφαλίδα της Α.Γ., στη </w:t>
      </w:r>
      <w:r w:rsidR="00F351B9" w:rsidRPr="00CA3DB1">
        <w:rPr>
          <w:rFonts w:ascii="Times New Roman" w:eastAsia="Times New Roman" w:hAnsi="Times New Roman"/>
          <w:sz w:val="24"/>
          <w:szCs w:val="24"/>
          <w:lang w:eastAsia="el-GR"/>
        </w:rPr>
        <w:t>διήγηση</w:t>
      </w:r>
      <w:r w:rsidRPr="00CA3DB1">
        <w:rPr>
          <w:rFonts w:ascii="Times New Roman" w:eastAsia="Times New Roman" w:hAnsi="Times New Roman"/>
          <w:sz w:val="24"/>
          <w:szCs w:val="24"/>
          <w:lang w:eastAsia="el-GR"/>
        </w:rPr>
        <w:t xml:space="preserve"> της πτώσης στα κεφ. 2-3 της Γενέσεως, το σχήμα έγκλημα</w:t>
      </w:r>
      <w:r w:rsidR="00395C1D">
        <w:rPr>
          <w:rFonts w:ascii="Times New Roman" w:eastAsia="Times New Roman" w:hAnsi="Times New Roman"/>
          <w:sz w:val="24"/>
          <w:szCs w:val="24"/>
          <w:lang w:eastAsia="el-GR"/>
        </w:rPr>
        <w:t xml:space="preserve"> (ηθική ή λατρευτική ακαθαρσία) </w:t>
      </w:r>
      <w:r w:rsidRPr="00CA3DB1">
        <w:rPr>
          <w:rFonts w:ascii="Times New Roman" w:eastAsia="Times New Roman" w:hAnsi="Times New Roman"/>
          <w:sz w:val="24"/>
          <w:szCs w:val="24"/>
          <w:lang w:eastAsia="el-GR"/>
        </w:rPr>
        <w:t xml:space="preserve">-τιμωρία. </w:t>
      </w:r>
      <w:r w:rsidR="00F351B9" w:rsidRPr="00F351B9">
        <w:rPr>
          <w:rFonts w:ascii="Times New Roman" w:eastAsia="Times New Roman" w:hAnsi="Times New Roman"/>
          <w:sz w:val="24"/>
          <w:szCs w:val="24"/>
          <w:highlight w:val="yellow"/>
          <w:lang w:eastAsia="el-GR"/>
        </w:rPr>
        <w:t xml:space="preserve">Άλλωστε και στους αρχαίους Έλληνες ύβρις και </w:t>
      </w:r>
      <w:proofErr w:type="spellStart"/>
      <w:r w:rsidR="00F351B9" w:rsidRPr="00F351B9">
        <w:rPr>
          <w:rFonts w:ascii="Times New Roman" w:eastAsia="Times New Roman" w:hAnsi="Times New Roman"/>
          <w:sz w:val="24"/>
          <w:szCs w:val="24"/>
          <w:highlight w:val="yellow"/>
          <w:lang w:eastAsia="el-GR"/>
        </w:rPr>
        <w:t>τίσις</w:t>
      </w:r>
      <w:proofErr w:type="spellEnd"/>
      <w:r w:rsidR="00F351B9" w:rsidRPr="00F351B9">
        <w:rPr>
          <w:rFonts w:ascii="Times New Roman" w:eastAsia="Times New Roman" w:hAnsi="Times New Roman"/>
          <w:sz w:val="24"/>
          <w:szCs w:val="24"/>
          <w:highlight w:val="yellow"/>
          <w:lang w:eastAsia="el-GR"/>
        </w:rPr>
        <w:t>/νέμεση</w:t>
      </w:r>
      <w:r w:rsidR="00F351B9">
        <w:rPr>
          <w:rStyle w:val="a5"/>
          <w:rFonts w:ascii="Times New Roman" w:eastAsia="Times New Roman" w:hAnsi="Times New Roman"/>
          <w:sz w:val="24"/>
          <w:szCs w:val="24"/>
          <w:highlight w:val="yellow"/>
          <w:lang w:eastAsia="el-GR"/>
        </w:rPr>
        <w:footnoteReference w:id="1"/>
      </w:r>
      <w:r w:rsidR="00F351B9" w:rsidRPr="00F351B9">
        <w:rPr>
          <w:rFonts w:ascii="Times New Roman" w:eastAsia="Times New Roman" w:hAnsi="Times New Roman"/>
          <w:sz w:val="24"/>
          <w:szCs w:val="24"/>
          <w:highlight w:val="yellow"/>
          <w:lang w:eastAsia="el-GR"/>
        </w:rPr>
        <w:t>.</w:t>
      </w:r>
      <w:r w:rsidR="00F351B9">
        <w:rPr>
          <w:rFonts w:ascii="Times New Roman" w:eastAsia="Times New Roman" w:hAnsi="Times New Roman"/>
          <w:sz w:val="24"/>
          <w:szCs w:val="24"/>
          <w:lang w:eastAsia="el-GR"/>
        </w:rPr>
        <w:t xml:space="preserve"> Σ</w:t>
      </w:r>
      <w:r w:rsidRPr="00CA3DB1">
        <w:rPr>
          <w:rFonts w:ascii="Times New Roman" w:eastAsia="Times New Roman" w:hAnsi="Times New Roman"/>
          <w:sz w:val="24"/>
          <w:szCs w:val="24"/>
          <w:lang w:eastAsia="el-GR"/>
        </w:rPr>
        <w:t>ημειωτέον όμως ότι στο Γένεσις 3 δεν απαντά η λέξη αμαρτία (</w:t>
      </w:r>
      <w:r w:rsidR="00F351B9">
        <w:rPr>
          <w:rFonts w:ascii="Times New Roman" w:eastAsia="Times New Roman" w:hAnsi="Times New Roman"/>
          <w:sz w:val="24"/>
          <w:szCs w:val="24"/>
          <w:lang w:eastAsia="el-GR"/>
        </w:rPr>
        <w:t xml:space="preserve">αφού </w:t>
      </w:r>
      <w:r w:rsidR="00395C1D" w:rsidRPr="00CA3DB1">
        <w:rPr>
          <w:rFonts w:ascii="Times New Roman" w:eastAsia="Times New Roman" w:hAnsi="Times New Roman"/>
          <w:sz w:val="24"/>
          <w:szCs w:val="24"/>
          <w:lang w:eastAsia="el-GR"/>
        </w:rPr>
        <w:t>αυτή</w:t>
      </w:r>
      <w:r w:rsidRPr="00CA3DB1">
        <w:rPr>
          <w:rFonts w:ascii="Times New Roman" w:eastAsia="Times New Roman" w:hAnsi="Times New Roman"/>
          <w:sz w:val="24"/>
          <w:szCs w:val="24"/>
          <w:lang w:eastAsia="el-GR"/>
        </w:rPr>
        <w:t xml:space="preserve"> απαντά στη δολοφονία του </w:t>
      </w:r>
      <w:proofErr w:type="spellStart"/>
      <w:r w:rsidRPr="00CA3DB1">
        <w:rPr>
          <w:rFonts w:ascii="Times New Roman" w:eastAsia="Times New Roman" w:hAnsi="Times New Roman"/>
          <w:sz w:val="24"/>
          <w:szCs w:val="24"/>
          <w:lang w:eastAsia="el-GR"/>
        </w:rPr>
        <w:t>Άβελ</w:t>
      </w:r>
      <w:proofErr w:type="spellEnd"/>
      <w:r w:rsidRPr="00CA3DB1">
        <w:rPr>
          <w:rFonts w:ascii="Times New Roman" w:eastAsia="Times New Roman" w:hAnsi="Times New Roman"/>
          <w:sz w:val="24"/>
          <w:szCs w:val="24"/>
          <w:lang w:eastAsia="el-GR"/>
        </w:rPr>
        <w:t xml:space="preserve"> από τον Κάιν</w:t>
      </w:r>
      <w:r w:rsidR="00F351B9">
        <w:rPr>
          <w:rFonts w:ascii="Times New Roman" w:eastAsia="Times New Roman" w:hAnsi="Times New Roman"/>
          <w:sz w:val="24"/>
          <w:szCs w:val="24"/>
          <w:lang w:eastAsia="el-GR"/>
        </w:rPr>
        <w:t xml:space="preserve"> και στα εβραϊκά ταυτίζεται με την αστοχία-τη διαστρέβλωση και τη διάσπαση</w:t>
      </w:r>
      <w:r w:rsidRPr="00CA3DB1">
        <w:rPr>
          <w:rFonts w:ascii="Times New Roman" w:eastAsia="Times New Roman" w:hAnsi="Times New Roman"/>
          <w:sz w:val="24"/>
          <w:szCs w:val="24"/>
          <w:lang w:eastAsia="el-GR"/>
        </w:rPr>
        <w:t>) και ότι τελικά η εξορία από το</w:t>
      </w:r>
      <w:r w:rsidR="00395C1D">
        <w:rPr>
          <w:rFonts w:ascii="Times New Roman" w:eastAsia="Times New Roman" w:hAnsi="Times New Roman"/>
          <w:sz w:val="24"/>
          <w:szCs w:val="24"/>
          <w:lang w:eastAsia="el-GR"/>
        </w:rPr>
        <w:t>ν παράδεισο οφείλεται στην εμμο</w:t>
      </w:r>
      <w:r w:rsidRPr="00CA3DB1">
        <w:rPr>
          <w:rFonts w:ascii="Times New Roman" w:eastAsia="Times New Roman" w:hAnsi="Times New Roman"/>
          <w:sz w:val="24"/>
          <w:szCs w:val="24"/>
          <w:lang w:eastAsia="el-GR"/>
        </w:rPr>
        <w:t>νή στην αμετανοησία και την αποποίηση της ευθύνης</w:t>
      </w:r>
    </w:p>
    <w:p w14:paraId="68EFAD8A" w14:textId="77777777" w:rsidR="00CA3DB1" w:rsidRPr="00FA2615" w:rsidRDefault="00CA3DB1" w:rsidP="00CA3DB1">
      <w:pPr>
        <w:spacing w:after="0" w:line="240" w:lineRule="auto"/>
        <w:rPr>
          <w:rFonts w:ascii="Times New Roman" w:eastAsia="Times New Roman" w:hAnsi="Times New Roman"/>
          <w:sz w:val="24"/>
          <w:szCs w:val="24"/>
          <w:lang w:eastAsia="el-GR"/>
        </w:rPr>
      </w:pPr>
      <w:r w:rsidRPr="00CA3DB1">
        <w:rPr>
          <w:rFonts w:ascii="Times New Roman" w:eastAsia="Times New Roman" w:hAnsi="Times New Roman"/>
          <w:sz w:val="24"/>
          <w:szCs w:val="24"/>
          <w:lang w:eastAsia="el-GR"/>
        </w:rPr>
        <w:t xml:space="preserve">2. Ο 35 χρόνια παράλυτος </w:t>
      </w:r>
      <w:r w:rsidR="00F351B9">
        <w:rPr>
          <w:rFonts w:ascii="Times New Roman" w:eastAsia="Times New Roman" w:hAnsi="Times New Roman"/>
          <w:sz w:val="24"/>
          <w:szCs w:val="24"/>
          <w:lang w:eastAsia="el-GR"/>
        </w:rPr>
        <w:t xml:space="preserve">ίσως </w:t>
      </w:r>
      <w:r w:rsidRPr="00CA3DB1">
        <w:rPr>
          <w:rFonts w:ascii="Times New Roman" w:eastAsia="Times New Roman" w:hAnsi="Times New Roman"/>
          <w:sz w:val="24"/>
          <w:szCs w:val="24"/>
          <w:lang w:eastAsia="el-GR"/>
        </w:rPr>
        <w:t xml:space="preserve">συνδέεται με την αμαρτία - </w:t>
      </w:r>
      <w:proofErr w:type="spellStart"/>
      <w:r w:rsidRPr="00CA3DB1">
        <w:rPr>
          <w:rFonts w:ascii="Times New Roman" w:eastAsia="Times New Roman" w:hAnsi="Times New Roman"/>
          <w:sz w:val="24"/>
          <w:szCs w:val="24"/>
          <w:lang w:eastAsia="el-GR"/>
        </w:rPr>
        <w:t>μηκέτι</w:t>
      </w:r>
      <w:proofErr w:type="spellEnd"/>
      <w:r w:rsidRPr="00CA3DB1">
        <w:rPr>
          <w:rFonts w:ascii="Times New Roman" w:eastAsia="Times New Roman" w:hAnsi="Times New Roman"/>
          <w:sz w:val="24"/>
          <w:szCs w:val="24"/>
          <w:lang w:eastAsia="el-GR"/>
        </w:rPr>
        <w:t xml:space="preserve"> αμάρτανε</w:t>
      </w:r>
      <w:r w:rsidR="00FA2615" w:rsidRPr="00FA2615">
        <w:rPr>
          <w:rFonts w:ascii="Times New Roman" w:eastAsia="Times New Roman" w:hAnsi="Times New Roman"/>
          <w:sz w:val="24"/>
          <w:szCs w:val="24"/>
          <w:lang w:eastAsia="el-GR"/>
        </w:rPr>
        <w:t xml:space="preserve">. </w:t>
      </w:r>
    </w:p>
    <w:p w14:paraId="4DE16D09" w14:textId="77777777" w:rsidR="00CA3DB1" w:rsidRPr="00CA3DB1" w:rsidRDefault="00CA3DB1" w:rsidP="00CA3DB1">
      <w:pPr>
        <w:spacing w:after="0" w:line="240" w:lineRule="auto"/>
        <w:rPr>
          <w:rFonts w:ascii="Times New Roman" w:eastAsia="Times New Roman" w:hAnsi="Times New Roman"/>
          <w:sz w:val="24"/>
          <w:szCs w:val="24"/>
          <w:lang w:eastAsia="el-GR"/>
        </w:rPr>
      </w:pPr>
      <w:r w:rsidRPr="00CA3DB1">
        <w:rPr>
          <w:rFonts w:ascii="Times New Roman" w:eastAsia="Times New Roman" w:hAnsi="Times New Roman"/>
          <w:sz w:val="24"/>
          <w:szCs w:val="24"/>
          <w:lang w:eastAsia="el-GR"/>
        </w:rPr>
        <w:t xml:space="preserve">3. Χωρία της </w:t>
      </w:r>
      <w:proofErr w:type="spellStart"/>
      <w:r w:rsidRPr="00CA3DB1">
        <w:rPr>
          <w:rFonts w:ascii="Times New Roman" w:eastAsia="Times New Roman" w:hAnsi="Times New Roman"/>
          <w:sz w:val="24"/>
          <w:szCs w:val="24"/>
          <w:lang w:eastAsia="el-GR"/>
        </w:rPr>
        <w:t>Τορά</w:t>
      </w:r>
      <w:proofErr w:type="spellEnd"/>
      <w:r w:rsidRPr="00CA3DB1">
        <w:rPr>
          <w:rFonts w:ascii="Times New Roman" w:eastAsia="Times New Roman" w:hAnsi="Times New Roman"/>
          <w:sz w:val="24"/>
          <w:szCs w:val="24"/>
          <w:lang w:eastAsia="el-GR"/>
        </w:rPr>
        <w:t xml:space="preserve"> (Εξόδου και του </w:t>
      </w:r>
      <w:proofErr w:type="spellStart"/>
      <w:r w:rsidRPr="00CA3DB1">
        <w:rPr>
          <w:rFonts w:ascii="Times New Roman" w:eastAsia="Times New Roman" w:hAnsi="Times New Roman"/>
          <w:sz w:val="24"/>
          <w:szCs w:val="24"/>
          <w:lang w:eastAsia="el-GR"/>
        </w:rPr>
        <w:t>Δευτερ</w:t>
      </w:r>
      <w:proofErr w:type="spellEnd"/>
      <w:r w:rsidRPr="00CA3DB1">
        <w:rPr>
          <w:rFonts w:ascii="Times New Roman" w:eastAsia="Times New Roman" w:hAnsi="Times New Roman"/>
          <w:sz w:val="24"/>
          <w:szCs w:val="24"/>
          <w:lang w:eastAsia="el-GR"/>
        </w:rPr>
        <w:t xml:space="preserve">.)  υποστηρίζουν ότι η ποινή θα αγγίξει έως </w:t>
      </w:r>
      <w:r w:rsidR="00F351B9">
        <w:rPr>
          <w:rFonts w:ascii="Times New Roman" w:eastAsia="Times New Roman" w:hAnsi="Times New Roman"/>
          <w:sz w:val="24"/>
          <w:szCs w:val="24"/>
          <w:lang w:eastAsia="el-GR"/>
        </w:rPr>
        <w:t xml:space="preserve">και την Τρίτη </w:t>
      </w:r>
      <w:r w:rsidRPr="00CA3DB1">
        <w:rPr>
          <w:rFonts w:ascii="Times New Roman" w:eastAsia="Times New Roman" w:hAnsi="Times New Roman"/>
          <w:sz w:val="24"/>
          <w:szCs w:val="24"/>
          <w:lang w:eastAsia="el-GR"/>
        </w:rPr>
        <w:t>γενεάς σε αντίθεση με άλλα που μιλάνε για ατομική ευθύνη!</w:t>
      </w:r>
    </w:p>
    <w:p w14:paraId="5C20CD4E" w14:textId="77777777" w:rsidR="00CA3DB1" w:rsidRPr="00FA2615" w:rsidRDefault="00F351B9" w:rsidP="00CA3DB1">
      <w:pPr>
        <w:spacing w:after="0" w:line="240" w:lineRule="auto"/>
        <w:rPr>
          <w:rFonts w:ascii="Times New Roman" w:eastAsia="Times New Roman" w:hAnsi="Times New Roman"/>
          <w:sz w:val="24"/>
          <w:szCs w:val="24"/>
          <w:lang w:eastAsia="el-GR"/>
        </w:rPr>
      </w:pPr>
      <w:r>
        <w:rPr>
          <w:rFonts w:ascii="Times New Roman" w:eastAsia="Times New Roman" w:hAnsi="Times New Roman"/>
          <w:sz w:val="24"/>
          <w:szCs w:val="24"/>
          <w:lang w:eastAsia="el-GR"/>
        </w:rPr>
        <w:t>4. Ο</w:t>
      </w:r>
      <w:r w:rsidR="00CA3DB1" w:rsidRPr="00CA3DB1">
        <w:rPr>
          <w:rFonts w:ascii="Times New Roman" w:eastAsia="Times New Roman" w:hAnsi="Times New Roman"/>
          <w:sz w:val="24"/>
          <w:szCs w:val="24"/>
          <w:lang w:eastAsia="el-GR"/>
        </w:rPr>
        <w:t xml:space="preserve"> γνωστός ψαλμός της μετανοίας Ψ. 50 αποδίδει την πτώση του Δαυίδ στο γεγονός ότι εν αμαρτίαις </w:t>
      </w:r>
      <w:proofErr w:type="spellStart"/>
      <w:r w:rsidR="00CA3DB1" w:rsidRPr="00CA3DB1">
        <w:rPr>
          <w:rFonts w:ascii="Times New Roman" w:eastAsia="Times New Roman" w:hAnsi="Times New Roman"/>
          <w:sz w:val="24"/>
          <w:szCs w:val="24"/>
          <w:lang w:eastAsia="el-GR"/>
        </w:rPr>
        <w:t>εκκίσησέ</w:t>
      </w:r>
      <w:proofErr w:type="spellEnd"/>
      <w:r w:rsidR="00CA3DB1" w:rsidRPr="00CA3DB1">
        <w:rPr>
          <w:rFonts w:ascii="Times New Roman" w:eastAsia="Times New Roman" w:hAnsi="Times New Roman"/>
          <w:sz w:val="24"/>
          <w:szCs w:val="24"/>
          <w:lang w:eastAsia="el-GR"/>
        </w:rPr>
        <w:t xml:space="preserve"> με η μήτηρ μου! Αυτός ο στίχος όμως σημαίνει ότι γεννήθηκα μέσα σε ένα κόσμο πτώσης και όχι ότι κληρονόμησα κάποιο προπατορικό αμάρτημα μέσω στης σύλληψης, όπως επί αιώνες πίστευε η Δυτική Εκκλησία</w:t>
      </w:r>
      <w:r w:rsidR="00FA2615" w:rsidRPr="00FA2615">
        <w:rPr>
          <w:rFonts w:ascii="Times New Roman" w:eastAsia="Times New Roman" w:hAnsi="Times New Roman"/>
          <w:sz w:val="24"/>
          <w:szCs w:val="24"/>
          <w:lang w:eastAsia="el-GR"/>
        </w:rPr>
        <w:t xml:space="preserve">. </w:t>
      </w:r>
      <w:r w:rsidR="00FA2615" w:rsidRPr="00F351B9">
        <w:rPr>
          <w:rFonts w:ascii="Times New Roman" w:eastAsia="Times New Roman" w:hAnsi="Times New Roman"/>
          <w:sz w:val="24"/>
          <w:szCs w:val="24"/>
          <w:highlight w:val="yellow"/>
          <w:lang w:eastAsia="el-GR"/>
        </w:rPr>
        <w:t>Σημειωτέον βεβαίως ότι ο πρώτος καρπός της σχέσης</w:t>
      </w:r>
      <w:r>
        <w:rPr>
          <w:rFonts w:ascii="Times New Roman" w:eastAsia="Times New Roman" w:hAnsi="Times New Roman"/>
          <w:sz w:val="24"/>
          <w:szCs w:val="24"/>
          <w:highlight w:val="yellow"/>
          <w:lang w:eastAsia="el-GR"/>
        </w:rPr>
        <w:t xml:space="preserve"> του Δαυίδ με τη </w:t>
      </w:r>
      <w:proofErr w:type="spellStart"/>
      <w:r>
        <w:rPr>
          <w:rFonts w:ascii="Times New Roman" w:eastAsia="Times New Roman" w:hAnsi="Times New Roman"/>
          <w:sz w:val="24"/>
          <w:szCs w:val="24"/>
          <w:highlight w:val="yellow"/>
          <w:lang w:eastAsia="el-GR"/>
        </w:rPr>
        <w:t>Βεερσεβά</w:t>
      </w:r>
      <w:proofErr w:type="spellEnd"/>
      <w:r>
        <w:rPr>
          <w:rFonts w:ascii="Times New Roman" w:eastAsia="Times New Roman" w:hAnsi="Times New Roman"/>
          <w:sz w:val="24"/>
          <w:szCs w:val="24"/>
          <w:highlight w:val="yellow"/>
          <w:lang w:eastAsia="el-GR"/>
        </w:rPr>
        <w:t xml:space="preserve"> (Β </w:t>
      </w:r>
      <w:proofErr w:type="spellStart"/>
      <w:r>
        <w:rPr>
          <w:rFonts w:ascii="Times New Roman" w:eastAsia="Times New Roman" w:hAnsi="Times New Roman"/>
          <w:sz w:val="24"/>
          <w:szCs w:val="24"/>
          <w:highlight w:val="yellow"/>
          <w:lang w:eastAsia="el-GR"/>
        </w:rPr>
        <w:t>Βασ</w:t>
      </w:r>
      <w:proofErr w:type="spellEnd"/>
      <w:r w:rsidR="00FA2615" w:rsidRPr="00F351B9">
        <w:rPr>
          <w:rFonts w:ascii="Times New Roman" w:eastAsia="Times New Roman" w:hAnsi="Times New Roman"/>
          <w:sz w:val="24"/>
          <w:szCs w:val="24"/>
          <w:highlight w:val="yellow"/>
          <w:lang w:eastAsia="el-GR"/>
        </w:rPr>
        <w:t>. 12, 14-15) ένεκα της παράβασης της πέμπτης και έκτης εντολής πέθανε.</w:t>
      </w:r>
    </w:p>
    <w:p w14:paraId="71711DC6" w14:textId="77777777" w:rsidR="00CA3DB1" w:rsidRDefault="00CA3DB1" w:rsidP="00CA3DB1">
      <w:pPr>
        <w:spacing w:after="0" w:line="240" w:lineRule="auto"/>
        <w:rPr>
          <w:rFonts w:ascii="Times New Roman" w:eastAsia="Times New Roman" w:hAnsi="Times New Roman"/>
          <w:sz w:val="24"/>
          <w:szCs w:val="24"/>
          <w:lang w:eastAsia="el-GR"/>
        </w:rPr>
      </w:pPr>
    </w:p>
    <w:p w14:paraId="1B90191D" w14:textId="77777777" w:rsidR="00CA3DB1" w:rsidRPr="00CA3DB1" w:rsidRDefault="00CA3DB1" w:rsidP="00CA3DB1">
      <w:pPr>
        <w:spacing w:after="0" w:line="240" w:lineRule="auto"/>
        <w:rPr>
          <w:rFonts w:ascii="Times New Roman" w:eastAsia="Times New Roman" w:hAnsi="Times New Roman"/>
          <w:sz w:val="24"/>
          <w:szCs w:val="24"/>
          <w:lang w:eastAsia="el-GR"/>
        </w:rPr>
      </w:pPr>
    </w:p>
    <w:p w14:paraId="02201B78" w14:textId="77777777" w:rsidR="00CA3DB1" w:rsidRPr="00F351B9" w:rsidRDefault="00CA3DB1" w:rsidP="00F351B9">
      <w:pPr>
        <w:pStyle w:val="a7"/>
        <w:numPr>
          <w:ilvl w:val="0"/>
          <w:numId w:val="2"/>
        </w:numPr>
        <w:spacing w:after="0" w:line="240" w:lineRule="auto"/>
        <w:jc w:val="both"/>
        <w:rPr>
          <w:rFonts w:ascii="Palatino Linotype" w:eastAsia="Times New Roman" w:hAnsi="Palatino Linotype"/>
          <w:szCs w:val="24"/>
          <w:lang w:eastAsia="el-GR"/>
        </w:rPr>
      </w:pPr>
      <w:r w:rsidRPr="00F351B9">
        <w:rPr>
          <w:rFonts w:ascii="Palatino Linotype" w:eastAsia="Times New Roman" w:hAnsi="Palatino Linotype"/>
          <w:szCs w:val="24"/>
          <w:lang w:eastAsia="el-GR"/>
        </w:rPr>
        <w:t xml:space="preserve">Από την άλλη ο Κύριος στην αμέσως προηγούμενη περικοπή ονομάζει υιούς του διαβόλου και ανθρωποκτόνους όσους αυταπατώνται ότι θα "κληρονομήσουν" τη σωτηρία ένεκα ότι ανήκουν σε εκλεκτό-περιούσιο λαό. 2. σώζεται ο καθείς ανάλογα με τη στάση απέναντι στο Πρόσωπο που έχει διαδοχικά ταυτιστεί με τον άρτο τον </w:t>
      </w:r>
      <w:proofErr w:type="spellStart"/>
      <w:r w:rsidRPr="00F351B9">
        <w:rPr>
          <w:rFonts w:ascii="Palatino Linotype" w:eastAsia="Times New Roman" w:hAnsi="Palatino Linotype"/>
          <w:szCs w:val="24"/>
          <w:lang w:eastAsia="el-GR"/>
        </w:rPr>
        <w:t>ζώνα</w:t>
      </w:r>
      <w:proofErr w:type="spellEnd"/>
      <w:r w:rsidRPr="00F351B9">
        <w:rPr>
          <w:rFonts w:ascii="Palatino Linotype" w:eastAsia="Times New Roman" w:hAnsi="Palatino Linotype"/>
          <w:szCs w:val="24"/>
          <w:lang w:eastAsia="el-GR"/>
        </w:rPr>
        <w:t xml:space="preserve"> (κεφ. 6) , το ύδωρ το ζων και το φως!</w:t>
      </w:r>
      <w:r w:rsidR="00FA2615" w:rsidRPr="00F351B9">
        <w:rPr>
          <w:rFonts w:ascii="Palatino Linotype" w:eastAsia="Times New Roman" w:hAnsi="Palatino Linotype"/>
          <w:szCs w:val="24"/>
          <w:lang w:eastAsia="el-GR"/>
        </w:rPr>
        <w:t xml:space="preserve"> </w:t>
      </w:r>
    </w:p>
    <w:p w14:paraId="24CA8B55" w14:textId="77777777" w:rsidR="00CA3DB1" w:rsidRPr="00F351B9" w:rsidRDefault="00CA3DB1" w:rsidP="00F351B9">
      <w:pPr>
        <w:spacing w:after="0" w:line="240" w:lineRule="auto"/>
        <w:jc w:val="both"/>
        <w:rPr>
          <w:rFonts w:ascii="Palatino Linotype" w:eastAsia="Times New Roman" w:hAnsi="Palatino Linotype"/>
          <w:szCs w:val="24"/>
          <w:lang w:eastAsia="el-GR"/>
        </w:rPr>
      </w:pPr>
    </w:p>
    <w:p w14:paraId="09501354" w14:textId="77777777" w:rsidR="00CA3DB1" w:rsidRPr="00F351B9" w:rsidRDefault="00CA3DB1" w:rsidP="00F351B9">
      <w:pPr>
        <w:pStyle w:val="a7"/>
        <w:numPr>
          <w:ilvl w:val="0"/>
          <w:numId w:val="2"/>
        </w:numPr>
        <w:spacing w:after="0" w:line="240" w:lineRule="auto"/>
        <w:jc w:val="both"/>
        <w:rPr>
          <w:rFonts w:ascii="Palatino Linotype" w:eastAsia="Times New Roman" w:hAnsi="Palatino Linotype"/>
          <w:szCs w:val="24"/>
          <w:lang w:eastAsia="el-GR"/>
        </w:rPr>
      </w:pPr>
      <w:r w:rsidRPr="00F351B9">
        <w:rPr>
          <w:rFonts w:ascii="Palatino Linotype" w:eastAsia="Times New Roman" w:hAnsi="Palatino Linotype"/>
          <w:szCs w:val="24"/>
          <w:lang w:eastAsia="el-GR"/>
        </w:rPr>
        <w:t xml:space="preserve">Ο ίδιος ο Κύριος και στην περίπτωση των </w:t>
      </w:r>
      <w:proofErr w:type="spellStart"/>
      <w:r w:rsidRPr="00F351B9">
        <w:rPr>
          <w:rFonts w:ascii="Palatino Linotype" w:eastAsia="Times New Roman" w:hAnsi="Palatino Linotype"/>
          <w:szCs w:val="24"/>
          <w:lang w:eastAsia="el-GR"/>
        </w:rPr>
        <w:t>Γαλιλαίων</w:t>
      </w:r>
      <w:proofErr w:type="spellEnd"/>
      <w:r w:rsidRPr="00F351B9">
        <w:rPr>
          <w:rFonts w:ascii="Palatino Linotype" w:eastAsia="Times New Roman" w:hAnsi="Palatino Linotype"/>
          <w:szCs w:val="24"/>
          <w:lang w:eastAsia="el-GR"/>
        </w:rPr>
        <w:t xml:space="preserve"> της Σιλωάμ απαντά στο </w:t>
      </w:r>
      <w:proofErr w:type="spellStart"/>
      <w:r w:rsidRPr="00F351B9">
        <w:rPr>
          <w:rFonts w:ascii="Palatino Linotype" w:eastAsia="Times New Roman" w:hAnsi="Palatino Linotype"/>
          <w:szCs w:val="24"/>
          <w:lang w:eastAsia="el-GR"/>
        </w:rPr>
        <w:t>Λκ</w:t>
      </w:r>
      <w:proofErr w:type="spellEnd"/>
      <w:r w:rsidRPr="00F351B9">
        <w:rPr>
          <w:rFonts w:ascii="Palatino Linotype" w:eastAsia="Times New Roman" w:hAnsi="Palatino Linotype"/>
          <w:szCs w:val="24"/>
          <w:lang w:eastAsia="el-GR"/>
        </w:rPr>
        <w:t>. 13 ότι δεν ήταν χειρότεροι από τους υπολοίπους που σώθηκαν προσθέτοντας ότι έτσι θα πάθουν όλοι εάν δεν μετανοήσουν</w:t>
      </w:r>
    </w:p>
    <w:p w14:paraId="600220A8" w14:textId="77777777" w:rsidR="00CA3DB1" w:rsidRPr="00CA3DB1" w:rsidRDefault="00CA3DB1" w:rsidP="00CA3DB1">
      <w:pPr>
        <w:spacing w:after="0" w:line="240" w:lineRule="auto"/>
        <w:rPr>
          <w:rFonts w:ascii="Times New Roman" w:eastAsia="Times New Roman" w:hAnsi="Times New Roman"/>
          <w:sz w:val="24"/>
          <w:szCs w:val="24"/>
          <w:lang w:eastAsia="el-GR"/>
        </w:rPr>
      </w:pPr>
    </w:p>
    <w:p w14:paraId="4CABAE23" w14:textId="77777777" w:rsidR="00CA3DB1" w:rsidRPr="00CA3DB1" w:rsidRDefault="00CA3DB1" w:rsidP="00141EE5">
      <w:pPr>
        <w:spacing w:after="0" w:line="240" w:lineRule="auto"/>
        <w:jc w:val="both"/>
        <w:rPr>
          <w:rFonts w:ascii="Times New Roman" w:eastAsia="Times New Roman" w:hAnsi="Times New Roman"/>
          <w:sz w:val="24"/>
          <w:szCs w:val="24"/>
          <w:lang w:eastAsia="el-GR"/>
        </w:rPr>
      </w:pPr>
      <w:r w:rsidRPr="00CA3DB1">
        <w:rPr>
          <w:rFonts w:ascii="Times New Roman" w:eastAsia="Times New Roman" w:hAnsi="Times New Roman"/>
          <w:sz w:val="24"/>
          <w:szCs w:val="24"/>
          <w:lang w:eastAsia="el-GR"/>
        </w:rPr>
        <w:t xml:space="preserve">ο τυφλός είναι ξεχωριστή μορφή διότι </w:t>
      </w:r>
      <w:r w:rsidRPr="00CA3DB1">
        <w:rPr>
          <w:rFonts w:ascii="Times New Roman" w:eastAsia="Times New Roman" w:hAnsi="Times New Roman"/>
          <w:b/>
          <w:bCs/>
          <w:sz w:val="24"/>
          <w:szCs w:val="24"/>
          <w:lang w:eastAsia="el-GR"/>
        </w:rPr>
        <w:t>α.</w:t>
      </w:r>
      <w:r w:rsidRPr="00CA3DB1">
        <w:rPr>
          <w:rFonts w:ascii="Times New Roman" w:eastAsia="Times New Roman" w:hAnsi="Times New Roman"/>
          <w:sz w:val="24"/>
          <w:szCs w:val="24"/>
          <w:lang w:eastAsia="el-GR"/>
        </w:rPr>
        <w:t xml:space="preserve"> όπως συνειδητοποιούμε από τις απαντήσεις των γονέων του, μάλλον τον είχαν αποξενώσει από την αγκαλιά τους. μην ξεχνάμε ότι το ερώτημα ήταν Κύριε </w:t>
      </w:r>
      <w:proofErr w:type="spellStart"/>
      <w:r w:rsidRPr="00CA3DB1">
        <w:rPr>
          <w:rFonts w:ascii="Times New Roman" w:eastAsia="Times New Roman" w:hAnsi="Times New Roman"/>
          <w:sz w:val="24"/>
          <w:szCs w:val="24"/>
          <w:lang w:eastAsia="el-GR"/>
        </w:rPr>
        <w:t>ήμα</w:t>
      </w:r>
      <w:r w:rsidR="00141EE5">
        <w:rPr>
          <w:rFonts w:ascii="Times New Roman" w:eastAsia="Times New Roman" w:hAnsi="Times New Roman"/>
          <w:sz w:val="24"/>
          <w:szCs w:val="24"/>
          <w:lang w:eastAsia="el-GR"/>
        </w:rPr>
        <w:t>ρτε</w:t>
      </w:r>
      <w:proofErr w:type="spellEnd"/>
      <w:r w:rsidR="00141EE5">
        <w:rPr>
          <w:rFonts w:ascii="Times New Roman" w:eastAsia="Times New Roman" w:hAnsi="Times New Roman"/>
          <w:sz w:val="24"/>
          <w:szCs w:val="24"/>
          <w:lang w:eastAsia="el-GR"/>
        </w:rPr>
        <w:t xml:space="preserve"> ούτος ή οι ΓΟΝΕΙΣ του;;;;; Γ</w:t>
      </w:r>
      <w:r w:rsidRPr="00CA3DB1">
        <w:rPr>
          <w:rFonts w:ascii="Times New Roman" w:eastAsia="Times New Roman" w:hAnsi="Times New Roman"/>
          <w:sz w:val="24"/>
          <w:szCs w:val="24"/>
          <w:lang w:eastAsia="el-GR"/>
        </w:rPr>
        <w:t>ι'</w:t>
      </w:r>
      <w:r w:rsidR="00141EE5">
        <w:rPr>
          <w:rFonts w:ascii="Times New Roman" w:eastAsia="Times New Roman" w:hAnsi="Times New Roman"/>
          <w:sz w:val="24"/>
          <w:szCs w:val="24"/>
          <w:lang w:eastAsia="el-GR"/>
        </w:rPr>
        <w:t xml:space="preserve"> </w:t>
      </w:r>
      <w:r w:rsidRPr="00CA3DB1">
        <w:rPr>
          <w:rFonts w:ascii="Times New Roman" w:eastAsia="Times New Roman" w:hAnsi="Times New Roman"/>
          <w:sz w:val="24"/>
          <w:szCs w:val="24"/>
          <w:lang w:eastAsia="el-GR"/>
        </w:rPr>
        <w:t xml:space="preserve">αυτό και τα </w:t>
      </w:r>
      <w:proofErr w:type="spellStart"/>
      <w:r w:rsidRPr="00CA3DB1">
        <w:rPr>
          <w:rFonts w:ascii="Times New Roman" w:eastAsia="Times New Roman" w:hAnsi="Times New Roman"/>
          <w:sz w:val="24"/>
          <w:szCs w:val="24"/>
          <w:lang w:eastAsia="el-GR"/>
        </w:rPr>
        <w:t>ψευδοκλημέντεια</w:t>
      </w:r>
      <w:proofErr w:type="spellEnd"/>
      <w:r w:rsidRPr="00CA3DB1">
        <w:rPr>
          <w:rFonts w:ascii="Times New Roman" w:eastAsia="Times New Roman" w:hAnsi="Times New Roman"/>
          <w:sz w:val="24"/>
          <w:szCs w:val="24"/>
          <w:lang w:eastAsia="el-GR"/>
        </w:rPr>
        <w:t xml:space="preserve"> συνδέουν τη σύλληψη του τυφλού με την έμμηνη ρύση της μάνας (ΒΛΕΠΕ ΠΑΠΑΘΑΝΑΣΙΟΥ)!  Μιλάνε οι γονείς με το </w:t>
      </w:r>
      <w:r w:rsidRPr="00CA3DB1">
        <w:rPr>
          <w:rFonts w:ascii="Times New Roman" w:eastAsia="Times New Roman" w:hAnsi="Times New Roman"/>
          <w:b/>
          <w:bCs/>
          <w:sz w:val="24"/>
          <w:szCs w:val="24"/>
          <w:lang w:eastAsia="el-GR"/>
        </w:rPr>
        <w:t>Αυτόν</w:t>
      </w:r>
      <w:r w:rsidRPr="00CA3DB1">
        <w:rPr>
          <w:rFonts w:ascii="Times New Roman" w:eastAsia="Times New Roman" w:hAnsi="Times New Roman"/>
          <w:sz w:val="24"/>
          <w:szCs w:val="24"/>
          <w:lang w:eastAsia="el-GR"/>
        </w:rPr>
        <w:t xml:space="preserve"> (ερωτήσατε) φοβούμενοι μην τους αφορίσουν από τη Συναγωγή, αντί να υπερασπιστούν το σπλάχνο τους, όπως αντιθέτως θα κάνουν οι Μαρία και Μάρθα για τον αδελφό τους Λάζαρο </w:t>
      </w:r>
      <w:r w:rsidRPr="00CA3DB1">
        <w:rPr>
          <w:rFonts w:ascii="Times New Roman" w:eastAsia="Times New Roman" w:hAnsi="Times New Roman"/>
          <w:b/>
          <w:bCs/>
          <w:sz w:val="24"/>
          <w:szCs w:val="24"/>
          <w:lang w:eastAsia="el-GR"/>
        </w:rPr>
        <w:t xml:space="preserve">β. </w:t>
      </w:r>
      <w:r w:rsidRPr="00CA3DB1">
        <w:rPr>
          <w:rFonts w:ascii="Times New Roman" w:eastAsia="Times New Roman" w:hAnsi="Times New Roman"/>
          <w:sz w:val="24"/>
          <w:szCs w:val="24"/>
          <w:lang w:eastAsia="el-GR"/>
        </w:rPr>
        <w:t xml:space="preserve">επίσης δεν φαίνεται να έχει ΑΝΘΡΩΠΟΝ από το γεγονός ότι κανείς δεν τον προσέχει ή δεν γίνεται αυτόπτης. άλλωστε </w:t>
      </w:r>
      <w:r w:rsidRPr="00CA3DB1">
        <w:rPr>
          <w:rFonts w:ascii="Times New Roman" w:eastAsia="Times New Roman" w:hAnsi="Times New Roman"/>
          <w:b/>
          <w:bCs/>
          <w:sz w:val="24"/>
          <w:szCs w:val="24"/>
          <w:lang w:eastAsia="el-GR"/>
        </w:rPr>
        <w:t xml:space="preserve">γ) </w:t>
      </w:r>
      <w:r w:rsidRPr="00CA3DB1">
        <w:rPr>
          <w:rFonts w:ascii="Times New Roman" w:eastAsia="Times New Roman" w:hAnsi="Times New Roman"/>
          <w:sz w:val="24"/>
          <w:szCs w:val="24"/>
          <w:lang w:eastAsia="el-GR"/>
        </w:rPr>
        <w:t xml:space="preserve">ούτε το </w:t>
      </w:r>
      <w:r w:rsidRPr="00CA3DB1">
        <w:rPr>
          <w:rFonts w:ascii="Times New Roman" w:eastAsia="Times New Roman" w:hAnsi="Times New Roman"/>
          <w:sz w:val="24"/>
          <w:szCs w:val="24"/>
          <w:lang w:eastAsia="el-GR"/>
        </w:rPr>
        <w:lastRenderedPageBreak/>
        <w:t>σόου της φωταγωγίας  του Ναού μπορούσε να απολαύσει με το οποίο επισφραγιζόταν η μεγάλη φθινοπωρινή εορτή</w:t>
      </w:r>
    </w:p>
    <w:p w14:paraId="71445E23" w14:textId="77777777" w:rsidR="00CA3DB1" w:rsidRPr="00CA3DB1" w:rsidRDefault="00CA3DB1" w:rsidP="00CA3DB1">
      <w:pPr>
        <w:spacing w:after="0" w:line="240" w:lineRule="auto"/>
        <w:rPr>
          <w:rFonts w:ascii="Times New Roman" w:eastAsia="Times New Roman" w:hAnsi="Times New Roman"/>
          <w:sz w:val="24"/>
          <w:szCs w:val="24"/>
          <w:lang w:eastAsia="el-GR"/>
        </w:rPr>
      </w:pPr>
    </w:p>
    <w:p w14:paraId="66DC545B" w14:textId="77777777" w:rsidR="00CA3DB1" w:rsidRPr="00CA3DB1" w:rsidRDefault="00CA3DB1" w:rsidP="00F351B9">
      <w:pPr>
        <w:spacing w:after="0" w:line="240" w:lineRule="auto"/>
        <w:jc w:val="both"/>
        <w:rPr>
          <w:rFonts w:ascii="Times New Roman" w:eastAsia="Times New Roman" w:hAnsi="Times New Roman"/>
          <w:sz w:val="24"/>
          <w:szCs w:val="24"/>
          <w:lang w:eastAsia="el-GR"/>
        </w:rPr>
      </w:pPr>
      <w:r w:rsidRPr="00F351B9">
        <w:rPr>
          <w:rFonts w:ascii="Palatino Linotype" w:eastAsia="Times New Roman" w:hAnsi="Palatino Linotype"/>
          <w:szCs w:val="24"/>
          <w:lang w:eastAsia="el-GR"/>
        </w:rPr>
        <w:t>έχει φοβερή πίστη αφού</w:t>
      </w:r>
      <w:r w:rsidRPr="00F351B9">
        <w:rPr>
          <w:rFonts w:ascii="Palatino Linotype" w:eastAsia="Times New Roman" w:hAnsi="Palatino Linotype"/>
          <w:b/>
          <w:bCs/>
          <w:szCs w:val="24"/>
          <w:lang w:eastAsia="el-GR"/>
        </w:rPr>
        <w:t xml:space="preserve"> (α) </w:t>
      </w:r>
      <w:r w:rsidRPr="00F351B9">
        <w:rPr>
          <w:rFonts w:ascii="Palatino Linotype" w:eastAsia="Times New Roman" w:hAnsi="Palatino Linotype"/>
          <w:szCs w:val="24"/>
          <w:lang w:eastAsia="el-GR"/>
        </w:rPr>
        <w:t xml:space="preserve">δέχεται να χριστεί με </w:t>
      </w:r>
      <w:proofErr w:type="spellStart"/>
      <w:r w:rsidRPr="00F351B9">
        <w:rPr>
          <w:rFonts w:ascii="Palatino Linotype" w:eastAsia="Times New Roman" w:hAnsi="Palatino Linotype"/>
          <w:szCs w:val="24"/>
          <w:lang w:eastAsia="el-GR"/>
        </w:rPr>
        <w:t>σιάλο</w:t>
      </w:r>
      <w:proofErr w:type="spellEnd"/>
      <w:r w:rsidRPr="00F351B9">
        <w:rPr>
          <w:rFonts w:ascii="Palatino Linotype" w:eastAsia="Times New Roman" w:hAnsi="Palatino Linotype"/>
          <w:szCs w:val="24"/>
          <w:lang w:eastAsia="el-GR"/>
        </w:rPr>
        <w:t xml:space="preserve"> (!) και πηλό, </w:t>
      </w:r>
      <w:r w:rsidRPr="00F351B9">
        <w:rPr>
          <w:rFonts w:ascii="Palatino Linotype" w:eastAsia="Times New Roman" w:hAnsi="Palatino Linotype"/>
          <w:b/>
          <w:bCs/>
          <w:szCs w:val="24"/>
          <w:lang w:eastAsia="el-GR"/>
        </w:rPr>
        <w:t xml:space="preserve">(β) </w:t>
      </w:r>
      <w:r w:rsidRPr="00F351B9">
        <w:rPr>
          <w:rFonts w:ascii="Palatino Linotype" w:eastAsia="Times New Roman" w:hAnsi="Palatino Linotype"/>
          <w:szCs w:val="24"/>
          <w:lang w:eastAsia="el-GR"/>
        </w:rPr>
        <w:t xml:space="preserve">διαβαίνει σκοντάφτοντας σε λίθους σε αρκετή απόσταση στην κολυμβήθρα Σιλωάμ (από την οποία αντλούσαν οι άνθρωποι του ναού ύδωρ για να κάνουν τις σπονδές στο Ναό χωρίς όμως τελικά να </w:t>
      </w:r>
      <w:proofErr w:type="spellStart"/>
      <w:r w:rsidRPr="00F351B9">
        <w:rPr>
          <w:rFonts w:ascii="Palatino Linotype" w:eastAsia="Times New Roman" w:hAnsi="Palatino Linotype"/>
          <w:szCs w:val="24"/>
          <w:lang w:eastAsia="el-GR"/>
        </w:rPr>
        <w:t>καθαίρονται</w:t>
      </w:r>
      <w:proofErr w:type="spellEnd"/>
      <w:r w:rsidRPr="00F351B9">
        <w:rPr>
          <w:rFonts w:ascii="Palatino Linotype" w:eastAsia="Times New Roman" w:hAnsi="Palatino Linotype"/>
          <w:szCs w:val="24"/>
          <w:lang w:eastAsia="el-GR"/>
        </w:rPr>
        <w:t xml:space="preserve">), και </w:t>
      </w:r>
      <w:r w:rsidRPr="00F351B9">
        <w:rPr>
          <w:rFonts w:ascii="Palatino Linotype" w:eastAsia="Times New Roman" w:hAnsi="Palatino Linotype"/>
          <w:b/>
          <w:bCs/>
          <w:szCs w:val="24"/>
          <w:lang w:eastAsia="el-GR"/>
        </w:rPr>
        <w:t xml:space="preserve">(γ) </w:t>
      </w:r>
      <w:proofErr w:type="spellStart"/>
      <w:r w:rsidRPr="00F351B9">
        <w:rPr>
          <w:rFonts w:ascii="Palatino Linotype" w:eastAsia="Times New Roman" w:hAnsi="Palatino Linotype"/>
          <w:szCs w:val="24"/>
          <w:lang w:eastAsia="el-GR"/>
        </w:rPr>
        <w:t>θαυματουργείται</w:t>
      </w:r>
      <w:proofErr w:type="spellEnd"/>
      <w:r w:rsidRPr="00F351B9">
        <w:rPr>
          <w:rFonts w:ascii="Palatino Linotype" w:eastAsia="Times New Roman" w:hAnsi="Palatino Linotype"/>
          <w:szCs w:val="24"/>
          <w:lang w:eastAsia="el-GR"/>
        </w:rPr>
        <w:t xml:space="preserve"> προοδευτικά (όπως συμβαίνει με το νήπιο) ενώ στις άλλες περιπτώσεις ο Κύριος επιτελεί σημεία</w:t>
      </w:r>
      <w:r w:rsidRPr="00CA3DB1">
        <w:rPr>
          <w:rFonts w:ascii="Times New Roman" w:eastAsia="Times New Roman" w:hAnsi="Times New Roman"/>
          <w:sz w:val="24"/>
          <w:szCs w:val="24"/>
          <w:lang w:eastAsia="el-GR"/>
        </w:rPr>
        <w:t xml:space="preserve"> </w:t>
      </w:r>
      <w:proofErr w:type="spellStart"/>
      <w:r w:rsidRPr="00CA3DB1">
        <w:rPr>
          <w:rFonts w:ascii="Times New Roman" w:eastAsia="Times New Roman" w:hAnsi="Times New Roman"/>
          <w:sz w:val="24"/>
          <w:szCs w:val="24"/>
          <w:lang w:eastAsia="el-GR"/>
        </w:rPr>
        <w:t>ακαραία</w:t>
      </w:r>
      <w:proofErr w:type="spellEnd"/>
      <w:r w:rsidRPr="00CA3DB1">
        <w:rPr>
          <w:rFonts w:ascii="Times New Roman" w:eastAsia="Times New Roman" w:hAnsi="Times New Roman"/>
          <w:sz w:val="24"/>
          <w:szCs w:val="24"/>
          <w:lang w:eastAsia="el-GR"/>
        </w:rPr>
        <w:t xml:space="preserve">. Απαντά εύστροφα στους δήθεν </w:t>
      </w:r>
      <w:proofErr w:type="spellStart"/>
      <w:r w:rsidRPr="00CA3DB1">
        <w:rPr>
          <w:rFonts w:ascii="Times New Roman" w:eastAsia="Times New Roman" w:hAnsi="Times New Roman"/>
          <w:sz w:val="24"/>
          <w:szCs w:val="24"/>
          <w:lang w:eastAsia="el-GR"/>
        </w:rPr>
        <w:t>ιλλουμινάτι</w:t>
      </w:r>
      <w:proofErr w:type="spellEnd"/>
      <w:r w:rsidRPr="00CA3DB1">
        <w:rPr>
          <w:rFonts w:ascii="Times New Roman" w:eastAsia="Times New Roman" w:hAnsi="Times New Roman"/>
          <w:sz w:val="24"/>
          <w:szCs w:val="24"/>
          <w:lang w:eastAsia="el-GR"/>
        </w:rPr>
        <w:t xml:space="preserve">, στρέφει τα νώτα στη συναγωγή με τη </w:t>
      </w:r>
      <w:proofErr w:type="spellStart"/>
      <w:r w:rsidRPr="00CA3DB1">
        <w:rPr>
          <w:rFonts w:ascii="Times New Roman" w:eastAsia="Times New Roman" w:hAnsi="Times New Roman"/>
          <w:sz w:val="24"/>
          <w:szCs w:val="24"/>
          <w:lang w:eastAsia="el-GR"/>
        </w:rPr>
        <w:t>μενορά</w:t>
      </w:r>
      <w:proofErr w:type="spellEnd"/>
      <w:r w:rsidRPr="00CA3DB1">
        <w:rPr>
          <w:rFonts w:ascii="Times New Roman" w:eastAsia="Times New Roman" w:hAnsi="Times New Roman"/>
          <w:sz w:val="24"/>
          <w:szCs w:val="24"/>
          <w:lang w:eastAsia="el-GR"/>
        </w:rPr>
        <w:t xml:space="preserve"> και Τρέχει να ανακαλύψει ο ίδιος τον Κύριο-το φως. Τελικά πέφτει μπρούμυτα </w:t>
      </w:r>
      <w:proofErr w:type="spellStart"/>
      <w:r w:rsidRPr="00CA3DB1">
        <w:rPr>
          <w:rFonts w:ascii="Times New Roman" w:eastAsia="Times New Roman" w:hAnsi="Times New Roman"/>
          <w:sz w:val="24"/>
          <w:szCs w:val="24"/>
          <w:lang w:eastAsia="el-GR"/>
        </w:rPr>
        <w:t>ενώπιόν</w:t>
      </w:r>
      <w:proofErr w:type="spellEnd"/>
      <w:r w:rsidRPr="00CA3DB1">
        <w:rPr>
          <w:rFonts w:ascii="Times New Roman" w:eastAsia="Times New Roman" w:hAnsi="Times New Roman"/>
          <w:sz w:val="24"/>
          <w:szCs w:val="24"/>
          <w:lang w:eastAsia="el-GR"/>
        </w:rPr>
        <w:t xml:space="preserve"> του "γλύφοντας" το χώμα από το οποίο δημιουργήθηκε ο πηλός.</w:t>
      </w:r>
    </w:p>
    <w:p w14:paraId="2D9D19C6" w14:textId="77777777" w:rsidR="00CA3DB1" w:rsidRPr="00CA3DB1" w:rsidRDefault="00CA3DB1" w:rsidP="00CA3DB1">
      <w:pPr>
        <w:spacing w:after="0" w:line="240" w:lineRule="auto"/>
        <w:rPr>
          <w:rFonts w:ascii="Times New Roman" w:eastAsia="Times New Roman" w:hAnsi="Times New Roman"/>
          <w:sz w:val="24"/>
          <w:szCs w:val="24"/>
          <w:lang w:eastAsia="el-GR"/>
        </w:rPr>
      </w:pPr>
    </w:p>
    <w:p w14:paraId="7EF29E49" w14:textId="77777777" w:rsidR="00CA3DB1" w:rsidRPr="00CA3DB1" w:rsidRDefault="00CA3DB1" w:rsidP="00F351B9">
      <w:pPr>
        <w:spacing w:after="0" w:line="240" w:lineRule="auto"/>
        <w:jc w:val="center"/>
        <w:outlineLvl w:val="0"/>
        <w:rPr>
          <w:rFonts w:ascii="Times New Roman" w:eastAsia="Times New Roman" w:hAnsi="Times New Roman"/>
          <w:sz w:val="24"/>
          <w:szCs w:val="24"/>
          <w:lang w:eastAsia="el-GR"/>
        </w:rPr>
      </w:pPr>
      <w:r w:rsidRPr="00CA3DB1">
        <w:rPr>
          <w:rFonts w:ascii="Times New Roman" w:eastAsia="Times New Roman" w:hAnsi="Times New Roman"/>
          <w:b/>
          <w:bCs/>
          <w:sz w:val="20"/>
          <w:lang w:eastAsia="el-GR"/>
        </w:rPr>
        <w:t>ΕΠΙΜΕΤΡΟ: ΑΙΤΙΑ ΤΗΣ ΑΣΘΕΝΕΙΑΣ ΣΤΗΝ ΑΓΙΑ ΓΡΑΦΗ</w:t>
      </w:r>
    </w:p>
    <w:p w14:paraId="3CAF6329" w14:textId="77777777" w:rsidR="00CA3DB1" w:rsidRPr="00CA3DB1" w:rsidRDefault="00CA3DB1" w:rsidP="00CA3DB1">
      <w:pPr>
        <w:spacing w:after="0" w:line="240" w:lineRule="auto"/>
        <w:rPr>
          <w:rFonts w:ascii="Times New Roman" w:eastAsia="Times New Roman" w:hAnsi="Times New Roman"/>
          <w:sz w:val="24"/>
          <w:szCs w:val="24"/>
          <w:lang w:eastAsia="el-GR"/>
        </w:rPr>
      </w:pPr>
      <w:r w:rsidRPr="00CA3DB1">
        <w:rPr>
          <w:rFonts w:ascii="Times New Roman" w:eastAsia="Times New Roman" w:hAnsi="Times New Roman"/>
          <w:sz w:val="20"/>
          <w:lang w:eastAsia="el-GR"/>
        </w:rPr>
        <w:t> </w:t>
      </w:r>
    </w:p>
    <w:p w14:paraId="2F7BF37D" w14:textId="77777777" w:rsidR="00CA3DB1" w:rsidRPr="00CA3DB1" w:rsidRDefault="00CA3DB1" w:rsidP="00CA3DB1">
      <w:pPr>
        <w:spacing w:after="0" w:line="240" w:lineRule="auto"/>
        <w:rPr>
          <w:rFonts w:ascii="Times New Roman" w:eastAsia="Times New Roman" w:hAnsi="Times New Roman"/>
          <w:sz w:val="24"/>
          <w:szCs w:val="24"/>
          <w:lang w:eastAsia="el-GR"/>
        </w:rPr>
      </w:pPr>
      <w:r w:rsidRPr="00CA3DB1">
        <w:rPr>
          <w:rFonts w:ascii="Times New Roman" w:eastAsia="Times New Roman" w:hAnsi="Times New Roman"/>
          <w:sz w:val="20"/>
          <w:lang w:eastAsia="el-GR"/>
        </w:rPr>
        <w:t>1.</w:t>
      </w:r>
      <w:r w:rsidRPr="00CA3DB1">
        <w:rPr>
          <w:rFonts w:ascii="Times New Roman" w:eastAsia="Times New Roman" w:hAnsi="Times New Roman"/>
          <w:sz w:val="14"/>
          <w:lang w:eastAsia="el-GR"/>
        </w:rPr>
        <w:t xml:space="preserve">                        </w:t>
      </w:r>
      <w:r w:rsidRPr="00CA3DB1">
        <w:rPr>
          <w:rFonts w:ascii="Times New Roman" w:eastAsia="Times New Roman" w:hAnsi="Times New Roman"/>
          <w:sz w:val="20"/>
          <w:lang w:eastAsia="el-GR"/>
        </w:rPr>
        <w:t>Κλήση για μετάνοια/αποκάτασταση της Ειρήνης-Σαλόμ με τον Θεό (Ψ. 50 Ο’ Ψαλμός μετανοίας)</w:t>
      </w:r>
    </w:p>
    <w:p w14:paraId="4138C2D9" w14:textId="77777777" w:rsidR="00CA3DB1" w:rsidRPr="00CA3DB1" w:rsidRDefault="00CA3DB1" w:rsidP="00F351B9">
      <w:pPr>
        <w:spacing w:after="0" w:line="240" w:lineRule="auto"/>
        <w:jc w:val="both"/>
        <w:rPr>
          <w:rFonts w:ascii="Times New Roman" w:eastAsia="Times New Roman" w:hAnsi="Times New Roman"/>
          <w:sz w:val="24"/>
          <w:szCs w:val="24"/>
          <w:lang w:eastAsia="el-GR"/>
        </w:rPr>
      </w:pPr>
      <w:r w:rsidRPr="00CA3DB1">
        <w:rPr>
          <w:rFonts w:ascii="Times New Roman" w:eastAsia="Times New Roman" w:hAnsi="Times New Roman"/>
          <w:sz w:val="20"/>
          <w:lang w:eastAsia="el-GR"/>
        </w:rPr>
        <w:t>2.</w:t>
      </w:r>
      <w:r w:rsidRPr="00CA3DB1">
        <w:rPr>
          <w:rFonts w:ascii="Times New Roman" w:eastAsia="Times New Roman" w:hAnsi="Times New Roman"/>
          <w:sz w:val="14"/>
          <w:lang w:eastAsia="el-GR"/>
        </w:rPr>
        <w:t xml:space="preserve">                        </w:t>
      </w:r>
      <w:r w:rsidRPr="00CA3DB1">
        <w:rPr>
          <w:rFonts w:ascii="Times New Roman" w:eastAsia="Times New Roman" w:hAnsi="Times New Roman"/>
          <w:sz w:val="20"/>
          <w:lang w:eastAsia="el-GR"/>
        </w:rPr>
        <w:t>Δοκιμασία – Τεστ πιστότητας (Αβραάμ, Ιώβ</w:t>
      </w:r>
      <w:r w:rsidR="00395C1D">
        <w:rPr>
          <w:rFonts w:ascii="Times New Roman" w:eastAsia="Times New Roman" w:hAnsi="Times New Roman"/>
          <w:sz w:val="20"/>
          <w:lang w:eastAsia="el-GR"/>
        </w:rPr>
        <w:t xml:space="preserve"> </w:t>
      </w:r>
      <w:r w:rsidR="00395C1D" w:rsidRPr="00F351B9">
        <w:rPr>
          <w:rFonts w:ascii="Palatino Linotype" w:eastAsia="Times New Roman" w:hAnsi="Palatino Linotype"/>
          <w:lang w:eastAsia="el-GR"/>
        </w:rPr>
        <w:t>«</w:t>
      </w:r>
      <w:proofErr w:type="spellStart"/>
      <w:r w:rsidR="00395C1D" w:rsidRPr="00F351B9">
        <w:rPr>
          <w:rFonts w:ascii="Palatino Linotype" w:eastAsiaTheme="minorHAnsi" w:hAnsi="Palatino Linotype" w:cs="SBL Greek"/>
          <w:highlight w:val="yellow"/>
          <w:lang w:bidi="he-IL"/>
        </w:rPr>
        <w:t>εἰ</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τὰ</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ἀγαθὰ</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ἐδεξάμεθα</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ἐκ</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χειρὸς</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κυρίου</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τὰ</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κακὰ</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οὐχ</w:t>
      </w:r>
      <w:proofErr w:type="spellEnd"/>
      <w:r w:rsidR="00395C1D" w:rsidRPr="00F351B9">
        <w:rPr>
          <w:rFonts w:ascii="Palatino Linotype" w:eastAsiaTheme="minorHAnsi" w:hAnsi="Palatino Linotype" w:cs="SBL Greek"/>
          <w:highlight w:val="yellow"/>
          <w:lang w:bidi="he-IL"/>
        </w:rPr>
        <w:t xml:space="preserve"> </w:t>
      </w:r>
      <w:proofErr w:type="spellStart"/>
      <w:r w:rsidR="00395C1D" w:rsidRPr="00F351B9">
        <w:rPr>
          <w:rFonts w:ascii="Palatino Linotype" w:eastAsiaTheme="minorHAnsi" w:hAnsi="Palatino Linotype" w:cs="SBL Greek"/>
          <w:highlight w:val="yellow"/>
          <w:lang w:bidi="he-IL"/>
        </w:rPr>
        <w:t>ὑποίσομεν</w:t>
      </w:r>
      <w:proofErr w:type="spellEnd"/>
      <w:r w:rsidR="00395C1D" w:rsidRPr="00F351B9">
        <w:rPr>
          <w:rFonts w:ascii="Palatino Linotype" w:eastAsiaTheme="minorHAnsi" w:hAnsi="Palatino Linotype" w:cs="SBL Greek"/>
          <w:highlight w:val="yellow"/>
          <w:lang w:bidi="he-IL"/>
        </w:rPr>
        <w:t>/υποφέρουμε</w:t>
      </w:r>
      <w:r w:rsidR="00F351B9">
        <w:rPr>
          <w:rFonts w:ascii="Palatino Linotype" w:eastAsiaTheme="minorHAnsi" w:hAnsi="Palatino Linotype" w:cs="SBL Greek"/>
          <w:lang w:bidi="he-IL"/>
        </w:rPr>
        <w:t>;;</w:t>
      </w:r>
      <w:r w:rsidR="00395C1D" w:rsidRPr="00F351B9">
        <w:rPr>
          <w:rFonts w:ascii="Palatino Linotype" w:eastAsiaTheme="minorHAnsi" w:hAnsi="Palatino Linotype" w:cs="SBL Greek"/>
          <w:lang w:bidi="he-IL"/>
        </w:rPr>
        <w:t xml:space="preserve"> </w:t>
      </w:r>
      <w:r w:rsidR="00395C1D" w:rsidRPr="00F351B9">
        <w:rPr>
          <w:rFonts w:ascii="Palatino Linotype" w:eastAsiaTheme="minorHAnsi" w:hAnsi="Palatino Linotype" w:cs="Arial"/>
          <w:szCs w:val="20"/>
          <w:lang w:bidi="he-IL"/>
        </w:rPr>
        <w:t>2:10</w:t>
      </w:r>
      <w:r w:rsidRPr="00F351B9">
        <w:rPr>
          <w:rFonts w:ascii="Palatino Linotype" w:eastAsia="Times New Roman" w:hAnsi="Palatino Linotype"/>
          <w:lang w:eastAsia="el-GR"/>
        </w:rPr>
        <w:t>)</w:t>
      </w:r>
      <w:r w:rsidR="00395C1D" w:rsidRPr="00F351B9">
        <w:rPr>
          <w:rFonts w:ascii="Palatino Linotype" w:eastAsia="Times New Roman" w:hAnsi="Palatino Linotype"/>
          <w:lang w:eastAsia="el-GR"/>
        </w:rPr>
        <w:t>.</w:t>
      </w:r>
      <w:r w:rsidR="00395C1D" w:rsidRPr="00F351B9">
        <w:rPr>
          <w:rFonts w:ascii="Palatino Linotype" w:eastAsiaTheme="minorHAnsi" w:hAnsi="Palatino Linotype" w:cs="Arial"/>
          <w:szCs w:val="20"/>
          <w:vertAlign w:val="superscript"/>
          <w:lang w:bidi="he-IL"/>
        </w:rPr>
        <w:t xml:space="preserve">  </w:t>
      </w:r>
      <w:proofErr w:type="spellStart"/>
      <w:r w:rsidR="00395C1D" w:rsidRPr="00F351B9">
        <w:rPr>
          <w:rFonts w:ascii="Palatino Linotype" w:eastAsiaTheme="minorHAnsi" w:hAnsi="Palatino Linotype" w:cs="SBL Greek"/>
          <w:lang w:bidi="he-IL"/>
        </w:rPr>
        <w:t>διότι</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αὐτὸς</w:t>
      </w:r>
      <w:proofErr w:type="spellEnd"/>
      <w:r w:rsidR="00395C1D" w:rsidRPr="00F351B9">
        <w:rPr>
          <w:rFonts w:ascii="Palatino Linotype" w:eastAsiaTheme="minorHAnsi" w:hAnsi="Palatino Linotype" w:cs="SBL Greek"/>
          <w:lang w:bidi="he-IL"/>
        </w:rPr>
        <w:t xml:space="preserve"> πληγώνει </w:t>
      </w:r>
      <w:proofErr w:type="spellStart"/>
      <w:r w:rsidR="00395C1D" w:rsidRPr="00F351B9">
        <w:rPr>
          <w:rFonts w:ascii="Palatino Linotype" w:eastAsiaTheme="minorHAnsi" w:hAnsi="Palatino Linotype" w:cs="SBL Greek"/>
          <w:lang w:bidi="he-IL"/>
        </w:rPr>
        <w:t>καὶ</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ἐπιδένει</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κτυπᾶ</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καὶ</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αἱ</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χεῖρες</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αὐτοῦ</w:t>
      </w:r>
      <w:proofErr w:type="spellEnd"/>
      <w:r w:rsidR="00395C1D" w:rsidRPr="00F351B9">
        <w:rPr>
          <w:rFonts w:ascii="Palatino Linotype" w:eastAsiaTheme="minorHAnsi" w:hAnsi="Palatino Linotype" w:cs="SBL Greek"/>
          <w:lang w:bidi="he-IL"/>
        </w:rPr>
        <w:t xml:space="preserve"> </w:t>
      </w:r>
      <w:proofErr w:type="spellStart"/>
      <w:r w:rsidR="00395C1D" w:rsidRPr="00F351B9">
        <w:rPr>
          <w:rFonts w:ascii="Palatino Linotype" w:eastAsiaTheme="minorHAnsi" w:hAnsi="Palatino Linotype" w:cs="SBL Greek"/>
          <w:lang w:bidi="he-IL"/>
        </w:rPr>
        <w:t>ἰατρεύουσιν</w:t>
      </w:r>
      <w:proofErr w:type="spellEnd"/>
      <w:r w:rsidR="00395C1D" w:rsidRPr="00F351B9">
        <w:rPr>
          <w:rFonts w:ascii="Palatino Linotype" w:eastAsiaTheme="minorHAnsi" w:hAnsi="Palatino Linotype" w:cs="SBL Greek"/>
          <w:lang w:bidi="he-IL"/>
        </w:rPr>
        <w:t>.</w:t>
      </w:r>
      <w:r w:rsidR="00395C1D" w:rsidRPr="00F351B9">
        <w:rPr>
          <w:rFonts w:ascii="Palatino Linotype" w:eastAsiaTheme="minorHAnsi" w:hAnsi="Palatino Linotype" w:cs="Arial"/>
          <w:szCs w:val="20"/>
          <w:lang w:bidi="he-IL"/>
        </w:rPr>
        <w:t xml:space="preserve"> (5:18). Στο Έξοδος 15, 26 λέει ο Κύριος: Εγώ είμαι </w:t>
      </w:r>
      <w:proofErr w:type="spellStart"/>
      <w:r w:rsidR="00395C1D" w:rsidRPr="00F351B9">
        <w:rPr>
          <w:rFonts w:ascii="Palatino Linotype" w:eastAsiaTheme="minorHAnsi" w:hAnsi="Palatino Linotype" w:cs="Arial"/>
          <w:szCs w:val="20"/>
          <w:lang w:bidi="he-IL"/>
        </w:rPr>
        <w:t>Γιαχβέ</w:t>
      </w:r>
      <w:proofErr w:type="spellEnd"/>
      <w:r w:rsidR="00395C1D" w:rsidRPr="00F351B9">
        <w:rPr>
          <w:rFonts w:ascii="Palatino Linotype" w:eastAsiaTheme="minorHAnsi" w:hAnsi="Palatino Linotype" w:cs="Arial"/>
          <w:szCs w:val="20"/>
          <w:lang w:bidi="he-IL"/>
        </w:rPr>
        <w:t>, ο γιατρός σου!</w:t>
      </w:r>
      <w:r w:rsidR="00F351B9" w:rsidRPr="00F351B9">
        <w:rPr>
          <w:rFonts w:ascii="Palatino Linotype" w:eastAsiaTheme="minorHAnsi" w:hAnsi="Palatino Linotype" w:cs="Arial"/>
          <w:szCs w:val="20"/>
          <w:lang w:bidi="he-IL"/>
        </w:rPr>
        <w:t xml:space="preserve"> Και στον Αβραάμ και</w:t>
      </w:r>
      <w:r w:rsidR="00F351B9">
        <w:rPr>
          <w:rFonts w:ascii="Arial" w:eastAsiaTheme="minorHAnsi" w:hAnsi="Arial" w:cs="Arial"/>
          <w:sz w:val="20"/>
          <w:szCs w:val="20"/>
          <w:lang w:bidi="he-IL"/>
        </w:rPr>
        <w:t xml:space="preserve"> στον Ιώβ τα δεινά συνδέθηκαν με τη μεταστροφή στον αληθινό ζώντα Θεό. </w:t>
      </w:r>
    </w:p>
    <w:p w14:paraId="3997E0C4" w14:textId="77777777" w:rsidR="00CA3DB1" w:rsidRPr="00CA3DB1" w:rsidRDefault="00CA3DB1" w:rsidP="00CA3DB1">
      <w:pPr>
        <w:spacing w:after="0" w:line="240" w:lineRule="auto"/>
        <w:rPr>
          <w:rFonts w:ascii="Times New Roman" w:eastAsia="Times New Roman" w:hAnsi="Times New Roman"/>
          <w:sz w:val="24"/>
          <w:szCs w:val="24"/>
          <w:lang w:eastAsia="el-GR"/>
        </w:rPr>
      </w:pPr>
      <w:r w:rsidRPr="00CA3DB1">
        <w:rPr>
          <w:rFonts w:ascii="Times New Roman" w:eastAsia="Times New Roman" w:hAnsi="Times New Roman"/>
          <w:sz w:val="20"/>
          <w:lang w:eastAsia="el-GR"/>
        </w:rPr>
        <w:t>3.</w:t>
      </w:r>
      <w:r w:rsidRPr="00CA3DB1">
        <w:rPr>
          <w:rFonts w:ascii="Times New Roman" w:eastAsia="Times New Roman" w:hAnsi="Times New Roman"/>
          <w:sz w:val="14"/>
          <w:lang w:eastAsia="el-GR"/>
        </w:rPr>
        <w:t xml:space="preserve">                        </w:t>
      </w:r>
      <w:r w:rsidRPr="00CA3DB1">
        <w:rPr>
          <w:rFonts w:ascii="Times New Roman" w:eastAsia="Times New Roman" w:hAnsi="Times New Roman"/>
          <w:sz w:val="20"/>
          <w:lang w:eastAsia="el-GR"/>
        </w:rPr>
        <w:t>Παιδαγωγία (Ψ. 118, 71 Ο’)</w:t>
      </w:r>
    </w:p>
    <w:p w14:paraId="12968231" w14:textId="77777777" w:rsidR="00CA3DB1" w:rsidRPr="00CA3DB1" w:rsidRDefault="00CA3DB1" w:rsidP="00CA3DB1">
      <w:pPr>
        <w:spacing w:after="0" w:line="240" w:lineRule="auto"/>
        <w:rPr>
          <w:rFonts w:ascii="Times New Roman" w:eastAsia="Times New Roman" w:hAnsi="Times New Roman"/>
          <w:sz w:val="24"/>
          <w:szCs w:val="24"/>
          <w:lang w:eastAsia="el-GR"/>
        </w:rPr>
      </w:pPr>
      <w:r w:rsidRPr="00CA3DB1">
        <w:rPr>
          <w:rFonts w:ascii="Times New Roman" w:eastAsia="Times New Roman" w:hAnsi="Times New Roman"/>
          <w:sz w:val="20"/>
          <w:lang w:eastAsia="el-GR"/>
        </w:rPr>
        <w:t>4.</w:t>
      </w:r>
      <w:r w:rsidRPr="00CA3DB1">
        <w:rPr>
          <w:rFonts w:ascii="Times New Roman" w:eastAsia="Times New Roman" w:hAnsi="Times New Roman"/>
          <w:sz w:val="14"/>
          <w:lang w:eastAsia="el-GR"/>
        </w:rPr>
        <w:t xml:space="preserve">                        </w:t>
      </w:r>
      <w:r w:rsidRPr="00CA3DB1">
        <w:rPr>
          <w:rFonts w:ascii="Times New Roman" w:eastAsia="Times New Roman" w:hAnsi="Times New Roman"/>
          <w:sz w:val="20"/>
          <w:lang w:eastAsia="el-GR"/>
        </w:rPr>
        <w:t xml:space="preserve">Ως </w:t>
      </w:r>
      <w:proofErr w:type="spellStart"/>
      <w:r w:rsidRPr="00CA3DB1">
        <w:rPr>
          <w:rFonts w:ascii="Times New Roman" w:eastAsia="Times New Roman" w:hAnsi="Times New Roman"/>
          <w:sz w:val="20"/>
          <w:lang w:eastAsia="el-GR"/>
        </w:rPr>
        <w:t>πάσχειν</w:t>
      </w:r>
      <w:proofErr w:type="spellEnd"/>
      <w:r w:rsidRPr="00CA3DB1">
        <w:rPr>
          <w:rFonts w:ascii="Times New Roman" w:eastAsia="Times New Roman" w:hAnsi="Times New Roman"/>
          <w:sz w:val="20"/>
          <w:lang w:eastAsia="el-GR"/>
        </w:rPr>
        <w:t xml:space="preserve"> υπέρ των άλλων - των πολλών (πάσχων δούλος </w:t>
      </w:r>
      <w:proofErr w:type="spellStart"/>
      <w:r w:rsidRPr="00CA3DB1">
        <w:rPr>
          <w:rFonts w:ascii="Times New Roman" w:eastAsia="Times New Roman" w:hAnsi="Times New Roman"/>
          <w:sz w:val="20"/>
          <w:lang w:eastAsia="el-GR"/>
        </w:rPr>
        <w:t>Ησ</w:t>
      </w:r>
      <w:proofErr w:type="spellEnd"/>
      <w:r w:rsidRPr="00CA3DB1">
        <w:rPr>
          <w:rFonts w:ascii="Times New Roman" w:eastAsia="Times New Roman" w:hAnsi="Times New Roman"/>
          <w:sz w:val="20"/>
          <w:lang w:eastAsia="el-GR"/>
        </w:rPr>
        <w:t xml:space="preserve"> 53, 4-10)</w:t>
      </w:r>
    </w:p>
    <w:p w14:paraId="330D541D" w14:textId="77777777" w:rsidR="00CA3DB1" w:rsidRDefault="00CA3DB1" w:rsidP="00CA3DB1">
      <w:pPr>
        <w:spacing w:after="0" w:line="240" w:lineRule="auto"/>
        <w:rPr>
          <w:rFonts w:ascii="Times New Roman" w:eastAsia="Times New Roman" w:hAnsi="Times New Roman"/>
          <w:sz w:val="20"/>
          <w:lang w:eastAsia="el-GR"/>
        </w:rPr>
      </w:pPr>
      <w:r w:rsidRPr="00CA3DB1">
        <w:rPr>
          <w:rFonts w:ascii="Times New Roman" w:eastAsia="Times New Roman" w:hAnsi="Times New Roman"/>
          <w:sz w:val="20"/>
          <w:lang w:eastAsia="el-GR"/>
        </w:rPr>
        <w:t>5.</w:t>
      </w:r>
      <w:r w:rsidRPr="00CA3DB1">
        <w:rPr>
          <w:rFonts w:ascii="Times New Roman" w:eastAsia="Times New Roman" w:hAnsi="Times New Roman"/>
          <w:sz w:val="14"/>
          <w:lang w:eastAsia="el-GR"/>
        </w:rPr>
        <w:t xml:space="preserve">                        </w:t>
      </w:r>
      <w:r w:rsidRPr="00CA3DB1">
        <w:rPr>
          <w:rFonts w:ascii="Times New Roman" w:eastAsia="Times New Roman" w:hAnsi="Times New Roman"/>
          <w:sz w:val="20"/>
          <w:lang w:eastAsia="el-GR"/>
        </w:rPr>
        <w:t xml:space="preserve">χωρίς εμφανή αιτία = σκάνδαλο  (Ψ. 21, 2 Ο’ Θεέ μου Θεέ μου </w:t>
      </w:r>
      <w:proofErr w:type="spellStart"/>
      <w:r w:rsidRPr="00CA3DB1">
        <w:rPr>
          <w:rFonts w:ascii="Times New Roman" w:eastAsia="Times New Roman" w:hAnsi="Times New Roman"/>
          <w:sz w:val="20"/>
          <w:lang w:eastAsia="el-GR"/>
        </w:rPr>
        <w:t>ινατί</w:t>
      </w:r>
      <w:proofErr w:type="spellEnd"/>
      <w:r w:rsidRPr="00CA3DB1">
        <w:rPr>
          <w:rFonts w:ascii="Times New Roman" w:eastAsia="Times New Roman" w:hAnsi="Times New Roman"/>
          <w:sz w:val="20"/>
          <w:lang w:eastAsia="el-GR"/>
        </w:rPr>
        <w:t xml:space="preserve"> </w:t>
      </w:r>
      <w:r w:rsidR="00F351B9">
        <w:rPr>
          <w:rFonts w:ascii="Times New Roman" w:eastAsia="Times New Roman" w:hAnsi="Times New Roman"/>
          <w:sz w:val="20"/>
          <w:lang w:eastAsia="el-GR"/>
        </w:rPr>
        <w:t xml:space="preserve">[= γιατί, με ποιο σκοπό </w:t>
      </w:r>
      <w:r w:rsidRPr="00CA3DB1">
        <w:rPr>
          <w:rFonts w:ascii="Times New Roman" w:eastAsia="Times New Roman" w:hAnsi="Times New Roman"/>
          <w:sz w:val="20"/>
          <w:lang w:eastAsia="el-GR"/>
        </w:rPr>
        <w:t>με εγκατέλειψες;</w:t>
      </w:r>
      <w:r w:rsidR="00F351B9">
        <w:rPr>
          <w:rFonts w:ascii="Times New Roman" w:eastAsia="Times New Roman" w:hAnsi="Times New Roman"/>
          <w:sz w:val="20"/>
          <w:lang w:eastAsia="el-GR"/>
        </w:rPr>
        <w:t>]</w:t>
      </w:r>
      <w:r w:rsidR="00395C1D">
        <w:rPr>
          <w:rFonts w:ascii="Times New Roman" w:eastAsia="Times New Roman" w:hAnsi="Times New Roman"/>
          <w:sz w:val="20"/>
          <w:lang w:eastAsia="el-GR"/>
        </w:rPr>
        <w:t xml:space="preserve"> - συνήθης η πρόκληση [σήκω Κύριε! Κάνε κάτι Σώσε με!</w:t>
      </w:r>
      <w:r w:rsidRPr="00CA3DB1">
        <w:rPr>
          <w:rFonts w:ascii="Times New Roman" w:eastAsia="Times New Roman" w:hAnsi="Times New Roman"/>
          <w:sz w:val="20"/>
          <w:lang w:eastAsia="el-GR"/>
        </w:rPr>
        <w:t>) – Πρόσκληση για δράση του Κυρίου (25% Ψαλμών</w:t>
      </w:r>
      <w:r w:rsidR="00395C1D">
        <w:rPr>
          <w:rFonts w:ascii="Times New Roman" w:eastAsia="Times New Roman" w:hAnsi="Times New Roman"/>
          <w:sz w:val="20"/>
          <w:lang w:eastAsia="el-GR"/>
        </w:rPr>
        <w:t xml:space="preserve"> είναι ποιήματα διαμαρτυρίας </w:t>
      </w:r>
      <w:r w:rsidRPr="00CA3DB1">
        <w:rPr>
          <w:rFonts w:ascii="Times New Roman" w:eastAsia="Times New Roman" w:hAnsi="Times New Roman"/>
          <w:sz w:val="20"/>
          <w:lang w:eastAsia="el-GR"/>
        </w:rPr>
        <w:t>)</w:t>
      </w:r>
    </w:p>
    <w:p w14:paraId="2160ACDC" w14:textId="77777777" w:rsidR="004C718E" w:rsidRDefault="004C718E" w:rsidP="00CA3DB1">
      <w:pPr>
        <w:spacing w:after="0" w:line="240" w:lineRule="auto"/>
        <w:rPr>
          <w:rFonts w:ascii="Times New Roman" w:eastAsia="Times New Roman" w:hAnsi="Times New Roman"/>
          <w:sz w:val="20"/>
          <w:lang w:eastAsia="el-GR"/>
        </w:rPr>
      </w:pPr>
    </w:p>
    <w:p w14:paraId="14D442F9" w14:textId="77777777" w:rsidR="004C718E" w:rsidRPr="00CA3DB1" w:rsidRDefault="004C718E" w:rsidP="00CA3DB1">
      <w:pPr>
        <w:spacing w:after="0" w:line="240" w:lineRule="auto"/>
        <w:rPr>
          <w:rFonts w:ascii="Times New Roman" w:eastAsia="Times New Roman" w:hAnsi="Times New Roman"/>
          <w:sz w:val="24"/>
          <w:szCs w:val="24"/>
          <w:lang w:eastAsia="el-GR"/>
        </w:rPr>
      </w:pPr>
      <w:r>
        <w:rPr>
          <w:rFonts w:ascii="Times New Roman" w:eastAsia="Times New Roman" w:hAnsi="Times New Roman"/>
          <w:sz w:val="20"/>
          <w:lang w:eastAsia="el-GR"/>
        </w:rPr>
        <w:t>Ο Θεός αιτία της ασθένειας διότι διαφορετικά θα πρέπει να πιστέψουμε ότι υπάρχει και άλλη οντολογική αρχή στο σύμπαν αλλά και ότι αυτός δύναται να θεραπεύσει</w:t>
      </w:r>
    </w:p>
    <w:p w14:paraId="2E1A1623" w14:textId="77777777" w:rsidR="00CA3DB1" w:rsidRPr="00CA3DB1" w:rsidRDefault="00CA3DB1" w:rsidP="00CA3DB1">
      <w:pPr>
        <w:spacing w:after="0" w:line="240" w:lineRule="auto"/>
        <w:rPr>
          <w:rFonts w:ascii="Times New Roman" w:eastAsia="Times New Roman" w:hAnsi="Times New Roman"/>
          <w:sz w:val="24"/>
          <w:szCs w:val="24"/>
          <w:lang w:eastAsia="el-GR"/>
        </w:rPr>
      </w:pPr>
    </w:p>
    <w:p w14:paraId="39D001B9" w14:textId="77777777" w:rsidR="004C718E" w:rsidRDefault="004C718E" w:rsidP="00F351B9">
      <w:pPr>
        <w:jc w:val="center"/>
        <w:outlineLvl w:val="0"/>
        <w:rPr>
          <w:rFonts w:ascii="Times New Roman" w:hAnsi="Times New Roman"/>
          <w:sz w:val="23"/>
          <w:szCs w:val="23"/>
        </w:rPr>
      </w:pPr>
      <w:r>
        <w:rPr>
          <w:rFonts w:ascii="Times New Roman" w:hAnsi="Times New Roman"/>
          <w:sz w:val="23"/>
          <w:szCs w:val="23"/>
        </w:rPr>
        <w:t xml:space="preserve">ΘΕΡΑΠΕΙΑ ΤΥΦΛΟΥ </w:t>
      </w:r>
    </w:p>
    <w:p w14:paraId="7BDEFB35" w14:textId="77777777" w:rsidR="00CA3DB1" w:rsidRDefault="004C718E" w:rsidP="004C718E">
      <w:pPr>
        <w:jc w:val="center"/>
        <w:rPr>
          <w:rFonts w:ascii="Times New Roman" w:hAnsi="Times New Roman"/>
          <w:sz w:val="23"/>
          <w:szCs w:val="23"/>
        </w:rPr>
      </w:pPr>
      <w:r>
        <w:rPr>
          <w:rFonts w:ascii="Times New Roman" w:hAnsi="Times New Roman"/>
          <w:sz w:val="23"/>
          <w:szCs w:val="23"/>
        </w:rPr>
        <w:t>(</w:t>
      </w:r>
      <w:proofErr w:type="spellStart"/>
      <w:r>
        <w:rPr>
          <w:rFonts w:ascii="Times New Roman" w:hAnsi="Times New Roman"/>
          <w:sz w:val="23"/>
          <w:szCs w:val="23"/>
        </w:rPr>
        <w:t>Μυστα-γωγία</w:t>
      </w:r>
      <w:proofErr w:type="spellEnd"/>
      <w:r>
        <w:rPr>
          <w:rFonts w:ascii="Times New Roman" w:hAnsi="Times New Roman"/>
          <w:sz w:val="23"/>
          <w:szCs w:val="23"/>
        </w:rPr>
        <w:t xml:space="preserve">)- </w:t>
      </w:r>
      <w:proofErr w:type="spellStart"/>
      <w:r>
        <w:rPr>
          <w:rFonts w:ascii="Times New Roman" w:hAnsi="Times New Roman"/>
          <w:sz w:val="23"/>
          <w:szCs w:val="23"/>
        </w:rPr>
        <w:t>τυφλότης</w:t>
      </w:r>
      <w:proofErr w:type="spellEnd"/>
      <w:r>
        <w:rPr>
          <w:rFonts w:ascii="Times New Roman" w:hAnsi="Times New Roman"/>
          <w:sz w:val="23"/>
          <w:szCs w:val="23"/>
        </w:rPr>
        <w:t xml:space="preserve"> θεωρούνταν αθεράπευτη +</w:t>
      </w:r>
    </w:p>
    <w:p w14:paraId="34581AC3" w14:textId="77777777" w:rsidR="00395C1D" w:rsidRDefault="00395C1D" w:rsidP="00141EE5">
      <w:pPr>
        <w:jc w:val="both"/>
      </w:pPr>
      <w:r>
        <w:t xml:space="preserve">Σημείωσε ότι το </w:t>
      </w:r>
      <w:proofErr w:type="spellStart"/>
      <w:r>
        <w:t>Ιω</w:t>
      </w:r>
      <w:proofErr w:type="spellEnd"/>
      <w:r>
        <w:t>. 9 (έτσι σημειώνεται η περικοπή και όχι Το ένατο κεφάλαιο στο Κατά Ιωάννη) ανήκει στην ενότητα των κεφ. 7-9 και όχι 8-9. και τα τρία περιγράφουν την παρουσία του Ιησού στα Ιεροσόλυμα κατά την φθινοπωρινή μεγάλη εορτή της Σκηνοπηγίας όπου και τον α 'μήνα του έτους κυριαρχούσαν τα μοτίβα του ύδα</w:t>
      </w:r>
      <w:r w:rsidR="00141EE5">
        <w:t>τος και του φωτός. το κεφ. 9 συ</w:t>
      </w:r>
      <w:r>
        <w:t xml:space="preserve">νιστούν την αποκορύφωση. Το 2.1 είναι λάθος ο τίτλος. δεν πρόκειται για εισαγωγή του </w:t>
      </w:r>
      <w:proofErr w:type="spellStart"/>
      <w:r>
        <w:t>Ιω</w:t>
      </w:r>
      <w:proofErr w:type="spellEnd"/>
      <w:r>
        <w:t xml:space="preserve">. 9 αλλά στο </w:t>
      </w:r>
      <w:proofErr w:type="spellStart"/>
      <w:r>
        <w:t>Ιω</w:t>
      </w:r>
      <w:proofErr w:type="spellEnd"/>
      <w:r>
        <w:t xml:space="preserve">. 9. στην ίδια ενότητα δεν μεταχειρίζονται την αλήθεια οι Ιουδαίοι με ελιγμούς. δεν βλέπουν καν την αλήθεια η οποία στο </w:t>
      </w:r>
      <w:proofErr w:type="spellStart"/>
      <w:r>
        <w:t>Ιω</w:t>
      </w:r>
      <w:proofErr w:type="spellEnd"/>
      <w:r>
        <w:t>. ταυτίζεται με τον σαρκωμένο Λόγο! ο Πατήρ γράφεται με κεφαλαίο το Π καθώς δεν είναι ο συνηθισμένος πατέρας.</w:t>
      </w:r>
    </w:p>
    <w:p w14:paraId="33078415" w14:textId="77777777" w:rsidR="00395C1D" w:rsidRPr="00395C1D" w:rsidRDefault="00395C1D" w:rsidP="00395C1D">
      <w:pPr>
        <w:spacing w:after="0" w:line="240" w:lineRule="auto"/>
        <w:rPr>
          <w:rFonts w:ascii="Times New Roman" w:eastAsia="Times New Roman" w:hAnsi="Times New Roman"/>
          <w:sz w:val="24"/>
          <w:szCs w:val="24"/>
          <w:lang w:eastAsia="el-GR"/>
        </w:rPr>
      </w:pPr>
    </w:p>
    <w:p w14:paraId="4262D9EB" w14:textId="77777777" w:rsidR="00141EE5" w:rsidRDefault="00395C1D" w:rsidP="00141EE5">
      <w:pPr>
        <w:spacing w:after="0" w:line="240" w:lineRule="auto"/>
        <w:jc w:val="both"/>
        <w:rPr>
          <w:rFonts w:ascii="Times New Roman" w:eastAsia="Times New Roman" w:hAnsi="Times New Roman"/>
          <w:sz w:val="24"/>
          <w:szCs w:val="24"/>
          <w:lang w:eastAsia="el-GR"/>
        </w:rPr>
      </w:pPr>
      <w:r w:rsidRPr="00395C1D">
        <w:rPr>
          <w:rFonts w:ascii="Times New Roman" w:eastAsia="Times New Roman" w:hAnsi="Times New Roman"/>
          <w:sz w:val="24"/>
          <w:szCs w:val="24"/>
          <w:lang w:eastAsia="el-GR"/>
        </w:rPr>
        <w:t xml:space="preserve">1 ήδη έχω τονίσει ότι το κεφ. 9 εντάσσεται στην ενότητα των κεφ. 7-9 (όχι 8-9)  και συνδέεται με την πολυσήμαντη φθινοπωρινή εορτή της Σκηνοπηγίας όπου σημαντικό ρόλο </w:t>
      </w:r>
      <w:proofErr w:type="spellStart"/>
      <w:r w:rsidRPr="00395C1D">
        <w:rPr>
          <w:rFonts w:ascii="Times New Roman" w:eastAsia="Times New Roman" w:hAnsi="Times New Roman"/>
          <w:sz w:val="24"/>
          <w:szCs w:val="24"/>
          <w:lang w:eastAsia="el-GR"/>
        </w:rPr>
        <w:t>διεδραμάτιζαν</w:t>
      </w:r>
      <w:proofErr w:type="spellEnd"/>
      <w:r w:rsidRPr="00395C1D">
        <w:rPr>
          <w:rFonts w:ascii="Times New Roman" w:eastAsia="Times New Roman" w:hAnsi="Times New Roman"/>
          <w:sz w:val="24"/>
          <w:szCs w:val="24"/>
          <w:lang w:eastAsia="el-GR"/>
        </w:rPr>
        <w:t xml:space="preserve"> οι σπονδές του ύδατος γύρω από το </w:t>
      </w:r>
      <w:r w:rsidR="004149B6" w:rsidRPr="00395C1D">
        <w:rPr>
          <w:rFonts w:ascii="Times New Roman" w:eastAsia="Times New Roman" w:hAnsi="Times New Roman"/>
          <w:sz w:val="24"/>
          <w:szCs w:val="24"/>
          <w:lang w:eastAsia="el-GR"/>
        </w:rPr>
        <w:t>θυσιαστήριο</w:t>
      </w:r>
      <w:r w:rsidRPr="00395C1D">
        <w:rPr>
          <w:rFonts w:ascii="Times New Roman" w:eastAsia="Times New Roman" w:hAnsi="Times New Roman"/>
          <w:sz w:val="24"/>
          <w:szCs w:val="24"/>
          <w:lang w:eastAsia="el-GR"/>
        </w:rPr>
        <w:t xml:space="preserve"> (για να έλθουν οι πολυπόθητες στο </w:t>
      </w:r>
      <w:proofErr w:type="spellStart"/>
      <w:r w:rsidRPr="00395C1D">
        <w:rPr>
          <w:rFonts w:ascii="Times New Roman" w:eastAsia="Times New Roman" w:hAnsi="Times New Roman"/>
          <w:sz w:val="24"/>
          <w:szCs w:val="24"/>
          <w:lang w:eastAsia="el-GR"/>
        </w:rPr>
        <w:t>Λεβάντε</w:t>
      </w:r>
      <w:proofErr w:type="spellEnd"/>
      <w:r w:rsidRPr="00395C1D">
        <w:rPr>
          <w:rFonts w:ascii="Times New Roman" w:eastAsia="Times New Roman" w:hAnsi="Times New Roman"/>
          <w:sz w:val="24"/>
          <w:szCs w:val="24"/>
          <w:lang w:eastAsia="el-GR"/>
        </w:rPr>
        <w:t xml:space="preserve"> βροχές και να γονιμοποιηθεί το έδαφος) συνοδευόμενες από την κραυγή "ΣΩΣΟΝ Κύριε και αυτός" ενώ την έσχατη ημέρα φωταγωγούνταν το Ιερό εξ ου και το Φωτίζου-φωτίζου η νέα Ιερουσαλήμ η γαρ δόξα Κυρίου επί σε ΑΝΕΤΕΙΛΕ! (Ησαΐας 60 + </w:t>
      </w:r>
      <w:proofErr w:type="spellStart"/>
      <w:r w:rsidRPr="00395C1D">
        <w:rPr>
          <w:rFonts w:ascii="Times New Roman" w:eastAsia="Times New Roman" w:hAnsi="Times New Roman"/>
          <w:sz w:val="24"/>
          <w:szCs w:val="24"/>
          <w:lang w:eastAsia="el-GR"/>
        </w:rPr>
        <w:t>ιεραποδημία</w:t>
      </w:r>
      <w:proofErr w:type="spellEnd"/>
      <w:r w:rsidRPr="00395C1D">
        <w:rPr>
          <w:rFonts w:ascii="Times New Roman" w:eastAsia="Times New Roman" w:hAnsi="Times New Roman"/>
          <w:sz w:val="24"/>
          <w:szCs w:val="24"/>
          <w:lang w:eastAsia="el-GR"/>
        </w:rPr>
        <w:t xml:space="preserve"> των τυφλών </w:t>
      </w:r>
      <w:proofErr w:type="spellStart"/>
      <w:r w:rsidRPr="00395C1D">
        <w:rPr>
          <w:rFonts w:ascii="Times New Roman" w:eastAsia="Times New Roman" w:hAnsi="Times New Roman"/>
          <w:sz w:val="24"/>
          <w:szCs w:val="24"/>
          <w:lang w:eastAsia="el-GR"/>
        </w:rPr>
        <w:t>πρβλ</w:t>
      </w:r>
      <w:proofErr w:type="spellEnd"/>
      <w:r w:rsidRPr="00395C1D">
        <w:rPr>
          <w:rFonts w:ascii="Times New Roman" w:eastAsia="Times New Roman" w:hAnsi="Times New Roman"/>
          <w:sz w:val="24"/>
          <w:szCs w:val="24"/>
          <w:lang w:eastAsia="el-GR"/>
        </w:rPr>
        <w:t xml:space="preserve">. </w:t>
      </w:r>
      <w:proofErr w:type="spellStart"/>
      <w:r w:rsidRPr="00395C1D">
        <w:rPr>
          <w:rFonts w:ascii="Times New Roman" w:eastAsia="Times New Roman" w:hAnsi="Times New Roman"/>
          <w:sz w:val="24"/>
          <w:szCs w:val="24"/>
          <w:lang w:eastAsia="el-GR"/>
        </w:rPr>
        <w:t>Ησ</w:t>
      </w:r>
      <w:proofErr w:type="spellEnd"/>
      <w:r w:rsidRPr="00395C1D">
        <w:rPr>
          <w:rFonts w:ascii="Times New Roman" w:eastAsia="Times New Roman" w:hAnsi="Times New Roman"/>
          <w:sz w:val="24"/>
          <w:szCs w:val="24"/>
          <w:lang w:eastAsia="el-GR"/>
        </w:rPr>
        <w:t xml:space="preserve">. 61).  φυσικά όλο αυτό το έκπαγλο θέαμα δεν είχε τη δυνατότητα να δει και να απολαύσει ο τυφλός παρότι σωματικά βρισκόταν στην περίμετρο του Ιερού. </w:t>
      </w:r>
      <w:proofErr w:type="spellStart"/>
      <w:r w:rsidRPr="00395C1D">
        <w:rPr>
          <w:rFonts w:ascii="Times New Roman" w:eastAsia="Times New Roman" w:hAnsi="Times New Roman"/>
          <w:sz w:val="24"/>
          <w:szCs w:val="24"/>
          <w:lang w:eastAsia="el-GR"/>
        </w:rPr>
        <w:t>Σημειωτέον</w:t>
      </w:r>
      <w:proofErr w:type="spellEnd"/>
      <w:r w:rsidRPr="00395C1D">
        <w:rPr>
          <w:rFonts w:ascii="Times New Roman" w:eastAsia="Times New Roman" w:hAnsi="Times New Roman"/>
          <w:sz w:val="24"/>
          <w:szCs w:val="24"/>
          <w:lang w:eastAsia="el-GR"/>
        </w:rPr>
        <w:t xml:space="preserve"> ότι στο </w:t>
      </w:r>
      <w:proofErr w:type="spellStart"/>
      <w:r w:rsidRPr="00395C1D">
        <w:rPr>
          <w:rFonts w:ascii="Times New Roman" w:eastAsia="Times New Roman" w:hAnsi="Times New Roman"/>
          <w:sz w:val="24"/>
          <w:szCs w:val="24"/>
          <w:lang w:eastAsia="el-GR"/>
        </w:rPr>
        <w:t>Ιω</w:t>
      </w:r>
      <w:proofErr w:type="spellEnd"/>
      <w:r w:rsidRPr="00395C1D">
        <w:rPr>
          <w:rFonts w:ascii="Times New Roman" w:eastAsia="Times New Roman" w:hAnsi="Times New Roman"/>
          <w:sz w:val="24"/>
          <w:szCs w:val="24"/>
          <w:lang w:eastAsia="el-GR"/>
        </w:rPr>
        <w:t xml:space="preserve">. χρησιμοποιούνται ποικίλα ρήματα για να σηματοδοτήσουν την όραση ενώ η τύφλωση θεωρούνταν η χειρότερη ασθένεια, μάστιγα κυριολεκτικά από τον Θεό που ενίοτε απεικονίζεται ως ΟΦΘΑΛΜΟΣ. ο τυφλός δεν μπορούσε να απολαύσει τη δημιουργία και άρα τον δημιουργό και απαγορευόταν να εισέλθει στο ναό. </w:t>
      </w:r>
      <w:proofErr w:type="spellStart"/>
      <w:r w:rsidRPr="00395C1D">
        <w:rPr>
          <w:rFonts w:ascii="Times New Roman" w:eastAsia="Times New Roman" w:hAnsi="Times New Roman"/>
          <w:sz w:val="24"/>
          <w:szCs w:val="24"/>
          <w:lang w:eastAsia="el-GR"/>
        </w:rPr>
        <w:t>βεβάιως</w:t>
      </w:r>
      <w:proofErr w:type="spellEnd"/>
      <w:r w:rsidRPr="00395C1D">
        <w:rPr>
          <w:rFonts w:ascii="Times New Roman" w:eastAsia="Times New Roman" w:hAnsi="Times New Roman"/>
          <w:sz w:val="24"/>
          <w:szCs w:val="24"/>
          <w:lang w:eastAsia="el-GR"/>
        </w:rPr>
        <w:t xml:space="preserve"> υπάρχουν και εξαιρέσεις όπως η περίπτωση του Τειρεσία στον Οιδίποδα. </w:t>
      </w:r>
    </w:p>
    <w:p w14:paraId="654EE05D" w14:textId="77777777" w:rsidR="00395C1D" w:rsidRPr="00395C1D" w:rsidRDefault="00395C1D" w:rsidP="00141EE5">
      <w:pPr>
        <w:spacing w:after="0" w:line="240" w:lineRule="auto"/>
        <w:jc w:val="both"/>
        <w:rPr>
          <w:rFonts w:ascii="Times New Roman" w:eastAsia="Times New Roman" w:hAnsi="Times New Roman"/>
          <w:sz w:val="24"/>
          <w:szCs w:val="24"/>
          <w:lang w:eastAsia="el-GR"/>
        </w:rPr>
      </w:pPr>
      <w:r w:rsidRPr="00395C1D">
        <w:rPr>
          <w:rFonts w:ascii="Times New Roman" w:eastAsia="Times New Roman" w:hAnsi="Times New Roman"/>
          <w:sz w:val="24"/>
          <w:szCs w:val="24"/>
          <w:lang w:eastAsia="el-GR"/>
        </w:rPr>
        <w:lastRenderedPageBreak/>
        <w:t xml:space="preserve">ας σημειωθεί ότι και στα Συνοπτικά Ευαγγέλια η τελευταία μεγάλη δύναμη που επιτελεί ο Κύριος στην Ιεριχώ, την τελική πορεία προς το Πάθος, είναι το φως που χορηγείται σε </w:t>
      </w:r>
      <w:proofErr w:type="spellStart"/>
      <w:r w:rsidRPr="00395C1D">
        <w:rPr>
          <w:rFonts w:ascii="Times New Roman" w:eastAsia="Times New Roman" w:hAnsi="Times New Roman"/>
          <w:sz w:val="24"/>
          <w:szCs w:val="24"/>
          <w:lang w:eastAsia="el-GR"/>
        </w:rPr>
        <w:t>εναν</w:t>
      </w:r>
      <w:proofErr w:type="spellEnd"/>
      <w:r w:rsidRPr="00395C1D">
        <w:rPr>
          <w:rFonts w:ascii="Times New Roman" w:eastAsia="Times New Roman" w:hAnsi="Times New Roman"/>
          <w:sz w:val="24"/>
          <w:szCs w:val="24"/>
          <w:lang w:eastAsia="el-GR"/>
        </w:rPr>
        <w:t xml:space="preserve"> τυφλό και μάλιστα επώνυμο, τον </w:t>
      </w:r>
      <w:proofErr w:type="spellStart"/>
      <w:r w:rsidRPr="00395C1D">
        <w:rPr>
          <w:rFonts w:ascii="Times New Roman" w:eastAsia="Times New Roman" w:hAnsi="Times New Roman"/>
          <w:sz w:val="24"/>
          <w:szCs w:val="24"/>
          <w:lang w:eastAsia="el-GR"/>
        </w:rPr>
        <w:t>Βαρ-τιμαίο</w:t>
      </w:r>
      <w:proofErr w:type="spellEnd"/>
      <w:r w:rsidRPr="00395C1D">
        <w:rPr>
          <w:rFonts w:ascii="Times New Roman" w:eastAsia="Times New Roman" w:hAnsi="Times New Roman"/>
          <w:sz w:val="24"/>
          <w:szCs w:val="24"/>
          <w:lang w:eastAsia="el-GR"/>
        </w:rPr>
        <w:t xml:space="preserve">. και αυτό συμβαίνει ενώ και οι ίδιοι οι μαθητές παραμένουν στο σκότος παρότι τρεις εξ αυτών είδαν και το φως της Μεταμόρφωσης. Μόνον στο </w:t>
      </w:r>
      <w:proofErr w:type="spellStart"/>
      <w:r w:rsidRPr="00395C1D">
        <w:rPr>
          <w:rFonts w:ascii="Times New Roman" w:eastAsia="Times New Roman" w:hAnsi="Times New Roman"/>
          <w:sz w:val="24"/>
          <w:szCs w:val="24"/>
          <w:lang w:eastAsia="el-GR"/>
        </w:rPr>
        <w:t>Μτ</w:t>
      </w:r>
      <w:proofErr w:type="spellEnd"/>
      <w:r w:rsidRPr="00395C1D">
        <w:rPr>
          <w:rFonts w:ascii="Times New Roman" w:eastAsia="Times New Roman" w:hAnsi="Times New Roman"/>
          <w:sz w:val="24"/>
          <w:szCs w:val="24"/>
          <w:lang w:eastAsia="el-GR"/>
        </w:rPr>
        <w:t xml:space="preserve">. ο Κύριος μετά τη </w:t>
      </w:r>
      <w:proofErr w:type="spellStart"/>
      <w:r w:rsidRPr="00395C1D">
        <w:rPr>
          <w:rFonts w:ascii="Times New Roman" w:eastAsia="Times New Roman" w:hAnsi="Times New Roman"/>
          <w:sz w:val="24"/>
          <w:szCs w:val="24"/>
          <w:lang w:eastAsia="el-GR"/>
        </w:rPr>
        <w:t>βαιοφόρο</w:t>
      </w:r>
      <w:proofErr w:type="spellEnd"/>
      <w:r w:rsidRPr="00395C1D">
        <w:rPr>
          <w:rFonts w:ascii="Times New Roman" w:eastAsia="Times New Roman" w:hAnsi="Times New Roman"/>
          <w:sz w:val="24"/>
          <w:szCs w:val="24"/>
          <w:lang w:eastAsia="el-GR"/>
        </w:rPr>
        <w:t xml:space="preserve"> είσοδο καταλήγει στο ναό όπου θεραπεύει τυφλούς για να εισπράξει τον αίνο των "</w:t>
      </w:r>
      <w:proofErr w:type="spellStart"/>
      <w:r w:rsidRPr="00395C1D">
        <w:rPr>
          <w:rFonts w:ascii="Times New Roman" w:eastAsia="Times New Roman" w:hAnsi="Times New Roman"/>
          <w:sz w:val="24"/>
          <w:szCs w:val="24"/>
          <w:lang w:eastAsia="el-GR"/>
        </w:rPr>
        <w:t>ανοήτων</w:t>
      </w:r>
      <w:proofErr w:type="spellEnd"/>
      <w:r w:rsidRPr="00395C1D">
        <w:rPr>
          <w:rFonts w:ascii="Times New Roman" w:eastAsia="Times New Roman" w:hAnsi="Times New Roman"/>
          <w:sz w:val="24"/>
          <w:szCs w:val="24"/>
          <w:lang w:eastAsia="el-GR"/>
        </w:rPr>
        <w:t>" για τους Ιουδαίους νηπίων!</w:t>
      </w:r>
    </w:p>
    <w:p w14:paraId="1E024161" w14:textId="77777777" w:rsidR="00395C1D" w:rsidRPr="00395C1D" w:rsidRDefault="00395C1D" w:rsidP="00395C1D">
      <w:pPr>
        <w:spacing w:after="0" w:line="240" w:lineRule="auto"/>
        <w:rPr>
          <w:rFonts w:ascii="Times New Roman" w:eastAsia="Times New Roman" w:hAnsi="Times New Roman"/>
          <w:sz w:val="24"/>
          <w:szCs w:val="24"/>
          <w:lang w:eastAsia="el-GR"/>
        </w:rPr>
      </w:pPr>
      <w:r w:rsidRPr="00395C1D">
        <w:rPr>
          <w:rFonts w:ascii="Times New Roman" w:eastAsia="Times New Roman" w:hAnsi="Times New Roman"/>
          <w:sz w:val="24"/>
          <w:szCs w:val="24"/>
          <w:lang w:eastAsia="el-GR"/>
        </w:rPr>
        <w:t xml:space="preserve">και στον Ιωάννη το σημείο του τυφλού είναι το τελευταίο βήμα (α) προς το έσχατο σημείο (την ανάσταση του Λαζάρου και την έξοδό του από το ζόφο του Άδη στο φως μέσω του δημιουργικού λόγου του </w:t>
      </w:r>
      <w:proofErr w:type="spellStart"/>
      <w:r w:rsidRPr="00395C1D">
        <w:rPr>
          <w:rFonts w:ascii="Times New Roman" w:eastAsia="Times New Roman" w:hAnsi="Times New Roman"/>
          <w:sz w:val="24"/>
          <w:szCs w:val="24"/>
          <w:lang w:eastAsia="el-GR"/>
        </w:rPr>
        <w:t>Γιαχβέ</w:t>
      </w:r>
      <w:proofErr w:type="spellEnd"/>
      <w:r w:rsidRPr="00395C1D">
        <w:rPr>
          <w:rFonts w:ascii="Times New Roman" w:eastAsia="Times New Roman" w:hAnsi="Times New Roman"/>
          <w:sz w:val="24"/>
          <w:szCs w:val="24"/>
          <w:lang w:eastAsia="el-GR"/>
        </w:rPr>
        <w:t xml:space="preserve"> Ιησού χωρίς καν άγγιγμα όπως στην περίπτωση του τυφλού) και (β) προς τη μεγάλη νύχτα της προδοσίας όπου προς ώρας οι δυνάμεις του σκότους 9Ιούδας-σατανάς)  φαίνονται να κυριαρχούν αλλά τελικά καταλύονται από την αυγή της ανάστασης). ας σημειωθεί ότι το ίνα δοξαστεί ο Θεός, η δόξα στο </w:t>
      </w:r>
      <w:proofErr w:type="spellStart"/>
      <w:r w:rsidRPr="00395C1D">
        <w:rPr>
          <w:rFonts w:ascii="Times New Roman" w:eastAsia="Times New Roman" w:hAnsi="Times New Roman"/>
          <w:sz w:val="24"/>
          <w:szCs w:val="24"/>
          <w:lang w:eastAsia="el-GR"/>
        </w:rPr>
        <w:t>Ιω</w:t>
      </w:r>
      <w:proofErr w:type="spellEnd"/>
      <w:r w:rsidRPr="00395C1D">
        <w:rPr>
          <w:rFonts w:ascii="Times New Roman" w:eastAsia="Times New Roman" w:hAnsi="Times New Roman"/>
          <w:sz w:val="24"/>
          <w:szCs w:val="24"/>
          <w:lang w:eastAsia="el-GR"/>
        </w:rPr>
        <w:t xml:space="preserve">. συνδέεται όχι μόνον με την ανάσταση αλλά και την ύψωση στο Σταυρό. και ήδη το σημείο του τυφλού συνιστά προάγγελο αυτού του γεγονότος καθώς εξοργίζει τη Συναγωγή.  </w:t>
      </w:r>
    </w:p>
    <w:p w14:paraId="5792E7CD" w14:textId="77777777" w:rsidR="00395C1D" w:rsidRPr="00395C1D" w:rsidRDefault="00395C1D" w:rsidP="00141EE5">
      <w:pPr>
        <w:spacing w:after="0" w:line="240" w:lineRule="auto"/>
        <w:jc w:val="both"/>
        <w:rPr>
          <w:rFonts w:ascii="Times New Roman" w:eastAsia="Times New Roman" w:hAnsi="Times New Roman"/>
          <w:sz w:val="24"/>
          <w:szCs w:val="24"/>
          <w:lang w:eastAsia="el-GR"/>
        </w:rPr>
      </w:pPr>
    </w:p>
    <w:p w14:paraId="39D37AD7" w14:textId="77777777" w:rsidR="00395C1D" w:rsidRPr="00395C1D" w:rsidRDefault="00395C1D" w:rsidP="00141EE5">
      <w:pPr>
        <w:spacing w:after="0" w:line="240" w:lineRule="auto"/>
        <w:jc w:val="both"/>
        <w:rPr>
          <w:rFonts w:ascii="Times New Roman" w:eastAsia="Times New Roman" w:hAnsi="Times New Roman"/>
          <w:sz w:val="24"/>
          <w:szCs w:val="24"/>
          <w:lang w:eastAsia="el-GR"/>
        </w:rPr>
      </w:pPr>
      <w:r w:rsidRPr="00395C1D">
        <w:rPr>
          <w:rFonts w:ascii="Times New Roman" w:eastAsia="Times New Roman" w:hAnsi="Times New Roman"/>
          <w:sz w:val="24"/>
          <w:szCs w:val="24"/>
          <w:lang w:eastAsia="el-GR"/>
        </w:rPr>
        <w:t xml:space="preserve">2. Πριν το έκτο σημείο (έτσι ονομάζει το </w:t>
      </w:r>
      <w:proofErr w:type="spellStart"/>
      <w:r w:rsidRPr="00395C1D">
        <w:rPr>
          <w:rFonts w:ascii="Times New Roman" w:eastAsia="Times New Roman" w:hAnsi="Times New Roman"/>
          <w:sz w:val="24"/>
          <w:szCs w:val="24"/>
          <w:lang w:eastAsia="el-GR"/>
        </w:rPr>
        <w:t>Ιω</w:t>
      </w:r>
      <w:proofErr w:type="spellEnd"/>
      <w:r w:rsidRPr="00395C1D">
        <w:rPr>
          <w:rFonts w:ascii="Times New Roman" w:eastAsia="Times New Roman" w:hAnsi="Times New Roman"/>
          <w:sz w:val="24"/>
          <w:szCs w:val="24"/>
          <w:lang w:eastAsia="el-GR"/>
        </w:rPr>
        <w:t xml:space="preserve">. τα "θαύματα) ο σαρκωμένος Λόγος έχει έναν εριστικό διάλογο με τους "Ιουδαίους". ο όρος τίθεται πάντα σε εισαγωγικά διότι το </w:t>
      </w:r>
      <w:proofErr w:type="spellStart"/>
      <w:r w:rsidRPr="00395C1D">
        <w:rPr>
          <w:rFonts w:ascii="Times New Roman" w:eastAsia="Times New Roman" w:hAnsi="Times New Roman"/>
          <w:sz w:val="24"/>
          <w:szCs w:val="24"/>
          <w:lang w:eastAsia="el-GR"/>
        </w:rPr>
        <w:t>Ιω</w:t>
      </w:r>
      <w:proofErr w:type="spellEnd"/>
      <w:r w:rsidRPr="00395C1D">
        <w:rPr>
          <w:rFonts w:ascii="Times New Roman" w:eastAsia="Times New Roman" w:hAnsi="Times New Roman"/>
          <w:sz w:val="24"/>
          <w:szCs w:val="24"/>
          <w:lang w:eastAsia="el-GR"/>
        </w:rPr>
        <w:t>. αλλιώς θα ερμηνευθεί ότι υποδαυλί</w:t>
      </w:r>
      <w:r w:rsidR="00141EE5">
        <w:rPr>
          <w:rFonts w:ascii="Times New Roman" w:eastAsia="Times New Roman" w:hAnsi="Times New Roman"/>
          <w:sz w:val="24"/>
          <w:szCs w:val="24"/>
          <w:lang w:eastAsia="el-GR"/>
        </w:rPr>
        <w:t xml:space="preserve">ζει τον </w:t>
      </w:r>
      <w:proofErr w:type="spellStart"/>
      <w:r w:rsidR="00141EE5">
        <w:rPr>
          <w:rFonts w:ascii="Times New Roman" w:eastAsia="Times New Roman" w:hAnsi="Times New Roman"/>
          <w:sz w:val="24"/>
          <w:szCs w:val="24"/>
          <w:lang w:eastAsia="el-GR"/>
        </w:rPr>
        <w:t>αντι</w:t>
      </w:r>
      <w:proofErr w:type="spellEnd"/>
      <w:r w:rsidR="00141EE5">
        <w:rPr>
          <w:rFonts w:ascii="Times New Roman" w:eastAsia="Times New Roman" w:hAnsi="Times New Roman"/>
          <w:sz w:val="24"/>
          <w:szCs w:val="24"/>
          <w:lang w:eastAsia="el-GR"/>
        </w:rPr>
        <w:t>-σημιτισμό (ή μάλλο</w:t>
      </w:r>
      <w:r w:rsidRPr="00395C1D">
        <w:rPr>
          <w:rFonts w:ascii="Times New Roman" w:eastAsia="Times New Roman" w:hAnsi="Times New Roman"/>
          <w:sz w:val="24"/>
          <w:szCs w:val="24"/>
          <w:lang w:eastAsia="el-GR"/>
        </w:rPr>
        <w:t xml:space="preserve">ν </w:t>
      </w:r>
      <w:proofErr w:type="spellStart"/>
      <w:r w:rsidRPr="00395C1D">
        <w:rPr>
          <w:rFonts w:ascii="Times New Roman" w:eastAsia="Times New Roman" w:hAnsi="Times New Roman"/>
          <w:sz w:val="24"/>
          <w:szCs w:val="24"/>
          <w:lang w:eastAsia="el-GR"/>
        </w:rPr>
        <w:t>αντιουδαΪσμό</w:t>
      </w:r>
      <w:proofErr w:type="spellEnd"/>
      <w:r w:rsidRPr="00395C1D">
        <w:rPr>
          <w:rFonts w:ascii="Times New Roman" w:eastAsia="Times New Roman" w:hAnsi="Times New Roman"/>
          <w:sz w:val="24"/>
          <w:szCs w:val="24"/>
          <w:lang w:eastAsia="el-GR"/>
        </w:rPr>
        <w:t xml:space="preserve">). Ο Κύριος ταλανίζει όσους (και εντός της χριστιανικής Εκκλησίας) είχαν την αυτοσυνειδησία ότι θα σωθούν επειδή αποτελούν σπέρμα του Αβραάμ, επειδή δηλ. είχαν κληρονομήσει το  DNA  εκλεκτού λαού. Εδώ έχουμε αντιθετικό παραλληλισμό προς τον τρόπο αντιμετώπισης του τυφλού (ως κληρονόμου ενοχής). Τέτοιοι εκλεκτοί είναι για τον Χριστό τέκνα του διαβόλου και "ανθρωποκτόνοι". Στο τέλος αποδεικνύονται και τυφλοί ενώ όπως συμπεραίνεται από το </w:t>
      </w:r>
      <w:proofErr w:type="spellStart"/>
      <w:r w:rsidRPr="00395C1D">
        <w:rPr>
          <w:rFonts w:ascii="Times New Roman" w:eastAsia="Times New Roman" w:hAnsi="Times New Roman"/>
          <w:sz w:val="24"/>
          <w:szCs w:val="24"/>
          <w:lang w:eastAsia="el-GR"/>
        </w:rPr>
        <w:t>Ρωμ</w:t>
      </w:r>
      <w:proofErr w:type="spellEnd"/>
      <w:r w:rsidRPr="00395C1D">
        <w:rPr>
          <w:rFonts w:ascii="Times New Roman" w:eastAsia="Times New Roman" w:hAnsi="Times New Roman"/>
          <w:sz w:val="24"/>
          <w:szCs w:val="24"/>
          <w:lang w:eastAsia="el-GR"/>
        </w:rPr>
        <w:t xml:space="preserve">. 2 </w:t>
      </w:r>
      <w:proofErr w:type="spellStart"/>
      <w:r w:rsidRPr="00395C1D">
        <w:rPr>
          <w:rFonts w:ascii="Times New Roman" w:eastAsia="Times New Roman" w:hAnsi="Times New Roman"/>
          <w:sz w:val="24"/>
          <w:szCs w:val="24"/>
          <w:lang w:eastAsia="el-GR"/>
        </w:rPr>
        <w:t>καυχώνταν</w:t>
      </w:r>
      <w:proofErr w:type="spellEnd"/>
      <w:r w:rsidRPr="00395C1D">
        <w:rPr>
          <w:rFonts w:ascii="Times New Roman" w:eastAsia="Times New Roman" w:hAnsi="Times New Roman"/>
          <w:sz w:val="24"/>
          <w:szCs w:val="24"/>
          <w:lang w:eastAsia="el-GR"/>
        </w:rPr>
        <w:t xml:space="preserve"> ότι είναι οδηγοί τυφλών, φως των εν </w:t>
      </w:r>
      <w:proofErr w:type="spellStart"/>
      <w:r w:rsidRPr="00395C1D">
        <w:rPr>
          <w:rFonts w:ascii="Times New Roman" w:eastAsia="Times New Roman" w:hAnsi="Times New Roman"/>
          <w:sz w:val="24"/>
          <w:szCs w:val="24"/>
          <w:lang w:eastAsia="el-GR"/>
        </w:rPr>
        <w:t>σκότει</w:t>
      </w:r>
      <w:proofErr w:type="spellEnd"/>
      <w:r w:rsidRPr="00395C1D">
        <w:rPr>
          <w:rFonts w:ascii="Times New Roman" w:eastAsia="Times New Roman" w:hAnsi="Times New Roman"/>
          <w:sz w:val="24"/>
          <w:szCs w:val="24"/>
          <w:lang w:eastAsia="el-GR"/>
        </w:rPr>
        <w:t xml:space="preserve">, διδάσκαλοι νηπίων! Επαληθεύεται έτσι ο επίλογος του Ησαΐα 6 που μνημονεύει ο Κύριος και στον επίλογο της δημόσιας δράσης Του. Ο Ησαΐας με την προφητική του </w:t>
      </w:r>
      <w:proofErr w:type="spellStart"/>
      <w:r w:rsidRPr="00395C1D">
        <w:rPr>
          <w:rFonts w:ascii="Times New Roman" w:eastAsia="Times New Roman" w:hAnsi="Times New Roman"/>
          <w:sz w:val="24"/>
          <w:szCs w:val="24"/>
          <w:lang w:eastAsia="el-GR"/>
        </w:rPr>
        <w:t>τηλε</w:t>
      </w:r>
      <w:proofErr w:type="spellEnd"/>
      <w:r w:rsidRPr="00395C1D">
        <w:rPr>
          <w:rFonts w:ascii="Times New Roman" w:eastAsia="Times New Roman" w:hAnsi="Times New Roman"/>
          <w:sz w:val="24"/>
          <w:szCs w:val="24"/>
          <w:lang w:eastAsia="el-GR"/>
        </w:rPr>
        <w:t xml:space="preserve">-όραση δεν είναι είδε απλώς τον </w:t>
      </w:r>
      <w:proofErr w:type="spellStart"/>
      <w:r w:rsidRPr="00395C1D">
        <w:rPr>
          <w:rFonts w:ascii="Times New Roman" w:eastAsia="Times New Roman" w:hAnsi="Times New Roman"/>
          <w:sz w:val="24"/>
          <w:szCs w:val="24"/>
          <w:lang w:eastAsia="el-GR"/>
        </w:rPr>
        <w:t>Γιαχβέ</w:t>
      </w:r>
      <w:proofErr w:type="spellEnd"/>
      <w:r w:rsidRPr="00395C1D">
        <w:rPr>
          <w:rFonts w:ascii="Times New Roman" w:eastAsia="Times New Roman" w:hAnsi="Times New Roman"/>
          <w:sz w:val="24"/>
          <w:szCs w:val="24"/>
          <w:lang w:eastAsia="el-GR"/>
        </w:rPr>
        <w:t xml:space="preserve"> αλλά τον άσαρκο Λόγο που απορρίπτουν πεισματικά οι "</w:t>
      </w:r>
      <w:proofErr w:type="spellStart"/>
      <w:r w:rsidRPr="00395C1D">
        <w:rPr>
          <w:rFonts w:ascii="Times New Roman" w:eastAsia="Times New Roman" w:hAnsi="Times New Roman"/>
          <w:sz w:val="24"/>
          <w:szCs w:val="24"/>
          <w:lang w:eastAsia="el-GR"/>
        </w:rPr>
        <w:t>Ιλουμινάτι</w:t>
      </w:r>
      <w:proofErr w:type="spellEnd"/>
      <w:r w:rsidRPr="00395C1D">
        <w:rPr>
          <w:rFonts w:ascii="Times New Roman" w:eastAsia="Times New Roman" w:hAnsi="Times New Roman"/>
          <w:sz w:val="24"/>
          <w:szCs w:val="24"/>
          <w:lang w:eastAsia="el-GR"/>
        </w:rPr>
        <w:t>" της θρησκείας (</w:t>
      </w:r>
      <w:proofErr w:type="spellStart"/>
      <w:r w:rsidRPr="00395C1D">
        <w:rPr>
          <w:rFonts w:ascii="Times New Roman" w:eastAsia="Times New Roman" w:hAnsi="Times New Roman"/>
          <w:sz w:val="24"/>
          <w:szCs w:val="24"/>
          <w:lang w:eastAsia="el-GR"/>
        </w:rPr>
        <w:t>πρβλ</w:t>
      </w:r>
      <w:proofErr w:type="spellEnd"/>
      <w:r w:rsidRPr="00395C1D">
        <w:rPr>
          <w:rFonts w:ascii="Times New Roman" w:eastAsia="Times New Roman" w:hAnsi="Times New Roman"/>
          <w:sz w:val="24"/>
          <w:szCs w:val="24"/>
          <w:lang w:eastAsia="el-GR"/>
        </w:rPr>
        <w:t>. Ιεροεξεταστής Ντοστογιέφσκι).</w:t>
      </w:r>
    </w:p>
    <w:p w14:paraId="011C5C02" w14:textId="77777777" w:rsidR="00395C1D" w:rsidRPr="00395C1D" w:rsidRDefault="00395C1D" w:rsidP="00141EE5">
      <w:pPr>
        <w:spacing w:after="0" w:line="240" w:lineRule="auto"/>
        <w:jc w:val="both"/>
        <w:rPr>
          <w:rFonts w:ascii="Times New Roman" w:eastAsia="Times New Roman" w:hAnsi="Times New Roman"/>
          <w:sz w:val="24"/>
          <w:szCs w:val="24"/>
          <w:lang w:eastAsia="el-GR"/>
        </w:rPr>
      </w:pPr>
    </w:p>
    <w:p w14:paraId="38025A4C" w14:textId="77777777" w:rsidR="00395C1D" w:rsidRPr="00395C1D" w:rsidRDefault="00395C1D" w:rsidP="00395C1D">
      <w:pPr>
        <w:spacing w:after="0" w:line="240" w:lineRule="auto"/>
        <w:rPr>
          <w:rFonts w:ascii="Times New Roman" w:eastAsia="Times New Roman" w:hAnsi="Times New Roman"/>
          <w:sz w:val="24"/>
          <w:szCs w:val="24"/>
          <w:lang w:eastAsia="el-GR"/>
        </w:rPr>
      </w:pPr>
      <w:r w:rsidRPr="00395C1D">
        <w:rPr>
          <w:rFonts w:ascii="Times New Roman" w:eastAsia="Times New Roman" w:hAnsi="Times New Roman"/>
          <w:sz w:val="24"/>
          <w:szCs w:val="24"/>
          <w:lang w:eastAsia="el-GR"/>
        </w:rPr>
        <w:t xml:space="preserve">3. ουσιαστικά το έκτο σημείο του τυφλού είναι παράλληλο εκείνο του επί 38 έτη συναπτά παραλύτου στο κεφ. 5. και τα δύο συνδέονται με κολυμβήθρες (πρέπει να παραπέμψεις εν προκειμένω στον </w:t>
      </w:r>
      <w:proofErr w:type="spellStart"/>
      <w:r w:rsidRPr="00395C1D">
        <w:rPr>
          <w:rFonts w:ascii="Times New Roman" w:eastAsia="Times New Roman" w:hAnsi="Times New Roman"/>
          <w:sz w:val="24"/>
          <w:szCs w:val="24"/>
          <w:lang w:eastAsia="el-GR"/>
        </w:rPr>
        <w:t>Γκίπσον</w:t>
      </w:r>
      <w:proofErr w:type="spellEnd"/>
      <w:r w:rsidRPr="00395C1D">
        <w:rPr>
          <w:rFonts w:ascii="Times New Roman" w:eastAsia="Times New Roman" w:hAnsi="Times New Roman"/>
          <w:sz w:val="24"/>
          <w:szCs w:val="24"/>
          <w:lang w:eastAsia="el-GR"/>
        </w:rPr>
        <w:t xml:space="preserve"> και το βαθύ αίσθημα ενοχής που ταλάνιζε τον </w:t>
      </w:r>
      <w:proofErr w:type="spellStart"/>
      <w:r w:rsidRPr="00395C1D">
        <w:rPr>
          <w:rFonts w:ascii="Times New Roman" w:eastAsia="Times New Roman" w:hAnsi="Times New Roman"/>
          <w:sz w:val="24"/>
          <w:szCs w:val="24"/>
          <w:lang w:eastAsia="el-GR"/>
        </w:rPr>
        <w:t>ιουδαΪκό</w:t>
      </w:r>
      <w:proofErr w:type="spellEnd"/>
      <w:r w:rsidRPr="00395C1D">
        <w:rPr>
          <w:rFonts w:ascii="Times New Roman" w:eastAsia="Times New Roman" w:hAnsi="Times New Roman"/>
          <w:sz w:val="24"/>
          <w:szCs w:val="24"/>
          <w:lang w:eastAsia="el-GR"/>
        </w:rPr>
        <w:t xml:space="preserve"> κόσμο [και όχι μόνον] τον 1ο αι. μ.Χ. [τον αποκαλούμενο και αιώνα του φόβου]. Στην περίπτωση του παραλύτου ο Κύριος τον παροτρύνει να μην αμαρτάνει πλέον. μάλλον οι μαθητές συνέδεσαν συνεπώς την περίπτωση του παραλύτου [που τελικά δεν αναγνωρίζει ως Κύριο ούτε προσκυνά τον ευεργέτη του] με εκείνη του τυφλού ο οποίος επίσης θεραπεύεται προοδευτικά και στο επίπεδο της σωματικής αλλά και της πνευματικής όρασης. οι ίδιοι οι μαθητές αποκαλούν αρχικά τον Κύριο </w:t>
      </w:r>
      <w:proofErr w:type="spellStart"/>
      <w:r w:rsidRPr="00395C1D">
        <w:rPr>
          <w:rFonts w:ascii="Times New Roman" w:eastAsia="Times New Roman" w:hAnsi="Times New Roman"/>
          <w:sz w:val="24"/>
          <w:szCs w:val="24"/>
          <w:lang w:eastAsia="el-GR"/>
        </w:rPr>
        <w:t>ραββίνο</w:t>
      </w:r>
      <w:proofErr w:type="spellEnd"/>
      <w:r w:rsidRPr="00395C1D">
        <w:rPr>
          <w:rFonts w:ascii="Times New Roman" w:eastAsia="Times New Roman" w:hAnsi="Times New Roman"/>
          <w:sz w:val="24"/>
          <w:szCs w:val="24"/>
          <w:lang w:eastAsia="el-GR"/>
        </w:rPr>
        <w:t xml:space="preserve"> ενώ στο φινάλε ο τυφλός που έχει αφορισθεί από τη Συναγωγή (όπου </w:t>
      </w:r>
      <w:proofErr w:type="spellStart"/>
      <w:r w:rsidRPr="00395C1D">
        <w:rPr>
          <w:rFonts w:ascii="Times New Roman" w:eastAsia="Times New Roman" w:hAnsi="Times New Roman"/>
          <w:sz w:val="24"/>
          <w:szCs w:val="24"/>
          <w:lang w:eastAsia="el-GR"/>
        </w:rPr>
        <w:t>κυριαχρούσε</w:t>
      </w:r>
      <w:proofErr w:type="spellEnd"/>
      <w:r w:rsidRPr="00395C1D">
        <w:rPr>
          <w:rFonts w:ascii="Times New Roman" w:eastAsia="Times New Roman" w:hAnsi="Times New Roman"/>
          <w:sz w:val="24"/>
          <w:szCs w:val="24"/>
          <w:lang w:eastAsia="el-GR"/>
        </w:rPr>
        <w:t xml:space="preserve"> η </w:t>
      </w:r>
      <w:proofErr w:type="spellStart"/>
      <w:r w:rsidRPr="00395C1D">
        <w:rPr>
          <w:rFonts w:ascii="Times New Roman" w:eastAsia="Times New Roman" w:hAnsi="Times New Roman"/>
          <w:sz w:val="24"/>
          <w:szCs w:val="24"/>
          <w:lang w:eastAsia="el-GR"/>
        </w:rPr>
        <w:t>μενορά</w:t>
      </w:r>
      <w:proofErr w:type="spellEnd"/>
      <w:r w:rsidRPr="00395C1D">
        <w:rPr>
          <w:rFonts w:ascii="Times New Roman" w:eastAsia="Times New Roman" w:hAnsi="Times New Roman"/>
          <w:sz w:val="24"/>
          <w:szCs w:val="24"/>
          <w:lang w:eastAsia="el-GR"/>
        </w:rPr>
        <w:t xml:space="preserve"> = επτάφωτος λυχνία [// επτά πλανήτες [ήλιος, σελήνη, εωσφόρος...] // </w:t>
      </w:r>
      <w:proofErr w:type="spellStart"/>
      <w:r w:rsidRPr="00395C1D">
        <w:rPr>
          <w:rFonts w:ascii="Times New Roman" w:eastAsia="Times New Roman" w:hAnsi="Times New Roman"/>
          <w:sz w:val="24"/>
          <w:szCs w:val="24"/>
          <w:lang w:eastAsia="el-GR"/>
        </w:rPr>
        <w:t>Τορά</w:t>
      </w:r>
      <w:proofErr w:type="spellEnd"/>
      <w:r w:rsidRPr="00395C1D">
        <w:rPr>
          <w:rFonts w:ascii="Times New Roman" w:eastAsia="Times New Roman" w:hAnsi="Times New Roman"/>
          <w:sz w:val="24"/>
          <w:szCs w:val="24"/>
          <w:lang w:eastAsia="el-GR"/>
        </w:rPr>
        <w:t xml:space="preserve">) </w:t>
      </w:r>
      <w:proofErr w:type="spellStart"/>
      <w:r w:rsidRPr="00395C1D">
        <w:rPr>
          <w:rFonts w:ascii="Times New Roman" w:eastAsia="Times New Roman" w:hAnsi="Times New Roman"/>
          <w:sz w:val="24"/>
          <w:szCs w:val="24"/>
          <w:lang w:eastAsia="el-GR"/>
        </w:rPr>
        <w:t>ανα</w:t>
      </w:r>
      <w:proofErr w:type="spellEnd"/>
      <w:r w:rsidRPr="00395C1D">
        <w:rPr>
          <w:rFonts w:ascii="Times New Roman" w:eastAsia="Times New Roman" w:hAnsi="Times New Roman"/>
          <w:sz w:val="24"/>
          <w:szCs w:val="24"/>
          <w:lang w:eastAsia="el-GR"/>
        </w:rPr>
        <w:t xml:space="preserve">-καλύπτει πρόσβαση προς τον αληθινό ναό του </w:t>
      </w:r>
      <w:proofErr w:type="spellStart"/>
      <w:r w:rsidRPr="00395C1D">
        <w:rPr>
          <w:rFonts w:ascii="Times New Roman" w:eastAsia="Times New Roman" w:hAnsi="Times New Roman"/>
          <w:sz w:val="24"/>
          <w:szCs w:val="24"/>
          <w:lang w:eastAsia="el-GR"/>
        </w:rPr>
        <w:t>Γιαχβέ</w:t>
      </w:r>
      <w:proofErr w:type="spellEnd"/>
      <w:r w:rsidRPr="00395C1D">
        <w:rPr>
          <w:rFonts w:ascii="Times New Roman" w:eastAsia="Times New Roman" w:hAnsi="Times New Roman"/>
          <w:sz w:val="24"/>
          <w:szCs w:val="24"/>
          <w:lang w:eastAsia="el-GR"/>
        </w:rPr>
        <w:t xml:space="preserve"> που συνιστά και τη ζωοδόχος πηγή και είναι ο σαρκωμένος Λόγος. ο τυφλός που παραμένει ανώνυμος στο </w:t>
      </w:r>
      <w:proofErr w:type="spellStart"/>
      <w:r w:rsidRPr="00395C1D">
        <w:rPr>
          <w:rFonts w:ascii="Times New Roman" w:eastAsia="Times New Roman" w:hAnsi="Times New Roman"/>
          <w:sz w:val="24"/>
          <w:szCs w:val="24"/>
          <w:lang w:eastAsia="el-GR"/>
        </w:rPr>
        <w:t>Ιω</w:t>
      </w:r>
      <w:proofErr w:type="spellEnd"/>
      <w:r w:rsidRPr="00395C1D">
        <w:rPr>
          <w:rFonts w:ascii="Times New Roman" w:eastAsia="Times New Roman" w:hAnsi="Times New Roman"/>
          <w:sz w:val="24"/>
          <w:szCs w:val="24"/>
          <w:lang w:eastAsia="el-GR"/>
        </w:rPr>
        <w:t xml:space="preserve">. έχει αποκλειστεί και από το συγγενικό του κύκλο αλλά είναι </w:t>
      </w:r>
    </w:p>
    <w:p w14:paraId="4D4ED779" w14:textId="77777777" w:rsidR="00395C1D" w:rsidRDefault="00395C1D">
      <w:pPr>
        <w:rPr>
          <w:rFonts w:ascii="Times New Roman" w:hAnsi="Times New Roman"/>
          <w:sz w:val="23"/>
          <w:szCs w:val="23"/>
        </w:rPr>
      </w:pPr>
      <w:r>
        <w:rPr>
          <w:rFonts w:ascii="Times New Roman" w:hAnsi="Times New Roman"/>
          <w:sz w:val="23"/>
          <w:szCs w:val="23"/>
        </w:rPr>
        <w:br w:type="page"/>
      </w:r>
    </w:p>
    <w:p w14:paraId="64AD154C" w14:textId="77777777" w:rsidR="00083C37" w:rsidRDefault="00083C37" w:rsidP="00F351B9">
      <w:pPr>
        <w:spacing w:after="0" w:line="360" w:lineRule="auto"/>
        <w:jc w:val="center"/>
        <w:outlineLvl w:val="0"/>
        <w:rPr>
          <w:rFonts w:ascii="Times New Roman" w:hAnsi="Times New Roman"/>
          <w:sz w:val="23"/>
          <w:szCs w:val="23"/>
        </w:rPr>
      </w:pPr>
      <w:r>
        <w:rPr>
          <w:rFonts w:ascii="Times New Roman" w:hAnsi="Times New Roman"/>
          <w:sz w:val="23"/>
          <w:szCs w:val="23"/>
        </w:rPr>
        <w:lastRenderedPageBreak/>
        <w:t xml:space="preserve">ΠΑΡΑΠΟΜΠΕΣ ΑΠΟ ΤΗΝ ΕΡΓΑΣΙΑ ΜΑΣΤΕΡ </w:t>
      </w:r>
    </w:p>
    <w:p w14:paraId="5F16E45E" w14:textId="77777777" w:rsidR="00083C37" w:rsidRPr="00337E83" w:rsidRDefault="00083C37" w:rsidP="00083C37">
      <w:pPr>
        <w:spacing w:after="0" w:line="360" w:lineRule="auto"/>
        <w:jc w:val="center"/>
        <w:outlineLvl w:val="0"/>
        <w:rPr>
          <w:rFonts w:ascii="Times New Roman" w:hAnsi="Times New Roman"/>
          <w:sz w:val="28"/>
          <w:szCs w:val="28"/>
        </w:rPr>
      </w:pPr>
      <w:r w:rsidRPr="00337E83">
        <w:rPr>
          <w:rFonts w:ascii="Times New Roman" w:hAnsi="Times New Roman"/>
          <w:sz w:val="28"/>
          <w:szCs w:val="28"/>
        </w:rPr>
        <w:t>Η ΑΣΘΕΝΕΙΑ ΚΑΙ Ο ΘΑΝΑΤΟΣ</w:t>
      </w:r>
    </w:p>
    <w:p w14:paraId="0C43C93C" w14:textId="77777777" w:rsidR="00083C37" w:rsidRPr="00337E83" w:rsidRDefault="00083C37" w:rsidP="00083C37">
      <w:pPr>
        <w:spacing w:after="0" w:line="360" w:lineRule="auto"/>
        <w:jc w:val="center"/>
        <w:rPr>
          <w:rFonts w:ascii="Times New Roman" w:hAnsi="Times New Roman"/>
          <w:sz w:val="28"/>
          <w:szCs w:val="28"/>
        </w:rPr>
      </w:pPr>
      <w:r w:rsidRPr="00337E83">
        <w:rPr>
          <w:rFonts w:ascii="Times New Roman" w:hAnsi="Times New Roman"/>
          <w:sz w:val="28"/>
          <w:szCs w:val="28"/>
        </w:rPr>
        <w:t>ΚΑΤΑ ΤΟΥΣ ΓΕΡΟΝΤΕΣ ΠΑΪΣΙΟ ΑΓ</w:t>
      </w:r>
      <w:r w:rsidR="00B57364">
        <w:rPr>
          <w:rFonts w:ascii="Times New Roman" w:hAnsi="Times New Roman"/>
          <w:sz w:val="28"/>
          <w:szCs w:val="28"/>
        </w:rPr>
        <w:t xml:space="preserve">ΙΟΡΕΙΤΗ, ΠΟΡΦΥΡΙΟ ΚΑΥΣΟΚΑΛΥΒΙΤΗ </w:t>
      </w:r>
      <w:r w:rsidRPr="00337E83">
        <w:rPr>
          <w:rFonts w:ascii="Times New Roman" w:hAnsi="Times New Roman"/>
          <w:sz w:val="28"/>
          <w:szCs w:val="28"/>
        </w:rPr>
        <w:t>ΚΑΙ ΙΑΚΩΒΟ ΤΣΑΛΙΚΗ</w:t>
      </w:r>
    </w:p>
    <w:p w14:paraId="1F8BC988" w14:textId="77777777" w:rsidR="00083C37" w:rsidRDefault="00083C37" w:rsidP="00F351B9">
      <w:pPr>
        <w:spacing w:after="0" w:line="360" w:lineRule="auto"/>
        <w:jc w:val="both"/>
        <w:outlineLvl w:val="0"/>
        <w:rPr>
          <w:rFonts w:ascii="Times New Roman" w:hAnsi="Times New Roman"/>
          <w:sz w:val="24"/>
          <w:szCs w:val="24"/>
        </w:rPr>
      </w:pPr>
      <w:r w:rsidRPr="00337E83">
        <w:rPr>
          <w:rFonts w:ascii="Times New Roman" w:hAnsi="Times New Roman"/>
          <w:sz w:val="24"/>
          <w:szCs w:val="24"/>
        </w:rPr>
        <w:tab/>
      </w:r>
      <w:r w:rsidRPr="00337E83">
        <w:rPr>
          <w:rFonts w:ascii="Times New Roman" w:hAnsi="Times New Roman"/>
          <w:sz w:val="24"/>
          <w:szCs w:val="24"/>
        </w:rPr>
        <w:tab/>
      </w:r>
      <w:r>
        <w:rPr>
          <w:rFonts w:ascii="Times New Roman" w:hAnsi="Times New Roman"/>
          <w:sz w:val="24"/>
          <w:szCs w:val="24"/>
        </w:rPr>
        <w:tab/>
      </w:r>
      <w:r w:rsidRPr="00B040C4">
        <w:rPr>
          <w:rFonts w:ascii="Times New Roman" w:hAnsi="Times New Roman"/>
          <w:sz w:val="24"/>
          <w:szCs w:val="24"/>
        </w:rPr>
        <w:t>ΓΕΩΡΓΙΟΣ Ν. ΦΟΥΚΑΔΑΚΗΣ</w:t>
      </w:r>
    </w:p>
    <w:p w14:paraId="50BF2BDD" w14:textId="77777777" w:rsidR="00083C37" w:rsidRDefault="00083C37" w:rsidP="00083C37">
      <w:pPr>
        <w:pStyle w:val="Default"/>
        <w:rPr>
          <w:rFonts w:ascii="Times New Roman" w:hAnsi="Times New Roman" w:cs="Times New Roman"/>
          <w:sz w:val="23"/>
          <w:szCs w:val="23"/>
        </w:rPr>
      </w:pPr>
    </w:p>
    <w:p w14:paraId="5102A5BC" w14:textId="77777777" w:rsidR="0097355A" w:rsidRPr="00B57364" w:rsidRDefault="00083C37" w:rsidP="00B57364">
      <w:pPr>
        <w:pStyle w:val="Default"/>
        <w:jc w:val="both"/>
        <w:rPr>
          <w:rFonts w:ascii="Palatino Linotype" w:hAnsi="Palatino Linotype" w:cs="Times New Roman"/>
          <w:color w:val="auto"/>
          <w:sz w:val="22"/>
          <w:szCs w:val="23"/>
        </w:rPr>
      </w:pPr>
      <w:r w:rsidRPr="00B57364">
        <w:rPr>
          <w:rFonts w:ascii="Palatino Linotype" w:hAnsi="Palatino Linotype" w:cs="Times New Roman"/>
          <w:sz w:val="22"/>
          <w:szCs w:val="23"/>
        </w:rPr>
        <w:t>Το θέμα αυτό, αν για τις αμαρτίες των γονιών τιμωρούνται τα παιδιά τους «</w:t>
      </w:r>
      <w:proofErr w:type="spellStart"/>
      <w:r w:rsidRPr="00B57364">
        <w:rPr>
          <w:rFonts w:ascii="Palatino Linotype" w:hAnsi="Palatino Linotype" w:cs="Tahoma"/>
          <w:sz w:val="22"/>
          <w:szCs w:val="23"/>
        </w:rPr>
        <w:t>ἕ</w:t>
      </w:r>
      <w:r w:rsidRPr="00B57364">
        <w:rPr>
          <w:rFonts w:ascii="Palatino Linotype" w:hAnsi="Palatino Linotype" w:cs="Times New Roman"/>
          <w:sz w:val="22"/>
          <w:szCs w:val="23"/>
        </w:rPr>
        <w:t>ως</w:t>
      </w:r>
      <w:proofErr w:type="spellEnd"/>
      <w:r w:rsidRPr="00B57364">
        <w:rPr>
          <w:rFonts w:ascii="Palatino Linotype" w:hAnsi="Palatino Linotype" w:cs="Times New Roman"/>
          <w:sz w:val="22"/>
          <w:szCs w:val="23"/>
        </w:rPr>
        <w:t xml:space="preserve"> τρίτης </w:t>
      </w:r>
      <w:proofErr w:type="spellStart"/>
      <w:r w:rsidRPr="00B57364">
        <w:rPr>
          <w:rFonts w:ascii="Palatino Linotype" w:hAnsi="Palatino Linotype" w:cs="Times New Roman"/>
          <w:sz w:val="22"/>
          <w:szCs w:val="23"/>
        </w:rPr>
        <w:t>καί</w:t>
      </w:r>
      <w:proofErr w:type="spellEnd"/>
      <w:r w:rsidRPr="00B57364">
        <w:rPr>
          <w:rFonts w:ascii="Palatino Linotype" w:hAnsi="Palatino Linotype" w:cs="Times New Roman"/>
          <w:sz w:val="22"/>
          <w:szCs w:val="23"/>
        </w:rPr>
        <w:t xml:space="preserve"> τέταρτης </w:t>
      </w:r>
      <w:proofErr w:type="spellStart"/>
      <w:r w:rsidRPr="00B57364">
        <w:rPr>
          <w:rFonts w:ascii="Palatino Linotype" w:hAnsi="Palatino Linotype" w:cs="Times New Roman"/>
          <w:sz w:val="22"/>
          <w:szCs w:val="23"/>
        </w:rPr>
        <w:t>γενε</w:t>
      </w:r>
      <w:r w:rsidRPr="00B57364">
        <w:rPr>
          <w:rFonts w:ascii="Palatino Linotype" w:hAnsi="Palatino Linotype" w:cs="Tahoma"/>
          <w:sz w:val="22"/>
          <w:szCs w:val="23"/>
        </w:rPr>
        <w:t>ᾶ</w:t>
      </w:r>
      <w:r w:rsidRPr="00B57364">
        <w:rPr>
          <w:rFonts w:ascii="Palatino Linotype" w:hAnsi="Palatino Linotype" w:cs="Times New Roman"/>
          <w:sz w:val="22"/>
          <w:szCs w:val="23"/>
        </w:rPr>
        <w:t>ς</w:t>
      </w:r>
      <w:proofErr w:type="spellEnd"/>
      <w:r w:rsidRPr="00B57364">
        <w:rPr>
          <w:rFonts w:ascii="Palatino Linotype" w:hAnsi="Palatino Linotype" w:cs="Times New Roman"/>
          <w:sz w:val="22"/>
          <w:szCs w:val="23"/>
        </w:rPr>
        <w:t>» (Γεν. 20: 5), είναι ιδιαίτερα σοβαρό</w:t>
      </w:r>
      <w:r w:rsidRPr="00B57364">
        <w:rPr>
          <w:rFonts w:ascii="Palatino Linotype" w:hAnsi="Palatino Linotype" w:cs="Times New Roman"/>
          <w:sz w:val="22"/>
          <w:szCs w:val="16"/>
        </w:rPr>
        <w:t>85</w:t>
      </w:r>
      <w:r w:rsidRPr="00B57364">
        <w:rPr>
          <w:rFonts w:ascii="Palatino Linotype" w:hAnsi="Palatino Linotype" w:cs="Times New Roman"/>
          <w:sz w:val="22"/>
          <w:szCs w:val="23"/>
        </w:rPr>
        <w:t xml:space="preserve">. Ο Χρήστος </w:t>
      </w:r>
      <w:proofErr w:type="spellStart"/>
      <w:r w:rsidRPr="00B57364">
        <w:rPr>
          <w:rFonts w:ascii="Palatino Linotype" w:hAnsi="Palatino Linotype" w:cs="Times New Roman"/>
          <w:sz w:val="22"/>
          <w:szCs w:val="23"/>
        </w:rPr>
        <w:t>Καρακόλης</w:t>
      </w:r>
      <w:proofErr w:type="spellEnd"/>
      <w:r w:rsidRPr="00B57364">
        <w:rPr>
          <w:rFonts w:ascii="Palatino Linotype" w:hAnsi="Palatino Linotype" w:cs="Times New Roman"/>
          <w:sz w:val="22"/>
          <w:szCs w:val="23"/>
        </w:rPr>
        <w:t xml:space="preserve"> ασχολήθηκε με το θέμα αυτό με αφορμή τη θαυματουργική θεραπεία του «</w:t>
      </w:r>
      <w:proofErr w:type="spellStart"/>
      <w:r w:rsidRPr="00B57364">
        <w:rPr>
          <w:rFonts w:ascii="Palatino Linotype" w:hAnsi="Palatino Linotype" w:cs="Tahoma"/>
          <w:sz w:val="22"/>
          <w:szCs w:val="23"/>
        </w:rPr>
        <w:t>ἐ</w:t>
      </w:r>
      <w:r w:rsidRPr="00B57364">
        <w:rPr>
          <w:rFonts w:ascii="Palatino Linotype" w:hAnsi="Palatino Linotype" w:cs="Times New Roman"/>
          <w:sz w:val="22"/>
          <w:szCs w:val="23"/>
        </w:rPr>
        <w:t>κ</w:t>
      </w:r>
      <w:proofErr w:type="spellEnd"/>
      <w:r w:rsidRPr="00B57364">
        <w:rPr>
          <w:rFonts w:ascii="Palatino Linotype" w:hAnsi="Palatino Linotype" w:cs="Times New Roman"/>
          <w:sz w:val="22"/>
          <w:szCs w:val="23"/>
        </w:rPr>
        <w:t xml:space="preserve"> </w:t>
      </w:r>
      <w:proofErr w:type="spellStart"/>
      <w:r w:rsidRPr="00B57364">
        <w:rPr>
          <w:rFonts w:ascii="Palatino Linotype" w:hAnsi="Palatino Linotype" w:cs="Times New Roman"/>
          <w:sz w:val="22"/>
          <w:szCs w:val="23"/>
        </w:rPr>
        <w:t>γενετο</w:t>
      </w:r>
      <w:r w:rsidRPr="00B57364">
        <w:rPr>
          <w:rFonts w:ascii="Palatino Linotype" w:hAnsi="Palatino Linotype" w:cs="Tahoma"/>
          <w:sz w:val="22"/>
          <w:szCs w:val="23"/>
        </w:rPr>
        <w:t>ῦ</w:t>
      </w:r>
      <w:r w:rsidRPr="00B57364">
        <w:rPr>
          <w:rFonts w:ascii="Palatino Linotype" w:hAnsi="Palatino Linotype" w:cs="Times New Roman"/>
          <w:sz w:val="22"/>
          <w:szCs w:val="23"/>
        </w:rPr>
        <w:t>ς</w:t>
      </w:r>
      <w:proofErr w:type="spellEnd"/>
      <w:r w:rsidRPr="00B57364">
        <w:rPr>
          <w:rFonts w:ascii="Palatino Linotype" w:hAnsi="Palatino Linotype" w:cs="Times New Roman"/>
          <w:sz w:val="22"/>
          <w:szCs w:val="23"/>
        </w:rPr>
        <w:t xml:space="preserve"> </w:t>
      </w:r>
      <w:proofErr w:type="spellStart"/>
      <w:r w:rsidRPr="00B57364">
        <w:rPr>
          <w:rFonts w:ascii="Palatino Linotype" w:hAnsi="Palatino Linotype" w:cs="Times New Roman"/>
          <w:sz w:val="22"/>
          <w:szCs w:val="23"/>
        </w:rPr>
        <w:t>τυφλο</w:t>
      </w:r>
      <w:r w:rsidRPr="00B57364">
        <w:rPr>
          <w:rFonts w:ascii="Palatino Linotype" w:hAnsi="Palatino Linotype" w:cs="Tahoma"/>
          <w:sz w:val="22"/>
          <w:szCs w:val="23"/>
        </w:rPr>
        <w:t>ῦ</w:t>
      </w:r>
      <w:proofErr w:type="spellEnd"/>
      <w:r w:rsidRPr="00B57364">
        <w:rPr>
          <w:rFonts w:ascii="Palatino Linotype" w:hAnsi="Palatino Linotype" w:cs="Times New Roman"/>
          <w:sz w:val="22"/>
          <w:szCs w:val="23"/>
        </w:rPr>
        <w:t xml:space="preserve">» από τον Χριστό. Στην αρχαία γραμματεία αναφέρει ότι δεν μαρτυρείται καμία αντίστοιχη θεραπεία και στον εβραϊκό κανόνα δεν αναφέρεται θεραπεία τυφλού, παρά μόνο ως εσχατολογική προσδοκία στο </w:t>
      </w:r>
      <w:proofErr w:type="spellStart"/>
      <w:r w:rsidRPr="00B57364">
        <w:rPr>
          <w:rFonts w:ascii="Palatino Linotype" w:hAnsi="Palatino Linotype" w:cs="Times New Roman"/>
          <w:sz w:val="22"/>
          <w:szCs w:val="23"/>
        </w:rPr>
        <w:t>Ησ</w:t>
      </w:r>
      <w:proofErr w:type="spellEnd"/>
      <w:r w:rsidRPr="00B57364">
        <w:rPr>
          <w:rFonts w:ascii="Palatino Linotype" w:hAnsi="Palatino Linotype" w:cs="Times New Roman"/>
          <w:sz w:val="22"/>
          <w:szCs w:val="23"/>
        </w:rPr>
        <w:t>. 35: 5</w:t>
      </w:r>
      <w:r w:rsidRPr="00B57364">
        <w:rPr>
          <w:rFonts w:ascii="Palatino Linotype" w:hAnsi="Palatino Linotype" w:cs="Times New Roman"/>
          <w:sz w:val="22"/>
          <w:szCs w:val="16"/>
        </w:rPr>
        <w:t>86</w:t>
      </w:r>
      <w:r w:rsidRPr="00B57364">
        <w:rPr>
          <w:rFonts w:ascii="Palatino Linotype" w:hAnsi="Palatino Linotype" w:cs="Times New Roman"/>
          <w:sz w:val="22"/>
          <w:szCs w:val="23"/>
        </w:rPr>
        <w:t xml:space="preserve">. Ορισμένοι ερμηνευτές, για να εξηγήσουν την κατάσταση του τυφλού, ανατρέχουν στις ελληνιστικές αντιλήψεις περί προϋπάρξεως της ψυχής, οι οποίες ήταν γνωστές στον ελληνιστικό ιουδαϊσμό, και στις </w:t>
      </w:r>
      <w:proofErr w:type="spellStart"/>
      <w:r w:rsidRPr="00B57364">
        <w:rPr>
          <w:rFonts w:ascii="Palatino Linotype" w:hAnsi="Palatino Linotype" w:cs="Times New Roman"/>
          <w:sz w:val="22"/>
          <w:szCs w:val="23"/>
        </w:rPr>
        <w:t>ραββινικές</w:t>
      </w:r>
      <w:proofErr w:type="spellEnd"/>
      <w:r w:rsidRPr="00B57364">
        <w:rPr>
          <w:rFonts w:ascii="Palatino Linotype" w:hAnsi="Palatino Linotype" w:cs="Times New Roman"/>
          <w:sz w:val="22"/>
          <w:szCs w:val="23"/>
        </w:rPr>
        <w:t xml:space="preserve"> αντιλήψεις περί δυνατότητας του εμβρύου να αμαρτήσει ακόμα και όταν βρίσκεται στην κοιλιά της μητέρας του.</w:t>
      </w:r>
      <w:r w:rsidRPr="00B57364">
        <w:rPr>
          <w:rFonts w:ascii="Palatino Linotype" w:hAnsi="Palatino Linotype" w:cs="Times New Roman"/>
          <w:sz w:val="22"/>
          <w:szCs w:val="16"/>
        </w:rPr>
        <w:t xml:space="preserve">87 </w:t>
      </w:r>
      <w:r w:rsidRPr="00B57364">
        <w:rPr>
          <w:rFonts w:ascii="Palatino Linotype" w:hAnsi="Palatino Linotype" w:cs="Times New Roman"/>
          <w:sz w:val="22"/>
          <w:szCs w:val="23"/>
        </w:rPr>
        <w:t xml:space="preserve">Η ερώτηση των μαθητών του Χριστού στον Κύριο, «τίς </w:t>
      </w:r>
      <w:proofErr w:type="spellStart"/>
      <w:r w:rsidRPr="00B57364">
        <w:rPr>
          <w:rFonts w:ascii="Palatino Linotype" w:hAnsi="Palatino Linotype" w:cs="Tahoma"/>
          <w:sz w:val="22"/>
          <w:szCs w:val="23"/>
        </w:rPr>
        <w:t>ἥ</w:t>
      </w:r>
      <w:r w:rsidRPr="00B57364">
        <w:rPr>
          <w:rFonts w:ascii="Palatino Linotype" w:hAnsi="Palatino Linotype" w:cs="Times New Roman"/>
          <w:sz w:val="22"/>
          <w:szCs w:val="23"/>
        </w:rPr>
        <w:t>μαρτεν</w:t>
      </w:r>
      <w:proofErr w:type="spellEnd"/>
      <w:r w:rsidRPr="00B57364">
        <w:rPr>
          <w:rFonts w:ascii="Palatino Linotype" w:hAnsi="Palatino Linotype" w:cs="Times New Roman"/>
          <w:sz w:val="22"/>
          <w:szCs w:val="23"/>
        </w:rPr>
        <w:t xml:space="preserve">, </w:t>
      </w:r>
      <w:proofErr w:type="spellStart"/>
      <w:r w:rsidRPr="00B57364">
        <w:rPr>
          <w:rFonts w:ascii="Palatino Linotype" w:hAnsi="Palatino Linotype" w:cs="Times New Roman"/>
          <w:sz w:val="22"/>
          <w:szCs w:val="23"/>
        </w:rPr>
        <w:t>ο</w:t>
      </w:r>
      <w:r w:rsidRPr="00B57364">
        <w:rPr>
          <w:rFonts w:ascii="Palatino Linotype" w:hAnsi="Palatino Linotype" w:cs="Tahoma"/>
          <w:sz w:val="22"/>
          <w:szCs w:val="23"/>
        </w:rPr>
        <w:t>ὗ</w:t>
      </w:r>
      <w:r w:rsidRPr="00B57364">
        <w:rPr>
          <w:rFonts w:ascii="Palatino Linotype" w:hAnsi="Palatino Linotype" w:cs="Times New Roman"/>
          <w:sz w:val="22"/>
          <w:szCs w:val="23"/>
        </w:rPr>
        <w:t>τος</w:t>
      </w:r>
      <w:proofErr w:type="spellEnd"/>
      <w:r w:rsidRPr="00B57364">
        <w:rPr>
          <w:rFonts w:ascii="Palatino Linotype" w:hAnsi="Palatino Linotype" w:cs="Times New Roman"/>
          <w:sz w:val="22"/>
          <w:szCs w:val="23"/>
        </w:rPr>
        <w:t xml:space="preserve"> </w:t>
      </w:r>
      <w:r w:rsidRPr="00B57364">
        <w:rPr>
          <w:rFonts w:ascii="Palatino Linotype" w:hAnsi="Palatino Linotype" w:cs="Tahoma"/>
          <w:sz w:val="22"/>
          <w:szCs w:val="23"/>
        </w:rPr>
        <w:t xml:space="preserve">ἤ </w:t>
      </w:r>
      <w:proofErr w:type="spellStart"/>
      <w:r w:rsidRPr="00B57364">
        <w:rPr>
          <w:rFonts w:ascii="Palatino Linotype" w:hAnsi="Palatino Linotype" w:cs="Times New Roman"/>
          <w:sz w:val="22"/>
          <w:szCs w:val="23"/>
        </w:rPr>
        <w:t>ο</w:t>
      </w:r>
      <w:r w:rsidRPr="00B57364">
        <w:rPr>
          <w:rFonts w:ascii="Palatino Linotype" w:hAnsi="Palatino Linotype" w:cs="Tahoma"/>
          <w:sz w:val="22"/>
          <w:szCs w:val="23"/>
        </w:rPr>
        <w:t>ἱ</w:t>
      </w:r>
      <w:proofErr w:type="spellEnd"/>
      <w:r w:rsidRPr="00B57364">
        <w:rPr>
          <w:rFonts w:ascii="Palatino Linotype" w:hAnsi="Palatino Linotype" w:cs="Tahoma"/>
          <w:sz w:val="22"/>
          <w:szCs w:val="23"/>
        </w:rPr>
        <w:t xml:space="preserve"> </w:t>
      </w:r>
      <w:proofErr w:type="spellStart"/>
      <w:r w:rsidRPr="00B57364">
        <w:rPr>
          <w:rFonts w:ascii="Palatino Linotype" w:hAnsi="Palatino Linotype" w:cs="Times New Roman"/>
          <w:sz w:val="22"/>
          <w:szCs w:val="23"/>
        </w:rPr>
        <w:t>γονε</w:t>
      </w:r>
      <w:r w:rsidRPr="00B57364">
        <w:rPr>
          <w:rFonts w:ascii="Palatino Linotype" w:hAnsi="Palatino Linotype" w:cs="Tahoma"/>
          <w:sz w:val="22"/>
          <w:szCs w:val="23"/>
        </w:rPr>
        <w:t>ῖ</w:t>
      </w:r>
      <w:r w:rsidRPr="00B57364">
        <w:rPr>
          <w:rFonts w:ascii="Palatino Linotype" w:hAnsi="Palatino Linotype" w:cs="Times New Roman"/>
          <w:sz w:val="22"/>
          <w:szCs w:val="23"/>
        </w:rPr>
        <w:t>ς</w:t>
      </w:r>
      <w:proofErr w:type="spellEnd"/>
      <w:r w:rsidRPr="00B57364">
        <w:rPr>
          <w:rFonts w:ascii="Palatino Linotype" w:hAnsi="Palatino Linotype" w:cs="Times New Roman"/>
          <w:sz w:val="22"/>
          <w:szCs w:val="23"/>
        </w:rPr>
        <w:t xml:space="preserve"> </w:t>
      </w:r>
      <w:proofErr w:type="spellStart"/>
      <w:r w:rsidRPr="00B57364">
        <w:rPr>
          <w:rFonts w:ascii="Palatino Linotype" w:hAnsi="Palatino Linotype" w:cs="Times New Roman"/>
          <w:sz w:val="22"/>
          <w:szCs w:val="23"/>
        </w:rPr>
        <w:t>α</w:t>
      </w:r>
      <w:r w:rsidRPr="00B57364">
        <w:rPr>
          <w:rFonts w:ascii="Palatino Linotype" w:hAnsi="Palatino Linotype" w:cs="Tahoma"/>
          <w:sz w:val="22"/>
          <w:szCs w:val="23"/>
        </w:rPr>
        <w:t>ὐ</w:t>
      </w:r>
      <w:r w:rsidRPr="00B57364">
        <w:rPr>
          <w:rFonts w:ascii="Palatino Linotype" w:hAnsi="Palatino Linotype" w:cs="Times New Roman"/>
          <w:sz w:val="22"/>
          <w:szCs w:val="23"/>
        </w:rPr>
        <w:t>το</w:t>
      </w:r>
      <w:r w:rsidRPr="00B57364">
        <w:rPr>
          <w:rFonts w:ascii="Palatino Linotype" w:hAnsi="Palatino Linotype" w:cs="Tahoma"/>
          <w:sz w:val="22"/>
          <w:szCs w:val="23"/>
        </w:rPr>
        <w:t>ῦ</w:t>
      </w:r>
      <w:proofErr w:type="spellEnd"/>
      <w:r w:rsidRPr="00B57364">
        <w:rPr>
          <w:rFonts w:ascii="Palatino Linotype" w:hAnsi="Palatino Linotype" w:cs="Times New Roman"/>
          <w:sz w:val="22"/>
          <w:szCs w:val="23"/>
        </w:rPr>
        <w:t xml:space="preserve">, </w:t>
      </w:r>
      <w:proofErr w:type="spellStart"/>
      <w:r w:rsidRPr="00B57364">
        <w:rPr>
          <w:rFonts w:ascii="Palatino Linotype" w:hAnsi="Palatino Linotype" w:cs="Tahoma"/>
          <w:sz w:val="22"/>
          <w:szCs w:val="23"/>
        </w:rPr>
        <w:t>ἵ</w:t>
      </w:r>
      <w:r w:rsidRPr="00B57364">
        <w:rPr>
          <w:rFonts w:ascii="Palatino Linotype" w:hAnsi="Palatino Linotype" w:cs="Times New Roman"/>
          <w:sz w:val="22"/>
          <w:szCs w:val="23"/>
        </w:rPr>
        <w:t>να</w:t>
      </w:r>
      <w:proofErr w:type="spellEnd"/>
      <w:r w:rsidRPr="00B57364">
        <w:rPr>
          <w:rFonts w:ascii="Palatino Linotype" w:hAnsi="Palatino Linotype" w:cs="Times New Roman"/>
          <w:sz w:val="22"/>
          <w:szCs w:val="23"/>
        </w:rPr>
        <w:t xml:space="preserve"> τυφλός </w:t>
      </w:r>
      <w:proofErr w:type="spellStart"/>
      <w:r w:rsidRPr="00B57364">
        <w:rPr>
          <w:rFonts w:ascii="Palatino Linotype" w:hAnsi="Palatino Linotype" w:cs="Times New Roman"/>
          <w:sz w:val="22"/>
          <w:szCs w:val="23"/>
        </w:rPr>
        <w:t>γεννηθ</w:t>
      </w:r>
      <w:r w:rsidRPr="00B57364">
        <w:rPr>
          <w:rFonts w:ascii="Palatino Linotype" w:hAnsi="Palatino Linotype" w:cs="Tahoma"/>
          <w:sz w:val="22"/>
          <w:szCs w:val="23"/>
        </w:rPr>
        <w:t>ῆ</w:t>
      </w:r>
      <w:proofErr w:type="spellEnd"/>
      <w:r w:rsidRPr="00B57364">
        <w:rPr>
          <w:rFonts w:ascii="Palatino Linotype" w:hAnsi="Palatino Linotype" w:cs="Times New Roman"/>
          <w:sz w:val="22"/>
          <w:szCs w:val="23"/>
        </w:rPr>
        <w:t>;» (</w:t>
      </w:r>
      <w:proofErr w:type="spellStart"/>
      <w:r w:rsidRPr="00B57364">
        <w:rPr>
          <w:rFonts w:ascii="Palatino Linotype" w:hAnsi="Palatino Linotype" w:cs="Times New Roman"/>
          <w:sz w:val="22"/>
          <w:szCs w:val="23"/>
        </w:rPr>
        <w:t>Ιω</w:t>
      </w:r>
      <w:proofErr w:type="spellEnd"/>
      <w:r w:rsidRPr="00B57364">
        <w:rPr>
          <w:rFonts w:ascii="Palatino Linotype" w:hAnsi="Palatino Linotype" w:cs="Times New Roman"/>
          <w:sz w:val="22"/>
          <w:szCs w:val="23"/>
        </w:rPr>
        <w:t xml:space="preserve">. 9: 1-3), προϋποθέτει την αντίληψη της Παλαιάς Διαθήκης ότι κάθε ασθένεια οφείλεται στην αμαρτία του ίδιου του ασθενή ή των γονέων του και ανάγεται στην απόδοση δικαιοσύνης εκ μέρους του Θεού. </w:t>
      </w:r>
      <w:r w:rsidRPr="00B57364">
        <w:rPr>
          <w:rFonts w:ascii="Palatino Linotype" w:hAnsi="Palatino Linotype" w:cs="Times New Roman"/>
          <w:sz w:val="22"/>
          <w:szCs w:val="23"/>
          <w:highlight w:val="yellow"/>
        </w:rPr>
        <w:t xml:space="preserve">Για την </w:t>
      </w:r>
      <w:proofErr w:type="spellStart"/>
      <w:r w:rsidRPr="00B57364">
        <w:rPr>
          <w:rFonts w:ascii="Palatino Linotype" w:hAnsi="Palatino Linotype" w:cs="Times New Roman"/>
          <w:sz w:val="22"/>
          <w:szCs w:val="23"/>
          <w:highlight w:val="yellow"/>
        </w:rPr>
        <w:t>παλαιοδιαθηκική</w:t>
      </w:r>
      <w:proofErr w:type="spellEnd"/>
      <w:r w:rsidRPr="00B57364">
        <w:rPr>
          <w:rFonts w:ascii="Palatino Linotype" w:hAnsi="Palatino Linotype" w:cs="Times New Roman"/>
          <w:sz w:val="22"/>
          <w:szCs w:val="23"/>
          <w:highlight w:val="yellow"/>
        </w:rPr>
        <w:t xml:space="preserve"> αντίληψη για την τιμωρία των τέκνων εξαιτίας των αμαρτιών των γονέων τους έχουμε αναφορά στα Εξ. 20: 5 και 34: 7, Αρ. 14: 18, Δευτ. 5: 9, </w:t>
      </w:r>
      <w:proofErr w:type="spellStart"/>
      <w:r w:rsidRPr="00B57364">
        <w:rPr>
          <w:rFonts w:ascii="Palatino Linotype" w:hAnsi="Palatino Linotype" w:cs="Times New Roman"/>
          <w:sz w:val="22"/>
          <w:szCs w:val="23"/>
          <w:highlight w:val="yellow"/>
        </w:rPr>
        <w:t>Ψαλμ</w:t>
      </w:r>
      <w:proofErr w:type="spellEnd"/>
      <w:r w:rsidRPr="00B57364">
        <w:rPr>
          <w:rFonts w:ascii="Palatino Linotype" w:hAnsi="Palatino Linotype" w:cs="Times New Roman"/>
          <w:sz w:val="22"/>
          <w:szCs w:val="23"/>
          <w:highlight w:val="yellow"/>
        </w:rPr>
        <w:t xml:space="preserve">. 78: 8 και 108: 14, </w:t>
      </w:r>
      <w:proofErr w:type="spellStart"/>
      <w:r w:rsidRPr="00B57364">
        <w:rPr>
          <w:rFonts w:ascii="Palatino Linotype" w:hAnsi="Palatino Linotype" w:cs="Times New Roman"/>
          <w:sz w:val="22"/>
          <w:szCs w:val="23"/>
          <w:highlight w:val="yellow"/>
        </w:rPr>
        <w:t>Ησ</w:t>
      </w:r>
      <w:proofErr w:type="spellEnd"/>
      <w:r w:rsidRPr="00B57364">
        <w:rPr>
          <w:rFonts w:ascii="Palatino Linotype" w:hAnsi="Palatino Linotype" w:cs="Times New Roman"/>
          <w:sz w:val="22"/>
          <w:szCs w:val="23"/>
          <w:highlight w:val="yellow"/>
        </w:rPr>
        <w:t xml:space="preserve">. 65: 6-7, </w:t>
      </w:r>
      <w:proofErr w:type="spellStart"/>
      <w:r w:rsidRPr="00B57364">
        <w:rPr>
          <w:rFonts w:ascii="Palatino Linotype" w:hAnsi="Palatino Linotype" w:cs="Times New Roman"/>
          <w:sz w:val="22"/>
          <w:szCs w:val="23"/>
          <w:highlight w:val="yellow"/>
        </w:rPr>
        <w:t>Τωβ</w:t>
      </w:r>
      <w:proofErr w:type="spellEnd"/>
      <w:r w:rsidRPr="00B57364">
        <w:rPr>
          <w:rFonts w:ascii="Palatino Linotype" w:hAnsi="Palatino Linotype" w:cs="Times New Roman"/>
          <w:sz w:val="22"/>
          <w:szCs w:val="23"/>
          <w:highlight w:val="yellow"/>
        </w:rPr>
        <w:t xml:space="preserve">. 3: 3 εξ., B </w:t>
      </w:r>
      <w:proofErr w:type="spellStart"/>
      <w:r w:rsidRPr="00B57364">
        <w:rPr>
          <w:rFonts w:ascii="Palatino Linotype" w:hAnsi="Palatino Linotype" w:cs="Times New Roman"/>
          <w:sz w:val="22"/>
          <w:szCs w:val="23"/>
          <w:highlight w:val="yellow"/>
        </w:rPr>
        <w:t>Talm</w:t>
      </w:r>
      <w:proofErr w:type="spellEnd"/>
      <w:r w:rsidRPr="00B57364">
        <w:rPr>
          <w:rFonts w:ascii="Palatino Linotype" w:hAnsi="Palatino Linotype" w:cs="Times New Roman"/>
          <w:sz w:val="22"/>
          <w:szCs w:val="23"/>
          <w:highlight w:val="yellow"/>
        </w:rPr>
        <w:t xml:space="preserve">. </w:t>
      </w:r>
      <w:proofErr w:type="spellStart"/>
      <w:r w:rsidRPr="00B57364">
        <w:rPr>
          <w:rFonts w:ascii="Palatino Linotype" w:hAnsi="Palatino Linotype" w:cs="Times New Roman"/>
          <w:sz w:val="22"/>
          <w:szCs w:val="23"/>
          <w:highlight w:val="yellow"/>
        </w:rPr>
        <w:t>Sab</w:t>
      </w:r>
      <w:proofErr w:type="spellEnd"/>
      <w:r w:rsidRPr="00B57364">
        <w:rPr>
          <w:rFonts w:ascii="Palatino Linotype" w:hAnsi="Palatino Linotype" w:cs="Times New Roman"/>
          <w:sz w:val="22"/>
          <w:szCs w:val="23"/>
          <w:highlight w:val="yellow"/>
        </w:rPr>
        <w:t xml:space="preserve">. 55a· </w:t>
      </w:r>
      <w:proofErr w:type="spellStart"/>
      <w:r w:rsidRPr="00B57364">
        <w:rPr>
          <w:rFonts w:ascii="Palatino Linotype" w:hAnsi="Palatino Linotype" w:cs="Times New Roman"/>
          <w:sz w:val="22"/>
          <w:szCs w:val="23"/>
          <w:highlight w:val="yellow"/>
        </w:rPr>
        <w:t>Ιωσήπου</w:t>
      </w:r>
      <w:proofErr w:type="spellEnd"/>
      <w:r w:rsidRPr="00B57364">
        <w:rPr>
          <w:rFonts w:ascii="Palatino Linotype" w:hAnsi="Palatino Linotype" w:cs="Times New Roman"/>
          <w:sz w:val="22"/>
          <w:szCs w:val="23"/>
          <w:highlight w:val="yellow"/>
        </w:rPr>
        <w:t xml:space="preserve">, Περί του ιουδαϊκού πολέμου ΙΙΙ, 8: 5, 375· </w:t>
      </w:r>
      <w:proofErr w:type="spellStart"/>
      <w:r w:rsidRPr="00B57364">
        <w:rPr>
          <w:rFonts w:ascii="Palatino Linotype" w:hAnsi="Palatino Linotype" w:cs="Times New Roman"/>
          <w:sz w:val="22"/>
          <w:szCs w:val="23"/>
          <w:highlight w:val="yellow"/>
        </w:rPr>
        <w:t>Ιω</w:t>
      </w:r>
      <w:proofErr w:type="spellEnd"/>
      <w:r w:rsidRPr="00B57364">
        <w:rPr>
          <w:rFonts w:ascii="Palatino Linotype" w:hAnsi="Palatino Linotype" w:cs="Times New Roman"/>
          <w:sz w:val="22"/>
          <w:szCs w:val="23"/>
          <w:highlight w:val="yellow"/>
        </w:rPr>
        <w:t xml:space="preserve">. 9: 34. Υπάρχει όμως στην Παλαιά Διαθήκη και η αντίθετη άποψη ότι δηλαδή τα τέκνα δεν υφίστανται τις συνέπειες των αμαρτιών των γονέων τους, όπως φαίνεται στα </w:t>
      </w:r>
      <w:proofErr w:type="spellStart"/>
      <w:r w:rsidRPr="00B57364">
        <w:rPr>
          <w:rFonts w:ascii="Palatino Linotype" w:hAnsi="Palatino Linotype" w:cs="Times New Roman"/>
          <w:sz w:val="22"/>
          <w:szCs w:val="23"/>
          <w:highlight w:val="yellow"/>
        </w:rPr>
        <w:t>Ιερ</w:t>
      </w:r>
      <w:proofErr w:type="spellEnd"/>
      <w:r w:rsidRPr="00B57364">
        <w:rPr>
          <w:rFonts w:ascii="Palatino Linotype" w:hAnsi="Palatino Linotype" w:cs="Times New Roman"/>
          <w:sz w:val="22"/>
          <w:szCs w:val="23"/>
          <w:highlight w:val="yellow"/>
        </w:rPr>
        <w:t xml:space="preserve">. 38: 29-30, </w:t>
      </w:r>
      <w:proofErr w:type="spellStart"/>
      <w:r w:rsidRPr="00B57364">
        <w:rPr>
          <w:rFonts w:ascii="Palatino Linotype" w:hAnsi="Palatino Linotype" w:cs="Times New Roman"/>
          <w:sz w:val="22"/>
          <w:szCs w:val="23"/>
          <w:highlight w:val="yellow"/>
        </w:rPr>
        <w:t>Ιεζ</w:t>
      </w:r>
      <w:proofErr w:type="spellEnd"/>
      <w:r w:rsidRPr="00B57364">
        <w:rPr>
          <w:rFonts w:ascii="Palatino Linotype" w:hAnsi="Palatino Linotype" w:cs="Times New Roman"/>
          <w:sz w:val="22"/>
          <w:szCs w:val="23"/>
          <w:highlight w:val="yellow"/>
        </w:rPr>
        <w:t>. 18: 1-4 και</w:t>
      </w:r>
      <w:r w:rsidRPr="00B57364">
        <w:rPr>
          <w:rFonts w:ascii="Palatino Linotype" w:hAnsi="Palatino Linotype" w:cs="Times New Roman"/>
          <w:sz w:val="22"/>
          <w:szCs w:val="23"/>
        </w:rPr>
        <w:t xml:space="preserve"> στο βιβλίο του Ιώβ.</w:t>
      </w:r>
      <w:r w:rsidRPr="00B57364">
        <w:rPr>
          <w:rFonts w:ascii="Palatino Linotype" w:hAnsi="Palatino Linotype" w:cs="Times New Roman"/>
          <w:sz w:val="22"/>
          <w:szCs w:val="16"/>
        </w:rPr>
        <w:t xml:space="preserve">88 </w:t>
      </w:r>
      <w:r w:rsidRPr="00B57364">
        <w:rPr>
          <w:rFonts w:ascii="Palatino Linotype" w:hAnsi="Palatino Linotype" w:cs="Times New Roman"/>
          <w:sz w:val="22"/>
          <w:szCs w:val="23"/>
        </w:rPr>
        <w:t xml:space="preserve">Ο Νόμος δεν αποτελεί καθ’ εαυτόν </w:t>
      </w:r>
      <w:proofErr w:type="spellStart"/>
      <w:r w:rsidRPr="00B57364">
        <w:rPr>
          <w:rFonts w:ascii="Palatino Linotype" w:hAnsi="Palatino Linotype" w:cs="Times New Roman"/>
          <w:sz w:val="22"/>
          <w:szCs w:val="23"/>
        </w:rPr>
        <w:t>σωτηριολογικό</w:t>
      </w:r>
      <w:proofErr w:type="spellEnd"/>
      <w:r w:rsidRPr="00B57364">
        <w:rPr>
          <w:rFonts w:ascii="Palatino Linotype" w:hAnsi="Palatino Linotype" w:cs="Times New Roman"/>
          <w:sz w:val="22"/>
          <w:szCs w:val="23"/>
        </w:rPr>
        <w:t xml:space="preserve"> μέγεθος και μοναδική του λειτουργία είναι να παραπέμπει στον Χριστό</w:t>
      </w:r>
      <w:r w:rsidRPr="00B57364">
        <w:rPr>
          <w:rFonts w:ascii="Palatino Linotype" w:hAnsi="Palatino Linotype" w:cs="Times New Roman"/>
          <w:sz w:val="22"/>
          <w:szCs w:val="16"/>
        </w:rPr>
        <w:t>89</w:t>
      </w:r>
      <w:r w:rsidRPr="00B57364">
        <w:rPr>
          <w:rFonts w:ascii="Palatino Linotype" w:hAnsi="Palatino Linotype" w:cs="Times New Roman"/>
          <w:sz w:val="22"/>
          <w:szCs w:val="23"/>
        </w:rPr>
        <w:t xml:space="preserve">. Η έκφραση των Φαρισαίων προς τον  </w:t>
      </w:r>
      <w:r w:rsidRPr="00B57364">
        <w:rPr>
          <w:rFonts w:ascii="Palatino Linotype" w:hAnsi="Palatino Linotype" w:cs="Times New Roman"/>
          <w:color w:val="auto"/>
          <w:sz w:val="22"/>
          <w:szCs w:val="23"/>
        </w:rPr>
        <w:t>τυφλό «</w:t>
      </w:r>
      <w:proofErr w:type="spellStart"/>
      <w:r w:rsidRPr="00B57364">
        <w:rPr>
          <w:rFonts w:ascii="Palatino Linotype" w:hAnsi="Palatino Linotype" w:cs="Tahoma"/>
          <w:color w:val="auto"/>
          <w:sz w:val="22"/>
          <w:szCs w:val="23"/>
        </w:rPr>
        <w:t>ἐ</w:t>
      </w:r>
      <w:r w:rsidRPr="00B57364">
        <w:rPr>
          <w:rFonts w:ascii="Palatino Linotype" w:hAnsi="Palatino Linotype" w:cs="Times New Roman"/>
          <w:color w:val="auto"/>
          <w:sz w:val="22"/>
          <w:szCs w:val="23"/>
        </w:rPr>
        <w:t>ν</w:t>
      </w:r>
      <w:proofErr w:type="spellEnd"/>
      <w:r w:rsidRPr="00B57364">
        <w:rPr>
          <w:rFonts w:ascii="Palatino Linotype" w:hAnsi="Palatino Linotype" w:cs="Times New Roman"/>
          <w:color w:val="auto"/>
          <w:sz w:val="22"/>
          <w:szCs w:val="23"/>
        </w:rPr>
        <w:t xml:space="preserve"> </w:t>
      </w:r>
      <w:proofErr w:type="spellStart"/>
      <w:r w:rsidRPr="00B57364">
        <w:rPr>
          <w:rFonts w:ascii="Palatino Linotype" w:hAnsi="Palatino Linotype" w:cs="Tahoma"/>
          <w:color w:val="auto"/>
          <w:sz w:val="22"/>
          <w:szCs w:val="23"/>
        </w:rPr>
        <w:t>ἁ</w:t>
      </w:r>
      <w:r w:rsidRPr="00B57364">
        <w:rPr>
          <w:rFonts w:ascii="Palatino Linotype" w:hAnsi="Palatino Linotype" w:cs="Times New Roman"/>
          <w:color w:val="auto"/>
          <w:sz w:val="22"/>
          <w:szCs w:val="23"/>
        </w:rPr>
        <w:t>μαρτίαις</w:t>
      </w:r>
      <w:proofErr w:type="spellEnd"/>
      <w:r w:rsidRPr="00B57364">
        <w:rPr>
          <w:rFonts w:ascii="Palatino Linotype" w:hAnsi="Palatino Linotype" w:cs="Times New Roman"/>
          <w:color w:val="auto"/>
          <w:sz w:val="22"/>
          <w:szCs w:val="23"/>
        </w:rPr>
        <w:t xml:space="preserve"> σύ </w:t>
      </w:r>
      <w:proofErr w:type="spellStart"/>
      <w:r w:rsidRPr="00B57364">
        <w:rPr>
          <w:rFonts w:ascii="Palatino Linotype" w:hAnsi="Palatino Linotype" w:cs="Tahoma"/>
          <w:color w:val="auto"/>
          <w:sz w:val="22"/>
          <w:szCs w:val="23"/>
        </w:rPr>
        <w:t>ἐ</w:t>
      </w:r>
      <w:r w:rsidRPr="00B57364">
        <w:rPr>
          <w:rFonts w:ascii="Palatino Linotype" w:hAnsi="Palatino Linotype" w:cs="Times New Roman"/>
          <w:color w:val="auto"/>
          <w:sz w:val="22"/>
          <w:szCs w:val="23"/>
        </w:rPr>
        <w:t>γεννήθης</w:t>
      </w:r>
      <w:proofErr w:type="spellEnd"/>
      <w:r w:rsidRPr="00B57364">
        <w:rPr>
          <w:rFonts w:ascii="Palatino Linotype" w:hAnsi="Palatino Linotype" w:cs="Times New Roman"/>
          <w:color w:val="auto"/>
          <w:sz w:val="22"/>
          <w:szCs w:val="23"/>
        </w:rPr>
        <w:t xml:space="preserve"> </w:t>
      </w:r>
      <w:proofErr w:type="spellStart"/>
      <w:r w:rsidRPr="00B57364">
        <w:rPr>
          <w:rFonts w:ascii="Palatino Linotype" w:hAnsi="Palatino Linotype" w:cs="Tahoma"/>
          <w:color w:val="auto"/>
          <w:sz w:val="22"/>
          <w:szCs w:val="23"/>
        </w:rPr>
        <w:t>ὅ</w:t>
      </w:r>
      <w:r w:rsidRPr="00B57364">
        <w:rPr>
          <w:rFonts w:ascii="Palatino Linotype" w:hAnsi="Palatino Linotype" w:cs="Times New Roman"/>
          <w:color w:val="auto"/>
          <w:sz w:val="22"/>
          <w:szCs w:val="23"/>
        </w:rPr>
        <w:t>λος</w:t>
      </w:r>
      <w:proofErr w:type="spellEnd"/>
      <w:r w:rsidRPr="00B57364">
        <w:rPr>
          <w:rFonts w:ascii="Palatino Linotype" w:hAnsi="Palatino Linotype" w:cs="Times New Roman"/>
          <w:color w:val="auto"/>
          <w:sz w:val="22"/>
          <w:szCs w:val="23"/>
        </w:rPr>
        <w:t>» (</w:t>
      </w:r>
      <w:proofErr w:type="spellStart"/>
      <w:r w:rsidRPr="00B57364">
        <w:rPr>
          <w:rFonts w:ascii="Palatino Linotype" w:hAnsi="Palatino Linotype" w:cs="Times New Roman"/>
          <w:color w:val="auto"/>
          <w:sz w:val="22"/>
          <w:szCs w:val="23"/>
        </w:rPr>
        <w:t>Ιω</w:t>
      </w:r>
      <w:proofErr w:type="spellEnd"/>
      <w:r w:rsidRPr="00B57364">
        <w:rPr>
          <w:rFonts w:ascii="Palatino Linotype" w:hAnsi="Palatino Linotype" w:cs="Times New Roman"/>
          <w:color w:val="auto"/>
          <w:sz w:val="22"/>
          <w:szCs w:val="23"/>
        </w:rPr>
        <w:t xml:space="preserve">. 9: 34) εκφράζει την ιουδαϊκή αντίληψη της εποχής ότι οι ασθένειες ή τα σωματικά ελαττώματα αποτελούν τιμωρία του Θεού για συγκεκριμένες αμαρτίες του ίδιου του πάσχοντος ή των γονιών του. Η υποτιθέμενη </w:t>
      </w:r>
      <w:proofErr w:type="spellStart"/>
      <w:r w:rsidRPr="00B57364">
        <w:rPr>
          <w:rFonts w:ascii="Palatino Linotype" w:hAnsi="Palatino Linotype" w:cs="Times New Roman"/>
          <w:color w:val="auto"/>
          <w:sz w:val="22"/>
          <w:szCs w:val="23"/>
        </w:rPr>
        <w:t>αμαρτωλότητα</w:t>
      </w:r>
      <w:proofErr w:type="spellEnd"/>
      <w:r w:rsidRPr="00B57364">
        <w:rPr>
          <w:rFonts w:ascii="Palatino Linotype" w:hAnsi="Palatino Linotype" w:cs="Times New Roman"/>
          <w:color w:val="auto"/>
          <w:sz w:val="22"/>
          <w:szCs w:val="23"/>
        </w:rPr>
        <w:t xml:space="preserve"> του τυφλού τον έκανε να στερηθεί της ευλογίας του Γιαχβέ</w:t>
      </w:r>
      <w:r w:rsidRPr="00B57364">
        <w:rPr>
          <w:rFonts w:ascii="Palatino Linotype" w:hAnsi="Palatino Linotype" w:cs="Times New Roman"/>
          <w:color w:val="auto"/>
          <w:sz w:val="22"/>
          <w:szCs w:val="16"/>
        </w:rPr>
        <w:t>90</w:t>
      </w:r>
      <w:r w:rsidRPr="00B57364">
        <w:rPr>
          <w:rFonts w:ascii="Palatino Linotype" w:hAnsi="Palatino Linotype" w:cs="Times New Roman"/>
          <w:color w:val="auto"/>
          <w:sz w:val="22"/>
          <w:szCs w:val="23"/>
        </w:rPr>
        <w:t>.</w:t>
      </w:r>
    </w:p>
    <w:p w14:paraId="6D9CFF13" w14:textId="77777777" w:rsidR="00083C37" w:rsidRDefault="00083C37" w:rsidP="00B57364">
      <w:pPr>
        <w:pStyle w:val="Default"/>
        <w:jc w:val="both"/>
        <w:rPr>
          <w:rFonts w:ascii="Times New Roman" w:hAnsi="Times New Roman" w:cs="Times New Roman"/>
          <w:color w:val="auto"/>
          <w:sz w:val="23"/>
          <w:szCs w:val="23"/>
        </w:rPr>
      </w:pPr>
    </w:p>
    <w:p w14:paraId="3AF27DAE" w14:textId="77777777" w:rsidR="00083C37" w:rsidRDefault="00083C37" w:rsidP="00B57364">
      <w:pPr>
        <w:pStyle w:val="Default"/>
        <w:jc w:val="both"/>
        <w:rPr>
          <w:rFonts w:ascii="Times New Roman" w:hAnsi="Times New Roman" w:cs="Times New Roman"/>
          <w:color w:val="auto"/>
          <w:sz w:val="23"/>
          <w:szCs w:val="23"/>
        </w:rPr>
      </w:pPr>
    </w:p>
    <w:p w14:paraId="03CC46C5" w14:textId="77777777" w:rsidR="00083C37" w:rsidRDefault="00083C37" w:rsidP="00B57364">
      <w:pPr>
        <w:pStyle w:val="Default"/>
        <w:jc w:val="both"/>
        <w:rPr>
          <w:sz w:val="20"/>
          <w:szCs w:val="20"/>
        </w:rPr>
      </w:pPr>
      <w:r>
        <w:rPr>
          <w:sz w:val="13"/>
          <w:szCs w:val="13"/>
        </w:rPr>
        <w:t xml:space="preserve">84 </w:t>
      </w:r>
      <w:r>
        <w:rPr>
          <w:sz w:val="20"/>
          <w:szCs w:val="20"/>
        </w:rPr>
        <w:t xml:space="preserve">Βλ. </w:t>
      </w:r>
      <w:proofErr w:type="spellStart"/>
      <w:r>
        <w:rPr>
          <w:i/>
          <w:iCs/>
          <w:sz w:val="20"/>
          <w:szCs w:val="20"/>
        </w:rPr>
        <w:t>Γέροντος</w:t>
      </w:r>
      <w:proofErr w:type="spellEnd"/>
      <w:r>
        <w:rPr>
          <w:i/>
          <w:iCs/>
          <w:sz w:val="20"/>
          <w:szCs w:val="20"/>
        </w:rPr>
        <w:t xml:space="preserve"> </w:t>
      </w:r>
      <w:proofErr w:type="spellStart"/>
      <w:r>
        <w:rPr>
          <w:i/>
          <w:iCs/>
          <w:sz w:val="20"/>
          <w:szCs w:val="20"/>
        </w:rPr>
        <w:t>Παϊσίου</w:t>
      </w:r>
      <w:proofErr w:type="spellEnd"/>
      <w:r>
        <w:rPr>
          <w:i/>
          <w:iCs/>
          <w:sz w:val="20"/>
          <w:szCs w:val="20"/>
        </w:rPr>
        <w:t xml:space="preserve"> </w:t>
      </w:r>
      <w:proofErr w:type="spellStart"/>
      <w:r>
        <w:rPr>
          <w:i/>
          <w:iCs/>
          <w:sz w:val="20"/>
          <w:szCs w:val="20"/>
        </w:rPr>
        <w:t>Αγιορείτου</w:t>
      </w:r>
      <w:proofErr w:type="spellEnd"/>
      <w:r>
        <w:rPr>
          <w:i/>
          <w:iCs/>
          <w:sz w:val="20"/>
          <w:szCs w:val="20"/>
        </w:rPr>
        <w:t xml:space="preserve">, Λόγοι Α΄, Με πόνο και αγάπη για το σύγχρονο άνθρωπο, </w:t>
      </w:r>
      <w:proofErr w:type="spellStart"/>
      <w:r>
        <w:rPr>
          <w:sz w:val="20"/>
          <w:szCs w:val="20"/>
        </w:rPr>
        <w:t>εκδ</w:t>
      </w:r>
      <w:proofErr w:type="spellEnd"/>
      <w:r>
        <w:rPr>
          <w:sz w:val="20"/>
          <w:szCs w:val="20"/>
        </w:rPr>
        <w:t xml:space="preserve">. Ιερού Ησυχαστηρίου Ευαγγελιστής Ιωάννης ο Θεολόγος, Σουρωτή Θεσσαλονίκης </w:t>
      </w:r>
      <w:r>
        <w:rPr>
          <w:sz w:val="13"/>
          <w:szCs w:val="13"/>
        </w:rPr>
        <w:t>16</w:t>
      </w:r>
      <w:r>
        <w:rPr>
          <w:sz w:val="20"/>
          <w:szCs w:val="20"/>
        </w:rPr>
        <w:t xml:space="preserve">2011, </w:t>
      </w:r>
      <w:proofErr w:type="spellStart"/>
      <w:r>
        <w:rPr>
          <w:sz w:val="20"/>
          <w:szCs w:val="20"/>
        </w:rPr>
        <w:t>σσ</w:t>
      </w:r>
      <w:proofErr w:type="spellEnd"/>
      <w:r>
        <w:rPr>
          <w:sz w:val="20"/>
          <w:szCs w:val="20"/>
        </w:rPr>
        <w:t xml:space="preserve">. 85-86. </w:t>
      </w:r>
    </w:p>
    <w:p w14:paraId="4EC39CC7" w14:textId="77777777" w:rsidR="00083C37" w:rsidRDefault="00083C37" w:rsidP="00B57364">
      <w:pPr>
        <w:pStyle w:val="Default"/>
        <w:jc w:val="both"/>
        <w:rPr>
          <w:sz w:val="20"/>
          <w:szCs w:val="20"/>
        </w:rPr>
      </w:pPr>
      <w:r>
        <w:rPr>
          <w:sz w:val="13"/>
          <w:szCs w:val="13"/>
        </w:rPr>
        <w:t xml:space="preserve">85 </w:t>
      </w:r>
      <w:r>
        <w:rPr>
          <w:sz w:val="20"/>
          <w:szCs w:val="20"/>
        </w:rPr>
        <w:t xml:space="preserve">Βλ. Θανάση </w:t>
      </w:r>
      <w:proofErr w:type="spellStart"/>
      <w:r>
        <w:rPr>
          <w:sz w:val="20"/>
          <w:szCs w:val="20"/>
        </w:rPr>
        <w:t>Παπαθανασίου</w:t>
      </w:r>
      <w:proofErr w:type="spellEnd"/>
      <w:r>
        <w:rPr>
          <w:sz w:val="20"/>
          <w:szCs w:val="20"/>
        </w:rPr>
        <w:t xml:space="preserve">, «Ο θεός προβοκάτορας, ο θεός ναζί και ο λυτρωτής Θεός· Δοκίμιο για την </w:t>
      </w:r>
      <w:proofErr w:type="spellStart"/>
      <w:r>
        <w:rPr>
          <w:sz w:val="20"/>
          <w:szCs w:val="20"/>
        </w:rPr>
        <w:t>πολυτιμότητα</w:t>
      </w:r>
      <w:proofErr w:type="spellEnd"/>
      <w:r>
        <w:rPr>
          <w:sz w:val="20"/>
          <w:szCs w:val="20"/>
        </w:rPr>
        <w:t xml:space="preserve"> της ερμηνείας», στο: </w:t>
      </w:r>
      <w:r>
        <w:rPr>
          <w:i/>
          <w:iCs/>
          <w:sz w:val="20"/>
          <w:szCs w:val="20"/>
        </w:rPr>
        <w:t xml:space="preserve">Σύναξη </w:t>
      </w:r>
      <w:r>
        <w:rPr>
          <w:sz w:val="20"/>
          <w:szCs w:val="20"/>
        </w:rPr>
        <w:t xml:space="preserve">119 (2011), </w:t>
      </w:r>
      <w:proofErr w:type="spellStart"/>
      <w:r>
        <w:rPr>
          <w:sz w:val="20"/>
          <w:szCs w:val="20"/>
        </w:rPr>
        <w:t>σσ</w:t>
      </w:r>
      <w:proofErr w:type="spellEnd"/>
      <w:r>
        <w:rPr>
          <w:sz w:val="20"/>
          <w:szCs w:val="20"/>
        </w:rPr>
        <w:t xml:space="preserve">. 17-24. </w:t>
      </w:r>
    </w:p>
    <w:p w14:paraId="41625463" w14:textId="77777777" w:rsidR="00083C37" w:rsidRDefault="00083C37" w:rsidP="00B57364">
      <w:pPr>
        <w:pStyle w:val="Default"/>
        <w:jc w:val="both"/>
        <w:rPr>
          <w:sz w:val="20"/>
          <w:szCs w:val="20"/>
        </w:rPr>
      </w:pPr>
      <w:r>
        <w:rPr>
          <w:sz w:val="13"/>
          <w:szCs w:val="13"/>
        </w:rPr>
        <w:t xml:space="preserve">86 </w:t>
      </w:r>
      <w:r>
        <w:rPr>
          <w:sz w:val="20"/>
          <w:szCs w:val="20"/>
        </w:rPr>
        <w:t xml:space="preserve">Βλ. Χρήστου Κ. </w:t>
      </w:r>
      <w:proofErr w:type="spellStart"/>
      <w:r>
        <w:rPr>
          <w:sz w:val="20"/>
          <w:szCs w:val="20"/>
        </w:rPr>
        <w:t>Καρακόλη</w:t>
      </w:r>
      <w:proofErr w:type="spellEnd"/>
      <w:r>
        <w:rPr>
          <w:sz w:val="20"/>
          <w:szCs w:val="20"/>
        </w:rPr>
        <w:t xml:space="preserve">, </w:t>
      </w:r>
      <w:r>
        <w:rPr>
          <w:i/>
          <w:iCs/>
          <w:sz w:val="20"/>
          <w:szCs w:val="20"/>
        </w:rPr>
        <w:t xml:space="preserve">Η θεολογική σημασία των θαυμάτων στο κατά </w:t>
      </w:r>
      <w:proofErr w:type="spellStart"/>
      <w:r>
        <w:rPr>
          <w:i/>
          <w:iCs/>
          <w:sz w:val="20"/>
          <w:szCs w:val="20"/>
        </w:rPr>
        <w:t>Ιωάννην</w:t>
      </w:r>
      <w:proofErr w:type="spellEnd"/>
      <w:r>
        <w:rPr>
          <w:i/>
          <w:iCs/>
          <w:sz w:val="20"/>
          <w:szCs w:val="20"/>
        </w:rPr>
        <w:t xml:space="preserve"> ευαγγέλιο</w:t>
      </w:r>
      <w:r>
        <w:rPr>
          <w:sz w:val="20"/>
          <w:szCs w:val="20"/>
        </w:rPr>
        <w:t xml:space="preserve">, </w:t>
      </w:r>
      <w:proofErr w:type="spellStart"/>
      <w:r>
        <w:rPr>
          <w:sz w:val="20"/>
          <w:szCs w:val="20"/>
        </w:rPr>
        <w:t>εκδ</w:t>
      </w:r>
      <w:proofErr w:type="spellEnd"/>
      <w:r>
        <w:rPr>
          <w:sz w:val="20"/>
          <w:szCs w:val="20"/>
        </w:rPr>
        <w:t xml:space="preserve">. Π. </w:t>
      </w:r>
      <w:proofErr w:type="spellStart"/>
      <w:r>
        <w:rPr>
          <w:sz w:val="20"/>
          <w:szCs w:val="20"/>
        </w:rPr>
        <w:t>Πουρναρά</w:t>
      </w:r>
      <w:proofErr w:type="spellEnd"/>
      <w:r>
        <w:rPr>
          <w:sz w:val="20"/>
          <w:szCs w:val="20"/>
        </w:rPr>
        <w:t xml:space="preserve">, Θεσσαλονίκη 1997, </w:t>
      </w:r>
      <w:proofErr w:type="spellStart"/>
      <w:r>
        <w:rPr>
          <w:sz w:val="20"/>
          <w:szCs w:val="20"/>
        </w:rPr>
        <w:t>σσ</w:t>
      </w:r>
      <w:proofErr w:type="spellEnd"/>
      <w:r>
        <w:rPr>
          <w:sz w:val="20"/>
          <w:szCs w:val="20"/>
        </w:rPr>
        <w:t xml:space="preserve">. 195, 197. </w:t>
      </w:r>
    </w:p>
    <w:p w14:paraId="744C287D" w14:textId="77777777" w:rsidR="00083C37" w:rsidRDefault="00083C37" w:rsidP="00B57364">
      <w:pPr>
        <w:pStyle w:val="Default"/>
        <w:jc w:val="both"/>
        <w:rPr>
          <w:sz w:val="13"/>
          <w:szCs w:val="13"/>
        </w:rPr>
      </w:pPr>
      <w:r>
        <w:rPr>
          <w:sz w:val="13"/>
          <w:szCs w:val="13"/>
        </w:rPr>
        <w:t xml:space="preserve">87 Βλ. στο ίδιο, σ. 199. </w:t>
      </w:r>
    </w:p>
    <w:p w14:paraId="28BA2B0A" w14:textId="77777777" w:rsidR="00083C37" w:rsidRDefault="00083C37" w:rsidP="00B57364">
      <w:pPr>
        <w:pStyle w:val="Default"/>
        <w:jc w:val="both"/>
        <w:rPr>
          <w:sz w:val="20"/>
          <w:szCs w:val="20"/>
        </w:rPr>
      </w:pPr>
      <w:r>
        <w:rPr>
          <w:sz w:val="13"/>
          <w:szCs w:val="13"/>
        </w:rPr>
        <w:t xml:space="preserve">88 </w:t>
      </w:r>
      <w:r>
        <w:rPr>
          <w:sz w:val="20"/>
          <w:szCs w:val="20"/>
        </w:rPr>
        <w:t xml:space="preserve">Βλ. στο ίδιο, </w:t>
      </w:r>
      <w:proofErr w:type="spellStart"/>
      <w:r>
        <w:rPr>
          <w:sz w:val="20"/>
          <w:szCs w:val="20"/>
        </w:rPr>
        <w:t>σσ</w:t>
      </w:r>
      <w:proofErr w:type="spellEnd"/>
      <w:r>
        <w:rPr>
          <w:sz w:val="20"/>
          <w:szCs w:val="20"/>
        </w:rPr>
        <w:t xml:space="preserve">. 197-198. </w:t>
      </w:r>
    </w:p>
    <w:p w14:paraId="0911DA34" w14:textId="77777777" w:rsidR="00083C37" w:rsidRDefault="00083C37" w:rsidP="00B57364">
      <w:pPr>
        <w:pStyle w:val="Default"/>
        <w:jc w:val="both"/>
      </w:pPr>
      <w:r>
        <w:rPr>
          <w:sz w:val="13"/>
          <w:szCs w:val="13"/>
        </w:rPr>
        <w:t xml:space="preserve">89 Βλ. στο ίδιο, σ. 226. </w:t>
      </w:r>
    </w:p>
    <w:p w14:paraId="0CECBFE1" w14:textId="77777777" w:rsidR="009C3BE7" w:rsidRDefault="009C3BE7" w:rsidP="00B57364">
      <w:pPr>
        <w:jc w:val="both"/>
        <w:rPr>
          <w:rFonts w:eastAsiaTheme="minorHAnsi" w:cs="Calibri"/>
          <w:color w:val="000000"/>
          <w:sz w:val="19"/>
          <w:szCs w:val="19"/>
        </w:rPr>
      </w:pPr>
      <w:r>
        <w:rPr>
          <w:sz w:val="19"/>
          <w:szCs w:val="19"/>
        </w:rPr>
        <w:br w:type="page"/>
      </w:r>
    </w:p>
    <w:p w14:paraId="7189DD0C" w14:textId="77777777" w:rsidR="009C3BE7" w:rsidRDefault="009C3BE7">
      <w:pPr>
        <w:rPr>
          <w:rFonts w:eastAsiaTheme="minorHAnsi" w:cs="Calibri"/>
          <w:color w:val="000000"/>
          <w:sz w:val="13"/>
          <w:szCs w:val="13"/>
        </w:rPr>
      </w:pPr>
      <w:r>
        <w:rPr>
          <w:sz w:val="13"/>
          <w:szCs w:val="13"/>
        </w:rPr>
        <w:lastRenderedPageBreak/>
        <w:br w:type="page"/>
      </w:r>
    </w:p>
    <w:p w14:paraId="50F20C0C" w14:textId="77777777" w:rsidR="00B57364" w:rsidRPr="00EA2DB7" w:rsidRDefault="00B57364" w:rsidP="00B57364">
      <w:pPr>
        <w:pStyle w:val="Default"/>
        <w:rPr>
          <w:rFonts w:ascii="Times New Roman" w:hAnsi="Times New Roman" w:cs="Times New Roman"/>
          <w:b/>
          <w:sz w:val="22"/>
          <w:szCs w:val="22"/>
        </w:rPr>
      </w:pPr>
      <w:r w:rsidRPr="00EA2DB7">
        <w:rPr>
          <w:rFonts w:ascii="Times New Roman" w:hAnsi="Times New Roman" w:cs="Times New Roman"/>
          <w:b/>
          <w:sz w:val="22"/>
          <w:szCs w:val="22"/>
        </w:rPr>
        <w:lastRenderedPageBreak/>
        <w:t>ΓΙΑ ΤΟΥΣ ΙΟΥΔΑΙΟΥΣ ΤΗΣ ΕΠΟΧΗΣ ΤΟΥ ΚΑΤΑ ΙΩΑΝΝΗ</w:t>
      </w:r>
      <w:r>
        <w:rPr>
          <w:rFonts w:ascii="Times New Roman" w:hAnsi="Times New Roman" w:cs="Times New Roman"/>
          <w:b/>
          <w:sz w:val="22"/>
          <w:szCs w:val="22"/>
        </w:rPr>
        <w:t xml:space="preserve"> ΚΑΙ ΤΗ ΣΥΓΚΡΟΥΣΗ ΣΥΝΑΓΩΓΗΣ-ΕΚΚΛΗΣΙΑΣ</w:t>
      </w:r>
    </w:p>
    <w:p w14:paraId="70C4F768" w14:textId="77777777" w:rsidR="00B57364" w:rsidRDefault="00807C78" w:rsidP="00B57364">
      <w:pPr>
        <w:pStyle w:val="Default"/>
        <w:rPr>
          <w:rFonts w:ascii="Times New Roman" w:hAnsi="Times New Roman" w:cs="Times New Roman"/>
          <w:sz w:val="22"/>
          <w:szCs w:val="22"/>
        </w:rPr>
      </w:pPr>
      <w:hyperlink r:id="rId9" w:history="1">
        <w:r w:rsidR="00B57364" w:rsidRPr="002D1789">
          <w:rPr>
            <w:rStyle w:val="-"/>
            <w:rFonts w:ascii="Times New Roman" w:hAnsi="Times New Roman" w:cs="Times New Roman"/>
            <w:sz w:val="22"/>
            <w:szCs w:val="22"/>
          </w:rPr>
          <w:t>http://jogo.gr/ChRISTIANISMOS-KAI-ISLAM--MIA-NEA-PROSEGGISI/22597/psichogios</w:t>
        </w:r>
      </w:hyperlink>
    </w:p>
    <w:p w14:paraId="4F5442D2" w14:textId="77777777" w:rsidR="00B57364" w:rsidRDefault="00B57364" w:rsidP="00B57364">
      <w:pPr>
        <w:pStyle w:val="Default"/>
        <w:rPr>
          <w:rFonts w:ascii="Times New Roman" w:hAnsi="Times New Roman" w:cs="Times New Roman"/>
          <w:sz w:val="22"/>
          <w:szCs w:val="22"/>
        </w:rPr>
      </w:pPr>
      <w:r>
        <w:rPr>
          <w:rFonts w:ascii="Times New Roman" w:hAnsi="Times New Roman" w:cs="Times New Roman"/>
          <w:sz w:val="22"/>
          <w:szCs w:val="22"/>
        </w:rPr>
        <w:t>ΣΕΛ. 317</w:t>
      </w:r>
    </w:p>
    <w:p w14:paraId="6E945DCF" w14:textId="77777777" w:rsidR="00B57364" w:rsidRDefault="00B57364" w:rsidP="00B57364">
      <w:pPr>
        <w:pStyle w:val="Default"/>
        <w:rPr>
          <w:rFonts w:ascii="Times New Roman" w:hAnsi="Times New Roman" w:cs="Times New Roman"/>
          <w:sz w:val="22"/>
          <w:szCs w:val="22"/>
        </w:rPr>
      </w:pPr>
    </w:p>
    <w:p w14:paraId="4CDFC124" w14:textId="77777777" w:rsidR="00B57364" w:rsidRDefault="00B57364" w:rsidP="00B57364">
      <w:pPr>
        <w:jc w:val="both"/>
        <w:rPr>
          <w:rFonts w:ascii="Palatino Linotype" w:hAnsi="Palatino Linotype" w:cs="Silver Humana"/>
        </w:rPr>
      </w:pPr>
      <w:r>
        <w:rPr>
          <w:rFonts w:ascii="Palatino Linotype" w:hAnsi="Palatino Linotype" w:cs="Silver Humana"/>
        </w:rPr>
        <w:t xml:space="preserve">Τη δεκαετία του 90 μ.Χ., όταν γράφηκε το </w:t>
      </w:r>
      <w:proofErr w:type="spellStart"/>
      <w:r>
        <w:rPr>
          <w:rFonts w:ascii="Palatino Linotype" w:hAnsi="Palatino Linotype" w:cs="Silver Humana"/>
        </w:rPr>
        <w:t>Ιω</w:t>
      </w:r>
      <w:proofErr w:type="spellEnd"/>
      <w:r>
        <w:rPr>
          <w:rFonts w:ascii="Palatino Linotype" w:hAnsi="Palatino Linotype" w:cs="Silver Humana"/>
        </w:rPr>
        <w:t>., Οι δυνάμεις εκείνες που επεδίωκαν την ανανέωση και συσπειρώθηκαν γύρω από τους Φαρισαίους, απαιτούσαν σαφείς οριοθετήσεις. Σαφής έκφραση αυτού ήταν η προσθήκη της κατάρας εναντίον των αιρετικών (</w:t>
      </w:r>
      <w:proofErr w:type="spellStart"/>
      <w:r>
        <w:rPr>
          <w:rFonts w:ascii="Palatino Linotype" w:hAnsi="Palatino Linotype" w:cs="Silver Humana"/>
          <w:lang w:val="en-US"/>
        </w:rPr>
        <w:t>Birkath</w:t>
      </w:r>
      <w:proofErr w:type="spellEnd"/>
      <w:r w:rsidRPr="00742171">
        <w:rPr>
          <w:rFonts w:ascii="Palatino Linotype" w:hAnsi="Palatino Linotype" w:cs="Silver Humana"/>
        </w:rPr>
        <w:t xml:space="preserve"> </w:t>
      </w:r>
      <w:r>
        <w:rPr>
          <w:rFonts w:ascii="Palatino Linotype" w:hAnsi="Palatino Linotype" w:cs="Silver Humana"/>
          <w:lang w:val="en-US"/>
        </w:rPr>
        <w:t>ha</w:t>
      </w:r>
      <w:r w:rsidRPr="00742171">
        <w:rPr>
          <w:rFonts w:ascii="Palatino Linotype" w:hAnsi="Palatino Linotype" w:cs="Silver Humana"/>
        </w:rPr>
        <w:t>-</w:t>
      </w:r>
      <w:r>
        <w:rPr>
          <w:rFonts w:ascii="Palatino Linotype" w:hAnsi="Palatino Linotype" w:cs="Silver Humana"/>
          <w:lang w:val="en-US"/>
        </w:rPr>
        <w:t>Minim</w:t>
      </w:r>
      <w:r w:rsidRPr="00742171">
        <w:rPr>
          <w:rFonts w:ascii="Palatino Linotype" w:hAnsi="Palatino Linotype" w:cs="Silver Humana"/>
        </w:rPr>
        <w:t xml:space="preserve">) </w:t>
      </w:r>
      <w:r>
        <w:rPr>
          <w:rFonts w:ascii="Palatino Linotype" w:hAnsi="Palatino Linotype" w:cs="Silver Humana"/>
        </w:rPr>
        <w:t xml:space="preserve">στην Λειτουργία της Συναγωγής, και μάλιστα στο </w:t>
      </w:r>
      <w:proofErr w:type="spellStart"/>
      <w:r>
        <w:rPr>
          <w:rFonts w:ascii="Palatino Linotype" w:hAnsi="Palatino Linotype" w:cs="Silver Humana"/>
        </w:rPr>
        <w:t>Σεμονέ</w:t>
      </w:r>
      <w:proofErr w:type="spellEnd"/>
      <w:r>
        <w:rPr>
          <w:rFonts w:ascii="Palatino Linotype" w:hAnsi="Palatino Linotype" w:cs="Silver Humana"/>
        </w:rPr>
        <w:t xml:space="preserve"> </w:t>
      </w:r>
      <w:proofErr w:type="spellStart"/>
      <w:r>
        <w:rPr>
          <w:rFonts w:ascii="Palatino Linotype" w:hAnsi="Palatino Linotype" w:cs="Silver Humana"/>
        </w:rPr>
        <w:t>Εσρέ</w:t>
      </w:r>
      <w:proofErr w:type="spellEnd"/>
      <w:r w:rsidRPr="00313B20">
        <w:rPr>
          <w:rFonts w:ascii="Palatino Linotype" w:hAnsi="Palatino Linotype" w:cs="Silver Humana"/>
        </w:rPr>
        <w:t xml:space="preserve"> (</w:t>
      </w:r>
      <w:proofErr w:type="spellStart"/>
      <w:r>
        <w:rPr>
          <w:rFonts w:ascii="Palatino Linotype" w:hAnsi="Palatino Linotype" w:cs="Silver Humana"/>
          <w:lang w:val="en-US"/>
        </w:rPr>
        <w:t>Schemone</w:t>
      </w:r>
      <w:proofErr w:type="spellEnd"/>
      <w:r w:rsidRPr="00313B20">
        <w:rPr>
          <w:rFonts w:ascii="Palatino Linotype" w:hAnsi="Palatino Linotype" w:cs="Silver Humana"/>
        </w:rPr>
        <w:t xml:space="preserve"> </w:t>
      </w:r>
      <w:proofErr w:type="spellStart"/>
      <w:r>
        <w:rPr>
          <w:rFonts w:ascii="Palatino Linotype" w:hAnsi="Palatino Linotype" w:cs="Silver Humana"/>
          <w:lang w:val="en-US"/>
        </w:rPr>
        <w:t>Esre</w:t>
      </w:r>
      <w:proofErr w:type="spellEnd"/>
      <w:r w:rsidRPr="00313B20">
        <w:rPr>
          <w:rFonts w:ascii="Palatino Linotype" w:hAnsi="Palatino Linotype" w:cs="Silver Humana"/>
        </w:rPr>
        <w:t>)</w:t>
      </w:r>
      <w:r>
        <w:rPr>
          <w:rStyle w:val="a5"/>
          <w:rFonts w:ascii="Palatino Linotype" w:hAnsi="Palatino Linotype" w:cs="Silver Humana"/>
        </w:rPr>
        <w:footnoteReference w:id="2"/>
      </w:r>
      <w:r>
        <w:rPr>
          <w:rFonts w:ascii="Palatino Linotype" w:hAnsi="Palatino Linotype" w:cs="Silver Humana"/>
        </w:rPr>
        <w:t xml:space="preserve">. Μία ακριβής αποκατάσταση του κειμένου μέχρι σήμερα δεν κατέστη δυνατή, ούτε και με τα ευρήματα της </w:t>
      </w:r>
      <w:proofErr w:type="spellStart"/>
      <w:r>
        <w:rPr>
          <w:rFonts w:ascii="Palatino Linotype" w:hAnsi="Palatino Linotype" w:cs="Silver Humana"/>
        </w:rPr>
        <w:t>παλαιστινής</w:t>
      </w:r>
      <w:proofErr w:type="spellEnd"/>
      <w:r>
        <w:rPr>
          <w:rFonts w:ascii="Palatino Linotype" w:hAnsi="Palatino Linotype" w:cs="Silver Humana"/>
        </w:rPr>
        <w:t xml:space="preserve"> εκδοχής που ανακαλύφθηκε στη </w:t>
      </w:r>
      <w:proofErr w:type="spellStart"/>
      <w:r>
        <w:rPr>
          <w:rFonts w:ascii="Palatino Linotype" w:hAnsi="Palatino Linotype" w:cs="Silver Humana"/>
        </w:rPr>
        <w:t>Γενιζά</w:t>
      </w:r>
      <w:proofErr w:type="spellEnd"/>
      <w:r>
        <w:rPr>
          <w:rFonts w:ascii="Palatino Linotype" w:hAnsi="Palatino Linotype" w:cs="Silver Humana"/>
        </w:rPr>
        <w:t xml:space="preserve"> του </w:t>
      </w:r>
      <w:proofErr w:type="spellStart"/>
      <w:r>
        <w:rPr>
          <w:rFonts w:ascii="Palatino Linotype" w:hAnsi="Palatino Linotype" w:cs="Silver Humana"/>
        </w:rPr>
        <w:t>Καΐρου</w:t>
      </w:r>
      <w:proofErr w:type="spellEnd"/>
      <w:r>
        <w:rPr>
          <w:rFonts w:ascii="Palatino Linotype" w:hAnsi="Palatino Linotype" w:cs="Silver Humana"/>
        </w:rPr>
        <w:t xml:space="preserve">. Ο </w:t>
      </w:r>
      <w:proofErr w:type="spellStart"/>
      <w:r>
        <w:rPr>
          <w:rFonts w:ascii="Palatino Linotype" w:hAnsi="Palatino Linotype" w:cs="Silver Humana"/>
          <w:lang w:val="en-US"/>
        </w:rPr>
        <w:t>Billeberck</w:t>
      </w:r>
      <w:proofErr w:type="spellEnd"/>
      <w:r>
        <w:rPr>
          <w:rFonts w:ascii="Palatino Linotype" w:hAnsi="Palatino Linotype" w:cs="Silver Humana"/>
          <w:vertAlign w:val="superscript"/>
        </w:rPr>
        <w:t>18</w:t>
      </w:r>
      <w:r>
        <w:rPr>
          <w:rFonts w:ascii="Palatino Linotype" w:hAnsi="Palatino Linotype" w:cs="Silver Humana"/>
        </w:rPr>
        <w:t>,</w:t>
      </w:r>
      <w:r w:rsidRPr="00313B20">
        <w:rPr>
          <w:rFonts w:ascii="Palatino Linotype" w:hAnsi="Palatino Linotype" w:cs="Silver Humana"/>
        </w:rPr>
        <w:t xml:space="preserve"> </w:t>
      </w:r>
      <w:r>
        <w:rPr>
          <w:rFonts w:ascii="Palatino Linotype" w:hAnsi="Palatino Linotype" w:cs="Silver Humana"/>
        </w:rPr>
        <w:t xml:space="preserve">ακολουθώντας τον </w:t>
      </w:r>
      <w:r>
        <w:rPr>
          <w:rFonts w:ascii="Palatino Linotype" w:hAnsi="Palatino Linotype" w:cs="Silver Humana"/>
          <w:lang w:val="en-US"/>
        </w:rPr>
        <w:t>G</w:t>
      </w:r>
      <w:r w:rsidRPr="00313B20">
        <w:rPr>
          <w:rFonts w:ascii="Palatino Linotype" w:hAnsi="Palatino Linotype" w:cs="Silver Humana"/>
        </w:rPr>
        <w:t>.</w:t>
      </w:r>
      <w:r>
        <w:rPr>
          <w:rFonts w:ascii="Palatino Linotype" w:hAnsi="Palatino Linotype" w:cs="Silver Humana"/>
        </w:rPr>
        <w:t xml:space="preserve"> </w:t>
      </w:r>
      <w:r>
        <w:rPr>
          <w:rFonts w:ascii="Palatino Linotype" w:hAnsi="Palatino Linotype" w:cs="Silver Humana"/>
          <w:lang w:val="en-US"/>
        </w:rPr>
        <w:t>Dalman</w:t>
      </w:r>
      <w:r>
        <w:rPr>
          <w:rFonts w:ascii="Palatino Linotype" w:hAnsi="Palatino Linotype" w:cs="Silver Humana"/>
        </w:rPr>
        <w:t>,</w:t>
      </w:r>
      <w:r w:rsidRPr="00313B20">
        <w:rPr>
          <w:rFonts w:ascii="Palatino Linotype" w:hAnsi="Palatino Linotype" w:cs="Silver Humana"/>
        </w:rPr>
        <w:t xml:space="preserve"> </w:t>
      </w:r>
      <w:r>
        <w:rPr>
          <w:rFonts w:ascii="Palatino Linotype" w:hAnsi="Palatino Linotype" w:cs="Silver Humana"/>
        </w:rPr>
        <w:t xml:space="preserve">παραδίδει το εξής κείμενο: </w:t>
      </w:r>
      <w:r w:rsidRPr="00705615">
        <w:rPr>
          <w:rFonts w:ascii="Palatino Linotype" w:hAnsi="Palatino Linotype" w:cs="Silver Humana"/>
          <w:i/>
        </w:rPr>
        <w:t xml:space="preserve">για τους αποστάτες </w:t>
      </w:r>
      <w:r w:rsidRPr="00705615">
        <w:rPr>
          <w:rFonts w:ascii="Palatino Linotype" w:hAnsi="Palatino Linotype" w:cs="Silver Humana"/>
          <w:i/>
          <w:lang w:val="en-US"/>
        </w:rPr>
        <w:t>Minim</w:t>
      </w:r>
      <w:r w:rsidRPr="00705615">
        <w:rPr>
          <w:rFonts w:ascii="Palatino Linotype" w:hAnsi="Palatino Linotype" w:cs="Silver Humana"/>
          <w:i/>
        </w:rPr>
        <w:t xml:space="preserve"> να μην υπάρχει καμία ελπίδα και όλοι οι αιρετικοί (και οι προδότες) να πεθάνουν σε μία στιγμή και να εξολοθρεύσεις και να συντρίψεις (εσπευσμένα στις ημέρες μας) την αυθάδη κυβέρνηση. Ευλογητός είσαι εσύ </w:t>
      </w:r>
      <w:proofErr w:type="spellStart"/>
      <w:r w:rsidRPr="00705615">
        <w:rPr>
          <w:rFonts w:ascii="Palatino Linotype" w:hAnsi="Palatino Linotype" w:cs="Silver Humana"/>
          <w:i/>
        </w:rPr>
        <w:t>Γιαχβέ</w:t>
      </w:r>
      <w:proofErr w:type="spellEnd"/>
      <w:r w:rsidRPr="00705615">
        <w:rPr>
          <w:rFonts w:ascii="Palatino Linotype" w:hAnsi="Palatino Linotype" w:cs="Silver Humana"/>
          <w:i/>
        </w:rPr>
        <w:t xml:space="preserve"> (που διαλύεις τους εχθρούς και) ταπεινώνεις τους αυθάδεις</w:t>
      </w:r>
      <w:r>
        <w:rPr>
          <w:rFonts w:ascii="Palatino Linotype" w:hAnsi="Palatino Linotype" w:cs="Silver Humana"/>
        </w:rPr>
        <w:t xml:space="preserve">. Οι </w:t>
      </w:r>
      <w:r>
        <w:rPr>
          <w:rFonts w:ascii="Palatino Linotype" w:hAnsi="Palatino Linotype" w:cs="Silver Humana"/>
          <w:lang w:val="en-US"/>
        </w:rPr>
        <w:t>Minim</w:t>
      </w:r>
      <w:r>
        <w:rPr>
          <w:rFonts w:ascii="Palatino Linotype" w:hAnsi="Palatino Linotype" w:cs="Silver Humana"/>
        </w:rPr>
        <w:t xml:space="preserve"> είναι οι αποστάτες, οι αιρετικοί και σύμφωνα με τον </w:t>
      </w:r>
      <w:r>
        <w:rPr>
          <w:rFonts w:ascii="Palatino Linotype" w:hAnsi="Palatino Linotype" w:cs="Silver Humana"/>
          <w:lang w:val="en-US"/>
        </w:rPr>
        <w:t>W</w:t>
      </w:r>
      <w:r w:rsidRPr="00313B20">
        <w:rPr>
          <w:rFonts w:ascii="Palatino Linotype" w:hAnsi="Palatino Linotype" w:cs="Silver Humana"/>
        </w:rPr>
        <w:t xml:space="preserve">. </w:t>
      </w:r>
      <w:r>
        <w:rPr>
          <w:rFonts w:ascii="Palatino Linotype" w:hAnsi="Palatino Linotype" w:cs="Silver Humana"/>
          <w:lang w:val="en-US"/>
        </w:rPr>
        <w:t>Schrage</w:t>
      </w:r>
      <w:r>
        <w:rPr>
          <w:rFonts w:ascii="Palatino Linotype" w:hAnsi="Palatino Linotype" w:cs="Silver Humana"/>
        </w:rPr>
        <w:t xml:space="preserve">, είναι κατεξοχήν οι </w:t>
      </w:r>
      <w:r w:rsidRPr="00705615">
        <w:rPr>
          <w:rFonts w:ascii="Palatino Linotype" w:hAnsi="Palatino Linotype" w:cs="Silver Humana"/>
          <w:caps/>
        </w:rPr>
        <w:t>ι</w:t>
      </w:r>
      <w:r>
        <w:rPr>
          <w:rFonts w:ascii="Palatino Linotype" w:hAnsi="Palatino Linotype" w:cs="Silver Humana"/>
        </w:rPr>
        <w:t>ουδαιοχριστιανοί</w:t>
      </w:r>
      <w:r>
        <w:rPr>
          <w:rFonts w:ascii="Palatino Linotype" w:hAnsi="Palatino Linotype" w:cs="Silver Humana"/>
          <w:vertAlign w:val="superscript"/>
        </w:rPr>
        <w:t>19</w:t>
      </w:r>
      <w:r>
        <w:rPr>
          <w:rFonts w:ascii="Palatino Linotype" w:hAnsi="Palatino Linotype" w:cs="Silver Humana"/>
        </w:rPr>
        <w:t>. Ενώ μέχρι πρότινος εκφραζόταν η άποψη ότι η προσθήκη της Κατάρας (</w:t>
      </w:r>
      <w:proofErr w:type="spellStart"/>
      <w:r>
        <w:rPr>
          <w:rFonts w:ascii="Palatino Linotype" w:hAnsi="Palatino Linotype" w:cs="Silver Humana"/>
          <w:lang w:val="en-US"/>
        </w:rPr>
        <w:t>Birkath</w:t>
      </w:r>
      <w:proofErr w:type="spellEnd"/>
      <w:r w:rsidRPr="00742171">
        <w:rPr>
          <w:rFonts w:ascii="Palatino Linotype" w:hAnsi="Palatino Linotype" w:cs="Silver Humana"/>
        </w:rPr>
        <w:t xml:space="preserve"> </w:t>
      </w:r>
      <w:r>
        <w:rPr>
          <w:rFonts w:ascii="Palatino Linotype" w:hAnsi="Palatino Linotype" w:cs="Silver Humana"/>
          <w:lang w:val="en-US"/>
        </w:rPr>
        <w:t>ha</w:t>
      </w:r>
      <w:r w:rsidRPr="00742171">
        <w:rPr>
          <w:rFonts w:ascii="Palatino Linotype" w:hAnsi="Palatino Linotype" w:cs="Silver Humana"/>
        </w:rPr>
        <w:t>-</w:t>
      </w:r>
      <w:r>
        <w:rPr>
          <w:rFonts w:ascii="Palatino Linotype" w:hAnsi="Palatino Linotype" w:cs="Silver Humana"/>
          <w:lang w:val="en-US"/>
        </w:rPr>
        <w:t>Minim</w:t>
      </w:r>
      <w:r w:rsidRPr="00742171">
        <w:rPr>
          <w:rFonts w:ascii="Palatino Linotype" w:hAnsi="Palatino Linotype" w:cs="Silver Humana"/>
        </w:rPr>
        <w:t>)</w:t>
      </w:r>
      <w:r>
        <w:rPr>
          <w:rFonts w:ascii="Palatino Linotype" w:hAnsi="Palatino Linotype" w:cs="Silver Humana"/>
        </w:rPr>
        <w:t xml:space="preserve"> έγινε το 90 μ.Χ. από τον Γαμαλιήλ το Β’, σήμερα υπάρχει η τάση να χρονολογείται αργότερα. Έτσι οι Ναζωραίοι εντάχθηκαν αργότερα στην ομάδα των αιρετικών</w:t>
      </w:r>
      <w:r>
        <w:rPr>
          <w:rFonts w:ascii="Palatino Linotype" w:hAnsi="Palatino Linotype" w:cs="Silver Humana"/>
          <w:vertAlign w:val="superscript"/>
        </w:rPr>
        <w:t>20</w:t>
      </w:r>
      <w:r>
        <w:rPr>
          <w:rFonts w:ascii="Palatino Linotype" w:hAnsi="Palatino Linotype" w:cs="Silver Humana"/>
        </w:rPr>
        <w:t xml:space="preserve">. Επιταχύνθηκε το γεγονός αυτό με την άρνηση των </w:t>
      </w:r>
      <w:proofErr w:type="spellStart"/>
      <w:r>
        <w:rPr>
          <w:rFonts w:ascii="Palatino Linotype" w:hAnsi="Palatino Linotype" w:cs="Silver Humana"/>
        </w:rPr>
        <w:t>Ιουδαιοχριστιανών</w:t>
      </w:r>
      <w:proofErr w:type="spellEnd"/>
      <w:r>
        <w:rPr>
          <w:rFonts w:ascii="Palatino Linotype" w:hAnsi="Palatino Linotype" w:cs="Silver Humana"/>
        </w:rPr>
        <w:t xml:space="preserve"> να συμμετάσχουν στις δύο ιουδαϊκές επαναστάσεις. Στην </w:t>
      </w:r>
      <w:proofErr w:type="spellStart"/>
      <w:r>
        <w:rPr>
          <w:rFonts w:ascii="Palatino Linotype" w:hAnsi="Palatino Linotype" w:cs="Silver Humana"/>
        </w:rPr>
        <w:t>παλαιστινή</w:t>
      </w:r>
      <w:proofErr w:type="spellEnd"/>
      <w:r>
        <w:rPr>
          <w:rFonts w:ascii="Palatino Linotype" w:hAnsi="Palatino Linotype" w:cs="Silver Humana"/>
        </w:rPr>
        <w:t xml:space="preserve"> εκδοχή της </w:t>
      </w:r>
      <w:proofErr w:type="spellStart"/>
      <w:r>
        <w:rPr>
          <w:rFonts w:ascii="Palatino Linotype" w:hAnsi="Palatino Linotype" w:cs="Silver Humana"/>
          <w:lang w:val="en-US"/>
        </w:rPr>
        <w:t>Birkath</w:t>
      </w:r>
      <w:proofErr w:type="spellEnd"/>
      <w:r>
        <w:rPr>
          <w:rFonts w:ascii="Palatino Linotype" w:hAnsi="Palatino Linotype" w:cs="Silver Humana"/>
        </w:rPr>
        <w:t xml:space="preserve"> </w:t>
      </w:r>
      <w:r>
        <w:rPr>
          <w:rFonts w:ascii="Palatino Linotype" w:hAnsi="Palatino Linotype" w:cs="Silver Humana"/>
          <w:lang w:val="en-US"/>
        </w:rPr>
        <w:t>ha</w:t>
      </w:r>
      <w:r w:rsidRPr="00742171">
        <w:rPr>
          <w:rFonts w:ascii="Palatino Linotype" w:hAnsi="Palatino Linotype" w:cs="Silver Humana"/>
        </w:rPr>
        <w:t>-</w:t>
      </w:r>
      <w:r>
        <w:rPr>
          <w:rFonts w:ascii="Palatino Linotype" w:hAnsi="Palatino Linotype" w:cs="Silver Humana"/>
          <w:lang w:val="en-US"/>
        </w:rPr>
        <w:t>Minim</w:t>
      </w:r>
      <w:r>
        <w:rPr>
          <w:rFonts w:ascii="Palatino Linotype" w:hAnsi="Palatino Linotype" w:cs="Silver Humana"/>
        </w:rPr>
        <w:t xml:space="preserve"> στην κατάρα οι Ναζωραίοι μνημονεύονται ξεχωριστά δίπλα στους αιρετικούς –ίσως ως προσθήκη</w:t>
      </w:r>
      <w:r>
        <w:rPr>
          <w:rFonts w:ascii="Palatino Linotype" w:hAnsi="Palatino Linotype" w:cs="Silver Humana"/>
          <w:vertAlign w:val="superscript"/>
        </w:rPr>
        <w:t>21</w:t>
      </w:r>
      <w:r>
        <w:rPr>
          <w:rFonts w:ascii="Palatino Linotype" w:hAnsi="Palatino Linotype" w:cs="Silver Humana"/>
        </w:rPr>
        <w:t xml:space="preserve">. Η κατάρα αυτών σήμαινε τον αποκλεισμό τους από τη Συναγωγή κι έτσι ένα αγεφύρωτο χάσμα μεταξύ των </w:t>
      </w:r>
      <w:proofErr w:type="spellStart"/>
      <w:r>
        <w:rPr>
          <w:rFonts w:ascii="Palatino Linotype" w:hAnsi="Palatino Linotype" w:cs="Silver Humana"/>
        </w:rPr>
        <w:t>Ιουδαιοχριστιανών</w:t>
      </w:r>
      <w:proofErr w:type="spellEnd"/>
      <w:r>
        <w:rPr>
          <w:rFonts w:ascii="Palatino Linotype" w:hAnsi="Palatino Linotype" w:cs="Silver Humana"/>
        </w:rPr>
        <w:t xml:space="preserve"> και της Συναγωγής. Η διαδικασία της αποξένωσης κλιμακώθηκε σε μία εχθρική αντιπαράθεση. Σχετικά με τον αποκλεισμό από τη Συναγωγή ομιλεί ήδη ο Ιησούς στο </w:t>
      </w:r>
      <w:r w:rsidRPr="00026E58">
        <w:rPr>
          <w:rFonts w:ascii="Palatino Linotype" w:hAnsi="Palatino Linotype" w:cs="Silver Humana"/>
          <w:i/>
        </w:rPr>
        <w:t>Κατά Ιωάννη</w:t>
      </w:r>
      <w:r>
        <w:rPr>
          <w:rFonts w:ascii="Palatino Linotype" w:hAnsi="Palatino Linotype" w:cs="Silver Humana"/>
        </w:rPr>
        <w:t xml:space="preserve">. Στον αποχαιρετιστήριο λόγο του προφητεύει στους μαθητές Του </w:t>
      </w:r>
      <w:proofErr w:type="spellStart"/>
      <w:r w:rsidRPr="00705615">
        <w:rPr>
          <w:rFonts w:ascii="Palatino Linotype" w:hAnsi="Palatino Linotype" w:cs="Palatino Linotype"/>
          <w:i/>
          <w:lang w:bidi="he-IL"/>
        </w:rPr>
        <w:t>ἀποσυναγώγους</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ποιήσουσιν</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ὑμᾶς</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ἀλλ</w:t>
      </w:r>
      <w:proofErr w:type="spellEnd"/>
      <w:r w:rsidRPr="00705615">
        <w:rPr>
          <w:rFonts w:ascii="Palatino Linotype" w:hAnsi="Palatino Linotype" w:cs="Palatino Linotype"/>
          <w:i/>
          <w:lang w:bidi="he-IL"/>
        </w:rPr>
        <w:t>᾽</w:t>
      </w:r>
      <w:r>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ἔρχεται</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ὥρα</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ἵνα</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πᾶς</w:t>
      </w:r>
      <w:proofErr w:type="spellEnd"/>
      <w:r w:rsidRPr="00705615">
        <w:rPr>
          <w:rFonts w:ascii="Palatino Linotype" w:hAnsi="Palatino Linotype" w:cs="Palatino Linotype"/>
          <w:i/>
          <w:lang w:bidi="he-IL"/>
        </w:rPr>
        <w:t xml:space="preserve"> ὁ </w:t>
      </w:r>
      <w:proofErr w:type="spellStart"/>
      <w:r w:rsidRPr="00705615">
        <w:rPr>
          <w:rFonts w:ascii="Palatino Linotype" w:hAnsi="Palatino Linotype" w:cs="Palatino Linotype"/>
          <w:i/>
          <w:lang w:bidi="he-IL"/>
        </w:rPr>
        <w:t>ἀποκτείνας</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ὑμᾶς</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δόξῃ</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λατρείαν</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προσφέρειν</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lang w:bidi="he-IL"/>
        </w:rPr>
        <w:t>τῷ</w:t>
      </w:r>
      <w:proofErr w:type="spellEnd"/>
      <w:r w:rsidRPr="00705615">
        <w:rPr>
          <w:rFonts w:ascii="Palatino Linotype" w:hAnsi="Palatino Linotype" w:cs="Palatino Linotype"/>
          <w:i/>
          <w:lang w:bidi="he-IL"/>
        </w:rPr>
        <w:t xml:space="preserve"> </w:t>
      </w:r>
      <w:proofErr w:type="spellStart"/>
      <w:r w:rsidRPr="00705615">
        <w:rPr>
          <w:rFonts w:ascii="Palatino Linotype" w:hAnsi="Palatino Linotype" w:cs="Palatino Linotype"/>
          <w:i/>
          <w:caps/>
          <w:lang w:bidi="he-IL"/>
        </w:rPr>
        <w:t>θ</w:t>
      </w:r>
      <w:r w:rsidRPr="00705615">
        <w:rPr>
          <w:rFonts w:ascii="Palatino Linotype" w:hAnsi="Palatino Linotype" w:cs="Palatino Linotype"/>
          <w:i/>
          <w:lang w:bidi="he-IL"/>
        </w:rPr>
        <w:t>εῷ</w:t>
      </w:r>
      <w:proofErr w:type="spellEnd"/>
      <w:r>
        <w:rPr>
          <w:rFonts w:ascii="Palatino Linotype" w:hAnsi="Palatino Linotype" w:cs="Palatino Linotype"/>
          <w:lang w:bidi="he-IL"/>
        </w:rPr>
        <w:t xml:space="preserve"> </w:t>
      </w:r>
      <w:r>
        <w:rPr>
          <w:rFonts w:ascii="Palatino Linotype" w:hAnsi="Palatino Linotype" w:cs="Silver Humana"/>
        </w:rPr>
        <w:t xml:space="preserve">(16, 2). Ενδιαφέρον είναι το γεγονός ότι ως αιτία του αφορισμού, όπως καταδεικνύεται στα λόγια των Φαρισαίων στους γονείς του τυφλού και στον ίδιο τον </w:t>
      </w:r>
      <w:proofErr w:type="spellStart"/>
      <w:r>
        <w:rPr>
          <w:rFonts w:ascii="Palatino Linotype" w:hAnsi="Palatino Linotype" w:cs="Silver Humana"/>
        </w:rPr>
        <w:t>θεραπευθέντα</w:t>
      </w:r>
      <w:proofErr w:type="spellEnd"/>
      <w:r>
        <w:rPr>
          <w:rFonts w:ascii="Palatino Linotype" w:hAnsi="Palatino Linotype" w:cs="Silver Humana"/>
        </w:rPr>
        <w:t>, είναι η Ομολογία του Ιησού ως του Μεσσία (9, 22</w:t>
      </w:r>
      <w:r w:rsidRPr="00705615">
        <w:rPr>
          <w:rFonts w:ascii="Palatino Linotype" w:hAnsi="Palatino Linotype" w:cs="Silver Humana"/>
          <w:vertAlign w:val="superscript"/>
        </w:rPr>
        <w:t>.</w:t>
      </w:r>
      <w:r>
        <w:rPr>
          <w:rFonts w:ascii="Palatino Linotype" w:hAnsi="Palatino Linotype" w:cs="Silver Humana"/>
        </w:rPr>
        <w:t xml:space="preserve"> 12, 42). Οι γονείς φοβούνται να ομολογήσουν δημοσίως τον Ιησού ως τον Χριστό, διότι ακριβώς θα αποκλείονταν από την Συναγωγή. Προφανώς στο Ευαγγέλιο προβάλλεται μία ύστερη εμπειρία της Εκκλησίας. Δεν προϋποτίθεται, όμως, απαραίτητα η Κατάρα των Χριστιανών στη Συναγωγή (</w:t>
      </w:r>
      <w:proofErr w:type="spellStart"/>
      <w:r>
        <w:rPr>
          <w:rFonts w:ascii="Palatino Linotype" w:hAnsi="Palatino Linotype" w:cs="Silver Humana"/>
        </w:rPr>
        <w:t>πρβλ</w:t>
      </w:r>
      <w:proofErr w:type="spellEnd"/>
      <w:r>
        <w:rPr>
          <w:rFonts w:ascii="Palatino Linotype" w:hAnsi="Palatino Linotype" w:cs="Silver Humana"/>
        </w:rPr>
        <w:t xml:space="preserve">. </w:t>
      </w:r>
      <w:proofErr w:type="spellStart"/>
      <w:r w:rsidRPr="002669B0">
        <w:rPr>
          <w:rFonts w:ascii="Palatino Linotype" w:hAnsi="Palatino Linotype" w:cs="Palatino Linotype"/>
          <w:i/>
          <w:lang w:bidi="he-IL"/>
        </w:rPr>
        <w:t>μακάριοί</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ἐστε</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ὅταν</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μισήσωσιν</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ὑμᾶς</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οἱ</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ἄνθρωποι</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καὶ</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ὅταν</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b/>
          <w:i/>
          <w:lang w:bidi="he-IL"/>
        </w:rPr>
        <w:t>ἀφορίσωσιν</w:t>
      </w:r>
      <w:proofErr w:type="spellEnd"/>
      <w:r w:rsidRPr="002669B0">
        <w:rPr>
          <w:rFonts w:ascii="Palatino Linotype" w:hAnsi="Palatino Linotype" w:cs="Palatino Linotype"/>
          <w:b/>
          <w:i/>
          <w:lang w:bidi="he-IL"/>
        </w:rPr>
        <w:t xml:space="preserve"> </w:t>
      </w:r>
      <w:proofErr w:type="spellStart"/>
      <w:r w:rsidRPr="002669B0">
        <w:rPr>
          <w:rFonts w:ascii="Palatino Linotype" w:hAnsi="Palatino Linotype" w:cs="Palatino Linotype"/>
          <w:i/>
          <w:lang w:bidi="he-IL"/>
        </w:rPr>
        <w:t>ὑμᾶς</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καὶ</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ὀνειδίσωσιν</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καὶ</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ἐκβάλωσιν</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τὸ</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ὄνομα</w:t>
      </w:r>
      <w:proofErr w:type="spellEnd"/>
      <w:r w:rsidRPr="002669B0">
        <w:rPr>
          <w:rFonts w:ascii="Palatino Linotype" w:hAnsi="Palatino Linotype" w:cs="Palatino Linotype"/>
          <w:i/>
          <w:lang w:bidi="he-IL"/>
        </w:rPr>
        <w:t xml:space="preserve"> </w:t>
      </w:r>
      <w:proofErr w:type="spellStart"/>
      <w:r w:rsidRPr="002669B0">
        <w:rPr>
          <w:rFonts w:ascii="Palatino Linotype" w:hAnsi="Palatino Linotype" w:cs="Palatino Linotype"/>
          <w:i/>
          <w:lang w:bidi="he-IL"/>
        </w:rPr>
        <w:t>ὑμῶν</w:t>
      </w:r>
      <w:proofErr w:type="spellEnd"/>
      <w:r>
        <w:rPr>
          <w:rFonts w:ascii="Palatino Linotype" w:hAnsi="Palatino Linotype" w:cs="Palatino Linotype"/>
          <w:lang w:bidi="he-IL"/>
        </w:rPr>
        <w:t xml:space="preserve"> </w:t>
      </w:r>
      <w:proofErr w:type="spellStart"/>
      <w:r>
        <w:rPr>
          <w:rFonts w:ascii="Palatino Linotype" w:hAnsi="Palatino Linotype" w:cs="Silver Humana"/>
        </w:rPr>
        <w:t>Λκ</w:t>
      </w:r>
      <w:proofErr w:type="spellEnd"/>
      <w:r>
        <w:rPr>
          <w:rFonts w:ascii="Palatino Linotype" w:hAnsi="Palatino Linotype" w:cs="Silver Humana"/>
        </w:rPr>
        <w:t>. 6, 22</w:t>
      </w:r>
      <w:r>
        <w:rPr>
          <w:rFonts w:ascii="Palatino Linotype" w:hAnsi="Palatino Linotype" w:cs="Silver Humana"/>
          <w:vertAlign w:val="superscript"/>
        </w:rPr>
        <w:t>22</w:t>
      </w:r>
      <w:r>
        <w:rPr>
          <w:rFonts w:ascii="Palatino Linotype" w:hAnsi="Palatino Linotype" w:cs="Silver Humana"/>
        </w:rPr>
        <w:t xml:space="preserve">). Ύστερα </w:t>
      </w:r>
      <w:proofErr w:type="spellStart"/>
      <w:r>
        <w:rPr>
          <w:rFonts w:ascii="Palatino Linotype" w:hAnsi="Palatino Linotype" w:cs="Silver Humana"/>
        </w:rPr>
        <w:t>ραββινικά</w:t>
      </w:r>
      <w:proofErr w:type="spellEnd"/>
      <w:r>
        <w:rPr>
          <w:rFonts w:ascii="Palatino Linotype" w:hAnsi="Palatino Linotype" w:cs="Silver Humana"/>
        </w:rPr>
        <w:t xml:space="preserve"> λόγια</w:t>
      </w:r>
      <w:r>
        <w:rPr>
          <w:rFonts w:ascii="Palatino Linotype" w:hAnsi="Palatino Linotype" w:cs="Silver Humana"/>
          <w:vertAlign w:val="superscript"/>
        </w:rPr>
        <w:t>23</w:t>
      </w:r>
      <w:r>
        <w:rPr>
          <w:rFonts w:ascii="Palatino Linotype" w:hAnsi="Palatino Linotype" w:cs="Silver Humana"/>
        </w:rPr>
        <w:t xml:space="preserve"> διασαφηνίζουν την σκληρότητα του αφορισμού. Κάθε εμπορική επικοινωνία και συνδιαλλαγή πρέπει να διακόπτεται με τους Χριστιανούς. Στα παιδιά αυτών δεν πρέπει να διδάσκουν τέχνη. Ακόμη κι η βοήθεια σε περίπτωση κινδύνου απαγορεύεται. Έστω κι αν αυτό αποτελεί μια ύστερη εξέλιξη και απηχεί την άποψη κάποιων ραβίνων, μπορεί κάποιος να αντιληφθεί τις κρίσιμες συνέπειες του αφορισμού από τη Συναγωγή.</w:t>
      </w:r>
    </w:p>
    <w:p w14:paraId="3F014E21" w14:textId="77777777" w:rsidR="00B57364" w:rsidRDefault="00B57364">
      <w:pPr>
        <w:rPr>
          <w:rFonts w:eastAsiaTheme="minorHAnsi" w:cs="Calibri"/>
          <w:b/>
          <w:sz w:val="24"/>
          <w:szCs w:val="24"/>
        </w:rPr>
      </w:pPr>
    </w:p>
    <w:p w14:paraId="301F2FD7" w14:textId="77777777" w:rsidR="00083C37" w:rsidRDefault="00EA2DB7" w:rsidP="00083C37">
      <w:pPr>
        <w:pStyle w:val="Default"/>
        <w:rPr>
          <w:color w:val="auto"/>
        </w:rPr>
      </w:pPr>
      <w:r w:rsidRPr="00EA2DB7">
        <w:rPr>
          <w:b/>
          <w:color w:val="auto"/>
        </w:rPr>
        <w:lastRenderedPageBreak/>
        <w:t xml:space="preserve">ΓΙΑ ΤΙΣ ΚΟΛΥΜΒΗΘΡΕΣ </w:t>
      </w:r>
      <w:r w:rsidR="00083C37" w:rsidRPr="00EA2DB7">
        <w:rPr>
          <w:b/>
          <w:color w:val="auto"/>
          <w:lang w:val="en-US"/>
        </w:rPr>
        <w:t>Shimon</w:t>
      </w:r>
      <w:r w:rsidR="00083C37" w:rsidRPr="00EA2DB7">
        <w:rPr>
          <w:b/>
          <w:color w:val="auto"/>
        </w:rPr>
        <w:t xml:space="preserve"> </w:t>
      </w:r>
      <w:r w:rsidR="00083C37" w:rsidRPr="00EA2DB7">
        <w:rPr>
          <w:b/>
          <w:color w:val="auto"/>
          <w:lang w:val="en-US"/>
        </w:rPr>
        <w:t>Gibson</w:t>
      </w:r>
      <w:r w:rsidR="00083C37" w:rsidRPr="00EA2DB7">
        <w:rPr>
          <w:b/>
          <w:color w:val="auto"/>
        </w:rPr>
        <w:t>,</w:t>
      </w:r>
      <w:r w:rsidR="00083C37" w:rsidRPr="00EA2DB7">
        <w:rPr>
          <w:b/>
          <w:i/>
          <w:color w:val="auto"/>
        </w:rPr>
        <w:t xml:space="preserve"> Οι τελευταίες ημέρες του Ιησού με βάση τα αρχαιολογικά Ευρήματα</w:t>
      </w:r>
      <w:r w:rsidR="00083C37" w:rsidRPr="00C6618D">
        <w:rPr>
          <w:i/>
          <w:color w:val="auto"/>
        </w:rPr>
        <w:t xml:space="preserve">, </w:t>
      </w:r>
      <w:r w:rsidR="00083C37">
        <w:rPr>
          <w:i/>
          <w:color w:val="auto"/>
        </w:rPr>
        <w:t>(</w:t>
      </w:r>
      <w:proofErr w:type="spellStart"/>
      <w:r w:rsidR="00083C37" w:rsidRPr="00C6618D">
        <w:rPr>
          <w:color w:val="auto"/>
        </w:rPr>
        <w:t>Μτφρ</w:t>
      </w:r>
      <w:proofErr w:type="spellEnd"/>
      <w:r w:rsidR="00083C37" w:rsidRPr="00C6618D">
        <w:rPr>
          <w:color w:val="auto"/>
        </w:rPr>
        <w:t>. Σ. Δεσπότη</w:t>
      </w:r>
      <w:r w:rsidR="00083C37">
        <w:rPr>
          <w:color w:val="auto"/>
        </w:rPr>
        <w:t xml:space="preserve">, Ι. </w:t>
      </w:r>
      <w:proofErr w:type="spellStart"/>
      <w:r w:rsidR="00083C37">
        <w:rPr>
          <w:color w:val="auto"/>
        </w:rPr>
        <w:t>Γρηγοράκη</w:t>
      </w:r>
      <w:proofErr w:type="spellEnd"/>
      <w:r w:rsidR="00083C37">
        <w:rPr>
          <w:color w:val="auto"/>
        </w:rPr>
        <w:t>)</w:t>
      </w:r>
      <w:r w:rsidR="00083C37" w:rsidRPr="00C6618D">
        <w:rPr>
          <w:color w:val="auto"/>
        </w:rPr>
        <w:t xml:space="preserve">, Αθήνα: Ουρανός 2010 </w:t>
      </w:r>
      <w:hyperlink r:id="rId10" w:history="1">
        <w:r w:rsidR="00083C37" w:rsidRPr="00C6618D">
          <w:rPr>
            <w:rStyle w:val="-"/>
          </w:rPr>
          <w:t>http://www.psichogios.gr/site/ Books/show?cid=1000233</w:t>
        </w:r>
      </w:hyperlink>
      <w:r w:rsidR="00083C37" w:rsidRPr="00C6618D">
        <w:rPr>
          <w:color w:val="auto"/>
        </w:rPr>
        <w:t>.</w:t>
      </w:r>
    </w:p>
    <w:p w14:paraId="377B1B81" w14:textId="77777777" w:rsidR="00EA2DB7" w:rsidRDefault="00EA2DB7" w:rsidP="00083C37">
      <w:pPr>
        <w:pStyle w:val="Default"/>
        <w:rPr>
          <w:color w:val="auto"/>
        </w:rPr>
      </w:pPr>
    </w:p>
    <w:p w14:paraId="08DAF9E2" w14:textId="77777777" w:rsidR="00EA2DB7" w:rsidRDefault="00EA2DB7" w:rsidP="00EA2DB7">
      <w:pPr>
        <w:pStyle w:val="2"/>
        <w:rPr>
          <w:rFonts w:ascii="Palatino Linotype" w:hAnsi="Palatino Linotype"/>
          <w:sz w:val="24"/>
          <w:lang w:bidi="he-IL"/>
        </w:rPr>
      </w:pPr>
      <w:r>
        <w:rPr>
          <w:rFonts w:ascii="Palatino Linotype" w:hAnsi="Palatino Linotype"/>
          <w:sz w:val="24"/>
          <w:lang w:bidi="he-IL"/>
        </w:rPr>
        <w:t>4. ΣΗΜΕΙΑ ΚΑΙ ΘΑΥΜΑΤΑ ΣΤΗ ΒΗΘΕΣΔΑ ΚΑΙ ΤΗ ΣΙΛΩΑΜ</w:t>
      </w:r>
    </w:p>
    <w:p w14:paraId="53B11AA8" w14:textId="77777777" w:rsidR="00EA2DB7" w:rsidRDefault="00EA2DB7" w:rsidP="00EA2DB7">
      <w:pPr>
        <w:tabs>
          <w:tab w:val="left" w:pos="2160"/>
        </w:tabs>
        <w:jc w:val="both"/>
        <w:rPr>
          <w:rFonts w:ascii="Palatino Linotype" w:hAnsi="Palatino Linotype"/>
          <w:lang w:bidi="he-IL"/>
        </w:rPr>
      </w:pPr>
      <w:r>
        <w:rPr>
          <w:rFonts w:ascii="Palatino Linotype" w:hAnsi="Palatino Linotype"/>
          <w:lang w:bidi="he-IL"/>
        </w:rPr>
        <w:t xml:space="preserve">Αλλά ποιοί είναι άραγε οι χώροι στην Ιερουσαλήμ, όπου ο Ιησούς </w:t>
      </w:r>
      <w:proofErr w:type="spellStart"/>
      <w:r>
        <w:rPr>
          <w:rFonts w:ascii="Palatino Linotype" w:hAnsi="Palatino Linotype"/>
          <w:lang w:bidi="he-IL"/>
        </w:rPr>
        <w:t>ήλκυσε</w:t>
      </w:r>
      <w:proofErr w:type="spellEnd"/>
      <w:r>
        <w:rPr>
          <w:rFonts w:ascii="Palatino Linotype" w:hAnsi="Palatino Linotype"/>
          <w:lang w:bidi="he-IL"/>
        </w:rPr>
        <w:t xml:space="preserve"> ανθρώπους σ’ αυτόν επιτελώντας τις θεραπείες του; Εκτός του όρους του Ναού, τα μόνα ανοικτά μέρη μέσα στην πόλη όπου συνέρεαν τα πλήθη ήταν το αμφιθέατρο και το θέατρο –ακατάλληλα βέβαια για τον Ιησού επειδή ήταν χώροι διασκέδασης- και οι Κολυμβήθρες Σιλωάμ και Βηθεσδά τις οποίες για πολλά χρόνια οι ερευνητές θεωρούσαν χώρους συλλογής νερού. Ήταν άραγε οι κατάλληλες τοποθεσίες και μπορούσαν να χρησιμοποιηθούν για καθάρσεις; Τι μπορεί να μας πληροφορήσει η αρχαιολογία γι’ αυτές τις δύο Κολυμβήθρες;</w:t>
      </w:r>
    </w:p>
    <w:p w14:paraId="4C588AC7" w14:textId="77777777" w:rsidR="00EA2DB7" w:rsidRDefault="00EA2DB7" w:rsidP="00EA2DB7">
      <w:pPr>
        <w:tabs>
          <w:tab w:val="left" w:pos="2160"/>
        </w:tabs>
        <w:jc w:val="both"/>
        <w:rPr>
          <w:rFonts w:ascii="Palatino Linotype" w:hAnsi="Palatino Linotype"/>
          <w:lang w:bidi="he-IL"/>
        </w:rPr>
      </w:pPr>
      <w:r>
        <w:rPr>
          <w:rFonts w:ascii="Palatino Linotype" w:hAnsi="Palatino Linotype"/>
          <w:lang w:bidi="he-IL"/>
        </w:rPr>
        <w:t>Τον 1</w:t>
      </w:r>
      <w:r>
        <w:rPr>
          <w:rFonts w:ascii="Palatino Linotype" w:hAnsi="Palatino Linotype"/>
          <w:vertAlign w:val="superscript"/>
          <w:lang w:bidi="he-IL"/>
        </w:rPr>
        <w:t>ο</w:t>
      </w:r>
      <w:r>
        <w:rPr>
          <w:rFonts w:ascii="Palatino Linotype" w:hAnsi="Palatino Linotype"/>
          <w:lang w:bidi="he-IL"/>
        </w:rPr>
        <w:t xml:space="preserve"> αι. ο ιουδαϊκός πληθυσμός στην Παλαιστίνη διέθετε μια χαρακτηριστική πρακτική κάθαρσης σε εγκαταστάσεις με νερό που είναι γνωστές ως </w:t>
      </w:r>
      <w:proofErr w:type="spellStart"/>
      <w:r>
        <w:rPr>
          <w:rFonts w:ascii="Palatino Linotype" w:hAnsi="Palatino Linotype"/>
          <w:lang w:bidi="he-IL"/>
        </w:rPr>
        <w:t>μικβαότ</w:t>
      </w:r>
      <w:proofErr w:type="spellEnd"/>
      <w:r>
        <w:rPr>
          <w:rFonts w:ascii="Palatino Linotype" w:hAnsi="Palatino Linotype"/>
          <w:lang w:bidi="he-IL"/>
        </w:rPr>
        <w:t>-</w:t>
      </w:r>
      <w:proofErr w:type="spellStart"/>
      <w:r>
        <w:rPr>
          <w:rFonts w:ascii="Palatino Linotype" w:hAnsi="Palatino Linotype"/>
          <w:lang w:val="en-US" w:bidi="he-IL"/>
        </w:rPr>
        <w:t>miqwa</w:t>
      </w:r>
      <w:proofErr w:type="spellEnd"/>
      <w:r>
        <w:rPr>
          <w:rFonts w:ascii="Palatino Linotype" w:hAnsi="Palatino Linotype"/>
          <w:lang w:bidi="he-IL"/>
        </w:rPr>
        <w:t>’</w:t>
      </w:r>
      <w:proofErr w:type="spellStart"/>
      <w:r>
        <w:rPr>
          <w:rFonts w:ascii="Palatino Linotype" w:hAnsi="Palatino Linotype"/>
          <w:lang w:val="en-US" w:bidi="he-IL"/>
        </w:rPr>
        <w:t>ot</w:t>
      </w:r>
      <w:proofErr w:type="spellEnd"/>
      <w:r>
        <w:rPr>
          <w:rFonts w:ascii="Palatino Linotype" w:hAnsi="Palatino Linotype"/>
          <w:lang w:bidi="he-IL"/>
        </w:rPr>
        <w:t xml:space="preserve"> (ενικός </w:t>
      </w:r>
      <w:proofErr w:type="spellStart"/>
      <w:r>
        <w:rPr>
          <w:rFonts w:ascii="Palatino Linotype" w:hAnsi="Palatino Linotype"/>
          <w:lang w:bidi="he-IL"/>
        </w:rPr>
        <w:t>μικβέ</w:t>
      </w:r>
      <w:proofErr w:type="spellEnd"/>
      <w:r>
        <w:rPr>
          <w:rFonts w:ascii="Palatino Linotype" w:hAnsi="Palatino Linotype"/>
          <w:lang w:bidi="he-IL"/>
        </w:rPr>
        <w:t>-</w:t>
      </w:r>
      <w:proofErr w:type="spellStart"/>
      <w:r>
        <w:rPr>
          <w:rFonts w:ascii="Palatino Linotype" w:hAnsi="Palatino Linotype"/>
          <w:lang w:val="en-US" w:bidi="he-IL"/>
        </w:rPr>
        <w:t>miqweh</w:t>
      </w:r>
      <w:proofErr w:type="spellEnd"/>
      <w:r>
        <w:rPr>
          <w:rFonts w:ascii="Palatino Linotype" w:hAnsi="Palatino Linotype"/>
          <w:lang w:bidi="he-IL"/>
        </w:rPr>
        <w:t xml:space="preserve">: εβραϊκή λέξη για τη συλλογή [νερού]). Μεγάλος αριθμός σοβατισμένων </w:t>
      </w:r>
      <w:proofErr w:type="spellStart"/>
      <w:r>
        <w:rPr>
          <w:rFonts w:ascii="Palatino Linotype" w:hAnsi="Palatino Linotype"/>
          <w:i/>
          <w:iCs/>
          <w:lang w:bidi="he-IL"/>
        </w:rPr>
        <w:t>μικβαότ</w:t>
      </w:r>
      <w:proofErr w:type="spellEnd"/>
      <w:r>
        <w:rPr>
          <w:rFonts w:ascii="Palatino Linotype" w:hAnsi="Palatino Linotype"/>
          <w:lang w:bidi="he-IL"/>
        </w:rPr>
        <w:t xml:space="preserve"> με κλίμακα (για να κατεβαίνει κάποιος </w:t>
      </w:r>
      <w:proofErr w:type="spellStart"/>
      <w:r>
        <w:rPr>
          <w:rFonts w:ascii="Palatino Linotype" w:hAnsi="Palatino Linotype"/>
          <w:lang w:bidi="he-IL"/>
        </w:rPr>
        <w:t>σ’αυτές</w:t>
      </w:r>
      <w:proofErr w:type="spellEnd"/>
      <w:r>
        <w:rPr>
          <w:rFonts w:ascii="Palatino Linotype" w:hAnsi="Palatino Linotype"/>
          <w:lang w:bidi="he-IL"/>
        </w:rPr>
        <w:t xml:space="preserve">- ανακαλύφθηκαν σε ανασκαφές στην Ιερουσαλήμ, σε παρακείμενα χωριά καθώς επίσης και σε πολλές αγροτικές τοποθεσίες. Οι περισσότερες απ’ αυτές βρίσκονταν σε υπόγεια ιδιωτικών κατοικιών, και συνεπώς εξυπηρετούσαν τις ιδιαίτερες οικιακές ανάγκες των κατοίκων της πόλης. Έχουμε πολυάριθμα παραδείγματα σε διαφορετικά σημεία της πόλης. Μερικές λίγο μεγαλύτερες </w:t>
      </w:r>
      <w:proofErr w:type="spellStart"/>
      <w:r>
        <w:rPr>
          <w:rFonts w:ascii="Palatino Linotype" w:hAnsi="Palatino Linotype"/>
          <w:lang w:bidi="he-IL"/>
        </w:rPr>
        <w:t>μικβαότ</w:t>
      </w:r>
      <w:proofErr w:type="spellEnd"/>
      <w:r>
        <w:rPr>
          <w:rFonts w:ascii="Palatino Linotype" w:hAnsi="Palatino Linotype"/>
          <w:lang w:bidi="he-IL"/>
        </w:rPr>
        <w:t xml:space="preserve"> είναι γνωστές σε αυτή καθεαυτή την περιοχή του όρους του Ναού αλλά δύσκολα διαπιστώνεται πώς αυτές οι εγκαταστάσεις θα κάλυπταν τις ανάγκες δεκάδων χιλιάδων Ιουδαίων προσκυνητών, οι οποίοι έρχονταν τρεις φορές το χρόνο από περιοχές εκτός της πόλης για να συμμετάσχουν στις γιορτές του Ναού. Η υποδοχή/εξυπηρέτηση ενός πλήθους ανθρώπων μέσα και έξω από αυτές τις μικρές σχετικά εγκαταστάσεις θα ήταν αδύνατη. Πού κατευθύνονταν λοιπόν όλοι αυτοί να εξαγνίσουν τον εαυτό τους φθάνοντας στα Ιεροσόλυμα προτού ανέβουν στις αυλές του Ναού; Μήπως αυτό συνέβαινε στις Κολυμβήθρες Βηθεσδά και Σιλωάμ που βρίσκονταν στις δύο πλευρές του Όρους του Ναού;</w:t>
      </w:r>
    </w:p>
    <w:p w14:paraId="7BD0D5C5" w14:textId="77777777" w:rsidR="00EA2DB7" w:rsidRDefault="00EA2DB7" w:rsidP="00EA2DB7">
      <w:pPr>
        <w:tabs>
          <w:tab w:val="left" w:pos="2160"/>
        </w:tabs>
        <w:jc w:val="both"/>
        <w:rPr>
          <w:rFonts w:ascii="Palatino Linotype" w:hAnsi="Palatino Linotype"/>
          <w:lang w:bidi="he-IL"/>
        </w:rPr>
      </w:pPr>
      <w:r>
        <w:rPr>
          <w:rFonts w:ascii="Palatino Linotype" w:hAnsi="Palatino Linotype"/>
          <w:lang w:bidi="he-IL"/>
        </w:rPr>
        <w:t>Σε άρθρο που δημοσίευσα το 2005 εισηγήθηκα ότι οι Κολυμβήθρες Βηθεσδά και Σιλωάμ δεν είχαν σχεδιαστεί, όπως πολλοί νόμιζαν, ως αποθήκες τεράστιων υδάτινων όγκων βροχής για την πόλη, αλλά κτίσθηκαν σκοπίμως για να καλύψουν όλες τους λατρευτικούς εξαγνισμούς των Ιουδαίων προσκυνητών που συνωστίζονταν στην Ιερουσαλήμ για τις εορτές</w:t>
      </w:r>
      <w:r>
        <w:rPr>
          <w:rFonts w:ascii="Palatino Linotype" w:hAnsi="Palatino Linotype"/>
          <w:vertAlign w:val="superscript"/>
          <w:lang w:bidi="he-IL"/>
        </w:rPr>
        <w:t>107</w:t>
      </w:r>
      <w:r>
        <w:rPr>
          <w:rFonts w:ascii="Palatino Linotype" w:hAnsi="Palatino Linotype"/>
          <w:lang w:bidi="he-IL"/>
        </w:rPr>
        <w:t>. Θάνατος και μολυσματικές ασθένειες, λιμοί και λοιμοί, φόβιζαν πολύ τους κατοίκους της Ιερουσαλήμ του 1</w:t>
      </w:r>
      <w:r>
        <w:rPr>
          <w:rFonts w:ascii="Palatino Linotype" w:hAnsi="Palatino Linotype"/>
          <w:vertAlign w:val="superscript"/>
          <w:lang w:bidi="he-IL"/>
        </w:rPr>
        <w:t>ου</w:t>
      </w:r>
      <w:r>
        <w:rPr>
          <w:rFonts w:ascii="Palatino Linotype" w:hAnsi="Palatino Linotype"/>
          <w:lang w:bidi="he-IL"/>
        </w:rPr>
        <w:t xml:space="preserve">αι. μ.Χ. που επιχειρούσαν απελπισμένα με κάθε τρόπο να διατηρήσουν τη λατρευτική καθαρότητα της ιερής τους πόλης αφού η ετήσια εισροή τεραστίου αριθμού προσκυνητών που ήταν φορείς ακαθαρσιών τους τρόμαζε. Την ίδια ώρα δεν μπορούσαν να αποτρέψουν τους προσκυνητές από το να εισρεύσουν στην πόλη για τις εορτές, παρότι πολλοί ήταν ευπαθείς και γέροι ή ασθενείς και </w:t>
      </w:r>
      <w:proofErr w:type="spellStart"/>
      <w:r>
        <w:rPr>
          <w:rFonts w:ascii="Palatino Linotype" w:hAnsi="Palatino Linotype"/>
          <w:lang w:bidi="he-IL"/>
        </w:rPr>
        <w:t>χρήζοντες</w:t>
      </w:r>
      <w:proofErr w:type="spellEnd"/>
      <w:r>
        <w:rPr>
          <w:rFonts w:ascii="Palatino Linotype" w:hAnsi="Palatino Linotype"/>
          <w:lang w:bidi="he-IL"/>
        </w:rPr>
        <w:t xml:space="preserve"> θεραπείας. Πολλοί απ’ τους ασθενείς ήθελαν να φθάσουν πλησίον του ιουδαϊκού Ναού, αν και κανείς δεν επιτρεπόταν να έχει πρόσβαση στις ιερές τοποθεσίες. Μόνον αυτοί που κρίνονταν απολύτως καθαροί επιτρεπόταν να πλησιάσουν στο Ναό. Προκειμένου να φθάσουν, όμως, ως εκεί τα πλήθη των προσκυνητών και προτού τους επιτραπεί η είσοδός στις αυλές του Όρους του Ναού υπόκειντο μαζικές εξαγνιστικές τελετές στις Κολυμβήθρες Βηθεσδά και Σιλωάμ. </w:t>
      </w:r>
    </w:p>
    <w:p w14:paraId="15A5F2D6" w14:textId="77777777" w:rsidR="00EA2DB7" w:rsidRDefault="00EA2DB7" w:rsidP="00EA2DB7">
      <w:pPr>
        <w:tabs>
          <w:tab w:val="left" w:pos="2160"/>
        </w:tabs>
        <w:jc w:val="both"/>
        <w:rPr>
          <w:rFonts w:ascii="Palatino Linotype" w:hAnsi="Palatino Linotype"/>
          <w:lang w:bidi="he-IL"/>
        </w:rPr>
      </w:pPr>
      <w:r>
        <w:rPr>
          <w:rFonts w:ascii="Palatino Linotype" w:hAnsi="Palatino Linotype"/>
          <w:lang w:bidi="he-IL"/>
        </w:rPr>
        <w:lastRenderedPageBreak/>
        <w:t xml:space="preserve">Οι προσκυνητές έπρεπε προτού εισέλθουν στο εσωτερικό του Ιερού να περάσουν επίσης μια προκαθορισμένη περίοδο αναμονής μέχρι τη δύση του ήλιου ή το επόμενο πρωινό. Αυτοί που δεν τους επιτρεπόταν αυτό εξαιτίας των ειδικών αναγκών και των σωματικών αναπηριών μπορούσαν να αναζητήσουν παρηγοριά σε αυτές τις Κολυμβήθρες. Δεν εκπλήσσει ότι ο Ιησούς κατευθύνθηκε εκεί για να θεραπεύσει και αναμείχθηκε σκοπίμως με εκείνους που θεωρούνταν άρρωστοι και ακάθαρτοι προκειμένου να ελκύσει κοντά του κόσμο. Αυτό πρέπει να είναι το υπόβαθρο των θεραπευτικών αφηγήσεων στο </w:t>
      </w:r>
      <w:r>
        <w:rPr>
          <w:rFonts w:ascii="Palatino Linotype" w:hAnsi="Palatino Linotype"/>
          <w:i/>
          <w:iCs/>
          <w:lang w:bidi="he-IL"/>
        </w:rPr>
        <w:t>Κατά Ιωάννη</w:t>
      </w:r>
      <w:r>
        <w:rPr>
          <w:rFonts w:ascii="Palatino Linotype" w:hAnsi="Palatino Linotype"/>
          <w:lang w:bidi="he-IL"/>
        </w:rPr>
        <w:t xml:space="preserve"> (5, 1-13</w:t>
      </w:r>
      <w:r w:rsidRPr="00AC04A9">
        <w:rPr>
          <w:rFonts w:ascii="Palatino Linotype" w:hAnsi="Palatino Linotype"/>
          <w:vertAlign w:val="superscript"/>
          <w:lang w:bidi="he-IL"/>
        </w:rPr>
        <w:t xml:space="preserve">. </w:t>
      </w:r>
      <w:r>
        <w:rPr>
          <w:rFonts w:ascii="Palatino Linotype" w:hAnsi="Palatino Linotype"/>
          <w:lang w:bidi="he-IL"/>
        </w:rPr>
        <w:t>9, 7. 11).</w:t>
      </w:r>
    </w:p>
    <w:p w14:paraId="1A61B06B"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lang w:bidi="he-IL"/>
        </w:rPr>
        <w:t xml:space="preserve">Προτού στραφούμε στην αρχαιολογία των </w:t>
      </w:r>
      <w:proofErr w:type="spellStart"/>
      <w:r>
        <w:rPr>
          <w:rFonts w:ascii="Palatino Linotype" w:hAnsi="Palatino Linotype"/>
          <w:lang w:bidi="he-IL"/>
        </w:rPr>
        <w:t>Κολυμβήθρων</w:t>
      </w:r>
      <w:proofErr w:type="spellEnd"/>
      <w:r>
        <w:rPr>
          <w:rFonts w:ascii="Palatino Linotype" w:hAnsi="Palatino Linotype"/>
          <w:lang w:bidi="he-IL"/>
        </w:rPr>
        <w:t xml:space="preserve"> της Βηθεσδά και της Σιλωάμ, ας προσεγγίσουμε το γενικό φαινόμενο των ιουδαϊκών εξαγνισμών σε νερό στις σοβατισμένες εγκαταστάσεις οι οποίες διέθεταν σκάλα και είναι γνωστές ως </w:t>
      </w:r>
      <w:proofErr w:type="spellStart"/>
      <w:r>
        <w:rPr>
          <w:rFonts w:ascii="Palatino Linotype" w:hAnsi="Palatino Linotype"/>
          <w:lang w:bidi="he-IL"/>
        </w:rPr>
        <w:t>μικβαότ</w:t>
      </w:r>
      <w:proofErr w:type="spellEnd"/>
      <w:r>
        <w:rPr>
          <w:rFonts w:ascii="Palatino Linotype" w:hAnsi="Palatino Linotype"/>
          <w:lang w:bidi="he-IL"/>
        </w:rPr>
        <w:t>. Ο Ιησούς και οι ακόλουθοί του θα χρησιμοποιούσαν τακτικά τέτοιες εγκαταστάσεις για τον καθημερινό εξαγ</w:t>
      </w:r>
      <w:r>
        <w:rPr>
          <w:rFonts w:ascii="Palatino Linotype" w:hAnsi="Palatino Linotype" w:cs="Palatino Linotype"/>
          <w:lang w:bidi="he-IL"/>
        </w:rPr>
        <w:t xml:space="preserve">νισμό ακόμη κι αν οι δικές τους αντίστοιχες πρακτικές διαφοροποιούνταν απ’ αυτές των συγχρόνων τους. Ως βάση για τις πληροφορίες μας αναφορικά με το τι επιτρεπόταν ή όχι αναφορικά με τις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χρησιμοποιούμε τις </w:t>
      </w:r>
      <w:proofErr w:type="spellStart"/>
      <w:r>
        <w:rPr>
          <w:rFonts w:ascii="Palatino Linotype" w:hAnsi="Palatino Linotype" w:cs="Palatino Linotype"/>
          <w:lang w:bidi="he-IL"/>
        </w:rPr>
        <w:t>ραββινικές</w:t>
      </w:r>
      <w:proofErr w:type="spellEnd"/>
      <w:r>
        <w:rPr>
          <w:rFonts w:ascii="Palatino Linotype" w:hAnsi="Palatino Linotype" w:cs="Palatino Linotype"/>
          <w:lang w:bidi="he-IL"/>
        </w:rPr>
        <w:t xml:space="preserve"> πηγές: τη </w:t>
      </w:r>
      <w:proofErr w:type="spellStart"/>
      <w:r>
        <w:rPr>
          <w:rFonts w:ascii="Palatino Linotype" w:hAnsi="Palatino Linotype" w:cs="Palatino Linotype"/>
          <w:lang w:bidi="he-IL"/>
        </w:rPr>
        <w:t>Μισνά</w:t>
      </w:r>
      <w:proofErr w:type="spellEnd"/>
      <w:r>
        <w:rPr>
          <w:rFonts w:ascii="Palatino Linotype" w:hAnsi="Palatino Linotype" w:cs="Palatino Linotype"/>
          <w:lang w:bidi="he-IL"/>
        </w:rPr>
        <w:t xml:space="preserve"> και την Τοσεφθά</w:t>
      </w:r>
      <w:r>
        <w:rPr>
          <w:rFonts w:ascii="Palatino Linotype" w:hAnsi="Palatino Linotype" w:cs="Palatino Linotype"/>
          <w:vertAlign w:val="superscript"/>
          <w:lang w:bidi="he-IL"/>
        </w:rPr>
        <w:t>108</w:t>
      </w:r>
      <w:r>
        <w:rPr>
          <w:rFonts w:ascii="Palatino Linotype" w:hAnsi="Palatino Linotype" w:cs="Palatino Linotype"/>
          <w:lang w:bidi="he-IL"/>
        </w:rPr>
        <w:t xml:space="preserve">. Πρέπει να λάβουμε ωστόσο υπόψη ότι αυτές οι πληροφορίες είναι πιθανόν να έχουν εξιδανικευτεί από τους ύστερους </w:t>
      </w:r>
      <w:proofErr w:type="spellStart"/>
      <w:r>
        <w:rPr>
          <w:rFonts w:ascii="Palatino Linotype" w:hAnsi="Palatino Linotype" w:cs="Palatino Linotype"/>
          <w:lang w:bidi="he-IL"/>
        </w:rPr>
        <w:t>ραββίνους</w:t>
      </w:r>
      <w:proofErr w:type="spellEnd"/>
      <w:r>
        <w:rPr>
          <w:rFonts w:ascii="Palatino Linotype" w:hAnsi="Palatino Linotype" w:cs="Palatino Linotype"/>
          <w:lang w:bidi="he-IL"/>
        </w:rPr>
        <w:t xml:space="preserve"> τουλάχιστον εν μέρει και ότι οι πρακτικές εξαγνισμού του πρώτου αιώνα ίσως ήταν πιο ελαστικές από ό,τι υποθέτουμε επί τη βάσει των πηγών μας. Η </w:t>
      </w:r>
      <w:proofErr w:type="spellStart"/>
      <w:r>
        <w:rPr>
          <w:rFonts w:ascii="Palatino Linotype" w:hAnsi="Palatino Linotype" w:cs="Palatino Linotype"/>
          <w:lang w:bidi="he-IL"/>
        </w:rPr>
        <w:t>Μισνά</w:t>
      </w:r>
      <w:proofErr w:type="spellEnd"/>
      <w:r>
        <w:rPr>
          <w:rFonts w:ascii="Palatino Linotype" w:hAnsi="Palatino Linotype" w:cs="Palatino Linotype"/>
          <w:lang w:bidi="he-IL"/>
        </w:rPr>
        <w:t xml:space="preserve"> καθορίζει ότι υπήρχαν τουλάχιστον έξι διαβαθμίσεις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Αυτές </w:t>
      </w:r>
      <w:r w:rsidRPr="0078018B">
        <w:rPr>
          <w:rFonts w:ascii="Palatino Linotype" w:hAnsi="Palatino Linotype" w:cs="Palatino Linotype"/>
          <w:lang w:bidi="he-IL"/>
        </w:rPr>
        <w:t xml:space="preserve">οδεύοντας από την λατρευτικά </w:t>
      </w:r>
      <w:proofErr w:type="spellStart"/>
      <w:r w:rsidRPr="0078018B">
        <w:rPr>
          <w:rFonts w:ascii="Palatino Linotype" w:hAnsi="Palatino Linotype" w:cs="Palatino Linotype"/>
          <w:lang w:bidi="he-IL"/>
        </w:rPr>
        <w:t>ποταπότερη</w:t>
      </w:r>
      <w:proofErr w:type="spellEnd"/>
      <w:r w:rsidRPr="0078018B">
        <w:rPr>
          <w:rFonts w:ascii="Palatino Linotype" w:hAnsi="Palatino Linotype" w:cs="Palatino Linotype"/>
          <w:lang w:bidi="he-IL"/>
        </w:rPr>
        <w:t xml:space="preserve"> προς την αρτιότερη είναι</w:t>
      </w:r>
      <w:r>
        <w:rPr>
          <w:rFonts w:ascii="Palatino Linotype" w:hAnsi="Palatino Linotype" w:cs="Palatino Linotype"/>
          <w:lang w:bidi="he-IL"/>
        </w:rPr>
        <w:t xml:space="preserve"> οι εξής: (1) λίμνες, (2) λίμνες κατά τη διάρκεια της περιόδου των βροχών, (3) πισίνες, (4) πηγάδια με φυσικό νερό, (5) αλμυρό νερό από τη θάλασσα και θερμές πηγές, (6) φυσικό ρέον ζωντανό νερό από πηγές και ποτάμια</w:t>
      </w:r>
      <w:r>
        <w:rPr>
          <w:rFonts w:ascii="Palatino Linotype" w:hAnsi="Palatino Linotype" w:cs="Palatino Linotype"/>
          <w:vertAlign w:val="superscript"/>
          <w:lang w:bidi="he-IL"/>
        </w:rPr>
        <w:t>109</w:t>
      </w:r>
      <w:r>
        <w:rPr>
          <w:rFonts w:ascii="Palatino Linotype" w:hAnsi="Palatino Linotype" w:cs="Palatino Linotype"/>
          <w:lang w:bidi="he-IL"/>
        </w:rPr>
        <w:t xml:space="preserve">. Σαφώς η κλιμακωτή και ασβεστωμένη εγκατάσταση, η γνωστή στους ερευνητές από τις αρχαιολογικές ανασκαφές από τη δεκαετία του 60 και είναι γνωστές σήμερα ως </w:t>
      </w:r>
      <w:proofErr w:type="spellStart"/>
      <w:r>
        <w:rPr>
          <w:rFonts w:ascii="Palatino Linotype" w:hAnsi="Palatino Linotype" w:cs="Palatino Linotype"/>
          <w:lang w:bidi="he-IL"/>
        </w:rPr>
        <w:t>μικβέ</w:t>
      </w:r>
      <w:proofErr w:type="spellEnd"/>
      <w:r>
        <w:rPr>
          <w:rFonts w:ascii="Palatino Linotype" w:hAnsi="Palatino Linotype" w:cs="Palatino Linotype"/>
          <w:lang w:bidi="he-IL"/>
        </w:rPr>
        <w:t xml:space="preserve"> (στον κατάλογο ανωτέρω </w:t>
      </w:r>
      <w:proofErr w:type="spellStart"/>
      <w:r>
        <w:rPr>
          <w:rFonts w:ascii="Palatino Linotype" w:hAnsi="Palatino Linotype" w:cs="Palatino Linotype"/>
          <w:lang w:bidi="he-IL"/>
        </w:rPr>
        <w:t>Νο</w:t>
      </w:r>
      <w:proofErr w:type="spellEnd"/>
      <w:r>
        <w:rPr>
          <w:rFonts w:ascii="Palatino Linotype" w:hAnsi="Palatino Linotype" w:cs="Palatino Linotype"/>
          <w:lang w:bidi="he-IL"/>
        </w:rPr>
        <w:t xml:space="preserve">. 3) δεν ήταν ούτε η καλύτερη ούτε η χειρότερη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Περιγράφεται ως εξής: </w:t>
      </w:r>
      <w:r>
        <w:rPr>
          <w:rFonts w:ascii="Palatino Linotype" w:hAnsi="Palatino Linotype" w:cs="Palatino Linotype"/>
          <w:i/>
          <w:iCs/>
          <w:lang w:bidi="he-IL"/>
        </w:rPr>
        <w:t xml:space="preserve">η πλέον άριστη είναι μία υδάτινη δεξαμενή που περιέχει σαράντα </w:t>
      </w:r>
      <w:r>
        <w:rPr>
          <w:rFonts w:ascii="Palatino Linotype" w:hAnsi="Palatino Linotype" w:cs="Palatino Linotype"/>
          <w:i/>
          <w:iCs/>
          <w:lang w:val="en-US" w:bidi="he-IL"/>
        </w:rPr>
        <w:t>se</w:t>
      </w:r>
      <w:r>
        <w:rPr>
          <w:rFonts w:ascii="Palatino Linotype" w:hAnsi="Palatino Linotype" w:cs="Palatino Linotype"/>
          <w:i/>
          <w:iCs/>
          <w:lang w:bidi="he-IL"/>
        </w:rPr>
        <w:t xml:space="preserve"> </w:t>
      </w:r>
      <w:r>
        <w:rPr>
          <w:rFonts w:ascii="Palatino Linotype" w:hAnsi="Palatino Linotype" w:cs="Palatino Linotype"/>
          <w:i/>
          <w:iCs/>
          <w:lang w:val="en-US" w:bidi="he-IL"/>
        </w:rPr>
        <w:t>ah</w:t>
      </w:r>
      <w:r>
        <w:rPr>
          <w:rFonts w:ascii="Palatino Linotype" w:hAnsi="Palatino Linotype" w:cs="Palatino Linotype"/>
          <w:i/>
          <w:iCs/>
          <w:lang w:bidi="he-IL"/>
        </w:rPr>
        <w:t xml:space="preserve"> νερό. Διότι σ’ αυτές οι άνθρωποι μπορούν να καταδύονται οι ίδιοι αλλά να βαπτίζονται και άλλα αντικείμενα</w:t>
      </w:r>
      <w:r>
        <w:rPr>
          <w:rFonts w:ascii="Palatino Linotype" w:hAnsi="Palatino Linotype" w:cs="Palatino Linotype"/>
          <w:lang w:bidi="he-IL"/>
        </w:rPr>
        <w:t xml:space="preserve"> (</w:t>
      </w:r>
      <w:r>
        <w:rPr>
          <w:rFonts w:ascii="Palatino Linotype" w:hAnsi="Palatino Linotype" w:cs="Palatino Linotype"/>
          <w:lang w:val="en-US" w:bidi="he-IL"/>
        </w:rPr>
        <w:t>m</w:t>
      </w:r>
      <w:r>
        <w:rPr>
          <w:rFonts w:ascii="Palatino Linotype" w:hAnsi="Palatino Linotype" w:cs="Palatino Linotype"/>
          <w:lang w:bidi="he-IL"/>
        </w:rPr>
        <w:t xml:space="preserve">. </w:t>
      </w:r>
      <w:proofErr w:type="spellStart"/>
      <w:r>
        <w:rPr>
          <w:rFonts w:ascii="Palatino Linotype" w:hAnsi="Palatino Linotype" w:cs="Palatino Linotype"/>
          <w:lang w:val="en-US" w:bidi="he-IL"/>
        </w:rPr>
        <w:t>Miqwaot</w:t>
      </w:r>
      <w:proofErr w:type="spellEnd"/>
      <w:r>
        <w:rPr>
          <w:rFonts w:ascii="Palatino Linotype" w:hAnsi="Palatino Linotype" w:cs="Palatino Linotype"/>
          <w:lang w:bidi="he-IL"/>
        </w:rPr>
        <w:t xml:space="preserve"> 1:7). </w:t>
      </w:r>
    </w:p>
    <w:p w14:paraId="30B9C6F3" w14:textId="77777777" w:rsidR="00EA2DB7" w:rsidRDefault="00EA2DB7" w:rsidP="00EA2DB7">
      <w:pPr>
        <w:tabs>
          <w:tab w:val="left" w:pos="2160"/>
        </w:tabs>
        <w:jc w:val="both"/>
        <w:rPr>
          <w:rFonts w:ascii="Palatino Linotype" w:hAnsi="Palatino Linotype" w:cs="Palatino Linotype"/>
          <w:iCs/>
          <w:lang w:bidi="he-IL"/>
        </w:rPr>
      </w:pPr>
      <w:r>
        <w:rPr>
          <w:rFonts w:ascii="Palatino Linotype" w:hAnsi="Palatino Linotype" w:cs="Palatino Linotype"/>
          <w:iCs/>
          <w:lang w:bidi="he-IL"/>
        </w:rPr>
        <w:t>Αυστηρές ιουδαϊκές διατάξεις (</w:t>
      </w:r>
      <w:proofErr w:type="spellStart"/>
      <w:r>
        <w:rPr>
          <w:rFonts w:ascii="Palatino Linotype" w:hAnsi="Palatino Linotype" w:cs="Palatino Linotype"/>
          <w:iCs/>
          <w:lang w:bidi="he-IL"/>
        </w:rPr>
        <w:t>χαλακχότ</w:t>
      </w:r>
      <w:proofErr w:type="spellEnd"/>
      <w:r>
        <w:rPr>
          <w:rFonts w:ascii="Palatino Linotype" w:hAnsi="Palatino Linotype" w:cs="Palatino Linotype"/>
          <w:iCs/>
          <w:lang w:bidi="he-IL"/>
        </w:rPr>
        <w:t xml:space="preserve">) αναφέρονται σε βασικές λεπτομέρειες δόμησης και χρήσης αυτών των εγκαταστάσεων. Μία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πρέπει να υδρεύεται με καθαρό νερό (</w:t>
      </w:r>
      <w:proofErr w:type="spellStart"/>
      <w:r>
        <w:rPr>
          <w:rFonts w:ascii="Palatino Linotype" w:hAnsi="Palatino Linotype" w:cs="Palatino Linotype"/>
          <w:iCs/>
          <w:lang w:bidi="he-IL"/>
        </w:rPr>
        <w:t>νεραόν</w:t>
      </w:r>
      <w:proofErr w:type="spellEnd"/>
      <w:r>
        <w:rPr>
          <w:rFonts w:ascii="Palatino Linotype" w:hAnsi="Palatino Linotype" w:cs="Palatino Linotype"/>
          <w:iCs/>
          <w:lang w:bidi="he-IL"/>
        </w:rPr>
        <w:t xml:space="preserve"> ύδωρ) που προέρχεται από φυσικές πηγές (ποτάμια, πηγές ή βροχή) κατά τη διάρκεια του έτους, ακόμη και κατά τη διάρκεια της μακράς περιόδου της ξηρασίας. Έπρεπε να περιέχει τουλάχιστον σαράντα </w:t>
      </w:r>
      <w:r>
        <w:rPr>
          <w:rFonts w:ascii="Palatino Linotype" w:hAnsi="Palatino Linotype" w:cs="Palatino Linotype"/>
          <w:i/>
          <w:iCs/>
          <w:lang w:val="en-US" w:bidi="he-IL"/>
        </w:rPr>
        <w:t>se</w:t>
      </w:r>
      <w:r>
        <w:rPr>
          <w:rFonts w:ascii="Palatino Linotype" w:hAnsi="Palatino Linotype" w:cs="Palatino Linotype"/>
          <w:i/>
          <w:iCs/>
          <w:lang w:bidi="he-IL"/>
        </w:rPr>
        <w:t xml:space="preserve"> </w:t>
      </w:r>
      <w:r>
        <w:rPr>
          <w:rFonts w:ascii="Palatino Linotype" w:hAnsi="Palatino Linotype" w:cs="Palatino Linotype"/>
          <w:i/>
          <w:iCs/>
          <w:lang w:val="en-US" w:bidi="he-IL"/>
        </w:rPr>
        <w:t>ah</w:t>
      </w:r>
      <w:r>
        <w:rPr>
          <w:rFonts w:ascii="Palatino Linotype" w:hAnsi="Palatino Linotype" w:cs="Palatino Linotype"/>
          <w:i/>
          <w:iCs/>
          <w:lang w:bidi="he-IL"/>
        </w:rPr>
        <w:t xml:space="preserve"> </w:t>
      </w:r>
      <w:r>
        <w:rPr>
          <w:rFonts w:ascii="Palatino Linotype" w:hAnsi="Palatino Linotype" w:cs="Palatino Linotype"/>
          <w:iCs/>
          <w:lang w:bidi="he-IL"/>
        </w:rPr>
        <w:t xml:space="preserve">νερό –που ισοδυναμούν με λιγότερο από ένα κυβικό μέτρο νερού- έτσι ώστε το άτομο να μπορεί να καταδύεται κατάλληλα (αν όχι όρθιο, τότε ξαπλωτό). Μόλις η φυσική ροή του νερού στη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σταματούσε, νερό </w:t>
      </w:r>
      <w:proofErr w:type="spellStart"/>
      <w:r>
        <w:rPr>
          <w:rFonts w:ascii="Palatino Linotype" w:hAnsi="Palatino Linotype" w:cs="Palatino Linotype"/>
          <w:iCs/>
          <w:lang w:bidi="he-IL"/>
        </w:rPr>
        <w:t>αντλημάνο</w:t>
      </w:r>
      <w:proofErr w:type="spellEnd"/>
      <w:r>
        <w:rPr>
          <w:rFonts w:ascii="Palatino Linotype" w:hAnsi="Palatino Linotype" w:cs="Palatino Linotype"/>
          <w:iCs/>
          <w:lang w:bidi="he-IL"/>
        </w:rPr>
        <w:t xml:space="preserve"> (</w:t>
      </w:r>
      <w:proofErr w:type="spellStart"/>
      <w:r>
        <w:rPr>
          <w:rFonts w:ascii="Palatino Linotype" w:hAnsi="Palatino Linotype" w:cs="Palatino Linotype"/>
          <w:iCs/>
          <w:lang w:bidi="he-IL"/>
        </w:rPr>
        <w:t>mayim</w:t>
      </w:r>
      <w:proofErr w:type="spellEnd"/>
      <w:r>
        <w:rPr>
          <w:rFonts w:ascii="Palatino Linotype" w:hAnsi="Palatino Linotype" w:cs="Palatino Linotype"/>
          <w:iCs/>
          <w:lang w:bidi="he-IL"/>
        </w:rPr>
        <w:t xml:space="preserve"> </w:t>
      </w:r>
      <w:proofErr w:type="spellStart"/>
      <w:r>
        <w:rPr>
          <w:rFonts w:ascii="Palatino Linotype" w:hAnsi="Palatino Linotype" w:cs="Palatino Linotype"/>
          <w:iCs/>
          <w:lang w:bidi="he-IL"/>
        </w:rPr>
        <w:t>sheuvim</w:t>
      </w:r>
      <w:proofErr w:type="spellEnd"/>
      <w:r>
        <w:rPr>
          <w:rFonts w:ascii="Palatino Linotype" w:hAnsi="Palatino Linotype" w:cs="Palatino Linotype"/>
          <w:iCs/>
          <w:lang w:bidi="he-IL"/>
        </w:rPr>
        <w:t xml:space="preserve">). Νερό δεν μπορούσε να προστεθεί μηχανικά, αλλά υπήρχε η δυνατότητα να αυξηθεί ο υδάτινος όγκος, μέσω της εισόδου νερού από μία παρακείμενη αποθήκη, τόσο ώστε ο προϋπάρχων (όγκος του νερού) να μην κατεβαίνει κάτω από την ελάχιστη επιτρεπόμενη στάθμη. Έτσι ένας επιπρόσθετος υδάτινος όγκος, γνωστός από τα μεσαιωνικά χρόνια ως </w:t>
      </w:r>
      <w:proofErr w:type="spellStart"/>
      <w:r>
        <w:rPr>
          <w:rFonts w:ascii="Palatino Linotype" w:hAnsi="Palatino Linotype" w:cs="Palatino Linotype"/>
          <w:iCs/>
          <w:lang w:bidi="he-IL"/>
        </w:rPr>
        <w:t>οτσάρ</w:t>
      </w:r>
      <w:proofErr w:type="spellEnd"/>
      <w:r>
        <w:rPr>
          <w:rFonts w:ascii="Palatino Linotype" w:hAnsi="Palatino Linotype" w:cs="Palatino Linotype"/>
          <w:iCs/>
          <w:lang w:bidi="he-IL"/>
        </w:rPr>
        <w:t xml:space="preserve"> (ο θησαυρός), θα μπορούσε να συνδεθεί με τη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μέσω σωλήνα ή καναλιού. Υπήρχε φυσικά το πρόβλημα να γίνεται το νερό βρώμικο ή λιμνάζον (αν και όχι ακάθαρτο) αλλά η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δεν χρησιμοποιούνταν για καθημερινές πλύσεις προκειμένου να διατηρείται καθαρή. Στην πραγματικότητα οι άνθρωποι είχαν ήδη πλύνει ολόκληρο το σώμα ή μέλη τους, κυρίως τα πόδια και τα χέρια, προτού εξαγνιστούν στην κολυμβήθρα. Λεκάνες για τον </w:t>
      </w:r>
      <w:r>
        <w:rPr>
          <w:rFonts w:ascii="Palatino Linotype" w:hAnsi="Palatino Linotype" w:cs="Palatino Linotype"/>
          <w:iCs/>
          <w:lang w:bidi="he-IL"/>
        </w:rPr>
        <w:lastRenderedPageBreak/>
        <w:t xml:space="preserve">καθαρισμό των ποδιών και των μηρών βρέθηκαν μπροστά από τις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σε κατοικίες του 1</w:t>
      </w:r>
      <w:r>
        <w:rPr>
          <w:rFonts w:ascii="Palatino Linotype" w:hAnsi="Palatino Linotype" w:cs="Palatino Linotype"/>
          <w:iCs/>
          <w:vertAlign w:val="superscript"/>
          <w:lang w:bidi="he-IL"/>
        </w:rPr>
        <w:t>ου</w:t>
      </w:r>
      <w:r>
        <w:rPr>
          <w:rFonts w:ascii="Palatino Linotype" w:hAnsi="Palatino Linotype" w:cs="Palatino Linotype"/>
          <w:iCs/>
          <w:lang w:bidi="he-IL"/>
        </w:rPr>
        <w:t xml:space="preserve"> αι. στην Ιερουσαλήμ</w:t>
      </w:r>
      <w:r>
        <w:rPr>
          <w:rFonts w:ascii="Palatino Linotype" w:hAnsi="Palatino Linotype" w:cs="Palatino Linotype"/>
          <w:iCs/>
          <w:vertAlign w:val="superscript"/>
          <w:lang w:bidi="he-IL"/>
        </w:rPr>
        <w:t>110</w:t>
      </w:r>
      <w:r>
        <w:rPr>
          <w:rFonts w:ascii="Palatino Linotype" w:hAnsi="Palatino Linotype" w:cs="Palatino Linotype"/>
          <w:iCs/>
          <w:lang w:bidi="he-IL"/>
        </w:rPr>
        <w:t>.</w:t>
      </w:r>
    </w:p>
    <w:p w14:paraId="62121617" w14:textId="77777777" w:rsidR="00EA2DB7" w:rsidRDefault="00EA2DB7" w:rsidP="00EA2DB7">
      <w:pPr>
        <w:tabs>
          <w:tab w:val="left" w:pos="2160"/>
        </w:tabs>
        <w:jc w:val="both"/>
        <w:rPr>
          <w:rFonts w:ascii="Palatino Linotype" w:hAnsi="Palatino Linotype" w:cs="Palatino Linotype"/>
          <w:iCs/>
          <w:lang w:bidi="he-IL"/>
        </w:rPr>
      </w:pPr>
      <w:r>
        <w:rPr>
          <w:rFonts w:ascii="Palatino Linotype" w:hAnsi="Palatino Linotype" w:cs="Palatino Linotype"/>
          <w:iCs/>
          <w:lang w:bidi="he-IL"/>
        </w:rPr>
        <w:t xml:space="preserve">Σύμφωνα με τις </w:t>
      </w:r>
      <w:proofErr w:type="spellStart"/>
      <w:r>
        <w:rPr>
          <w:rFonts w:ascii="Palatino Linotype" w:hAnsi="Palatino Linotype" w:cs="Palatino Linotype"/>
          <w:iCs/>
          <w:lang w:bidi="he-IL"/>
        </w:rPr>
        <w:t>ραββινικές</w:t>
      </w:r>
      <w:proofErr w:type="spellEnd"/>
      <w:r>
        <w:rPr>
          <w:rFonts w:ascii="Palatino Linotype" w:hAnsi="Palatino Linotype" w:cs="Palatino Linotype"/>
          <w:iCs/>
          <w:lang w:bidi="he-IL"/>
        </w:rPr>
        <w:t xml:space="preserve"> πηγές οι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έπρεπε να κατασκευάζονται στο έδαφος, είτε μέσω κατασκευής είτε λάξευσης στο βράχο. Σ’ αυτές έπρεπε να εισέρχεται νερό από πηγή ή τη χειμερινή περίοδο τα όμβρια ύδατα που βρίσκονταν στην επιφάνεια. Οι τοίχοι και το πάτωμα των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ήταν επιχρισμένα (σβηστός ασβέστης γρήγορης τήξης ανάμεικτος με κομμάτια ξυλάνθρακα). Αυτές οι εγκαταστάσεις διακρίνονται για τις σκάλες που οδηγούν εντός τους και καλύπτουν όλο το πλάτος της κατασκευής. Τέτοια σκαλοπάτια ωστόσο δεν αναφέρονται στις πηγές. Υπήρχε η τάση το «κούτελο» του χαμηλότερου σκαλιού να είναι βαθύτερο από τα υπόλοιπα, κυρίως για να διευκολύνει τα τελετουργικά της κατάδυσης όταν η στάθμη του νερού είχε φθάσει στο ελάχιστο. Μερικά απ’ αυτά τα σκαλιά είχαν ένα χαμηλό (και </w:t>
      </w:r>
      <w:proofErr w:type="spellStart"/>
      <w:r>
        <w:rPr>
          <w:rFonts w:ascii="Palatino Linotype" w:hAnsi="Palatino Linotype" w:cs="Palatino Linotype"/>
          <w:iCs/>
          <w:lang w:bidi="he-IL"/>
        </w:rPr>
        <w:t>σοβαστισμένο</w:t>
      </w:r>
      <w:proofErr w:type="spellEnd"/>
      <w:r>
        <w:rPr>
          <w:rFonts w:ascii="Palatino Linotype" w:hAnsi="Palatino Linotype" w:cs="Palatino Linotype"/>
          <w:iCs/>
          <w:lang w:bidi="he-IL"/>
        </w:rPr>
        <w:t xml:space="preserve">) χώρισμα που είχε προβλεφθεί για να διαχωρίζει το ακάθαρτο άτομο που κατεβαίνει στην κολυμβήθρα (στα δεξιά) από το καθαρό που την αφήνει (στα αριστερά). Παρομοίως υπάρχουν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με δύο εισόδους για τον ίδιο λόγο που υπήρχαν και εγκαταστάσεις με διαχωρισμένες σκάλες.</w:t>
      </w:r>
    </w:p>
    <w:p w14:paraId="6AE66AF0" w14:textId="77777777" w:rsidR="00EA2DB7" w:rsidRDefault="00EA2DB7" w:rsidP="00EA2DB7">
      <w:pPr>
        <w:tabs>
          <w:tab w:val="left" w:pos="2160"/>
        </w:tabs>
        <w:jc w:val="both"/>
        <w:rPr>
          <w:rFonts w:ascii="Palatino Linotype" w:hAnsi="Palatino Linotype" w:cs="Palatino Linotype"/>
          <w:iCs/>
          <w:lang w:bidi="he-IL"/>
        </w:rPr>
      </w:pPr>
      <w:r>
        <w:rPr>
          <w:rFonts w:ascii="Palatino Linotype" w:hAnsi="Palatino Linotype" w:cs="Palatino Linotype"/>
          <w:iCs/>
          <w:lang w:bidi="he-IL"/>
        </w:rPr>
        <w:t xml:space="preserve">Αυτή η διάταξη με τα σκαλιά ή τις διπλές εισόδους είναι γνωστή κατεξοχήν από την Ιερουσαλήμ αλλά και από άλλες τοποθεσίες της περιφέρειάς της, όπως τους λόφους </w:t>
      </w:r>
      <w:proofErr w:type="spellStart"/>
      <w:r>
        <w:rPr>
          <w:rFonts w:ascii="Palatino Linotype" w:hAnsi="Palatino Linotype" w:cs="Palatino Linotype"/>
          <w:iCs/>
          <w:lang w:bidi="he-IL"/>
        </w:rPr>
        <w:t>Χεβρών</w:t>
      </w:r>
      <w:proofErr w:type="spellEnd"/>
      <w:r>
        <w:rPr>
          <w:rFonts w:ascii="Palatino Linotype" w:hAnsi="Palatino Linotype" w:cs="Palatino Linotype"/>
          <w:iCs/>
          <w:lang w:bidi="he-IL"/>
        </w:rPr>
        <w:t xml:space="preserve"> και την περιοχή που ανακαλύφθηκαν τα χειρόγραφα του Κουμράν στη Νεκρά Θάλασσα. Αυτές οι εγκαταστάσεις με το μονό διαχωρισμό αρμόζουν στη διπλή θεωρία των παρόδων που κατασκευάζονταν για να διευκολύνεται ο διαχωρισμός των ακάθαρτων από τους καθαρούς. Στις εγκαταστάσεις, όμως, του Κουμράν ανακαλύφθηκαν τρία ή περισσότερα χωρίσματα κάτι που είναι περίεργο. Σύμφωνα με μια πρόταση, αφορούσε κατά βάση τους ιερείς η διατήρηση του μέγιστου της καθαρότητας εντός της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κάτι που αντικατοπτρίζεται από προσθήκες χαρακτηριστικών, όπως χωρίσματα, αλλά αυτή η υπόθεση δεν έχει ερείσματα στην ίδια την αρχαιολογική μαρτυρία</w:t>
      </w:r>
      <w:r>
        <w:rPr>
          <w:rFonts w:ascii="Palatino Linotype" w:hAnsi="Palatino Linotype" w:cs="Palatino Linotype"/>
          <w:iCs/>
          <w:vertAlign w:val="superscript"/>
          <w:lang w:bidi="he-IL"/>
        </w:rPr>
        <w:t>111</w:t>
      </w:r>
      <w:r>
        <w:rPr>
          <w:rFonts w:ascii="Palatino Linotype" w:hAnsi="Palatino Linotype" w:cs="Palatino Linotype"/>
          <w:iCs/>
          <w:lang w:bidi="he-IL"/>
        </w:rPr>
        <w:t>. Στην πραγματικότητα τα χωρίσματα είναι μάλλον συμβολικά παρά λειτουργικά, αφού σε μερικές από τις εγκαταστάσεις στο Κουμράν μια εγκατάσταση με κλιμακωτή πάροδο μόλις 15 εκατ. πλάτος δεν μπορεί να έχει πρακτική χρήση</w:t>
      </w:r>
      <w:r>
        <w:rPr>
          <w:rFonts w:ascii="Palatino Linotype" w:hAnsi="Palatino Linotype" w:cs="Palatino Linotype"/>
          <w:iCs/>
          <w:vertAlign w:val="superscript"/>
          <w:lang w:bidi="he-IL"/>
        </w:rPr>
        <w:t>112</w:t>
      </w:r>
      <w:r>
        <w:rPr>
          <w:rFonts w:ascii="Palatino Linotype" w:hAnsi="Palatino Linotype" w:cs="Palatino Linotype"/>
          <w:iCs/>
          <w:lang w:bidi="he-IL"/>
        </w:rPr>
        <w:t xml:space="preserve">. </w:t>
      </w:r>
      <w:r>
        <w:rPr>
          <w:rFonts w:ascii="Palatino Linotype" w:hAnsi="Palatino Linotype" w:cs="Palatino Linotype"/>
          <w:iCs/>
          <w:caps/>
          <w:lang w:bidi="he-IL"/>
        </w:rPr>
        <w:t>ο</w:t>
      </w:r>
      <w:r>
        <w:rPr>
          <w:rFonts w:ascii="Palatino Linotype" w:hAnsi="Palatino Linotype" w:cs="Palatino Linotype"/>
          <w:iCs/>
          <w:lang w:bidi="he-IL"/>
        </w:rPr>
        <w:t xml:space="preserve">ι </w:t>
      </w:r>
      <w:proofErr w:type="spellStart"/>
      <w:r>
        <w:rPr>
          <w:rFonts w:ascii="Palatino Linotype" w:hAnsi="Palatino Linotype" w:cs="Palatino Linotype"/>
          <w:iCs/>
          <w:lang w:bidi="he-IL"/>
        </w:rPr>
        <w:t>μικβέ</w:t>
      </w:r>
      <w:proofErr w:type="spellEnd"/>
      <w:r>
        <w:rPr>
          <w:rFonts w:ascii="Palatino Linotype" w:hAnsi="Palatino Linotype" w:cs="Palatino Linotype"/>
          <w:iCs/>
          <w:lang w:bidi="he-IL"/>
        </w:rPr>
        <w:t xml:space="preserve"> χρησιμοποιούνταν επίσης για την κάθαρση μολυσμένων σκευών. Δεν εκπλήσσει συνεπώς ότι στην ανασκαφή των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στην Ιεριχώ και την Ιερουσαλήμ, κάποιες βρέθηκαν να περιέχουν ποσότητες κεραμικών σκευών.</w:t>
      </w:r>
    </w:p>
    <w:p w14:paraId="24A15953" w14:textId="77777777" w:rsidR="00EA2DB7" w:rsidRPr="00B57364" w:rsidRDefault="00EA2DB7" w:rsidP="00EA2DB7">
      <w:pPr>
        <w:tabs>
          <w:tab w:val="left" w:pos="2160"/>
        </w:tabs>
        <w:jc w:val="both"/>
        <w:rPr>
          <w:rFonts w:ascii="Palatino Linotype" w:hAnsi="Palatino Linotype" w:cs="Palatino Linotype"/>
          <w:iCs/>
          <w:vertAlign w:val="superscript"/>
          <w:lang w:bidi="he-IL"/>
        </w:rPr>
      </w:pPr>
      <w:r>
        <w:rPr>
          <w:rFonts w:ascii="Palatino Linotype" w:hAnsi="Palatino Linotype" w:cs="Palatino Linotype"/>
          <w:iCs/>
          <w:lang w:bidi="he-IL"/>
        </w:rPr>
        <w:t xml:space="preserve">Η ημερομηνία της πρώτης εμφάνισης κλιμακωτών και επιχρισμένων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είναι κάτι που συζητείται από τους ερευνητές αλλά η γενική συμφωνία είναι ότι αυτό συνέβη κατά την ύστερη ελληνιστική (</w:t>
      </w:r>
      <w:proofErr w:type="spellStart"/>
      <w:r>
        <w:rPr>
          <w:rFonts w:ascii="Palatino Linotype" w:hAnsi="Palatino Linotype" w:cs="Palatino Linotype"/>
          <w:iCs/>
          <w:lang w:bidi="he-IL"/>
        </w:rPr>
        <w:t>ασμοναϊκή</w:t>
      </w:r>
      <w:proofErr w:type="spellEnd"/>
      <w:r>
        <w:rPr>
          <w:rFonts w:ascii="Palatino Linotype" w:hAnsi="Palatino Linotype" w:cs="Palatino Linotype"/>
          <w:iCs/>
          <w:lang w:bidi="he-IL"/>
        </w:rPr>
        <w:t>) περίοδο σε κάποιο χρονικό σημείο κατά τη διάρκεια του τέλους του 2</w:t>
      </w:r>
      <w:r>
        <w:rPr>
          <w:rFonts w:ascii="Palatino Linotype" w:hAnsi="Palatino Linotype" w:cs="Palatino Linotype"/>
          <w:iCs/>
          <w:vertAlign w:val="superscript"/>
          <w:lang w:bidi="he-IL"/>
        </w:rPr>
        <w:t>ου</w:t>
      </w:r>
      <w:r>
        <w:rPr>
          <w:rFonts w:ascii="Palatino Linotype" w:hAnsi="Palatino Linotype" w:cs="Palatino Linotype"/>
          <w:iCs/>
          <w:lang w:bidi="he-IL"/>
        </w:rPr>
        <w:t xml:space="preserve"> αι. π.Χ. ή πολύ νωρίς τον 1</w:t>
      </w:r>
      <w:r>
        <w:rPr>
          <w:rFonts w:ascii="Palatino Linotype" w:hAnsi="Palatino Linotype" w:cs="Palatino Linotype"/>
          <w:iCs/>
          <w:vertAlign w:val="superscript"/>
          <w:lang w:bidi="he-IL"/>
        </w:rPr>
        <w:t>ο</w:t>
      </w:r>
      <w:r>
        <w:rPr>
          <w:rFonts w:ascii="Palatino Linotype" w:hAnsi="Palatino Linotype" w:cs="Palatino Linotype"/>
          <w:iCs/>
          <w:lang w:bidi="he-IL"/>
        </w:rPr>
        <w:t xml:space="preserve"> αι. μ.Χ. </w:t>
      </w:r>
      <w:r>
        <w:rPr>
          <w:rFonts w:ascii="Palatino Linotype" w:hAnsi="Palatino Linotype" w:cs="Palatino Linotype"/>
          <w:iCs/>
          <w:vertAlign w:val="superscript"/>
          <w:lang w:bidi="he-IL"/>
        </w:rPr>
        <w:t xml:space="preserve">113 </w:t>
      </w:r>
      <w:r>
        <w:rPr>
          <w:rFonts w:ascii="Palatino Linotype" w:hAnsi="Palatino Linotype" w:cs="Palatino Linotype"/>
          <w:iCs/>
          <w:lang w:bidi="he-IL"/>
        </w:rPr>
        <w:t xml:space="preserve">Ένα πράγμα είναι βέβαιο: από την εποχή των </w:t>
      </w:r>
      <w:proofErr w:type="spellStart"/>
      <w:r>
        <w:rPr>
          <w:rFonts w:ascii="Palatino Linotype" w:hAnsi="Palatino Linotype" w:cs="Palatino Linotype"/>
          <w:iCs/>
          <w:lang w:bidi="he-IL"/>
        </w:rPr>
        <w:t>Ασμοναίων</w:t>
      </w:r>
      <w:proofErr w:type="spellEnd"/>
      <w:r>
        <w:rPr>
          <w:rFonts w:ascii="Palatino Linotype" w:hAnsi="Palatino Linotype" w:cs="Palatino Linotype"/>
          <w:iCs/>
          <w:lang w:bidi="he-IL"/>
        </w:rPr>
        <w:t xml:space="preserve"> σώζονται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στον αριθμό των δακτύλων της μίας παλάμης, ενώ μεγάλος αριθμός χρονολογείται από την εποχή του Ηρώδη του Μέγα (τέλη 1</w:t>
      </w:r>
      <w:r>
        <w:rPr>
          <w:rFonts w:ascii="Palatino Linotype" w:hAnsi="Palatino Linotype" w:cs="Palatino Linotype"/>
          <w:iCs/>
          <w:vertAlign w:val="superscript"/>
          <w:lang w:bidi="he-IL"/>
        </w:rPr>
        <w:t>ου</w:t>
      </w:r>
      <w:r>
        <w:rPr>
          <w:rFonts w:ascii="Palatino Linotype" w:hAnsi="Palatino Linotype" w:cs="Palatino Linotype"/>
          <w:iCs/>
          <w:lang w:bidi="he-IL"/>
        </w:rPr>
        <w:t xml:space="preserve"> αι. μ.Χ.) και μέχρι την καταστροφή της Ιερουσαλήμ (70 μ.Χ.). </w:t>
      </w:r>
      <w:r>
        <w:rPr>
          <w:rFonts w:ascii="Palatino Linotype" w:hAnsi="Palatino Linotype" w:cs="Palatino Linotype"/>
          <w:iCs/>
          <w:caps/>
          <w:lang w:bidi="he-IL"/>
        </w:rPr>
        <w:t>δ</w:t>
      </w:r>
      <w:r>
        <w:rPr>
          <w:rFonts w:ascii="Palatino Linotype" w:hAnsi="Palatino Linotype" w:cs="Palatino Linotype"/>
          <w:iCs/>
          <w:lang w:bidi="he-IL"/>
        </w:rPr>
        <w:t xml:space="preserve">εν μπορεί να υπάρχει αμφιβολία ότι η χρήση των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ακμάζει τον 1</w:t>
      </w:r>
      <w:r>
        <w:rPr>
          <w:rFonts w:ascii="Palatino Linotype" w:hAnsi="Palatino Linotype" w:cs="Palatino Linotype"/>
          <w:iCs/>
          <w:vertAlign w:val="superscript"/>
          <w:lang w:bidi="he-IL"/>
        </w:rPr>
        <w:t>ο</w:t>
      </w:r>
      <w:r>
        <w:rPr>
          <w:rFonts w:ascii="Palatino Linotype" w:hAnsi="Palatino Linotype" w:cs="Palatino Linotype"/>
          <w:iCs/>
          <w:lang w:bidi="he-IL"/>
        </w:rPr>
        <w:t xml:space="preserve"> αι. μ.Χ.</w:t>
      </w:r>
      <w:r w:rsidR="00B57364">
        <w:rPr>
          <w:rFonts w:ascii="Palatino Linotype" w:hAnsi="Palatino Linotype" w:cs="Palatino Linotype"/>
          <w:iCs/>
          <w:vertAlign w:val="superscript"/>
          <w:lang w:bidi="he-IL"/>
        </w:rPr>
        <w:t xml:space="preserve"> </w:t>
      </w:r>
      <w:r>
        <w:rPr>
          <w:rFonts w:ascii="Palatino Linotype" w:hAnsi="Palatino Linotype" w:cs="Palatino Linotype"/>
          <w:iCs/>
          <w:lang w:bidi="he-IL"/>
        </w:rPr>
        <w:t xml:space="preserve">Το μέσο μέγεθος των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αποδεικνύει ότι το τελετουργικό μπάνιο συνήθως γινόταν ατομικά –δεν εισερχόταν στη </w:t>
      </w:r>
      <w:proofErr w:type="spellStart"/>
      <w:r>
        <w:rPr>
          <w:rFonts w:ascii="Palatino Linotype" w:hAnsi="Palatino Linotype" w:cs="Palatino Linotype"/>
          <w:iCs/>
          <w:lang w:bidi="he-IL"/>
        </w:rPr>
        <w:t>μικβαότ</w:t>
      </w:r>
      <w:proofErr w:type="spellEnd"/>
      <w:r>
        <w:rPr>
          <w:rFonts w:ascii="Palatino Linotype" w:hAnsi="Palatino Linotype" w:cs="Palatino Linotype"/>
          <w:iCs/>
          <w:lang w:bidi="he-IL"/>
        </w:rPr>
        <w:t xml:space="preserve"> παρά ένα άτομο- ενώ η τοποθέτησή τους στα υπόγεια των ιδιωτικών κατοικιών γινόταν τακτικά και όταν κρινόταν απαραίτητο. Ο σκοπός της κατάδυσης ήταν να </w:t>
      </w:r>
      <w:proofErr w:type="spellStart"/>
      <w:r>
        <w:rPr>
          <w:rFonts w:ascii="Palatino Linotype" w:hAnsi="Palatino Linotype" w:cs="Palatino Linotype"/>
          <w:iCs/>
          <w:lang w:bidi="he-IL"/>
        </w:rPr>
        <w:t>καθαρθεί</w:t>
      </w:r>
      <w:proofErr w:type="spellEnd"/>
      <w:r>
        <w:rPr>
          <w:rFonts w:ascii="Palatino Linotype" w:hAnsi="Palatino Linotype" w:cs="Palatino Linotype"/>
          <w:iCs/>
          <w:lang w:bidi="he-IL"/>
        </w:rPr>
        <w:t xml:space="preserve"> τελετουργικά το κορμί τού μολυσμένου ατόμου σε καθαρό νερό, αλλά ίσως γινόταν στα νοικοκυριά πριν το φαγητό ή και επικουρικά πριν την ανάγνωση της </w:t>
      </w:r>
      <w:proofErr w:type="spellStart"/>
      <w:r>
        <w:rPr>
          <w:rFonts w:ascii="Palatino Linotype" w:hAnsi="Palatino Linotype" w:cs="Palatino Linotype"/>
          <w:iCs/>
          <w:lang w:bidi="he-IL"/>
        </w:rPr>
        <w:t>Τορά</w:t>
      </w:r>
      <w:proofErr w:type="spellEnd"/>
      <w:r>
        <w:rPr>
          <w:rFonts w:ascii="Palatino Linotype" w:hAnsi="Palatino Linotype" w:cs="Palatino Linotype"/>
          <w:iCs/>
          <w:lang w:bidi="he-IL"/>
        </w:rPr>
        <w:t xml:space="preserve"> ή την </w:t>
      </w:r>
      <w:r>
        <w:rPr>
          <w:rFonts w:ascii="Palatino Linotype" w:hAnsi="Palatino Linotype" w:cs="Palatino Linotype"/>
          <w:iCs/>
          <w:lang w:bidi="he-IL"/>
        </w:rPr>
        <w:lastRenderedPageBreak/>
        <w:t>προσευχή. Δεν χρησιμοποιούνταν για την κάθαρση της ψυχής ή την απαλλαγή από τις αμαρτίες (όπως με τη βάπτιση</w:t>
      </w:r>
      <w:r>
        <w:rPr>
          <w:rFonts w:ascii="Palatino Linotype" w:hAnsi="Palatino Linotype" w:cs="Palatino Linotype"/>
          <w:i/>
          <w:lang w:bidi="he-IL"/>
        </w:rPr>
        <w:t xml:space="preserve"> </w:t>
      </w:r>
      <w:r>
        <w:rPr>
          <w:rFonts w:ascii="Palatino Linotype" w:hAnsi="Palatino Linotype" w:cs="Palatino Linotype"/>
          <w:lang w:bidi="he-IL"/>
        </w:rPr>
        <w:t xml:space="preserve">του Ιωάννη του Προδρόμου) ή για άλλα τελετουργικά (εκτός από τη μεταστροφή </w:t>
      </w:r>
      <w:proofErr w:type="spellStart"/>
      <w:r>
        <w:rPr>
          <w:rFonts w:ascii="Palatino Linotype" w:hAnsi="Palatino Linotype" w:cs="Palatino Linotype"/>
          <w:lang w:bidi="he-IL"/>
        </w:rPr>
        <w:t>προσηλύτων</w:t>
      </w:r>
      <w:proofErr w:type="spellEnd"/>
      <w:r>
        <w:rPr>
          <w:rFonts w:ascii="Palatino Linotype" w:hAnsi="Palatino Linotype" w:cs="Palatino Linotype"/>
          <w:lang w:bidi="he-IL"/>
        </w:rPr>
        <w:t xml:space="preserve"> αφού είχαν αποδεχθεί την </w:t>
      </w:r>
      <w:proofErr w:type="spellStart"/>
      <w:r>
        <w:rPr>
          <w:rFonts w:ascii="Palatino Linotype" w:hAnsi="Palatino Linotype" w:cs="Palatino Linotype"/>
          <w:lang w:bidi="he-IL"/>
        </w:rPr>
        <w:t>Τορά</w:t>
      </w:r>
      <w:proofErr w:type="spellEnd"/>
      <w:r>
        <w:rPr>
          <w:rFonts w:ascii="Palatino Linotype" w:hAnsi="Palatino Linotype" w:cs="Palatino Linotype"/>
          <w:lang w:bidi="he-IL"/>
        </w:rPr>
        <w:t xml:space="preserve"> και την περιτομή)</w:t>
      </w:r>
      <w:r>
        <w:rPr>
          <w:rFonts w:ascii="Palatino Linotype" w:hAnsi="Palatino Linotype" w:cs="Palatino Linotype"/>
          <w:vertAlign w:val="superscript"/>
          <w:lang w:bidi="he-IL"/>
        </w:rPr>
        <w:t>114</w:t>
      </w:r>
      <w:r>
        <w:rPr>
          <w:rFonts w:ascii="Palatino Linotype" w:hAnsi="Palatino Linotype" w:cs="Palatino Linotype"/>
          <w:lang w:bidi="he-IL"/>
        </w:rPr>
        <w:t>.</w:t>
      </w:r>
    </w:p>
    <w:p w14:paraId="5CEC7A6D" w14:textId="77777777" w:rsidR="00EA2DB7" w:rsidRDefault="00EA2DB7" w:rsidP="00EA2DB7">
      <w:pPr>
        <w:tabs>
          <w:tab w:val="left" w:pos="2160"/>
        </w:tabs>
        <w:jc w:val="both"/>
        <w:rPr>
          <w:rFonts w:ascii="Palatino Linotype" w:hAnsi="Palatino Linotype" w:cs="Palatino Linotype"/>
          <w:lang w:bidi="he-IL"/>
        </w:rPr>
      </w:pPr>
      <w:r w:rsidRPr="0078018B">
        <w:rPr>
          <w:rFonts w:ascii="Palatino Linotype" w:hAnsi="Palatino Linotype" w:cs="Palatino Linotype"/>
          <w:lang w:bidi="he-IL"/>
        </w:rPr>
        <w:t xml:space="preserve">Αποδεχόμαστε ότι πριν την κατάδυση γινόταν έκδυση και αμέσως μετά ενδύονταν τα καινούργια ρούχα. Το τελετουργικό μπάνιο θα μπορούσε να διευθετηθεί στην άνεση που παρέχει η ιδιωτική κατοικία, αλλά υπήρχαν περισσότερες δημόσιες </w:t>
      </w:r>
      <w:proofErr w:type="spellStart"/>
      <w:r w:rsidRPr="0078018B">
        <w:rPr>
          <w:rFonts w:ascii="Palatino Linotype" w:hAnsi="Palatino Linotype" w:cs="Palatino Linotype"/>
          <w:lang w:bidi="he-IL"/>
        </w:rPr>
        <w:t>μικβαότ</w:t>
      </w:r>
      <w:proofErr w:type="spellEnd"/>
      <w:r w:rsidRPr="0078018B">
        <w:rPr>
          <w:rFonts w:ascii="Palatino Linotype" w:hAnsi="Palatino Linotype" w:cs="Palatino Linotype"/>
          <w:lang w:bidi="he-IL"/>
        </w:rPr>
        <w:t xml:space="preserve"> όπως αυτές που χρησιμοποιούνταν από αγρότες και άλλους χειρώνακτες (όπως λατόμους, αγγειοπλάστες, παραγωγούς ασβέστη) που θα </w:t>
      </w:r>
      <w:proofErr w:type="spellStart"/>
      <w:r w:rsidRPr="0078018B">
        <w:rPr>
          <w:rFonts w:ascii="Palatino Linotype" w:hAnsi="Palatino Linotype" w:cs="Palatino Linotype"/>
          <w:lang w:bidi="he-IL"/>
        </w:rPr>
        <w:t>καθαίρονταν</w:t>
      </w:r>
      <w:proofErr w:type="spellEnd"/>
      <w:r w:rsidRPr="0078018B">
        <w:rPr>
          <w:rFonts w:ascii="Palatino Linotype" w:hAnsi="Palatino Linotype" w:cs="Palatino Linotype"/>
          <w:lang w:bidi="he-IL"/>
        </w:rPr>
        <w:t xml:space="preserve"> σε ποικίλες τοποθεσίες στην περιφέρεια</w:t>
      </w:r>
      <w:r w:rsidRPr="0078018B">
        <w:rPr>
          <w:rFonts w:ascii="Palatino Linotype" w:hAnsi="Palatino Linotype" w:cs="Palatino Linotype"/>
          <w:iCs/>
          <w:lang w:bidi="he-IL"/>
        </w:rPr>
        <w:t xml:space="preserve"> της Ιερουσαλήμ</w:t>
      </w:r>
      <w:r w:rsidRPr="0078018B">
        <w:rPr>
          <w:rFonts w:ascii="Palatino Linotype" w:hAnsi="Palatino Linotype" w:cs="Palatino Linotype"/>
          <w:lang w:bidi="he-IL"/>
        </w:rPr>
        <w:t xml:space="preserve">. Λίγες </w:t>
      </w:r>
      <w:proofErr w:type="spellStart"/>
      <w:r w:rsidRPr="0078018B">
        <w:rPr>
          <w:rFonts w:ascii="Palatino Linotype" w:hAnsi="Palatino Linotype" w:cs="Palatino Linotype"/>
          <w:lang w:bidi="he-IL"/>
        </w:rPr>
        <w:t>μικβαότ</w:t>
      </w:r>
      <w:proofErr w:type="spellEnd"/>
      <w:r w:rsidRPr="0078018B">
        <w:rPr>
          <w:rFonts w:ascii="Palatino Linotype" w:hAnsi="Palatino Linotype" w:cs="Palatino Linotype"/>
          <w:lang w:bidi="he-IL"/>
        </w:rPr>
        <w:t xml:space="preserve"> είναι γνωστές στην άμεση γειτνίαση τάφων (όπως τον τάφο των Βασιλέων στην Ιερουσαλήμ) αλλά είναι πολύ σπάνιοι, καταδεικνύοντας ότι η άμεση τελετουργική κάθαρση μετά από είσοδο σε τάφους δεν ήταν συνηθισμένη. Οι </w:t>
      </w:r>
      <w:proofErr w:type="spellStart"/>
      <w:r w:rsidRPr="0078018B">
        <w:rPr>
          <w:rFonts w:ascii="Palatino Linotype" w:hAnsi="Palatino Linotype" w:cs="Palatino Linotype"/>
          <w:lang w:bidi="he-IL"/>
        </w:rPr>
        <w:t>μικβέ</w:t>
      </w:r>
      <w:proofErr w:type="spellEnd"/>
      <w:r w:rsidRPr="0078018B">
        <w:rPr>
          <w:rFonts w:ascii="Palatino Linotype" w:hAnsi="Palatino Linotype" w:cs="Palatino Linotype"/>
          <w:lang w:bidi="he-IL"/>
        </w:rPr>
        <w:t xml:space="preserve"> δεν χρησιμοποιούνται για γενικευμένη κάθαρση και πλύσιμο αφού μπάνιο γινόταν σε εναλλακτικές εγκαταστάσεις που βρίσκονταν μέσα στο σπίτι ή σε δημόσια λουτρά.</w:t>
      </w:r>
    </w:p>
    <w:p w14:paraId="7721870E"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Μεγάλος αριθμός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έχουν ερευνηθεί μέχρι τώρα από επίπεδα της Ιερουσαλήμ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Σχεδόν όλες αυτές οι εγκαταστάσεις βρέθηκαν στα υπόγεια ιδιωτικών κατοικιών και δεν χρησιμοποιούνταν παρά μόνον από τους ιδιοκτήτες. Υπάρχουν όμως και εξαιρέσεις που δεν μπορούν να ανήκουν σε ιδιώτες. Τρεις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είναι γνωστές στο νότιο χώρο του όρους του Ναού. Δύο μεγάλες κάτω από την περιοχή που βρίσκεται η σύγχρονη βασική μουσουλμανική κρήνη (</w:t>
      </w:r>
      <w:proofErr w:type="spellStart"/>
      <w:r>
        <w:rPr>
          <w:rFonts w:ascii="Palatino Linotype" w:hAnsi="Palatino Linotype" w:cs="Palatino Linotype"/>
          <w:lang w:bidi="he-IL"/>
        </w:rPr>
        <w:t>συντριβάνι</w:t>
      </w:r>
      <w:proofErr w:type="spellEnd"/>
      <w:r>
        <w:rPr>
          <w:rFonts w:ascii="Palatino Linotype" w:hAnsi="Palatino Linotype" w:cs="Palatino Linotype"/>
          <w:lang w:bidi="he-IL"/>
        </w:rPr>
        <w:t>) και ένα τρίτο μικρό κοντά στην είσοδο του σημερινού τζαμιού Ακσά</w:t>
      </w:r>
      <w:r>
        <w:rPr>
          <w:rFonts w:ascii="Palatino Linotype" w:hAnsi="Palatino Linotype" w:cs="Palatino Linotype"/>
          <w:vertAlign w:val="superscript"/>
          <w:lang w:bidi="he-IL"/>
        </w:rPr>
        <w:t>115</w:t>
      </w:r>
      <w:r>
        <w:rPr>
          <w:rFonts w:ascii="Palatino Linotype" w:hAnsi="Palatino Linotype" w:cs="Palatino Linotype"/>
          <w:lang w:bidi="he-IL"/>
        </w:rPr>
        <w:t xml:space="preserve">. Αυτά θα μπορούσαν να χρησιμοποιηθούν από εκείνους που είχαν ήδη ανέβει στην εξωτερική αυλή μέσω των θυρών που βρίσκονταν στο νότιο τείχος του όρους του Ναού. Στην τρίτη, ίσως είχαν πρόσβαση από την περιοχή της </w:t>
      </w:r>
      <w:r w:rsidRPr="00AC04A9">
        <w:rPr>
          <w:rFonts w:ascii="Palatino Linotype" w:hAnsi="Palatino Linotype" w:cs="Palatino Linotype"/>
          <w:caps/>
          <w:lang w:bidi="he-IL"/>
        </w:rPr>
        <w:t>β</w:t>
      </w:r>
      <w:r>
        <w:rPr>
          <w:rFonts w:ascii="Palatino Linotype" w:hAnsi="Palatino Linotype" w:cs="Palatino Linotype"/>
          <w:lang w:bidi="he-IL"/>
        </w:rPr>
        <w:t xml:space="preserve">ασιλικής Στοάς. Αλλά ακόμη κι αυτές οι εγκαταστάσεις δεν ήταν δυνατόν να χρησιμοποιηθούν από πολλά άτομα. Θεωρώ ότι το μικρό τους μέγεθος και η εγγύτητά τους στο Ναό οδηγούν στο συμπέρασμα ότι χρησιμοποιούνταν μόνον για επιλεκτική κατάδυση του υπαλλήλων του Ναού, αξιωματούχων ή άλλων ανθρώπων με ειδικό </w:t>
      </w:r>
      <w:proofErr w:type="spellStart"/>
      <w:r>
        <w:rPr>
          <w:rFonts w:ascii="Palatino Linotype" w:hAnsi="Palatino Linotype" w:cs="Palatino Linotype"/>
          <w:lang w:val="de-DE" w:bidi="he-IL"/>
        </w:rPr>
        <w:t>status</w:t>
      </w:r>
      <w:proofErr w:type="spellEnd"/>
      <w:r>
        <w:rPr>
          <w:rFonts w:ascii="Palatino Linotype" w:hAnsi="Palatino Linotype" w:cs="Palatino Linotype"/>
          <w:lang w:bidi="he-IL"/>
        </w:rPr>
        <w:t>.</w:t>
      </w:r>
    </w:p>
    <w:p w14:paraId="5C470DA9"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Οι πηγές αναφέρονται σε ποικίλες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στους περιβόλους του Ναού –για παράδειγμα σε έναν υπόγειο χώρο κοντά στο Ναό, που χρησιμοποιούνταν για βαπτίσεις ιερέων και ίσως ακόμη </w:t>
      </w:r>
      <w:r>
        <w:rPr>
          <w:rFonts w:ascii="Palatino Linotype" w:hAnsi="Palatino Linotype" w:cs="Palatino Linotype"/>
          <w:i/>
          <w:lang w:bidi="he-IL"/>
        </w:rPr>
        <w:t>η γούρνα του</w:t>
      </w:r>
      <w:r>
        <w:rPr>
          <w:rFonts w:ascii="Palatino Linotype" w:hAnsi="Palatino Linotype" w:cs="Palatino Linotype"/>
          <w:lang w:bidi="he-IL"/>
        </w:rPr>
        <w:t xml:space="preserve"> Γιεχού</w:t>
      </w:r>
      <w:r>
        <w:rPr>
          <w:rFonts w:ascii="Palatino Linotype" w:hAnsi="Palatino Linotype" w:cs="Palatino Linotype"/>
          <w:vertAlign w:val="superscript"/>
          <w:lang w:bidi="he-IL"/>
        </w:rPr>
        <w:t>116</w:t>
      </w:r>
      <w:r>
        <w:rPr>
          <w:rFonts w:ascii="Palatino Linotype" w:hAnsi="Palatino Linotype" w:cs="Palatino Linotype"/>
          <w:lang w:bidi="he-IL"/>
        </w:rPr>
        <w:t xml:space="preserve">. Επιπροσθέτως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ανακαλύφθηκαν εκτός των τειχών του όρους του Ναού αλλά είναι πολύ μικρές. Έτσι πιθανόν χρησιμοποιούνταν από τους ιδιοκτήτες καταστημάτων ή την αστυνομία που ήλεγχε την είσοδο στην περιοχή του Ναού. Ήταν ίσως επίσης για εκείνους που υπήρχε η υποψία ότι έλαβαν μια μόλυνση της τελευταίας στιγμής και οδηγούνταν σε κατάδυση από τους υπαλλήλους που ήταν επιφορτισμένοι από το Συνέδριο (</w:t>
      </w:r>
      <w:proofErr w:type="spellStart"/>
      <w:r>
        <w:rPr>
          <w:rFonts w:ascii="Palatino Linotype" w:hAnsi="Palatino Linotype" w:cs="Palatino Linotype"/>
          <w:lang w:bidi="he-IL"/>
        </w:rPr>
        <w:t>μπετ</w:t>
      </w:r>
      <w:proofErr w:type="spellEnd"/>
      <w:r>
        <w:rPr>
          <w:rFonts w:ascii="Palatino Linotype" w:hAnsi="Palatino Linotype" w:cs="Palatino Linotype"/>
          <w:lang w:bidi="he-IL"/>
        </w:rPr>
        <w:t xml:space="preserve"> </w:t>
      </w:r>
      <w:proofErr w:type="spellStart"/>
      <w:r>
        <w:rPr>
          <w:rFonts w:ascii="Palatino Linotype" w:hAnsi="Palatino Linotype" w:cs="Palatino Linotype"/>
          <w:lang w:bidi="he-IL"/>
        </w:rPr>
        <w:t>ντιν</w:t>
      </w:r>
      <w:proofErr w:type="spellEnd"/>
      <w:r>
        <w:rPr>
          <w:rFonts w:ascii="Palatino Linotype" w:hAnsi="Palatino Linotype" w:cs="Palatino Linotype"/>
          <w:lang w:bidi="he-IL"/>
        </w:rPr>
        <w:t>/</w:t>
      </w:r>
      <w:r>
        <w:rPr>
          <w:rFonts w:ascii="Palatino Linotype" w:hAnsi="Palatino Linotype" w:cs="Palatino Linotype"/>
          <w:lang w:val="en-US" w:bidi="he-IL"/>
        </w:rPr>
        <w:t>bet</w:t>
      </w:r>
      <w:r w:rsidRPr="00AC04A9">
        <w:rPr>
          <w:rFonts w:ascii="Palatino Linotype" w:hAnsi="Palatino Linotype" w:cs="Palatino Linotype"/>
          <w:lang w:bidi="he-IL"/>
        </w:rPr>
        <w:t xml:space="preserve"> </w:t>
      </w:r>
      <w:r>
        <w:rPr>
          <w:rFonts w:ascii="Palatino Linotype" w:hAnsi="Palatino Linotype" w:cs="Palatino Linotype"/>
          <w:lang w:val="en-US" w:bidi="he-IL"/>
        </w:rPr>
        <w:t>din</w:t>
      </w:r>
      <w:r>
        <w:rPr>
          <w:rFonts w:ascii="Palatino Linotype" w:hAnsi="Palatino Linotype" w:cs="Palatino Linotype"/>
          <w:lang w:bidi="he-IL"/>
        </w:rPr>
        <w:t xml:space="preserve">) να επιθεωρούν τα πλήθη των επισκεπτών και προσκυνητών. Μία απ’ αυτές τις εγκαταστάσεις βρέθηκε στην περιοχή </w:t>
      </w:r>
      <w:proofErr w:type="spellStart"/>
      <w:r>
        <w:rPr>
          <w:rFonts w:ascii="Palatino Linotype" w:hAnsi="Palatino Linotype" w:cs="Palatino Linotype"/>
          <w:lang w:bidi="he-IL"/>
        </w:rPr>
        <w:t>Οφέλ</w:t>
      </w:r>
      <w:proofErr w:type="spellEnd"/>
      <w:r>
        <w:rPr>
          <w:rFonts w:ascii="Palatino Linotype" w:hAnsi="Palatino Linotype" w:cs="Palatino Linotype"/>
          <w:lang w:bidi="he-IL"/>
        </w:rPr>
        <w:t xml:space="preserve"> ακριβώς νότια του όρους του Ναού</w:t>
      </w:r>
      <w:r>
        <w:rPr>
          <w:rFonts w:ascii="Palatino Linotype" w:hAnsi="Palatino Linotype" w:cs="Palatino Linotype"/>
          <w:vertAlign w:val="superscript"/>
          <w:lang w:bidi="he-IL"/>
        </w:rPr>
        <w:t>117</w:t>
      </w:r>
      <w:r w:rsidRPr="00AC04A9">
        <w:rPr>
          <w:rFonts w:ascii="Palatino Linotype" w:hAnsi="Palatino Linotype" w:cs="Palatino Linotype"/>
          <w:lang w:bidi="he-IL"/>
        </w:rPr>
        <w:t>.</w:t>
      </w:r>
      <w:r>
        <w:rPr>
          <w:rFonts w:ascii="Palatino Linotype" w:hAnsi="Palatino Linotype" w:cs="Palatino Linotype"/>
          <w:vertAlign w:val="superscript"/>
          <w:lang w:bidi="he-IL"/>
        </w:rPr>
        <w:t xml:space="preserve"> </w:t>
      </w:r>
      <w:r>
        <w:rPr>
          <w:rFonts w:ascii="Palatino Linotype" w:hAnsi="Palatino Linotype" w:cs="Palatino Linotype"/>
          <w:lang w:bidi="he-IL"/>
        </w:rPr>
        <w:t>Έχει το σχήμα ορθογώνιας πισίνας, πιθανώς χωρίς σκεπή, με ασβεστωμένες σκάλες που οδηγούν στο βάθος της απ’ όλες τις πλευρές.</w:t>
      </w:r>
    </w:p>
    <w:p w14:paraId="2CE3E3B0"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Μικρές εγκαταστάσεις του είδους που ανακαλύφθηκαν στην Ιερουσαλήμ έχουν ερευνηθεί στην περιοχή της πόλης, στην Ιουδαία και στους λόφους Βενιαμίν και </w:t>
      </w:r>
      <w:proofErr w:type="spellStart"/>
      <w:r>
        <w:rPr>
          <w:rFonts w:ascii="Palatino Linotype" w:hAnsi="Palatino Linotype" w:cs="Palatino Linotype"/>
          <w:lang w:bidi="he-IL"/>
        </w:rPr>
        <w:t>Χεβρών</w:t>
      </w:r>
      <w:proofErr w:type="spellEnd"/>
      <w:r>
        <w:rPr>
          <w:rFonts w:ascii="Palatino Linotype" w:hAnsi="Palatino Linotype" w:cs="Palatino Linotype"/>
          <w:lang w:bidi="he-IL"/>
        </w:rPr>
        <w:t xml:space="preserve"> αλλά και στους πρόποδες της </w:t>
      </w:r>
      <w:proofErr w:type="spellStart"/>
      <w:r>
        <w:rPr>
          <w:rFonts w:ascii="Palatino Linotype" w:hAnsi="Palatino Linotype" w:cs="Palatino Linotype"/>
          <w:lang w:bidi="he-IL"/>
        </w:rPr>
        <w:t>Σεφελά</w:t>
      </w:r>
      <w:proofErr w:type="spellEnd"/>
      <w:r>
        <w:rPr>
          <w:rFonts w:ascii="Palatino Linotype" w:hAnsi="Palatino Linotype" w:cs="Palatino Linotype"/>
          <w:lang w:bidi="he-IL"/>
        </w:rPr>
        <w:t xml:space="preserve">. Όλες αυτές οι εγκαταστάσεις είναι μικρές και θα εξυπηρετούσαν τις ιδιωτικές ανάγκες των ντόπιων Ιουδαίων κατοίκων των κωμοπόλεων, χωριών και των αγροκτημάτων αυτών των </w:t>
      </w:r>
      <w:proofErr w:type="spellStart"/>
      <w:r>
        <w:rPr>
          <w:rFonts w:ascii="Palatino Linotype" w:hAnsi="Palatino Linotype" w:cs="Palatino Linotype"/>
          <w:lang w:bidi="he-IL"/>
        </w:rPr>
        <w:lastRenderedPageBreak/>
        <w:t>περτιοχών</w:t>
      </w:r>
      <w:proofErr w:type="spellEnd"/>
      <w:r>
        <w:rPr>
          <w:rFonts w:ascii="Palatino Linotype" w:hAnsi="Palatino Linotype" w:cs="Palatino Linotype"/>
          <w:lang w:bidi="he-IL"/>
        </w:rPr>
        <w:t xml:space="preserve">. Κάποιος μπορεί να υποθέσει ότι μία </w:t>
      </w:r>
      <w:proofErr w:type="spellStart"/>
      <w:r>
        <w:rPr>
          <w:rFonts w:ascii="Palatino Linotype" w:hAnsi="Palatino Linotype" w:cs="Palatino Linotype"/>
          <w:lang w:bidi="he-IL"/>
        </w:rPr>
        <w:t>μικβέ</w:t>
      </w:r>
      <w:proofErr w:type="spellEnd"/>
      <w:r>
        <w:rPr>
          <w:rFonts w:ascii="Palatino Linotype" w:hAnsi="Palatino Linotype" w:cs="Palatino Linotype"/>
          <w:lang w:bidi="he-IL"/>
        </w:rPr>
        <w:t xml:space="preserve"> αυτού του είδους υπήρχε στο νοικοκυριό της Μαρίας και της Μάρθας στη Βηθανία. Υπάρχουν ωστόσο μικρές εξαιρέσεις στον κανόνα: ένας αριθμός εξαιρετικά μεγάλων εγκαταστάσεων που κατεξοχήν τοποθετούνται κοντά στους κεντρικούς δρόμους. Ένας ερευνητής, ο Δαβίδ </w:t>
      </w:r>
      <w:r>
        <w:rPr>
          <w:rFonts w:ascii="Palatino Linotype" w:hAnsi="Palatino Linotype" w:cs="Palatino Linotype"/>
          <w:lang w:val="en-US" w:bidi="he-IL"/>
        </w:rPr>
        <w:t>Amit</w:t>
      </w:r>
      <w:r>
        <w:rPr>
          <w:rFonts w:ascii="Palatino Linotype" w:hAnsi="Palatino Linotype" w:cs="Palatino Linotype"/>
          <w:lang w:bidi="he-IL"/>
        </w:rPr>
        <w:t xml:space="preserve">, πρότεινε ότι ίσως εξυπηρετούσαν τους Ιουδαίους προσκυνητές που κατά τη διάρκεια των </w:t>
      </w:r>
      <w:proofErr w:type="spellStart"/>
      <w:r>
        <w:rPr>
          <w:rFonts w:ascii="Palatino Linotype" w:hAnsi="Palatino Linotype" w:cs="Palatino Linotype"/>
          <w:lang w:bidi="he-IL"/>
        </w:rPr>
        <w:t>εόρτιων</w:t>
      </w:r>
      <w:proofErr w:type="spellEnd"/>
      <w:r>
        <w:rPr>
          <w:rFonts w:ascii="Palatino Linotype" w:hAnsi="Palatino Linotype" w:cs="Palatino Linotype"/>
          <w:lang w:bidi="he-IL"/>
        </w:rPr>
        <w:t xml:space="preserve"> περιόδων πορεύονταν προς τον ιουδαϊκό Ναό στην Ιερουσαλήμ. Ωστόσο αυτές οι μεγάλες εγκαταστάσεις χρησιμοποιούνταν ίσως για την ομάδα εργατών που συγκεντρώνονταν σε περιοχές βιοτεχνικές αλλά και αγροτικές. Απαντούν κυρίως σε μέρη όπου υπήρχαν μεγάλα δημόσια ελαιοτριβεία ή ομάδες από οινοποιεία, αφού η απόλυτη καθαρότητα κατά την παρασκευή λαδιού ή του αποστάγματος των καρπών ήταν ύψιστης σπουδαιότητας. Αυτό φαίνεται πιο λογικό αφού ένας προσκυνητής δεν αναμενόταν να διατηρήσει την καθαρότητα απλώς εμβαπτιζόμενος σε μια τέτοια εγκατάσταση επειδή σε κάθε περίπτωση κατά το συνεχιζόμενο ταξίδι προς την Ιερουσαλήμ πάλι θα μολυνόταν. Μεγάλες κλιμακωτές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υπάρχουν στο </w:t>
      </w:r>
      <w:proofErr w:type="spellStart"/>
      <w:r>
        <w:rPr>
          <w:rFonts w:ascii="Palatino Linotype" w:hAnsi="Palatino Linotype" w:cs="Palatino Linotype"/>
          <w:lang w:bidi="he-IL"/>
        </w:rPr>
        <w:t>Κουμράν</w:t>
      </w:r>
      <w:proofErr w:type="spellEnd"/>
      <w:r>
        <w:rPr>
          <w:rFonts w:ascii="Palatino Linotype" w:hAnsi="Palatino Linotype" w:cs="Palatino Linotype"/>
          <w:lang w:bidi="he-IL"/>
        </w:rPr>
        <w:t xml:space="preserve"> όπου έμενε η </w:t>
      </w:r>
      <w:r w:rsidRPr="001B7A39">
        <w:rPr>
          <w:rFonts w:ascii="Palatino Linotype" w:hAnsi="Palatino Linotype" w:cs="Palatino Linotype"/>
          <w:caps/>
          <w:lang w:bidi="he-IL"/>
        </w:rPr>
        <w:t>κ</w:t>
      </w:r>
      <w:r>
        <w:rPr>
          <w:rFonts w:ascii="Palatino Linotype" w:hAnsi="Palatino Linotype" w:cs="Palatino Linotype"/>
          <w:lang w:bidi="he-IL"/>
        </w:rPr>
        <w:t xml:space="preserve">οινότητα των </w:t>
      </w:r>
      <w:proofErr w:type="spellStart"/>
      <w:r>
        <w:rPr>
          <w:rFonts w:ascii="Palatino Linotype" w:hAnsi="Palatino Linotype" w:cs="Palatino Linotype"/>
          <w:lang w:bidi="he-IL"/>
        </w:rPr>
        <w:t>Χειρογράφων</w:t>
      </w:r>
      <w:proofErr w:type="spellEnd"/>
      <w:r>
        <w:rPr>
          <w:rFonts w:ascii="Palatino Linotype" w:hAnsi="Palatino Linotype" w:cs="Palatino Linotype"/>
          <w:lang w:bidi="he-IL"/>
        </w:rPr>
        <w:t xml:space="preserve"> της </w:t>
      </w:r>
      <w:proofErr w:type="spellStart"/>
      <w:r>
        <w:rPr>
          <w:rFonts w:ascii="Palatino Linotype" w:hAnsi="Palatino Linotype" w:cs="Palatino Linotype"/>
          <w:lang w:bidi="he-IL"/>
        </w:rPr>
        <w:t>Νεκράς</w:t>
      </w:r>
      <w:proofErr w:type="spellEnd"/>
      <w:r>
        <w:rPr>
          <w:rFonts w:ascii="Palatino Linotype" w:hAnsi="Palatino Linotype" w:cs="Palatino Linotype"/>
          <w:lang w:bidi="he-IL"/>
        </w:rPr>
        <w:t xml:space="preserve"> Θαλάσσης. Το μέγεθός τους, όμως, συναρτάται πιθανότατα και με το άγονο περιβάλλον όπου ήταν εγκατεστημένος ο οικισμός, κάτι που συνεπάγεται πολύ υψηλά επίπεδα εξαέρωσης ιδιαιτέρως κατά τους καλοκαιρινούς μήνες</w:t>
      </w:r>
      <w:r>
        <w:rPr>
          <w:rFonts w:ascii="Palatino Linotype" w:hAnsi="Palatino Linotype" w:cs="Palatino Linotype"/>
          <w:vertAlign w:val="superscript"/>
          <w:lang w:bidi="he-IL"/>
        </w:rPr>
        <w:t>118</w:t>
      </w:r>
      <w:r>
        <w:rPr>
          <w:rFonts w:ascii="Palatino Linotype" w:hAnsi="Palatino Linotype" w:cs="Palatino Linotype"/>
          <w:lang w:bidi="he-IL"/>
        </w:rPr>
        <w:t>.</w:t>
      </w:r>
    </w:p>
    <w:p w14:paraId="3DA2A1DE"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Για να φιλοξενηθεί το πλήθος από προσκυνητές που συνέρεαν στην Ιερουσαλήμ για τις γιορτές, μόνον μεγάλες δεξαμενές θα μπορούσαν να χρησιμοποιηθούν για την εμβάπτισή τους. Διαφορετικά θα βρισκόμασταν αντιμέτωποι με το απίθανο σενάριο οι περίβολοι του Ναού να ήταν «ανοικτοί» στη μόλυνση και την ακαθαρσία εκείνων που θα επιθυμούσαν να τους επιτραπεί η πρόσβαση. Οι κολυμβήθρες Σιλωάμ και Βηθεσδά αποτελούν άριστα παραδείγματα τέτοιων δεξαμενών, οι οποίες θα μπορούσαν να χρησιμοποιηθούν ως τεράστιες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Σαφώς οι πολλές μικρές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που έχουν έλθει μέχρι τώρα στο φως στην Ιερουσαλήμ δεν ήταν ικανές να καλύψουν τις ανάγκες δεκάδων χιλιάδων προσκυνητών που κατέκλυζαν την Ιερουσαλήμ σε ετήσια βάση. Σαφώς πολλές από τις μικρές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που ανασκάφηκαν στην Ιερουσαλήμ χρησιμοποιούνταν μόνον για ιδιωτικές εμβαπτίσεις των κατοίκων της. Μόνον εξαιρετικά λίγες, κατεξοχήν εκείνες στο όρος του Ναού, ίσως είχαν κάποια μία δημόσια χρήση αλλά και τότε μόνο για ένα περιορισμένο αριθμό ατόμων. Συγκεκριμένες ρυθμίσεις είχαν γίνει στους δρόμους της Ιερουσαλήμ για να εξασφαλίσουν το γεγονός ότι οι μάζες των προσκυνητών που εμβαπτίζονταν στα νερά των μεγάλων Κολυμβηθρών Σιλωάμ και Βηθεσδά εν συνεχεία καθ’ οδόν προς τους περιβόλους του Ναού για τους εορτασμούς δεν θα έχαναν την κατάσταση του τελετουργικού εξαγνισμού. Διαβάζουμε στις </w:t>
      </w:r>
      <w:proofErr w:type="spellStart"/>
      <w:r>
        <w:rPr>
          <w:rFonts w:ascii="Palatino Linotype" w:hAnsi="Palatino Linotype" w:cs="Palatino Linotype"/>
          <w:lang w:bidi="he-IL"/>
        </w:rPr>
        <w:t>ραββινικές</w:t>
      </w:r>
      <w:proofErr w:type="spellEnd"/>
      <w:r>
        <w:rPr>
          <w:rFonts w:ascii="Palatino Linotype" w:hAnsi="Palatino Linotype" w:cs="Palatino Linotype"/>
          <w:lang w:bidi="he-IL"/>
        </w:rPr>
        <w:t xml:space="preserve"> πηγές:</w:t>
      </w:r>
    </w:p>
    <w:p w14:paraId="23288DB4"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i/>
          <w:lang w:bidi="he-IL"/>
        </w:rPr>
        <w:t xml:space="preserve">Άλλες φορές το χρόνο (κατά τη διάρκεια των μη </w:t>
      </w:r>
      <w:proofErr w:type="spellStart"/>
      <w:r>
        <w:rPr>
          <w:rFonts w:ascii="Palatino Linotype" w:hAnsi="Palatino Linotype" w:cs="Palatino Linotype"/>
          <w:i/>
          <w:lang w:bidi="he-IL"/>
        </w:rPr>
        <w:t>εόρτιων</w:t>
      </w:r>
      <w:proofErr w:type="spellEnd"/>
      <w:r>
        <w:rPr>
          <w:rFonts w:ascii="Palatino Linotype" w:hAnsi="Palatino Linotype" w:cs="Palatino Linotype"/>
          <w:i/>
          <w:lang w:bidi="he-IL"/>
        </w:rPr>
        <w:t xml:space="preserve"> περιόδων) αυτοί (που περπατάνε) στο μέσον (των οδών) μπορούν να θεωρηθούν ακάθαρτοι και αυτοί στις πλευρές καθαροί. Αλλά κατά τη διάρκεια μιας εορτής αυτοί (που περπατάνε) στο μέσον (ίσως να θεωρηθούν) καθαροί και αυτοί στις πλευρές πρέπει να θεωρηθούν ακάθαρτοι. Επειδή όταν είναι ολίγοι, αποσύρονται στις πλευρές</w:t>
      </w:r>
      <w:r>
        <w:rPr>
          <w:rFonts w:ascii="Palatino Linotype" w:hAnsi="Palatino Linotype" w:cs="Palatino Linotype"/>
          <w:lang w:bidi="he-IL"/>
        </w:rPr>
        <w:t>. (</w:t>
      </w:r>
      <w:r>
        <w:rPr>
          <w:rFonts w:ascii="Palatino Linotype" w:hAnsi="Palatino Linotype" w:cs="Palatino Linotype"/>
          <w:lang w:val="en-US" w:bidi="he-IL"/>
        </w:rPr>
        <w:t>m</w:t>
      </w:r>
      <w:r>
        <w:rPr>
          <w:rFonts w:ascii="Palatino Linotype" w:hAnsi="Palatino Linotype" w:cs="Palatino Linotype"/>
          <w:lang w:bidi="he-IL"/>
        </w:rPr>
        <w:t>.</w:t>
      </w:r>
      <w:proofErr w:type="spellStart"/>
      <w:r>
        <w:rPr>
          <w:rFonts w:ascii="Palatino Linotype" w:hAnsi="Palatino Linotype" w:cs="Palatino Linotype"/>
          <w:lang w:val="en-US" w:bidi="he-IL"/>
        </w:rPr>
        <w:t>Shekalim</w:t>
      </w:r>
      <w:proofErr w:type="spellEnd"/>
      <w:r>
        <w:rPr>
          <w:rFonts w:ascii="Palatino Linotype" w:hAnsi="Palatino Linotype" w:cs="Palatino Linotype"/>
          <w:lang w:bidi="he-IL"/>
        </w:rPr>
        <w:t xml:space="preserve"> 8:1-2)</w:t>
      </w:r>
    </w:p>
    <w:p w14:paraId="65D0F3E0"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Η Ιερουσαλήμ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είχε ένα μεγάλο αριθμό μεγάλων δεξαμενών με νερό, οι πιο πολλές για να χρησιμοποιηθούν ως αποθήκες: η δεξαμενή </w:t>
      </w:r>
      <w:proofErr w:type="spellStart"/>
      <w:r>
        <w:rPr>
          <w:rFonts w:ascii="Palatino Linotype" w:hAnsi="Palatino Linotype" w:cs="Palatino Linotype"/>
          <w:lang w:bidi="he-IL"/>
        </w:rPr>
        <w:t>Αμύγδαλον</w:t>
      </w:r>
      <w:proofErr w:type="spellEnd"/>
      <w:r>
        <w:rPr>
          <w:rFonts w:ascii="Palatino Linotype" w:hAnsi="Palatino Linotype" w:cs="Palatino Linotype"/>
          <w:lang w:bidi="he-IL"/>
        </w:rPr>
        <w:t xml:space="preserve"> (του Εζεκία) βόρεια της Άνω Πόλης, η </w:t>
      </w:r>
      <w:proofErr w:type="spellStart"/>
      <w:r>
        <w:rPr>
          <w:rFonts w:ascii="Palatino Linotype" w:hAnsi="Palatino Linotype" w:cs="Palatino Linotype"/>
          <w:lang w:bidi="he-IL"/>
        </w:rPr>
        <w:t>Στρουθίον</w:t>
      </w:r>
      <w:proofErr w:type="spellEnd"/>
      <w:r>
        <w:rPr>
          <w:rFonts w:ascii="Palatino Linotype" w:hAnsi="Palatino Linotype" w:cs="Palatino Linotype"/>
          <w:lang w:bidi="he-IL"/>
        </w:rPr>
        <w:t xml:space="preserve"> στη βάση του Οχυρού Αντωνία, βορειοδυτικά του Όρους του Ναού, των Όφεων κάπου </w:t>
      </w:r>
      <w:r>
        <w:rPr>
          <w:rFonts w:ascii="Palatino Linotype" w:hAnsi="Palatino Linotype" w:cs="Palatino Linotype"/>
          <w:lang w:bidi="he-IL"/>
        </w:rPr>
        <w:lastRenderedPageBreak/>
        <w:t xml:space="preserve">στη βόρεια πλευρά της πόλης, η Σιλωάμ (στο νότιο τέρμα της Κοιλάδας των </w:t>
      </w:r>
      <w:proofErr w:type="spellStart"/>
      <w:r>
        <w:rPr>
          <w:rFonts w:ascii="Palatino Linotype" w:hAnsi="Palatino Linotype" w:cs="Palatino Linotype"/>
          <w:lang w:bidi="he-IL"/>
        </w:rPr>
        <w:t>Τυροποιών</w:t>
      </w:r>
      <w:proofErr w:type="spellEnd"/>
      <w:r>
        <w:rPr>
          <w:rFonts w:ascii="Palatino Linotype" w:hAnsi="Palatino Linotype" w:cs="Palatino Linotype"/>
          <w:lang w:bidi="he-IL"/>
        </w:rPr>
        <w:t>) και η Βηθεσδά (κοντά στην Αγ. Άννα)</w:t>
      </w:r>
      <w:r>
        <w:rPr>
          <w:rFonts w:ascii="Palatino Linotype" w:hAnsi="Palatino Linotype" w:cs="Palatino Linotype"/>
          <w:vertAlign w:val="superscript"/>
          <w:lang w:bidi="he-IL"/>
        </w:rPr>
        <w:t>119</w:t>
      </w:r>
      <w:r>
        <w:rPr>
          <w:rFonts w:ascii="Palatino Linotype" w:hAnsi="Palatino Linotype" w:cs="Palatino Linotype"/>
          <w:lang w:bidi="he-IL"/>
        </w:rPr>
        <w:t xml:space="preserve">. Οι Κολυμβήθρες Σιλωάμ και Βηθεσδά, βρίσκονταν στη νότια και βόρεια πλευρά αντιστοίχως του Όρους του Ναού, έτσι ώστε να εξυπηρετούν τους Ιουδαίους προσκυνητές που κατέφθαναν στην Ιερουσαλήμ από διαφορετικές διευθύνσεις. Από τις δύο, αυτή του Σιλωάμ τροφοδοτούνταν με «ζωντανό» νερό μέσω </w:t>
      </w:r>
      <w:r w:rsidRPr="0078018B">
        <w:rPr>
          <w:rFonts w:ascii="Palatino Linotype" w:hAnsi="Palatino Linotype" w:cs="Palatino Linotype"/>
          <w:lang w:bidi="he-IL"/>
        </w:rPr>
        <w:t>ενός καναλιού</w:t>
      </w:r>
      <w:r>
        <w:rPr>
          <w:rFonts w:ascii="Palatino Linotype" w:hAnsi="Palatino Linotype" w:cs="Palatino Linotype"/>
          <w:lang w:bidi="he-IL"/>
        </w:rPr>
        <w:t xml:space="preserve"> από την ομώνυμη πηγή, ενώ αυτή της Βηθεσδά από όμβρια ύδατα που αποθηκεύονταν σε ξεχωριστή (άνω) δεξαμενή. Και οι δύο, όπως θα διαπιστώσουμε, συνδέονται με θεραπείες του Ιησού.</w:t>
      </w:r>
    </w:p>
    <w:p w14:paraId="1C28CF24" w14:textId="77777777" w:rsidR="00EA2DB7" w:rsidRDefault="00EA2DB7" w:rsidP="00EA2DB7">
      <w:pPr>
        <w:tabs>
          <w:tab w:val="left" w:pos="2160"/>
        </w:tabs>
        <w:jc w:val="both"/>
        <w:rPr>
          <w:rFonts w:ascii="Palatino Linotype" w:hAnsi="Palatino Linotype" w:cs="Palatino Linotype"/>
          <w:lang w:bidi="he-IL"/>
        </w:rPr>
      </w:pPr>
      <w:r w:rsidRPr="00B57364">
        <w:rPr>
          <w:rFonts w:ascii="Palatino Linotype" w:hAnsi="Palatino Linotype" w:cs="Palatino Linotype"/>
          <w:b/>
          <w:lang w:bidi="he-IL"/>
        </w:rPr>
        <w:t xml:space="preserve">Η κολυμβήθρα του Σιλωάμ </w:t>
      </w:r>
      <w:r>
        <w:rPr>
          <w:rFonts w:ascii="Palatino Linotype" w:hAnsi="Palatino Linotype" w:cs="Palatino Linotype"/>
          <w:lang w:bidi="he-IL"/>
        </w:rPr>
        <w:t xml:space="preserve">αναφέρεται ήδη στις πηγές ως παρακείμενη στην οχύρωση της πόλης κατά την περίοδο του </w:t>
      </w:r>
      <w:proofErr w:type="spellStart"/>
      <w:r>
        <w:rPr>
          <w:rFonts w:ascii="Palatino Linotype" w:hAnsi="Palatino Linotype" w:cs="Palatino Linotype"/>
          <w:lang w:bidi="he-IL"/>
        </w:rPr>
        <w:t>Νεεμία</w:t>
      </w:r>
      <w:proofErr w:type="spellEnd"/>
      <w:r>
        <w:rPr>
          <w:rFonts w:ascii="Palatino Linotype" w:hAnsi="Palatino Linotype" w:cs="Palatino Linotype"/>
          <w:lang w:bidi="he-IL"/>
        </w:rPr>
        <w:t xml:space="preserve"> και αναφέρεται στον </w:t>
      </w:r>
      <w:proofErr w:type="spellStart"/>
      <w:r>
        <w:rPr>
          <w:rFonts w:ascii="Palatino Linotype" w:hAnsi="Palatino Linotype" w:cs="Palatino Linotype"/>
          <w:lang w:bidi="he-IL"/>
        </w:rPr>
        <w:t>Ιώσηπο</w:t>
      </w:r>
      <w:proofErr w:type="spellEnd"/>
      <w:r>
        <w:rPr>
          <w:rFonts w:ascii="Palatino Linotype" w:hAnsi="Palatino Linotype" w:cs="Palatino Linotype"/>
          <w:lang w:bidi="he-IL"/>
        </w:rPr>
        <w:t xml:space="preserve"> ως </w:t>
      </w:r>
      <w:r w:rsidRPr="001B7A39">
        <w:rPr>
          <w:rFonts w:ascii="Palatino Linotype" w:hAnsi="Palatino Linotype" w:cs="Palatino Linotype"/>
          <w:i/>
          <w:lang w:bidi="he-IL"/>
        </w:rPr>
        <w:t>του Σολομώντα</w:t>
      </w:r>
      <w:r>
        <w:rPr>
          <w:rFonts w:ascii="Palatino Linotype" w:hAnsi="Palatino Linotype" w:cs="Palatino Linotype"/>
          <w:lang w:bidi="he-IL"/>
        </w:rPr>
        <w:t xml:space="preserve">. Στα </w:t>
      </w:r>
      <w:proofErr w:type="spellStart"/>
      <w:r>
        <w:rPr>
          <w:rFonts w:ascii="Palatino Linotype" w:hAnsi="Palatino Linotype" w:cs="Palatino Linotype"/>
          <w:lang w:bidi="he-IL"/>
        </w:rPr>
        <w:t>ραββινικά</w:t>
      </w:r>
      <w:proofErr w:type="spellEnd"/>
      <w:r>
        <w:rPr>
          <w:rFonts w:ascii="Palatino Linotype" w:hAnsi="Palatino Linotype" w:cs="Palatino Linotype"/>
          <w:lang w:bidi="he-IL"/>
        </w:rPr>
        <w:t xml:space="preserve"> κείμενα σ’ αυτό το σημείο γεμίζονταν με νερό για καθαρμούς τα λίθινα φλυτζάνια ή οι κανάτες</w:t>
      </w:r>
      <w:r>
        <w:rPr>
          <w:rFonts w:ascii="Palatino Linotype" w:hAnsi="Palatino Linotype" w:cs="Palatino Linotype"/>
          <w:vertAlign w:val="superscript"/>
          <w:lang w:bidi="he-IL"/>
        </w:rPr>
        <w:t>120</w:t>
      </w:r>
      <w:r>
        <w:rPr>
          <w:rFonts w:ascii="Palatino Linotype" w:hAnsi="Palatino Linotype" w:cs="Palatino Linotype"/>
          <w:lang w:bidi="he-IL"/>
        </w:rPr>
        <w:t xml:space="preserve">. Στο </w:t>
      </w:r>
      <w:r>
        <w:rPr>
          <w:rFonts w:ascii="Palatino Linotype" w:hAnsi="Palatino Linotype" w:cs="Palatino Linotype"/>
          <w:i/>
          <w:lang w:bidi="he-IL"/>
        </w:rPr>
        <w:t>Κατά Ιωάννη</w:t>
      </w:r>
      <w:r>
        <w:rPr>
          <w:rFonts w:ascii="Palatino Linotype" w:hAnsi="Palatino Linotype" w:cs="Palatino Linotype"/>
          <w:lang w:bidi="he-IL"/>
        </w:rPr>
        <w:t xml:space="preserve"> πληροφορούμαστε ότι ήταν μέρος για τελετουργική κάθαρση σε συνδυασμό με την αφήγηση του θαύματος της θεραπείας του εκ γενετής τυφλού που ξαναβρήκε το φως του:</w:t>
      </w:r>
      <w:r>
        <w:rPr>
          <w:rFonts w:ascii="Arial" w:hAnsi="Arial" w:cs="Arial"/>
          <w:b/>
          <w:bCs/>
          <w:sz w:val="20"/>
          <w:szCs w:val="20"/>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εἶπεν</w:t>
      </w:r>
      <w:proofErr w:type="spellEnd"/>
      <w:r>
        <w:rPr>
          <w:rFonts w:ascii="Palatino Linotype" w:hAnsi="Palatino Linotype"/>
          <w:i/>
          <w:iCs/>
          <w:lang w:bidi="he-IL"/>
        </w:rPr>
        <w:t xml:space="preserve"> </w:t>
      </w:r>
      <w:proofErr w:type="spellStart"/>
      <w:r>
        <w:rPr>
          <w:rFonts w:ascii="Palatino Linotype" w:hAnsi="Palatino Linotype"/>
          <w:i/>
          <w:iCs/>
          <w:lang w:bidi="he-IL"/>
        </w:rPr>
        <w:t>αὐτῷ</w:t>
      </w:r>
      <w:proofErr w:type="spellEnd"/>
      <w:r>
        <w:rPr>
          <w:rFonts w:ascii="Palatino Linotype" w:hAnsi="Palatino Linotype"/>
          <w:i/>
          <w:iCs/>
          <w:lang w:bidi="he-IL"/>
        </w:rPr>
        <w:t xml:space="preserve">· </w:t>
      </w:r>
      <w:proofErr w:type="spellStart"/>
      <w:r>
        <w:rPr>
          <w:rFonts w:ascii="Palatino Linotype" w:hAnsi="Palatino Linotype"/>
          <w:i/>
          <w:iCs/>
          <w:lang w:bidi="he-IL"/>
        </w:rPr>
        <w:t>ὕπαγε</w:t>
      </w:r>
      <w:proofErr w:type="spellEnd"/>
      <w:r>
        <w:rPr>
          <w:rFonts w:ascii="Palatino Linotype" w:hAnsi="Palatino Linotype"/>
          <w:i/>
          <w:iCs/>
          <w:lang w:bidi="he-IL"/>
        </w:rPr>
        <w:t xml:space="preserve"> </w:t>
      </w:r>
      <w:proofErr w:type="spellStart"/>
      <w:r>
        <w:rPr>
          <w:rFonts w:ascii="Palatino Linotype" w:hAnsi="Palatino Linotype"/>
          <w:i/>
          <w:iCs/>
          <w:lang w:bidi="he-IL"/>
        </w:rPr>
        <w:t>νίψαι</w:t>
      </w:r>
      <w:proofErr w:type="spellEnd"/>
      <w:r>
        <w:rPr>
          <w:rFonts w:ascii="Palatino Linotype" w:hAnsi="Palatino Linotype"/>
          <w:i/>
          <w:iCs/>
          <w:lang w:bidi="he-IL"/>
        </w:rPr>
        <w:t xml:space="preserve"> </w:t>
      </w:r>
      <w:proofErr w:type="spellStart"/>
      <w:r>
        <w:rPr>
          <w:rFonts w:ascii="Palatino Linotype" w:hAnsi="Palatino Linotype"/>
          <w:i/>
          <w:iCs/>
          <w:lang w:bidi="he-IL"/>
        </w:rPr>
        <w:t>εἰς</w:t>
      </w:r>
      <w:proofErr w:type="spellEnd"/>
      <w:r>
        <w:rPr>
          <w:rFonts w:ascii="Palatino Linotype" w:hAnsi="Palatino Linotype"/>
          <w:i/>
          <w:iCs/>
          <w:lang w:bidi="he-IL"/>
        </w:rPr>
        <w:t xml:space="preserve"> </w:t>
      </w:r>
      <w:proofErr w:type="spellStart"/>
      <w:r>
        <w:rPr>
          <w:rFonts w:ascii="Palatino Linotype" w:hAnsi="Palatino Linotype"/>
          <w:i/>
          <w:iCs/>
          <w:lang w:bidi="he-IL"/>
        </w:rPr>
        <w:t>τὴν</w:t>
      </w:r>
      <w:proofErr w:type="spellEnd"/>
      <w:r>
        <w:rPr>
          <w:rFonts w:ascii="Palatino Linotype" w:hAnsi="Palatino Linotype"/>
          <w:i/>
          <w:iCs/>
          <w:lang w:bidi="he-IL"/>
        </w:rPr>
        <w:t xml:space="preserve"> </w:t>
      </w:r>
      <w:proofErr w:type="spellStart"/>
      <w:r>
        <w:rPr>
          <w:rFonts w:ascii="Palatino Linotype" w:hAnsi="Palatino Linotype"/>
          <w:i/>
          <w:iCs/>
          <w:lang w:bidi="he-IL"/>
        </w:rPr>
        <w:t>κολυμβήθραν</w:t>
      </w:r>
      <w:proofErr w:type="spellEnd"/>
      <w:r>
        <w:rPr>
          <w:rFonts w:ascii="Palatino Linotype" w:hAnsi="Palatino Linotype"/>
          <w:i/>
          <w:iCs/>
          <w:lang w:bidi="he-IL"/>
        </w:rPr>
        <w:t xml:space="preserve"> </w:t>
      </w:r>
      <w:proofErr w:type="spellStart"/>
      <w:r>
        <w:rPr>
          <w:rFonts w:ascii="Palatino Linotype" w:hAnsi="Palatino Linotype"/>
          <w:i/>
          <w:iCs/>
          <w:lang w:bidi="he-IL"/>
        </w:rPr>
        <w:t>τοῦ</w:t>
      </w:r>
      <w:proofErr w:type="spellEnd"/>
      <w:r>
        <w:rPr>
          <w:rFonts w:ascii="Palatino Linotype" w:hAnsi="Palatino Linotype"/>
          <w:i/>
          <w:iCs/>
          <w:lang w:bidi="he-IL"/>
        </w:rPr>
        <w:t xml:space="preserve"> </w:t>
      </w:r>
      <w:proofErr w:type="spellStart"/>
      <w:r>
        <w:rPr>
          <w:rFonts w:ascii="Palatino Linotype" w:hAnsi="Palatino Linotype"/>
          <w:i/>
          <w:iCs/>
          <w:lang w:bidi="he-IL"/>
        </w:rPr>
        <w:t>Σιλωάμ</w:t>
      </w:r>
      <w:proofErr w:type="spellEnd"/>
      <w:r>
        <w:rPr>
          <w:rFonts w:ascii="Palatino Linotype" w:hAnsi="Palatino Linotype"/>
          <w:i/>
          <w:iCs/>
          <w:lang w:bidi="he-IL"/>
        </w:rPr>
        <w:t xml:space="preserve"> (ὃ </w:t>
      </w:r>
      <w:proofErr w:type="spellStart"/>
      <w:r>
        <w:rPr>
          <w:rFonts w:ascii="Palatino Linotype" w:hAnsi="Palatino Linotype"/>
          <w:i/>
          <w:iCs/>
          <w:lang w:bidi="he-IL"/>
        </w:rPr>
        <w:t>ἑρμηνεύεται</w:t>
      </w:r>
      <w:proofErr w:type="spellEnd"/>
      <w:r>
        <w:rPr>
          <w:rFonts w:ascii="Palatino Linotype" w:hAnsi="Palatino Linotype"/>
          <w:i/>
          <w:iCs/>
          <w:lang w:bidi="he-IL"/>
        </w:rPr>
        <w:t xml:space="preserve"> </w:t>
      </w:r>
      <w:proofErr w:type="spellStart"/>
      <w:r>
        <w:rPr>
          <w:rFonts w:ascii="Palatino Linotype" w:hAnsi="Palatino Linotype"/>
          <w:i/>
          <w:iCs/>
          <w:lang w:bidi="he-IL"/>
        </w:rPr>
        <w:t>ἀπεσταλμένος</w:t>
      </w:r>
      <w:proofErr w:type="spellEnd"/>
      <w:r>
        <w:rPr>
          <w:rFonts w:ascii="Palatino Linotype" w:hAnsi="Palatino Linotype"/>
          <w:i/>
          <w:iCs/>
          <w:lang w:bidi="he-IL"/>
        </w:rPr>
        <w:t xml:space="preserve">). </w:t>
      </w:r>
      <w:proofErr w:type="spellStart"/>
      <w:r>
        <w:rPr>
          <w:rFonts w:ascii="Palatino Linotype" w:hAnsi="Palatino Linotype"/>
          <w:i/>
          <w:iCs/>
          <w:lang w:bidi="he-IL"/>
        </w:rPr>
        <w:t>ἀπῆλθεν</w:t>
      </w:r>
      <w:proofErr w:type="spellEnd"/>
      <w:r>
        <w:rPr>
          <w:rFonts w:ascii="Palatino Linotype" w:hAnsi="Palatino Linotype"/>
          <w:i/>
          <w:iCs/>
          <w:lang w:bidi="he-IL"/>
        </w:rPr>
        <w:t xml:space="preserve"> </w:t>
      </w:r>
      <w:proofErr w:type="spellStart"/>
      <w:r>
        <w:rPr>
          <w:rFonts w:ascii="Palatino Linotype" w:hAnsi="Palatino Linotype"/>
          <w:i/>
          <w:iCs/>
          <w:lang w:bidi="he-IL"/>
        </w:rPr>
        <w:t>οὖν</w:t>
      </w:r>
      <w:proofErr w:type="spellEnd"/>
      <w:r>
        <w:rPr>
          <w:rFonts w:ascii="Palatino Linotype" w:hAnsi="Palatino Linotype"/>
          <w:i/>
          <w:iCs/>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ἐνίψατο</w:t>
      </w:r>
      <w:proofErr w:type="spellEnd"/>
      <w:r>
        <w:rPr>
          <w:rFonts w:ascii="Palatino Linotype" w:hAnsi="Palatino Linotype"/>
          <w:i/>
          <w:iCs/>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ἦλθεν</w:t>
      </w:r>
      <w:proofErr w:type="spellEnd"/>
      <w:r>
        <w:rPr>
          <w:rFonts w:ascii="Palatino Linotype" w:hAnsi="Palatino Linotype"/>
          <w:i/>
          <w:iCs/>
          <w:lang w:bidi="he-IL"/>
        </w:rPr>
        <w:t xml:space="preserve"> </w:t>
      </w:r>
      <w:proofErr w:type="spellStart"/>
      <w:r>
        <w:rPr>
          <w:rFonts w:ascii="Palatino Linotype" w:hAnsi="Palatino Linotype"/>
          <w:i/>
          <w:iCs/>
          <w:lang w:bidi="he-IL"/>
        </w:rPr>
        <w:t>βλέπων</w:t>
      </w:r>
      <w:proofErr w:type="spellEnd"/>
      <w:r>
        <w:rPr>
          <w:rFonts w:ascii="Palatino Linotype" w:hAnsi="Palatino Linotype" w:cs="Palatino Linotype"/>
          <w:lang w:bidi="he-IL"/>
        </w:rPr>
        <w:t xml:space="preserve">. Απαντώντας στους γείτονες ο τυφλός επαναλαμβάνει την ιστορία του: </w:t>
      </w:r>
      <w:proofErr w:type="spellStart"/>
      <w:r>
        <w:rPr>
          <w:rFonts w:ascii="Palatino Linotype" w:hAnsi="Palatino Linotype"/>
          <w:i/>
          <w:iCs/>
          <w:lang w:bidi="he-IL"/>
        </w:rPr>
        <w:t>ἀπεκρίθη</w:t>
      </w:r>
      <w:proofErr w:type="spellEnd"/>
      <w:r>
        <w:rPr>
          <w:rFonts w:ascii="Palatino Linotype" w:hAnsi="Palatino Linotype"/>
          <w:i/>
          <w:iCs/>
          <w:lang w:bidi="he-IL"/>
        </w:rPr>
        <w:t xml:space="preserve"> </w:t>
      </w:r>
      <w:proofErr w:type="spellStart"/>
      <w:r>
        <w:rPr>
          <w:rFonts w:ascii="Palatino Linotype" w:hAnsi="Palatino Linotype"/>
          <w:i/>
          <w:iCs/>
          <w:lang w:bidi="he-IL"/>
        </w:rPr>
        <w:t>ἐκεῖνος</w:t>
      </w:r>
      <w:proofErr w:type="spellEnd"/>
      <w:r>
        <w:rPr>
          <w:rFonts w:ascii="Palatino Linotype" w:hAnsi="Palatino Linotype"/>
          <w:i/>
          <w:iCs/>
          <w:lang w:bidi="he-IL"/>
        </w:rPr>
        <w:t xml:space="preserve">· ὁ </w:t>
      </w:r>
      <w:proofErr w:type="spellStart"/>
      <w:r>
        <w:rPr>
          <w:rFonts w:ascii="Palatino Linotype" w:hAnsi="Palatino Linotype"/>
          <w:i/>
          <w:iCs/>
          <w:lang w:bidi="he-IL"/>
        </w:rPr>
        <w:t>ἄνθρωπος</w:t>
      </w:r>
      <w:proofErr w:type="spellEnd"/>
      <w:r>
        <w:rPr>
          <w:rFonts w:ascii="Palatino Linotype" w:hAnsi="Palatino Linotype"/>
          <w:i/>
          <w:iCs/>
          <w:lang w:bidi="he-IL"/>
        </w:rPr>
        <w:t xml:space="preserve"> ὁ </w:t>
      </w:r>
      <w:proofErr w:type="spellStart"/>
      <w:r>
        <w:rPr>
          <w:rFonts w:ascii="Palatino Linotype" w:hAnsi="Palatino Linotype"/>
          <w:i/>
          <w:iCs/>
          <w:lang w:bidi="he-IL"/>
        </w:rPr>
        <w:t>λεγόμενος</w:t>
      </w:r>
      <w:proofErr w:type="spellEnd"/>
      <w:r>
        <w:rPr>
          <w:rFonts w:ascii="Palatino Linotype" w:hAnsi="Palatino Linotype"/>
          <w:i/>
          <w:iCs/>
          <w:lang w:bidi="he-IL"/>
        </w:rPr>
        <w:t xml:space="preserve"> </w:t>
      </w:r>
      <w:proofErr w:type="spellStart"/>
      <w:r>
        <w:rPr>
          <w:rFonts w:ascii="Palatino Linotype" w:hAnsi="Palatino Linotype"/>
          <w:i/>
          <w:iCs/>
          <w:lang w:bidi="he-IL"/>
        </w:rPr>
        <w:t>Ἰησοῦς</w:t>
      </w:r>
      <w:proofErr w:type="spellEnd"/>
      <w:r>
        <w:rPr>
          <w:rFonts w:ascii="Palatino Linotype" w:hAnsi="Palatino Linotype"/>
          <w:i/>
          <w:iCs/>
          <w:lang w:bidi="he-IL"/>
        </w:rPr>
        <w:t xml:space="preserve"> </w:t>
      </w:r>
      <w:proofErr w:type="spellStart"/>
      <w:r>
        <w:rPr>
          <w:rFonts w:ascii="Palatino Linotype" w:hAnsi="Palatino Linotype"/>
          <w:i/>
          <w:iCs/>
          <w:lang w:bidi="he-IL"/>
        </w:rPr>
        <w:t>πηλὸν</w:t>
      </w:r>
      <w:proofErr w:type="spellEnd"/>
      <w:r>
        <w:rPr>
          <w:rFonts w:ascii="Palatino Linotype" w:hAnsi="Palatino Linotype"/>
          <w:i/>
          <w:iCs/>
          <w:lang w:bidi="he-IL"/>
        </w:rPr>
        <w:t xml:space="preserve"> </w:t>
      </w:r>
      <w:proofErr w:type="spellStart"/>
      <w:r>
        <w:rPr>
          <w:rFonts w:ascii="Palatino Linotype" w:hAnsi="Palatino Linotype"/>
          <w:i/>
          <w:iCs/>
          <w:lang w:bidi="he-IL"/>
        </w:rPr>
        <w:t>ἐποίησεν</w:t>
      </w:r>
      <w:proofErr w:type="spellEnd"/>
      <w:r>
        <w:rPr>
          <w:rFonts w:ascii="Palatino Linotype" w:hAnsi="Palatino Linotype"/>
          <w:i/>
          <w:iCs/>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ἐπέχρισέν</w:t>
      </w:r>
      <w:proofErr w:type="spellEnd"/>
      <w:r>
        <w:rPr>
          <w:rFonts w:ascii="Palatino Linotype" w:hAnsi="Palatino Linotype"/>
          <w:i/>
          <w:iCs/>
          <w:lang w:bidi="he-IL"/>
        </w:rPr>
        <w:t xml:space="preserve"> μου </w:t>
      </w:r>
      <w:proofErr w:type="spellStart"/>
      <w:r>
        <w:rPr>
          <w:rFonts w:ascii="Palatino Linotype" w:hAnsi="Palatino Linotype"/>
          <w:i/>
          <w:iCs/>
          <w:lang w:bidi="he-IL"/>
        </w:rPr>
        <w:t>τοὺς</w:t>
      </w:r>
      <w:proofErr w:type="spellEnd"/>
      <w:r>
        <w:rPr>
          <w:rFonts w:ascii="Palatino Linotype" w:hAnsi="Palatino Linotype"/>
          <w:i/>
          <w:iCs/>
          <w:lang w:bidi="he-IL"/>
        </w:rPr>
        <w:t xml:space="preserve"> </w:t>
      </w:r>
      <w:proofErr w:type="spellStart"/>
      <w:r>
        <w:rPr>
          <w:rFonts w:ascii="Palatino Linotype" w:hAnsi="Palatino Linotype"/>
          <w:i/>
          <w:iCs/>
          <w:lang w:bidi="he-IL"/>
        </w:rPr>
        <w:t>ὀφθαλμοὺς</w:t>
      </w:r>
      <w:proofErr w:type="spellEnd"/>
      <w:r>
        <w:rPr>
          <w:rFonts w:ascii="Palatino Linotype" w:hAnsi="Palatino Linotype"/>
          <w:i/>
          <w:iCs/>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εἶπέν</w:t>
      </w:r>
      <w:proofErr w:type="spellEnd"/>
      <w:r>
        <w:rPr>
          <w:rFonts w:ascii="Palatino Linotype" w:hAnsi="Palatino Linotype"/>
          <w:i/>
          <w:iCs/>
          <w:lang w:bidi="he-IL"/>
        </w:rPr>
        <w:t xml:space="preserve"> μοι </w:t>
      </w:r>
      <w:proofErr w:type="spellStart"/>
      <w:r>
        <w:rPr>
          <w:rFonts w:ascii="Palatino Linotype" w:hAnsi="Palatino Linotype"/>
          <w:i/>
          <w:iCs/>
          <w:lang w:bidi="he-IL"/>
        </w:rPr>
        <w:t>ὅτι</w:t>
      </w:r>
      <w:proofErr w:type="spellEnd"/>
      <w:r>
        <w:rPr>
          <w:rFonts w:ascii="Palatino Linotype" w:hAnsi="Palatino Linotype"/>
          <w:i/>
          <w:iCs/>
          <w:lang w:bidi="he-IL"/>
        </w:rPr>
        <w:t xml:space="preserve"> </w:t>
      </w:r>
      <w:proofErr w:type="spellStart"/>
      <w:r>
        <w:rPr>
          <w:rFonts w:ascii="Palatino Linotype" w:hAnsi="Palatino Linotype"/>
          <w:i/>
          <w:iCs/>
          <w:lang w:bidi="he-IL"/>
        </w:rPr>
        <w:t>ὕπαγε</w:t>
      </w:r>
      <w:proofErr w:type="spellEnd"/>
      <w:r>
        <w:rPr>
          <w:rFonts w:ascii="Palatino Linotype" w:hAnsi="Palatino Linotype"/>
          <w:i/>
          <w:iCs/>
          <w:lang w:bidi="he-IL"/>
        </w:rPr>
        <w:t xml:space="preserve"> </w:t>
      </w:r>
      <w:proofErr w:type="spellStart"/>
      <w:r>
        <w:rPr>
          <w:rFonts w:ascii="Palatino Linotype" w:hAnsi="Palatino Linotype"/>
          <w:i/>
          <w:iCs/>
          <w:lang w:bidi="he-IL"/>
        </w:rPr>
        <w:t>εἰς</w:t>
      </w:r>
      <w:proofErr w:type="spellEnd"/>
      <w:r>
        <w:rPr>
          <w:rFonts w:ascii="Palatino Linotype" w:hAnsi="Palatino Linotype"/>
          <w:i/>
          <w:iCs/>
          <w:lang w:bidi="he-IL"/>
        </w:rPr>
        <w:t xml:space="preserve"> </w:t>
      </w:r>
      <w:proofErr w:type="spellStart"/>
      <w:r>
        <w:rPr>
          <w:rFonts w:ascii="Palatino Linotype" w:hAnsi="Palatino Linotype"/>
          <w:i/>
          <w:iCs/>
          <w:lang w:bidi="he-IL"/>
        </w:rPr>
        <w:t>τὸν</w:t>
      </w:r>
      <w:proofErr w:type="spellEnd"/>
      <w:r>
        <w:rPr>
          <w:rFonts w:ascii="Palatino Linotype" w:hAnsi="Palatino Linotype"/>
          <w:i/>
          <w:iCs/>
          <w:lang w:bidi="he-IL"/>
        </w:rPr>
        <w:t xml:space="preserve"> </w:t>
      </w:r>
      <w:proofErr w:type="spellStart"/>
      <w:r>
        <w:rPr>
          <w:rFonts w:ascii="Palatino Linotype" w:hAnsi="Palatino Linotype"/>
          <w:i/>
          <w:iCs/>
          <w:lang w:bidi="he-IL"/>
        </w:rPr>
        <w:t>Σιλωὰμ</w:t>
      </w:r>
      <w:proofErr w:type="spellEnd"/>
      <w:r>
        <w:rPr>
          <w:rFonts w:ascii="Palatino Linotype" w:hAnsi="Palatino Linotype"/>
          <w:i/>
          <w:iCs/>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νίψαι</w:t>
      </w:r>
      <w:proofErr w:type="spellEnd"/>
      <w:r>
        <w:rPr>
          <w:rFonts w:ascii="Palatino Linotype" w:hAnsi="Palatino Linotype"/>
          <w:i/>
          <w:iCs/>
          <w:lang w:bidi="he-IL"/>
        </w:rPr>
        <w:t xml:space="preserve">· </w:t>
      </w:r>
      <w:proofErr w:type="spellStart"/>
      <w:r>
        <w:rPr>
          <w:rFonts w:ascii="Palatino Linotype" w:hAnsi="Palatino Linotype"/>
          <w:i/>
          <w:iCs/>
          <w:lang w:bidi="he-IL"/>
        </w:rPr>
        <w:t>ἀπελθὼν</w:t>
      </w:r>
      <w:proofErr w:type="spellEnd"/>
      <w:r>
        <w:rPr>
          <w:rFonts w:ascii="Palatino Linotype" w:hAnsi="Palatino Linotype"/>
          <w:i/>
          <w:iCs/>
          <w:lang w:bidi="he-IL"/>
        </w:rPr>
        <w:t xml:space="preserve"> </w:t>
      </w:r>
      <w:proofErr w:type="spellStart"/>
      <w:r>
        <w:rPr>
          <w:rFonts w:ascii="Palatino Linotype" w:hAnsi="Palatino Linotype"/>
          <w:i/>
          <w:iCs/>
          <w:lang w:bidi="he-IL"/>
        </w:rPr>
        <w:t>οὖν</w:t>
      </w:r>
      <w:proofErr w:type="spellEnd"/>
      <w:r>
        <w:rPr>
          <w:rFonts w:ascii="Palatino Linotype" w:hAnsi="Palatino Linotype"/>
          <w:i/>
          <w:iCs/>
          <w:lang w:bidi="he-IL"/>
        </w:rPr>
        <w:t xml:space="preserve"> </w:t>
      </w:r>
      <w:proofErr w:type="spellStart"/>
      <w:r>
        <w:rPr>
          <w:rFonts w:ascii="Palatino Linotype" w:hAnsi="Palatino Linotype"/>
          <w:i/>
          <w:iCs/>
          <w:lang w:bidi="he-IL"/>
        </w:rPr>
        <w:t>καὶ</w:t>
      </w:r>
      <w:proofErr w:type="spellEnd"/>
      <w:r>
        <w:rPr>
          <w:rFonts w:ascii="Palatino Linotype" w:hAnsi="Palatino Linotype"/>
          <w:i/>
          <w:iCs/>
          <w:lang w:bidi="he-IL"/>
        </w:rPr>
        <w:t xml:space="preserve"> </w:t>
      </w:r>
      <w:proofErr w:type="spellStart"/>
      <w:r>
        <w:rPr>
          <w:rFonts w:ascii="Palatino Linotype" w:hAnsi="Palatino Linotype"/>
          <w:i/>
          <w:iCs/>
          <w:lang w:bidi="he-IL"/>
        </w:rPr>
        <w:t>νιψάμενος</w:t>
      </w:r>
      <w:proofErr w:type="spellEnd"/>
      <w:r>
        <w:rPr>
          <w:rFonts w:ascii="Palatino Linotype" w:hAnsi="Palatino Linotype"/>
          <w:i/>
          <w:iCs/>
          <w:lang w:bidi="he-IL"/>
        </w:rPr>
        <w:t xml:space="preserve"> </w:t>
      </w:r>
      <w:proofErr w:type="spellStart"/>
      <w:r>
        <w:rPr>
          <w:rFonts w:ascii="Palatino Linotype" w:hAnsi="Palatino Linotype"/>
          <w:i/>
          <w:iCs/>
          <w:lang w:bidi="he-IL"/>
        </w:rPr>
        <w:t>ἀνέβλεψα</w:t>
      </w:r>
      <w:proofErr w:type="spellEnd"/>
      <w:r>
        <w:rPr>
          <w:rFonts w:ascii="Palatino Linotype" w:hAnsi="Palatino Linotype"/>
          <w:lang w:bidi="he-IL"/>
        </w:rPr>
        <w:t xml:space="preserve"> </w:t>
      </w:r>
      <w:r>
        <w:rPr>
          <w:rFonts w:ascii="Palatino Linotype" w:hAnsi="Palatino Linotype" w:cs="Palatino Linotype"/>
          <w:highlight w:val="yellow"/>
          <w:lang w:bidi="he-IL"/>
        </w:rPr>
        <w:t>(9, 7. 11).</w:t>
      </w:r>
      <w:r>
        <w:rPr>
          <w:rFonts w:ascii="Palatino Linotype" w:hAnsi="Palatino Linotype" w:cs="Palatino Linotype"/>
          <w:lang w:bidi="he-IL"/>
        </w:rPr>
        <w:t xml:space="preserve"> Η κολυμβήθρα του Σιλωάμ ήταν ο ιδανικός τόπος για να κερδίσει ο Ιησούς αναγνώριση για τις θεραπευτικές του ενέργειες. </w:t>
      </w:r>
    </w:p>
    <w:p w14:paraId="649F47BB"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Σ’ αυτή τη συνάφεια πρέπει να μνημονεύσουμε ένα ενδιαφέρον κείμενο από τον Οξύρυγχο στην Αίγυπτο –απόσπασμα ενός απόκρυφου Ευαγγελίου- που αναφέρεται σε Κολυμβήθρα του Δαβίδ που μοιάζει με </w:t>
      </w:r>
      <w:proofErr w:type="spellStart"/>
      <w:r>
        <w:rPr>
          <w:rFonts w:ascii="Palatino Linotype" w:hAnsi="Palatino Linotype" w:cs="Palatino Linotype"/>
          <w:lang w:bidi="he-IL"/>
        </w:rPr>
        <w:t>μικβέ</w:t>
      </w:r>
      <w:proofErr w:type="spellEnd"/>
      <w:r>
        <w:rPr>
          <w:rFonts w:ascii="Palatino Linotype" w:hAnsi="Palatino Linotype" w:cs="Palatino Linotype"/>
          <w:lang w:bidi="he-IL"/>
        </w:rPr>
        <w:t xml:space="preserve">, κοντά στην περιοχή του Ναού με ξεχωριστές σκάλες για να μπαίνεις και να βγαίνεις, που αναφέρεται νομίζω στην </w:t>
      </w:r>
      <w:r>
        <w:rPr>
          <w:rFonts w:ascii="Palatino Linotype" w:hAnsi="Palatino Linotype" w:cs="Palatino Linotype"/>
          <w:i/>
          <w:lang w:bidi="he-IL"/>
        </w:rPr>
        <w:t>Κολυμβήθρα του Σιλωάμ</w:t>
      </w:r>
      <w:r>
        <w:rPr>
          <w:rFonts w:ascii="Palatino Linotype" w:hAnsi="Palatino Linotype" w:cs="Palatino Linotype"/>
          <w:lang w:bidi="he-IL"/>
        </w:rPr>
        <w:t xml:space="preserve">. Στο κείμενο παρουσιάζεται ο Ιησούς να προκαλείται από έναν ιερέα σχετικά με την κατάσταση της καθαρότητάς </w:t>
      </w:r>
      <w:r w:rsidRPr="001B7A39">
        <w:rPr>
          <w:rFonts w:ascii="Palatino Linotype" w:hAnsi="Palatino Linotype" w:cs="Palatino Linotype"/>
          <w:caps/>
          <w:lang w:bidi="he-IL"/>
        </w:rPr>
        <w:t>τ</w:t>
      </w:r>
      <w:r>
        <w:rPr>
          <w:rFonts w:ascii="Palatino Linotype" w:hAnsi="Palatino Linotype" w:cs="Palatino Linotype"/>
          <w:lang w:bidi="he-IL"/>
        </w:rPr>
        <w:t xml:space="preserve">ου: </w:t>
      </w:r>
      <w:r>
        <w:rPr>
          <w:rFonts w:ascii="Palatino Linotype" w:hAnsi="Palatino Linotype" w:cs="Palatino Linotype"/>
          <w:i/>
          <w:lang w:bidi="he-IL"/>
        </w:rPr>
        <w:t>Αυτός του απάντησε: Είμαι καθαρός διότι πλύθηκα στην Κολυμβήθρα του Δαβίδ [ονομάζεται έτσι επειδή βρίσκεται κοντά στην Πόλη του Δαβίδ] και έχοντας κατέβει και ανέβει από διαφορετική σκάλα και έβαλα τα λευκά και καθαρά ρούχα και μετά ήλθα και παρατηρώ αυτά τα ιερά σκεύη [στην περιοχή του Ναού]</w:t>
      </w:r>
      <w:r>
        <w:rPr>
          <w:rFonts w:ascii="Palatino Linotype" w:hAnsi="Palatino Linotype" w:cs="Palatino Linotype"/>
          <w:vertAlign w:val="superscript"/>
          <w:lang w:bidi="he-IL"/>
        </w:rPr>
        <w:t>121</w:t>
      </w:r>
      <w:r>
        <w:rPr>
          <w:rFonts w:ascii="Palatino Linotype" w:hAnsi="Palatino Linotype" w:cs="Palatino Linotype"/>
          <w:lang w:bidi="he-IL"/>
        </w:rPr>
        <w:t xml:space="preserve">. </w:t>
      </w:r>
      <w:r>
        <w:rPr>
          <w:rFonts w:ascii="Palatino Linotype" w:hAnsi="Palatino Linotype" w:cs="Palatino Linotype"/>
          <w:caps/>
          <w:lang w:bidi="he-IL"/>
        </w:rPr>
        <w:t>α</w:t>
      </w:r>
      <w:r>
        <w:rPr>
          <w:rFonts w:ascii="Palatino Linotype" w:hAnsi="Palatino Linotype" w:cs="Palatino Linotype"/>
          <w:lang w:bidi="he-IL"/>
        </w:rPr>
        <w:t xml:space="preserve">λλού αναφέρεται ότι η κολυμβήθρα του Δαβίδ είχε </w:t>
      </w:r>
      <w:r>
        <w:rPr>
          <w:rFonts w:ascii="Palatino Linotype" w:hAnsi="Palatino Linotype" w:cs="Palatino Linotype"/>
          <w:i/>
          <w:lang w:bidi="he-IL"/>
        </w:rPr>
        <w:t>τρέχον νερό</w:t>
      </w:r>
      <w:r>
        <w:rPr>
          <w:rFonts w:ascii="Palatino Linotype" w:hAnsi="Palatino Linotype" w:cs="Palatino Linotype"/>
          <w:lang w:bidi="he-IL"/>
        </w:rPr>
        <w:t xml:space="preserve">. Πρόκειται για αναφορά στο </w:t>
      </w:r>
      <w:r>
        <w:rPr>
          <w:rFonts w:ascii="Palatino Linotype" w:hAnsi="Palatino Linotype" w:cs="Palatino Linotype"/>
          <w:i/>
          <w:lang w:bidi="he-IL"/>
        </w:rPr>
        <w:t>ζων ύδωρ</w:t>
      </w:r>
      <w:r>
        <w:rPr>
          <w:rFonts w:ascii="Palatino Linotype" w:hAnsi="Palatino Linotype" w:cs="Palatino Linotype"/>
          <w:lang w:bidi="he-IL"/>
        </w:rPr>
        <w:t xml:space="preserve"> που τροφοδοτεί την Κολυμβήθρα Σιλωάμ από την ομώνυμη πηγή. Θα μπορούσαμε να υποθέσουμε ότι η Κολυμβήθρα που μνημονεύεται στο απόσπασμα του Οξύρυγχου ήταν ένα μικρός τύπος </w:t>
      </w:r>
      <w:proofErr w:type="spellStart"/>
      <w:r>
        <w:rPr>
          <w:rFonts w:ascii="Palatino Linotype" w:hAnsi="Palatino Linotype" w:cs="Palatino Linotype"/>
          <w:lang w:bidi="he-IL"/>
        </w:rPr>
        <w:t>μικβέ</w:t>
      </w:r>
      <w:proofErr w:type="spellEnd"/>
      <w:r>
        <w:rPr>
          <w:rFonts w:ascii="Palatino Linotype" w:hAnsi="Palatino Linotype" w:cs="Palatino Linotype"/>
          <w:lang w:bidi="he-IL"/>
        </w:rPr>
        <w:t xml:space="preserve"> με ξεχωριστή σκάλα για εκείνους που μπαίνουν ή φεύγουν αλλά το θεωρώ απίθανο</w:t>
      </w:r>
      <w:r>
        <w:rPr>
          <w:rFonts w:ascii="Palatino Linotype" w:hAnsi="Palatino Linotype" w:cs="Palatino Linotype"/>
          <w:vertAlign w:val="superscript"/>
          <w:lang w:bidi="he-IL"/>
        </w:rPr>
        <w:t>122</w:t>
      </w:r>
      <w:r>
        <w:rPr>
          <w:rFonts w:ascii="Palatino Linotype" w:hAnsi="Palatino Linotype" w:cs="Palatino Linotype"/>
          <w:lang w:bidi="he-IL"/>
        </w:rPr>
        <w:t>. Το κείμενο πρέπει να αναφέρεται στην Κολυμβήθρα του Σιλωάμ όπου επίσης θα υπήρχε ένα είδος διαχωρισμού γι’ αυτούς που εισέρχονταν για να εξαγνισθούν</w:t>
      </w:r>
      <w:r w:rsidRPr="001B7A39">
        <w:rPr>
          <w:rFonts w:ascii="Palatino Linotype" w:hAnsi="Palatino Linotype" w:cs="Palatino Linotype"/>
          <w:lang w:bidi="he-IL"/>
        </w:rPr>
        <w:t xml:space="preserve"> </w:t>
      </w:r>
      <w:r>
        <w:rPr>
          <w:rFonts w:ascii="Palatino Linotype" w:hAnsi="Palatino Linotype" w:cs="Palatino Linotype"/>
          <w:lang w:bidi="he-IL"/>
        </w:rPr>
        <w:t xml:space="preserve">και εξέρχονταν. Ο ιερέας που προκάλεσε τον Ιησού θα μπορούσε κάλλιστα να είναι ένας από τους αξιωματούχους του Ναού επιφορτισμένος με την εξασφάλιση της καθαρότητας γι’ αυτούς που εισέρχονταν στις περιβόλους του Ναού. </w:t>
      </w:r>
    </w:p>
    <w:p w14:paraId="4D8FBEDA"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Το ενδιαφέρον για την καθαρότητα στην Ιερουσαλήμ και η χρήση της Σιλωάμ και της Βηθεσδά διασαφηνίζεται ακόμη καλύτερα στα </w:t>
      </w:r>
      <w:proofErr w:type="spellStart"/>
      <w:r>
        <w:rPr>
          <w:rFonts w:ascii="Palatino Linotype" w:hAnsi="Palatino Linotype" w:cs="Palatino Linotype"/>
          <w:lang w:bidi="he-IL"/>
        </w:rPr>
        <w:t>ραββινικά</w:t>
      </w:r>
      <w:proofErr w:type="spellEnd"/>
      <w:r>
        <w:rPr>
          <w:rFonts w:ascii="Palatino Linotype" w:hAnsi="Palatino Linotype" w:cs="Palatino Linotype"/>
          <w:lang w:bidi="he-IL"/>
        </w:rPr>
        <w:t xml:space="preserve"> κείμενα σε σχέση με το θέμα </w:t>
      </w:r>
      <w:proofErr w:type="spellStart"/>
      <w:r>
        <w:rPr>
          <w:rFonts w:ascii="Palatino Linotype" w:hAnsi="Palatino Linotype" w:cs="Palatino Linotype"/>
          <w:lang w:bidi="he-IL"/>
        </w:rPr>
        <w:t>ζαμπίμ</w:t>
      </w:r>
      <w:proofErr w:type="spellEnd"/>
      <w:r>
        <w:rPr>
          <w:rFonts w:ascii="Palatino Linotype" w:hAnsi="Palatino Linotype" w:cs="Palatino Linotype"/>
          <w:lang w:bidi="he-IL"/>
        </w:rPr>
        <w:t xml:space="preserve"> (</w:t>
      </w:r>
      <w:proofErr w:type="spellStart"/>
      <w:r>
        <w:rPr>
          <w:rFonts w:ascii="Palatino Linotype" w:hAnsi="Palatino Linotype" w:cs="Palatino Linotype"/>
          <w:lang w:val="en-US" w:bidi="he-IL"/>
        </w:rPr>
        <w:t>zabim</w:t>
      </w:r>
      <w:proofErr w:type="spellEnd"/>
      <w:r w:rsidRPr="001B7A39">
        <w:rPr>
          <w:rFonts w:ascii="Palatino Linotype" w:hAnsi="Palatino Linotype" w:cs="Palatino Linotype"/>
          <w:lang w:bidi="he-IL"/>
        </w:rPr>
        <w:t>)</w:t>
      </w:r>
      <w:r>
        <w:rPr>
          <w:rFonts w:ascii="Palatino Linotype" w:hAnsi="Palatino Linotype" w:cs="Palatino Linotype"/>
          <w:lang w:bidi="he-IL"/>
        </w:rPr>
        <w:t xml:space="preserve">, άνδρες με σωματικές εκκρίσεις (σπέρμα). Οι </w:t>
      </w:r>
      <w:proofErr w:type="spellStart"/>
      <w:r>
        <w:rPr>
          <w:rFonts w:ascii="Palatino Linotype" w:hAnsi="Palatino Linotype" w:cs="Palatino Linotype"/>
          <w:lang w:bidi="he-IL"/>
        </w:rPr>
        <w:t>ραββίνοι</w:t>
      </w:r>
      <w:proofErr w:type="spellEnd"/>
      <w:r>
        <w:rPr>
          <w:rFonts w:ascii="Palatino Linotype" w:hAnsi="Palatino Linotype" w:cs="Palatino Linotype"/>
          <w:lang w:bidi="he-IL"/>
        </w:rPr>
        <w:t xml:space="preserve"> υπερασπίζονταν ότι μετά από μία έκκριση σπέρματος, ο άνδρας μεταδίδει ακαθαρσία πάνω σε ό,τι ξαπλώνει ή κάθεται και συνεπώς πρέπει να πλυθεί σε τρέχον νερό (</w:t>
      </w:r>
      <w:r>
        <w:rPr>
          <w:rFonts w:ascii="Palatino Linotype" w:hAnsi="Palatino Linotype" w:cs="Palatino Linotype"/>
          <w:lang w:val="en-US" w:bidi="he-IL"/>
        </w:rPr>
        <w:t>m</w:t>
      </w:r>
      <w:r>
        <w:rPr>
          <w:rFonts w:ascii="Palatino Linotype" w:hAnsi="Palatino Linotype" w:cs="Palatino Linotype"/>
          <w:lang w:bidi="he-IL"/>
        </w:rPr>
        <w:t xml:space="preserve">. </w:t>
      </w:r>
      <w:proofErr w:type="spellStart"/>
      <w:r>
        <w:rPr>
          <w:rFonts w:ascii="Palatino Linotype" w:hAnsi="Palatino Linotype" w:cs="Palatino Linotype"/>
          <w:lang w:val="en-US" w:bidi="he-IL"/>
        </w:rPr>
        <w:t>Zabim</w:t>
      </w:r>
      <w:proofErr w:type="spellEnd"/>
      <w:r>
        <w:rPr>
          <w:rFonts w:ascii="Palatino Linotype" w:hAnsi="Palatino Linotype" w:cs="Palatino Linotype"/>
          <w:lang w:bidi="he-IL"/>
        </w:rPr>
        <w:t xml:space="preserve"> 1:1. </w:t>
      </w:r>
      <w:r>
        <w:rPr>
          <w:rFonts w:ascii="Palatino Linotype" w:hAnsi="Palatino Linotype" w:cs="Palatino Linotype"/>
          <w:lang w:val="en-US" w:bidi="he-IL"/>
        </w:rPr>
        <w:t>m</w:t>
      </w:r>
      <w:r>
        <w:rPr>
          <w:rFonts w:ascii="Palatino Linotype" w:hAnsi="Palatino Linotype" w:cs="Palatino Linotype"/>
          <w:lang w:bidi="he-IL"/>
        </w:rPr>
        <w:t>.</w:t>
      </w:r>
      <w:proofErr w:type="spellStart"/>
      <w:r>
        <w:rPr>
          <w:rFonts w:ascii="Palatino Linotype" w:hAnsi="Palatino Linotype" w:cs="Palatino Linotype"/>
          <w:lang w:val="en-US" w:bidi="he-IL"/>
        </w:rPr>
        <w:t>Miqwaot</w:t>
      </w:r>
      <w:proofErr w:type="spellEnd"/>
      <w:r>
        <w:rPr>
          <w:rFonts w:ascii="Palatino Linotype" w:hAnsi="Palatino Linotype" w:cs="Palatino Linotype"/>
          <w:lang w:bidi="he-IL"/>
        </w:rPr>
        <w:t xml:space="preserve"> 1:8).</w:t>
      </w:r>
    </w:p>
    <w:p w14:paraId="1E999CF2"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lastRenderedPageBreak/>
        <w:t xml:space="preserve">Πρόσφατες αρχαιολογικές ανασκαφές το 2004 από τους αρχαιολόγους του Ισραήλ </w:t>
      </w:r>
      <w:r>
        <w:rPr>
          <w:rFonts w:ascii="Palatino Linotype" w:hAnsi="Palatino Linotype" w:cs="Palatino Linotype"/>
          <w:lang w:val="en-US" w:bidi="he-IL"/>
        </w:rPr>
        <w:t>Ronny</w:t>
      </w:r>
      <w:r>
        <w:rPr>
          <w:rFonts w:ascii="Palatino Linotype" w:hAnsi="Palatino Linotype" w:cs="Palatino Linotype"/>
          <w:lang w:bidi="he-IL"/>
        </w:rPr>
        <w:t xml:space="preserve"> </w:t>
      </w:r>
      <w:r>
        <w:rPr>
          <w:rFonts w:ascii="Palatino Linotype" w:hAnsi="Palatino Linotype" w:cs="Palatino Linotype"/>
          <w:lang w:val="en-US" w:bidi="he-IL"/>
        </w:rPr>
        <w:t>Reich</w:t>
      </w:r>
      <w:r>
        <w:rPr>
          <w:rFonts w:ascii="Palatino Linotype" w:hAnsi="Palatino Linotype" w:cs="Palatino Linotype"/>
          <w:lang w:bidi="he-IL"/>
        </w:rPr>
        <w:t xml:space="preserve"> και </w:t>
      </w:r>
      <w:r>
        <w:rPr>
          <w:rFonts w:ascii="Palatino Linotype" w:hAnsi="Palatino Linotype" w:cs="Palatino Linotype"/>
          <w:lang w:val="en-US" w:bidi="he-IL"/>
        </w:rPr>
        <w:t>Eli</w:t>
      </w:r>
      <w:r>
        <w:rPr>
          <w:rFonts w:ascii="Palatino Linotype" w:hAnsi="Palatino Linotype" w:cs="Palatino Linotype"/>
          <w:lang w:bidi="he-IL"/>
        </w:rPr>
        <w:t xml:space="preserve"> </w:t>
      </w:r>
      <w:proofErr w:type="spellStart"/>
      <w:r>
        <w:rPr>
          <w:rFonts w:ascii="Palatino Linotype" w:hAnsi="Palatino Linotype" w:cs="Palatino Linotype"/>
          <w:lang w:val="en-US" w:bidi="he-IL"/>
        </w:rPr>
        <w:t>Shukrun</w:t>
      </w:r>
      <w:proofErr w:type="spellEnd"/>
      <w:r>
        <w:rPr>
          <w:rFonts w:ascii="Palatino Linotype" w:hAnsi="Palatino Linotype" w:cs="Palatino Linotype"/>
          <w:lang w:bidi="he-IL"/>
        </w:rPr>
        <w:t xml:space="preserve"> στο σημείο συνάντησης των Κοιλάδων </w:t>
      </w:r>
      <w:proofErr w:type="spellStart"/>
      <w:r>
        <w:rPr>
          <w:rFonts w:ascii="Palatino Linotype" w:hAnsi="Palatino Linotype" w:cs="Palatino Linotype"/>
          <w:lang w:bidi="he-IL"/>
        </w:rPr>
        <w:t>Τυροποιών</w:t>
      </w:r>
      <w:proofErr w:type="spellEnd"/>
      <w:r>
        <w:rPr>
          <w:rFonts w:ascii="Palatino Linotype" w:hAnsi="Palatino Linotype" w:cs="Palatino Linotype"/>
          <w:lang w:bidi="he-IL"/>
        </w:rPr>
        <w:t xml:space="preserve"> και Κέδρων έφεραν στο φως την Κολυμβήθρα του Σιλωάμ της εποχής του Ιησού. Ήταν προφανώς τραπεζοειδής στο σχήμα (εκτιμάται ότι ήταν 40-60Χ70 μέτρα) με σκαλιά και αποβάθρες κατά μήκος τουλάχιστον των τριών πλευρών. Η τέταρτη πλευρά (δυτική) δεν </w:t>
      </w:r>
      <w:proofErr w:type="spellStart"/>
      <w:r>
        <w:rPr>
          <w:rFonts w:ascii="Palatino Linotype" w:hAnsi="Palatino Linotype" w:cs="Palatino Linotype"/>
          <w:lang w:bidi="he-IL"/>
        </w:rPr>
        <w:t>ανεσκάφη</w:t>
      </w:r>
      <w:proofErr w:type="spellEnd"/>
      <w:r>
        <w:rPr>
          <w:rFonts w:ascii="Palatino Linotype" w:hAnsi="Palatino Linotype" w:cs="Palatino Linotype"/>
          <w:lang w:bidi="he-IL"/>
        </w:rPr>
        <w:t>. Τα ευρήματά τους καταδεικνύουν ότι πιθανόν στη σημερινή της μορφή κτίσθηκε κατά τη διάρκεια της περιόδου του Δευτέρου Ναού, με δύο φάσεις δόμησης εκ των οποίων η πιο πρώιμη χρονολογείται τα ύστερα χρόνια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π.Χ. ή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μ.Χ. βασισμένη σε σοβατισμένο τύπο και έχει και άλλα χαρακτηριστικά</w:t>
      </w:r>
      <w:r>
        <w:rPr>
          <w:rFonts w:ascii="Palatino Linotype" w:hAnsi="Palatino Linotype" w:cs="Palatino Linotype"/>
          <w:vertAlign w:val="superscript"/>
          <w:lang w:bidi="he-IL"/>
        </w:rPr>
        <w:t>123</w:t>
      </w:r>
      <w:r>
        <w:rPr>
          <w:rFonts w:ascii="Palatino Linotype" w:hAnsi="Palatino Linotype" w:cs="Palatino Linotype"/>
          <w:lang w:bidi="he-IL"/>
        </w:rPr>
        <w:t xml:space="preserve">. Η Κολυμβήθρα τροφοδοτούνταν άμεσα με νερό μέσω καναλιού απ’ την ομώνυμη πηγή χωρίς να παρεμβάλλεται καμία αποθηκευτική δεξαμενή. Αυτοί, όμως, που ανέσκαψαν προτείνουν ότι η Κολυμβήθρα ίσως επίσης </w:t>
      </w:r>
      <w:proofErr w:type="spellStart"/>
      <w:r>
        <w:rPr>
          <w:rFonts w:ascii="Palatino Linotype" w:hAnsi="Palatino Linotype" w:cs="Palatino Linotype"/>
          <w:lang w:bidi="he-IL"/>
        </w:rPr>
        <w:t>τροφοτούνταν</w:t>
      </w:r>
      <w:proofErr w:type="spellEnd"/>
      <w:r>
        <w:rPr>
          <w:rFonts w:ascii="Palatino Linotype" w:hAnsi="Palatino Linotype" w:cs="Palatino Linotype"/>
          <w:lang w:bidi="he-IL"/>
        </w:rPr>
        <w:t xml:space="preserve"> με όμβρια ύδατα από άλλες κατευθύνσεις. Εξαιτίας της θέσης της συγκεκριμένης κολυμβήθρας στο χαμηλότερο σημείο της πόλης με τα σπίτια της Άνω Πόλης να είναι στοιχισμένα προς τα δυτικά και με τον πέτρινο κρημνό της κάτω Πόλης να κατηφορίζει στην ανατολή είναι σαφές ότι οι αρχαιολόγοι απομένει να ανακαλύψουν πώς αυτοί που </w:t>
      </w:r>
      <w:proofErr w:type="spellStart"/>
      <w:r>
        <w:rPr>
          <w:rFonts w:ascii="Palatino Linotype" w:hAnsi="Palatino Linotype" w:cs="Palatino Linotype"/>
          <w:lang w:bidi="he-IL"/>
        </w:rPr>
        <w:t>κολυμβούσαν</w:t>
      </w:r>
      <w:proofErr w:type="spellEnd"/>
      <w:r>
        <w:rPr>
          <w:rFonts w:ascii="Palatino Linotype" w:hAnsi="Palatino Linotype" w:cs="Palatino Linotype"/>
          <w:lang w:bidi="he-IL"/>
        </w:rPr>
        <w:t xml:space="preserve"> μπορούσαν να εισέλθουν στην Κολυμβήθρα γυμνοί χωρίς να παρατηρούνται από ανθρώπους των γειτονικών σπιτιών. Είναι ασαφές πώς τα δύο φύλα διαχωρίζονταν αφού μικτά μπάνια ανθρώπων γυμνών δεν επιτρέπονταν. Κρίνοντας από λίγα ρήγματα και αυλάκια στην επιφάνεια λίθων που είχαν επιστρωθεί στην Κολυμβήθρα, είναι πιθανόν ότι το εσωτερικό της ήταν αρχικά διηρημένο σε </w:t>
      </w:r>
      <w:proofErr w:type="spellStart"/>
      <w:r>
        <w:rPr>
          <w:rFonts w:ascii="Palatino Linotype" w:hAnsi="Palatino Linotype" w:cs="Palatino Linotype"/>
          <w:lang w:bidi="he-IL"/>
        </w:rPr>
        <w:t>σε</w:t>
      </w:r>
      <w:proofErr w:type="spellEnd"/>
      <w:r>
        <w:rPr>
          <w:rFonts w:ascii="Palatino Linotype" w:hAnsi="Palatino Linotype" w:cs="Palatino Linotype"/>
          <w:lang w:bidi="he-IL"/>
        </w:rPr>
        <w:t xml:space="preserve"> τμήματα (διαμερίσματα) που ήταν καλυμμένα από καραβόπανο ή ότι ολόκληρη η κολυμβήθρα ήταν καλυμμένη με μουσαμά. Εναλλακτικά όλοι όσοι ήθελαν να εμβαπτιστούν στην Κολυμβήθρα του Σιλωάμ απλώς προτού εισέλθουν στην Κολυμβήθρα πρέπει να προμηθεύονταν απλούς χιτώνες –που πριν είχαν καθαρθεί-</w:t>
      </w:r>
      <w:r>
        <w:rPr>
          <w:rFonts w:ascii="Palatino Linotype" w:hAnsi="Palatino Linotype" w:cs="Palatino Linotype"/>
          <w:vertAlign w:val="superscript"/>
          <w:lang w:bidi="he-IL"/>
        </w:rPr>
        <w:t>124</w:t>
      </w:r>
      <w:r>
        <w:rPr>
          <w:rFonts w:ascii="Palatino Linotype" w:hAnsi="Palatino Linotype" w:cs="Palatino Linotype"/>
          <w:lang w:bidi="he-IL"/>
        </w:rPr>
        <w:t>.</w:t>
      </w:r>
    </w:p>
    <w:p w14:paraId="0626AB09"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Η άλλη κολυμβήθρα, γνωστή ως Βηθεσδά (πισίνα προβατική), τοποθετείται βόρεια του Όρους του Ναού στα εδάφη του Ναού της </w:t>
      </w:r>
      <w:proofErr w:type="spellStart"/>
      <w:r>
        <w:rPr>
          <w:rFonts w:ascii="Palatino Linotype" w:hAnsi="Palatino Linotype" w:cs="Palatino Linotype"/>
          <w:lang w:bidi="he-IL"/>
        </w:rPr>
        <w:t>αγ.</w:t>
      </w:r>
      <w:proofErr w:type="spellEnd"/>
      <w:r>
        <w:rPr>
          <w:rFonts w:ascii="Palatino Linotype" w:hAnsi="Palatino Linotype" w:cs="Palatino Linotype"/>
          <w:lang w:bidi="he-IL"/>
        </w:rPr>
        <w:t xml:space="preserve"> </w:t>
      </w:r>
      <w:proofErr w:type="spellStart"/>
      <w:r>
        <w:rPr>
          <w:rFonts w:ascii="Palatino Linotype" w:hAnsi="Palatino Linotype" w:cs="Palatino Linotype"/>
          <w:lang w:bidi="he-IL"/>
        </w:rPr>
        <w:t>Άννης</w:t>
      </w:r>
      <w:proofErr w:type="spellEnd"/>
      <w:r>
        <w:rPr>
          <w:rFonts w:ascii="Palatino Linotype" w:hAnsi="Palatino Linotype" w:cs="Palatino Linotype"/>
          <w:lang w:bidi="he-IL"/>
        </w:rPr>
        <w:t xml:space="preserve">, που σήμερα είναι υπό την αιγίδα των </w:t>
      </w:r>
      <w:r>
        <w:rPr>
          <w:rFonts w:ascii="Palatino Linotype" w:hAnsi="Palatino Linotype" w:cs="Palatino Linotype"/>
          <w:caps/>
          <w:lang w:bidi="he-IL"/>
        </w:rPr>
        <w:t>λ</w:t>
      </w:r>
      <w:r>
        <w:rPr>
          <w:rFonts w:ascii="Palatino Linotype" w:hAnsi="Palatino Linotype" w:cs="Palatino Linotype"/>
          <w:lang w:bidi="he-IL"/>
        </w:rPr>
        <w:t xml:space="preserve">ευκών Πατέρων. Η κολυμβήθρα βρισκόταν έξω από την προβατική πύλη που ήταν μάλλον στο βόρειο μέρος του Δευτέρου Τείχους κοντά στο Οχυρό Αντωνία και στην περιοχή ακριβώς πέρα από το καινούργιο οικιακό τετράγωνο που μνημονεύεται από τον </w:t>
      </w:r>
      <w:proofErr w:type="spellStart"/>
      <w:r>
        <w:rPr>
          <w:rFonts w:ascii="Palatino Linotype" w:hAnsi="Palatino Linotype" w:cs="Palatino Linotype"/>
          <w:lang w:bidi="he-IL"/>
        </w:rPr>
        <w:t>Ιώσηπο</w:t>
      </w:r>
      <w:proofErr w:type="spellEnd"/>
      <w:r>
        <w:rPr>
          <w:rFonts w:ascii="Palatino Linotype" w:hAnsi="Palatino Linotype" w:cs="Palatino Linotype"/>
          <w:lang w:bidi="he-IL"/>
        </w:rPr>
        <w:t xml:space="preserve"> πάνω στο λόφο της </w:t>
      </w:r>
      <w:proofErr w:type="spellStart"/>
      <w:r>
        <w:rPr>
          <w:rFonts w:ascii="Palatino Linotype" w:hAnsi="Palatino Linotype" w:cs="Palatino Linotype"/>
          <w:lang w:bidi="he-IL"/>
        </w:rPr>
        <w:t>Βεζεθά</w:t>
      </w:r>
      <w:proofErr w:type="spellEnd"/>
      <w:r>
        <w:rPr>
          <w:rFonts w:ascii="Palatino Linotype" w:hAnsi="Palatino Linotype" w:cs="Palatino Linotype"/>
          <w:lang w:bidi="he-IL"/>
        </w:rPr>
        <w:t>. Διενεργήθηκαν ανασκαφές με διακοπές από το 1865 μέχρι το 1967, αλλά τα αποτελέσματα αυτής της εργασίας παραμένουν μέχρι σήμερα αδημοσίευτα</w:t>
      </w:r>
      <w:r>
        <w:rPr>
          <w:rFonts w:ascii="Palatino Linotype" w:hAnsi="Palatino Linotype" w:cs="Palatino Linotype"/>
          <w:vertAlign w:val="superscript"/>
          <w:lang w:bidi="he-IL"/>
        </w:rPr>
        <w:t>125</w:t>
      </w:r>
      <w:r>
        <w:rPr>
          <w:rFonts w:ascii="Palatino Linotype" w:hAnsi="Palatino Linotype" w:cs="Palatino Linotype"/>
          <w:lang w:bidi="he-IL"/>
        </w:rPr>
        <w:t>.</w:t>
      </w:r>
      <w:r w:rsidR="00B57364">
        <w:rPr>
          <w:rFonts w:ascii="Palatino Linotype" w:hAnsi="Palatino Linotype" w:cs="Palatino Linotype"/>
          <w:lang w:bidi="he-IL"/>
        </w:rPr>
        <w:t>[…]</w:t>
      </w:r>
    </w:p>
    <w:p w14:paraId="147C37D0"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Το σημαντικό και σαφές συμπέρασμα ωστόσο είναι ότι η αύξηση της </w:t>
      </w:r>
      <w:proofErr w:type="spellStart"/>
      <w:r>
        <w:rPr>
          <w:rFonts w:ascii="Palatino Linotype" w:hAnsi="Palatino Linotype" w:cs="Palatino Linotype"/>
          <w:lang w:bidi="he-IL"/>
        </w:rPr>
        <w:t>δημοφιλίας</w:t>
      </w:r>
      <w:proofErr w:type="spellEnd"/>
      <w:r>
        <w:rPr>
          <w:rFonts w:ascii="Palatino Linotype" w:hAnsi="Palatino Linotype" w:cs="Palatino Linotype"/>
          <w:lang w:bidi="he-IL"/>
        </w:rPr>
        <w:t xml:space="preserve"> των </w:t>
      </w:r>
      <w:proofErr w:type="spellStart"/>
      <w:r>
        <w:rPr>
          <w:rFonts w:ascii="Palatino Linotype" w:hAnsi="Palatino Linotype" w:cs="Palatino Linotype"/>
          <w:lang w:bidi="he-IL"/>
        </w:rPr>
        <w:t>εμβαπτισματικών</w:t>
      </w:r>
      <w:proofErr w:type="spellEnd"/>
      <w:r>
        <w:rPr>
          <w:rFonts w:ascii="Palatino Linotype" w:hAnsi="Palatino Linotype" w:cs="Palatino Linotype"/>
          <w:lang w:bidi="he-IL"/>
        </w:rPr>
        <w:t xml:space="preserve"> εγκαταστάσεων κατά τη διάρκεια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αντικατοπτρίζει τις απόψεις σχετικά με την καθημερινή καθαρότητα και πιθανές πηγές τελετουργικής μόλυνσης. Κατά ένα τρόπο πρέπει να θεωρήσουμε ότι τα ύστερα </w:t>
      </w:r>
      <w:proofErr w:type="spellStart"/>
      <w:r>
        <w:rPr>
          <w:rFonts w:ascii="Palatino Linotype" w:hAnsi="Palatino Linotype" w:cs="Palatino Linotype"/>
          <w:lang w:bidi="he-IL"/>
        </w:rPr>
        <w:t>ραββινικά</w:t>
      </w:r>
      <w:proofErr w:type="spellEnd"/>
      <w:r>
        <w:rPr>
          <w:rFonts w:ascii="Palatino Linotype" w:hAnsi="Palatino Linotype" w:cs="Palatino Linotype"/>
          <w:lang w:bidi="he-IL"/>
        </w:rPr>
        <w:t xml:space="preserve"> συγγράμματα σχετικά με τις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αντικατοπτρίζουν τον κολοφώνα μίας αυξημένης ιουδαϊκής ευαισθησίας σχετικά με την καθαρότητα που άρχισε να επιτείνεται ιδιαιτέρως στις αρχές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μ.Χ. Τελικά, αυτήν την περίοδο χτίστηκε ένας άνευ προηγουμένου αριθμός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μερικές φορές περισσότερες από μία ή δύο εγκαταστάσεις ανά νοικοκυριό και όχι μόνον στην πόλη της Ιερουσαλήμ αλλά και στα χωριά και κτήματα εκτός αυτής. Αυτή η εξέλιξη θα μπορούσε να παραλληλιστεί με την παρατηρούμενη απότομη αύξηση παραγωγής λίθινων σκευών στα μέσα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μ.Χ. (περίπου από το 50 μ.Χ. ή ίσως το 60 μ.Χ.) και μετά</w:t>
      </w:r>
      <w:r>
        <w:rPr>
          <w:rFonts w:ascii="Palatino Linotype" w:hAnsi="Palatino Linotype" w:cs="Palatino Linotype"/>
          <w:vertAlign w:val="superscript"/>
          <w:lang w:bidi="he-IL"/>
        </w:rPr>
        <w:t>130</w:t>
      </w:r>
      <w:r>
        <w:rPr>
          <w:rFonts w:ascii="Palatino Linotype" w:hAnsi="Palatino Linotype" w:cs="Palatino Linotype"/>
          <w:lang w:bidi="he-IL"/>
        </w:rPr>
        <w:t xml:space="preserve">. </w:t>
      </w:r>
      <w:r w:rsidRPr="0078018B">
        <w:rPr>
          <w:rFonts w:ascii="Palatino Linotype" w:hAnsi="Palatino Linotype" w:cs="Palatino Linotype"/>
          <w:lang w:bidi="he-IL"/>
        </w:rPr>
        <w:t xml:space="preserve">Τέτοια αγγεία θεωρούνταν ότι είναι ικανά να διατηρήσουν την καθαρότητα και ως τέτοια ήταν εξαιρετικά δημοφιλή στην </w:t>
      </w:r>
      <w:r w:rsidRPr="0078018B">
        <w:rPr>
          <w:rFonts w:ascii="Palatino Linotype" w:hAnsi="Palatino Linotype" w:cs="Palatino Linotype"/>
          <w:i/>
          <w:lang w:bidi="he-IL"/>
        </w:rPr>
        <w:t>οικογένεια του Ιουδαϊσμού</w:t>
      </w:r>
      <w:r w:rsidRPr="0078018B">
        <w:rPr>
          <w:rFonts w:ascii="Palatino Linotype" w:hAnsi="Palatino Linotype" w:cs="Palatino Linotype"/>
          <w:lang w:bidi="he-IL"/>
        </w:rPr>
        <w:t xml:space="preserve"> εκείνης της </w:t>
      </w:r>
      <w:r w:rsidRPr="0078018B">
        <w:rPr>
          <w:rFonts w:ascii="Palatino Linotype" w:hAnsi="Palatino Linotype" w:cs="Palatino Linotype"/>
          <w:lang w:bidi="he-IL"/>
        </w:rPr>
        <w:lastRenderedPageBreak/>
        <w:t>εποχής, αφού μεγάλα κύπελλα (με λαβή) και</w:t>
      </w:r>
      <w:r>
        <w:rPr>
          <w:rFonts w:ascii="Palatino Linotype" w:hAnsi="Palatino Linotype" w:cs="Palatino Linotype"/>
          <w:lang w:bidi="he-IL"/>
        </w:rPr>
        <w:t xml:space="preserve"> ογκώδη πιθάρια (</w:t>
      </w:r>
      <w:proofErr w:type="spellStart"/>
      <w:r>
        <w:rPr>
          <w:rFonts w:ascii="Palatino Linotype" w:hAnsi="Palatino Linotype" w:cs="Palatino Linotype"/>
          <w:lang w:bidi="he-IL"/>
        </w:rPr>
        <w:t>καλάλ</w:t>
      </w:r>
      <w:proofErr w:type="spellEnd"/>
      <w:r>
        <w:rPr>
          <w:rFonts w:ascii="Palatino Linotype" w:hAnsi="Palatino Linotype" w:cs="Palatino Linotype"/>
          <w:lang w:bidi="he-IL"/>
        </w:rPr>
        <w:t>) εξυπηρετούσαν άριστα κατά τη διάρκεια των διαδικασιών του εξαγνισμού των χεριών</w:t>
      </w:r>
      <w:r>
        <w:rPr>
          <w:rFonts w:ascii="Palatino Linotype" w:hAnsi="Palatino Linotype" w:cs="Palatino Linotype"/>
          <w:vertAlign w:val="superscript"/>
          <w:lang w:bidi="he-IL"/>
        </w:rPr>
        <w:t>131</w:t>
      </w:r>
      <w:r>
        <w:rPr>
          <w:rFonts w:ascii="Palatino Linotype" w:hAnsi="Palatino Linotype" w:cs="Palatino Linotype"/>
          <w:lang w:bidi="he-IL"/>
        </w:rPr>
        <w:t xml:space="preserve">. Ίσως θα έπρεπε να θεωρήσουμε τις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και τα λίθινα αγγεία ως τις δύο πλευρές του ίδιου νομίσματος που απεικονίζει την έκρηξη της καθαρότητας που διαδραματίστηκε σε ολόκληρο Ιουδαϊσμό του 1</w:t>
      </w:r>
      <w:r>
        <w:rPr>
          <w:rFonts w:ascii="Palatino Linotype" w:hAnsi="Palatino Linotype" w:cs="Palatino Linotype"/>
          <w:vertAlign w:val="superscript"/>
          <w:lang w:bidi="he-IL"/>
        </w:rPr>
        <w:t>ου</w:t>
      </w:r>
      <w:r>
        <w:rPr>
          <w:rFonts w:ascii="Palatino Linotype" w:hAnsi="Palatino Linotype" w:cs="Palatino Linotype"/>
          <w:lang w:bidi="he-IL"/>
        </w:rPr>
        <w:t xml:space="preserve"> αι. μ.Χ. (</w:t>
      </w:r>
      <w:r>
        <w:rPr>
          <w:rFonts w:ascii="Palatino Linotype" w:hAnsi="Palatino Linotype" w:cs="Palatino Linotype"/>
          <w:i/>
          <w:lang w:bidi="he-IL"/>
        </w:rPr>
        <w:t>καθαρότητα ξέσπασε ανάμεσα στους Ιουδαίους</w:t>
      </w:r>
      <w:r>
        <w:rPr>
          <w:rFonts w:ascii="Palatino Linotype" w:hAnsi="Palatino Linotype" w:cs="Palatino Linotype"/>
          <w:i/>
          <w:vertAlign w:val="superscript"/>
          <w:lang w:bidi="he-IL"/>
        </w:rPr>
        <w:t>.</w:t>
      </w:r>
      <w:r>
        <w:rPr>
          <w:rFonts w:ascii="Palatino Linotype" w:hAnsi="Palatino Linotype" w:cs="Palatino Linotype"/>
          <w:lang w:bidi="he-IL"/>
        </w:rPr>
        <w:t xml:space="preserve"> </w:t>
      </w:r>
      <w:proofErr w:type="spellStart"/>
      <w:r>
        <w:rPr>
          <w:rFonts w:ascii="Palatino Linotype" w:hAnsi="Palatino Linotype" w:cs="Palatino Linotype"/>
          <w:lang w:val="en-US" w:bidi="he-IL"/>
        </w:rPr>
        <w:t>tesf</w:t>
      </w:r>
      <w:proofErr w:type="spellEnd"/>
      <w:r>
        <w:rPr>
          <w:rFonts w:ascii="Palatino Linotype" w:hAnsi="Palatino Linotype" w:cs="Palatino Linotype"/>
          <w:lang w:bidi="he-IL"/>
        </w:rPr>
        <w:t xml:space="preserve">. </w:t>
      </w:r>
      <w:r>
        <w:rPr>
          <w:rFonts w:ascii="Palatino Linotype" w:hAnsi="Palatino Linotype" w:cs="Palatino Linotype"/>
          <w:lang w:val="en-US" w:bidi="he-IL"/>
        </w:rPr>
        <w:t>Shabbat</w:t>
      </w:r>
      <w:r>
        <w:rPr>
          <w:rFonts w:ascii="Palatino Linotype" w:hAnsi="Palatino Linotype" w:cs="Palatino Linotype"/>
          <w:lang w:bidi="he-IL"/>
        </w:rPr>
        <w:t xml:space="preserve"> 1:14). Προέρχεται αφενός από την αλλαγή των θρησκευτικών ευαισθησιών και αφετέρου την κρίσιμη δεκαετία που προηγείται της Μεγάλης Επανάστασης λειτουργούσε ίσως ως μια μορφή παθητικής αντίστασης εναντίον των χαρακτηριστικών του ρωμαϊκού πολιτισμού που θεωρούνταν ως σφετεριστικά. </w:t>
      </w:r>
    </w:p>
    <w:p w14:paraId="7C75DB3C"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Για τους Ιουδαίους προσκυνητές εκτός πόλης, όπως τον Ιησού και τους ακολούθους του, που λαχταρούσαν την είσοδο στη πύλες των περιβόλων του Ναού, η τελετουργική εμβάπτιση στις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κάτω από τις ιδιωτικές κατοικίες της πόλης δεν ήταν σαφώς μια επιλογή εκτός κι αν είχαν προσωπικά προσκληθεί επί τούτου από τους κατοίκους. Οι ελάχιστες μεγάλου μεγέθους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που </w:t>
      </w:r>
      <w:proofErr w:type="spellStart"/>
      <w:r>
        <w:rPr>
          <w:rFonts w:ascii="Palatino Linotype" w:hAnsi="Palatino Linotype" w:cs="Palatino Linotype"/>
          <w:lang w:bidi="he-IL"/>
        </w:rPr>
        <w:t>ανακλύφθηκαν</w:t>
      </w:r>
      <w:proofErr w:type="spellEnd"/>
      <w:r>
        <w:rPr>
          <w:rFonts w:ascii="Palatino Linotype" w:hAnsi="Palatino Linotype" w:cs="Palatino Linotype"/>
          <w:lang w:bidi="he-IL"/>
        </w:rPr>
        <w:t xml:space="preserve"> στις πύλες των περιβόλων του Ναού, όπως και κάτω από τις εξωτερικές αυλές, μπορούσαν να χρησιμοποιηθούν μόνον από τους </w:t>
      </w:r>
      <w:proofErr w:type="spellStart"/>
      <w:r>
        <w:rPr>
          <w:rFonts w:ascii="Palatino Linotype" w:hAnsi="Palatino Linotype" w:cs="Palatino Linotype"/>
          <w:lang w:bidi="he-IL"/>
        </w:rPr>
        <w:t>εόρτιους</w:t>
      </w:r>
      <w:proofErr w:type="spellEnd"/>
      <w:r>
        <w:rPr>
          <w:rFonts w:ascii="Palatino Linotype" w:hAnsi="Palatino Linotype" w:cs="Palatino Linotype"/>
          <w:lang w:bidi="he-IL"/>
        </w:rPr>
        <w:t xml:space="preserve"> επιθεωρητές και τους υπαλλήλους του Ναού. Σε κάθε περίπτωση δεν ήταν τόσο μεγάλες για να εξυπηρετήσουν τις πολλές χιλιάδες των προσκυνητών της πόλης κατά τη διάρκεια των εορτών. Τα μεγέθη και οι εσωτερικές </w:t>
      </w:r>
      <w:proofErr w:type="spellStart"/>
      <w:r>
        <w:rPr>
          <w:rFonts w:ascii="Palatino Linotype" w:hAnsi="Palatino Linotype" w:cs="Palatino Linotype"/>
          <w:lang w:bidi="he-IL"/>
        </w:rPr>
        <w:t>διαρυθμίσεις</w:t>
      </w:r>
      <w:proofErr w:type="spellEnd"/>
      <w:r>
        <w:rPr>
          <w:rFonts w:ascii="Palatino Linotype" w:hAnsi="Palatino Linotype" w:cs="Palatino Linotype"/>
          <w:lang w:bidi="he-IL"/>
        </w:rPr>
        <w:t xml:space="preserve"> της Κολυμβήθρας Σιλωάμ και Βηθεσδά ωστόσο ήταν ικανές ακριβώς γι’ αυτό το σκοπό και συνεπώς πρέπει να </w:t>
      </w:r>
      <w:proofErr w:type="spellStart"/>
      <w:r>
        <w:rPr>
          <w:rFonts w:ascii="Palatino Linotype" w:hAnsi="Palatino Linotype" w:cs="Palatino Linotype"/>
          <w:lang w:bidi="he-IL"/>
        </w:rPr>
        <w:t>ταυτοποιηθούν</w:t>
      </w:r>
      <w:proofErr w:type="spellEnd"/>
      <w:r>
        <w:rPr>
          <w:rFonts w:ascii="Palatino Linotype" w:hAnsi="Palatino Linotype" w:cs="Palatino Linotype"/>
          <w:lang w:bidi="he-IL"/>
        </w:rPr>
        <w:t xml:space="preserve"> ως μεγάλες τελετουργικές </w:t>
      </w:r>
      <w:proofErr w:type="spellStart"/>
      <w:r>
        <w:rPr>
          <w:rFonts w:ascii="Palatino Linotype" w:hAnsi="Palatino Linotype" w:cs="Palatino Linotype"/>
          <w:lang w:bidi="he-IL"/>
        </w:rPr>
        <w:t>εμβαπτισματικές</w:t>
      </w:r>
      <w:proofErr w:type="spellEnd"/>
      <w:r>
        <w:rPr>
          <w:rFonts w:ascii="Palatino Linotype" w:hAnsi="Palatino Linotype" w:cs="Palatino Linotype"/>
          <w:lang w:bidi="he-IL"/>
        </w:rPr>
        <w:t xml:space="preserve"> δεξαμενές (</w:t>
      </w:r>
      <w:proofErr w:type="spellStart"/>
      <w:r>
        <w:rPr>
          <w:rFonts w:ascii="Palatino Linotype" w:hAnsi="Palatino Linotype" w:cs="Palatino Linotype"/>
          <w:lang w:bidi="he-IL"/>
        </w:rPr>
        <w:t>μικβαότ</w:t>
      </w:r>
      <w:proofErr w:type="spellEnd"/>
      <w:r>
        <w:rPr>
          <w:rFonts w:ascii="Palatino Linotype" w:hAnsi="Palatino Linotype" w:cs="Palatino Linotype"/>
          <w:lang w:bidi="he-IL"/>
        </w:rPr>
        <w:t xml:space="preserve">). </w:t>
      </w:r>
    </w:p>
    <w:p w14:paraId="5068813C" w14:textId="77777777" w:rsidR="00EA2DB7" w:rsidRDefault="00EA2DB7" w:rsidP="00EA2DB7">
      <w:pPr>
        <w:tabs>
          <w:tab w:val="left" w:pos="2160"/>
        </w:tabs>
        <w:jc w:val="both"/>
        <w:rPr>
          <w:rFonts w:ascii="Palatino Linotype" w:hAnsi="Palatino Linotype" w:cs="Palatino Linotype"/>
          <w:lang w:bidi="he-IL"/>
        </w:rPr>
      </w:pPr>
      <w:r>
        <w:rPr>
          <w:rFonts w:ascii="Palatino Linotype" w:hAnsi="Palatino Linotype" w:cs="Palatino Linotype"/>
          <w:lang w:bidi="he-IL"/>
        </w:rPr>
        <w:t xml:space="preserve">Κατά τη διάρκεια της τελευταίας του εβδομάδας στην Ιερουσαλήμ, ο Ιησούς φυσικά έδειξε προτίμηση στις συγκεκριμένες κολυμβήθρες, επειδή ήταν οι χώροι όπου είχε την ελευθερία να εφαρμόσει τις θεραπευτικά του χαρίσματα και να φροντίσει ανθρώπους που </w:t>
      </w:r>
      <w:proofErr w:type="spellStart"/>
      <w:r>
        <w:rPr>
          <w:rFonts w:ascii="Palatino Linotype" w:hAnsi="Palatino Linotype" w:cs="Palatino Linotype"/>
          <w:lang w:bidi="he-IL"/>
        </w:rPr>
        <w:t>τυραννούνταν</w:t>
      </w:r>
      <w:proofErr w:type="spellEnd"/>
      <w:r>
        <w:rPr>
          <w:rFonts w:ascii="Palatino Linotype" w:hAnsi="Palatino Linotype" w:cs="Palatino Linotype"/>
          <w:lang w:bidi="he-IL"/>
        </w:rPr>
        <w:t xml:space="preserve"> από ασθένειες, πληγές και κακά πνεύματα. Οι κολυμβήθρες ήταν επίσης πολύ κοντά στις αυλές του Ναού, κάτι που σήμαινε ότι ο Ιησούς θα μπορούσε να συνεχίσει εκεί τη διδασκαλία </w:t>
      </w:r>
      <w:r w:rsidRPr="001B7A39">
        <w:rPr>
          <w:rFonts w:ascii="Palatino Linotype" w:hAnsi="Palatino Linotype" w:cs="Palatino Linotype"/>
          <w:caps/>
          <w:lang w:bidi="he-IL"/>
        </w:rPr>
        <w:t>τ</w:t>
      </w:r>
      <w:r>
        <w:rPr>
          <w:rFonts w:ascii="Palatino Linotype" w:hAnsi="Palatino Linotype" w:cs="Palatino Linotype"/>
          <w:lang w:bidi="he-IL"/>
        </w:rPr>
        <w:t xml:space="preserve">ου. Τα πολλά πλήθη, τα οποία αναπόφευκτα συγκέντρωσε τριγύρω του στις Κολυμβήθρες, αποτέλεσε γεγονός που καταρχήν </w:t>
      </w:r>
      <w:proofErr w:type="spellStart"/>
      <w:r>
        <w:rPr>
          <w:rFonts w:ascii="Palatino Linotype" w:hAnsi="Palatino Linotype" w:cs="Palatino Linotype"/>
          <w:lang w:bidi="he-IL"/>
        </w:rPr>
        <w:t>ήλκυσε</w:t>
      </w:r>
      <w:proofErr w:type="spellEnd"/>
      <w:r>
        <w:rPr>
          <w:rFonts w:ascii="Palatino Linotype" w:hAnsi="Palatino Linotype" w:cs="Palatino Linotype"/>
          <w:lang w:bidi="he-IL"/>
        </w:rPr>
        <w:t xml:space="preserve"> την προσοχή των αρχών της πόλης στις δράσεις του Ιησού. Οι θεραπείες του ίσως θεωρούνταν ύποπτες από τις αρχές του Ναού. Ο φόβος ότι αυτές οι μάζες μπορούσαν να λειτουργήσουν ως εκρηκτική ύλη με κάποιο τρόπο κατά τη διάρκεια των επερχόμενων εορτασμών του Πάσχα ήταν ίσως η αιτία που οδήγησε στην απόφαση της σύλληψης του Ιησού με την υποψία της στάσης. Αλλά ποιος έλαβε αυτή την απόφαση; Στο επόμενο κεφάλαιο θα ακολουθήσουμε τον Ιησού από τη στιγμή της σύλληψής Του και μέχρι τη δίκη Του ενώπιον του Πόντιου Πιλάτου. </w:t>
      </w:r>
    </w:p>
    <w:p w14:paraId="5432BF20" w14:textId="77777777" w:rsidR="00083C37" w:rsidRDefault="00083C37" w:rsidP="00083C37">
      <w:pPr>
        <w:pStyle w:val="Default"/>
        <w:rPr>
          <w:rFonts w:ascii="Times New Roman" w:hAnsi="Times New Roman" w:cs="Times New Roman"/>
          <w:sz w:val="22"/>
          <w:szCs w:val="22"/>
        </w:rPr>
      </w:pPr>
    </w:p>
    <w:p w14:paraId="39DB10C8" w14:textId="77777777" w:rsidR="00083C37" w:rsidRPr="00083C37" w:rsidRDefault="00083C37" w:rsidP="00083C37">
      <w:pPr>
        <w:pStyle w:val="Default"/>
        <w:rPr>
          <w:rFonts w:ascii="Times New Roman" w:hAnsi="Times New Roman" w:cs="Times New Roman"/>
          <w:sz w:val="22"/>
          <w:szCs w:val="22"/>
        </w:rPr>
      </w:pPr>
    </w:p>
    <w:sectPr w:rsidR="00083C37" w:rsidRPr="00083C37" w:rsidSect="00B57364">
      <w:pgSz w:w="11906" w:h="16838"/>
      <w:pgMar w:top="851"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CB1C5" w14:textId="77777777" w:rsidR="00807C78" w:rsidRDefault="00807C78" w:rsidP="00083C37">
      <w:pPr>
        <w:spacing w:after="0" w:line="240" w:lineRule="auto"/>
      </w:pPr>
      <w:r>
        <w:separator/>
      </w:r>
    </w:p>
  </w:endnote>
  <w:endnote w:type="continuationSeparator" w:id="0">
    <w:p w14:paraId="5FFBEEC7" w14:textId="77777777" w:rsidR="00807C78" w:rsidRDefault="00807C78" w:rsidP="00083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BL Greek">
    <w:altName w:val="Calibri"/>
    <w:panose1 w:val="00000000000000000000"/>
    <w:charset w:val="A1"/>
    <w:family w:val="auto"/>
    <w:notTrueType/>
    <w:pitch w:val="default"/>
    <w:sig w:usb0="00000081" w:usb1="00000000" w:usb2="00000000" w:usb3="00000000" w:csb0="00000008"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Silver Humana">
    <w:charset w:val="00"/>
    <w:family w:val="swiss"/>
    <w:pitch w:val="variable"/>
    <w:sig w:usb0="00000207"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F8EC6" w14:textId="77777777" w:rsidR="00807C78" w:rsidRDefault="00807C78" w:rsidP="00083C37">
      <w:pPr>
        <w:spacing w:after="0" w:line="240" w:lineRule="auto"/>
      </w:pPr>
      <w:r>
        <w:separator/>
      </w:r>
    </w:p>
  </w:footnote>
  <w:footnote w:type="continuationSeparator" w:id="0">
    <w:p w14:paraId="7025242B" w14:textId="77777777" w:rsidR="00807C78" w:rsidRDefault="00807C78" w:rsidP="00083C37">
      <w:pPr>
        <w:spacing w:after="0" w:line="240" w:lineRule="auto"/>
      </w:pPr>
      <w:r>
        <w:continuationSeparator/>
      </w:r>
    </w:p>
  </w:footnote>
  <w:footnote w:id="1">
    <w:p w14:paraId="1CD28C52" w14:textId="77777777" w:rsidR="00F351B9" w:rsidRDefault="00F351B9">
      <w:pPr>
        <w:pStyle w:val="a4"/>
      </w:pPr>
      <w:r>
        <w:rPr>
          <w:rStyle w:val="a5"/>
        </w:rPr>
        <w:footnoteRef/>
      </w:r>
      <w:r>
        <w:t xml:space="preserve"> Αποδίδοντας την αντίληψη σχετικά με την ύβρη και τις συνέπειές της, όπως τουλάχιστον παρουσιάζεται στην αρχαιότερή της μορφή, με το σχήμα ὓβρις→ἂτη→νέμεσις→τίσις μπορούμε να πούμε ότι οι αρχαίοι πίστευαν πως μια «ὓβρις» συνήθως προκαλούσε την επέμβαση των θεών, και κυρίως του Δία, που έστελνε στον υβριστή την «ἂτην», δηλαδή το θόλωμα, την τύφλωση του νου. Αυτή με τη σειρά της οδηγούσε τον υβριστή σε νέες ύβρεις, ώσπου να διαπράξει μια πολύ μεγάλη α-νοησία, να υποπέσει σε ένα πολύ σοβαρό σφάλμα, το οποίο προκαλούσε την «νέμεσιν», την οργή και εκδίκηση δηλαδή των θεών, που επέφερε την «τίσιν», δηλ. την τιμωρία και τη συντριβή/καταστροφή του. ( Βικιπαίδεια)</w:t>
      </w:r>
    </w:p>
  </w:footnote>
  <w:footnote w:id="2">
    <w:p w14:paraId="545DF151" w14:textId="77777777" w:rsidR="00B57364" w:rsidRPr="00675495" w:rsidRDefault="00B57364" w:rsidP="00B57364">
      <w:pPr>
        <w:pStyle w:val="a4"/>
        <w:jc w:val="both"/>
        <w:rPr>
          <w:rFonts w:ascii="Palatino Linotype" w:hAnsi="Palatino Linotype"/>
          <w:sz w:val="18"/>
          <w:szCs w:val="18"/>
        </w:rPr>
      </w:pPr>
      <w:r w:rsidRPr="00675495">
        <w:rPr>
          <w:rStyle w:val="a5"/>
          <w:rFonts w:ascii="Palatino Linotype" w:hAnsi="Palatino Linotype"/>
          <w:sz w:val="18"/>
          <w:szCs w:val="18"/>
        </w:rPr>
        <w:footnoteRef/>
      </w:r>
      <w:r w:rsidRPr="00675495">
        <w:rPr>
          <w:rFonts w:ascii="Palatino Linotype" w:hAnsi="Palatino Linotype"/>
          <w:sz w:val="18"/>
          <w:szCs w:val="18"/>
        </w:rPr>
        <w:t xml:space="preserve"> Αποτελείται από 18 αιτήματα και αποτελεί στη Συναγωγή το αντίστοιχο του </w:t>
      </w:r>
      <w:r w:rsidRPr="00477704">
        <w:rPr>
          <w:rFonts w:ascii="Palatino Linotype" w:hAnsi="Palatino Linotype"/>
          <w:i/>
          <w:sz w:val="18"/>
          <w:szCs w:val="18"/>
        </w:rPr>
        <w:t>Πάτερ Ημών</w:t>
      </w:r>
      <w:r w:rsidRPr="00675495">
        <w:rPr>
          <w:rFonts w:ascii="Palatino Linotype" w:hAnsi="Palatino Linotype"/>
          <w:sz w:val="18"/>
          <w:szCs w:val="18"/>
        </w:rPr>
        <w:t xml:space="preserve"> της </w:t>
      </w:r>
      <w:r>
        <w:rPr>
          <w:rFonts w:ascii="Palatino Linotype" w:hAnsi="Palatino Linotype"/>
          <w:sz w:val="18"/>
          <w:szCs w:val="18"/>
        </w:rPr>
        <w:t>χριστιανικής θείας Λειτουργίας.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7D1106"/>
    <w:multiLevelType w:val="hybridMultilevel"/>
    <w:tmpl w:val="4964E2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65EE338B"/>
    <w:multiLevelType w:val="hybridMultilevel"/>
    <w:tmpl w:val="7772C51E"/>
    <w:lvl w:ilvl="0" w:tplc="8474B766">
      <w:start w:val="1"/>
      <w:numFmt w:val="decimal"/>
      <w:lvlText w:val="%1."/>
      <w:lvlJc w:val="left"/>
      <w:pPr>
        <w:ind w:left="720" w:hanging="360"/>
      </w:pPr>
      <w:rPr>
        <w:rFonts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C37"/>
    <w:rsid w:val="00063A2A"/>
    <w:rsid w:val="00083C37"/>
    <w:rsid w:val="00141EE5"/>
    <w:rsid w:val="002912EA"/>
    <w:rsid w:val="00373B8A"/>
    <w:rsid w:val="00395C1D"/>
    <w:rsid w:val="004149B6"/>
    <w:rsid w:val="00485D9F"/>
    <w:rsid w:val="004C718E"/>
    <w:rsid w:val="00506125"/>
    <w:rsid w:val="00645CEB"/>
    <w:rsid w:val="006C29E4"/>
    <w:rsid w:val="00763D4B"/>
    <w:rsid w:val="007856BA"/>
    <w:rsid w:val="00801B7A"/>
    <w:rsid w:val="00807C78"/>
    <w:rsid w:val="008B3CB4"/>
    <w:rsid w:val="008D7064"/>
    <w:rsid w:val="0097355A"/>
    <w:rsid w:val="00980F42"/>
    <w:rsid w:val="009C3BE7"/>
    <w:rsid w:val="00A01000"/>
    <w:rsid w:val="00A02C72"/>
    <w:rsid w:val="00A947C2"/>
    <w:rsid w:val="00AC4A9E"/>
    <w:rsid w:val="00AE42C3"/>
    <w:rsid w:val="00B55D6B"/>
    <w:rsid w:val="00B57364"/>
    <w:rsid w:val="00C156A4"/>
    <w:rsid w:val="00C45345"/>
    <w:rsid w:val="00CA3DB1"/>
    <w:rsid w:val="00CD6FF7"/>
    <w:rsid w:val="00D6019D"/>
    <w:rsid w:val="00D63FC7"/>
    <w:rsid w:val="00E40C29"/>
    <w:rsid w:val="00EA2DB7"/>
    <w:rsid w:val="00EC4E6E"/>
    <w:rsid w:val="00F351B9"/>
    <w:rsid w:val="00F608ED"/>
    <w:rsid w:val="00F65975"/>
    <w:rsid w:val="00F842E1"/>
    <w:rsid w:val="00FA2615"/>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C2B04"/>
  <w15:docId w15:val="{D993D04C-BA90-4108-92FD-11C802F6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3C37"/>
    <w:rPr>
      <w:rFonts w:ascii="Calibri" w:eastAsia="Calibri" w:hAnsi="Calibri" w:cs="Times New Roman"/>
    </w:rPr>
  </w:style>
  <w:style w:type="paragraph" w:styleId="2">
    <w:name w:val="heading 2"/>
    <w:basedOn w:val="a"/>
    <w:next w:val="a"/>
    <w:link w:val="2Char"/>
    <w:qFormat/>
    <w:rsid w:val="00EA2DB7"/>
    <w:pPr>
      <w:keepNext/>
      <w:spacing w:before="240" w:after="60" w:line="240" w:lineRule="auto"/>
      <w:outlineLvl w:val="1"/>
    </w:pPr>
    <w:rPr>
      <w:rFonts w:ascii="Arial" w:eastAsia="Times New Roman" w:hAnsi="Arial" w:cs="Arial"/>
      <w:b/>
      <w:bCs/>
      <w:i/>
      <w:iCs/>
      <w:sz w:val="28"/>
      <w:szCs w:val="28"/>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83C37"/>
    <w:pPr>
      <w:autoSpaceDE w:val="0"/>
      <w:autoSpaceDN w:val="0"/>
      <w:adjustRightInd w:val="0"/>
      <w:spacing w:after="0" w:line="240" w:lineRule="auto"/>
    </w:pPr>
    <w:rPr>
      <w:rFonts w:ascii="Calibri" w:hAnsi="Calibri" w:cs="Calibri"/>
      <w:color w:val="000000"/>
      <w:sz w:val="24"/>
      <w:szCs w:val="24"/>
    </w:rPr>
  </w:style>
  <w:style w:type="paragraph" w:styleId="a3">
    <w:name w:val="Document Map"/>
    <w:basedOn w:val="a"/>
    <w:link w:val="Char"/>
    <w:uiPriority w:val="99"/>
    <w:semiHidden/>
    <w:unhideWhenUsed/>
    <w:rsid w:val="00083C37"/>
    <w:pPr>
      <w:spacing w:after="0" w:line="240" w:lineRule="auto"/>
    </w:pPr>
    <w:rPr>
      <w:rFonts w:ascii="Tahoma" w:hAnsi="Tahoma" w:cs="Tahoma"/>
      <w:sz w:val="16"/>
      <w:szCs w:val="16"/>
    </w:rPr>
  </w:style>
  <w:style w:type="character" w:customStyle="1" w:styleId="Char">
    <w:name w:val="Χάρτης εγγράφου Char"/>
    <w:basedOn w:val="a0"/>
    <w:link w:val="a3"/>
    <w:uiPriority w:val="99"/>
    <w:semiHidden/>
    <w:rsid w:val="00083C37"/>
    <w:rPr>
      <w:rFonts w:ascii="Tahoma" w:eastAsia="Calibri" w:hAnsi="Tahoma" w:cs="Tahoma"/>
      <w:sz w:val="16"/>
      <w:szCs w:val="16"/>
    </w:rPr>
  </w:style>
  <w:style w:type="paragraph" w:styleId="a4">
    <w:name w:val="footnote text"/>
    <w:basedOn w:val="a"/>
    <w:link w:val="Char0"/>
    <w:semiHidden/>
    <w:rsid w:val="00083C37"/>
    <w:pPr>
      <w:spacing w:after="0" w:line="240" w:lineRule="auto"/>
    </w:pPr>
    <w:rPr>
      <w:rFonts w:ascii="Times New Roman" w:eastAsia="Times New Roman" w:hAnsi="Times New Roman"/>
      <w:sz w:val="20"/>
      <w:szCs w:val="20"/>
      <w:lang w:eastAsia="el-GR"/>
    </w:rPr>
  </w:style>
  <w:style w:type="character" w:customStyle="1" w:styleId="Char0">
    <w:name w:val="Κείμενο υποσημείωσης Char"/>
    <w:basedOn w:val="a0"/>
    <w:link w:val="a4"/>
    <w:semiHidden/>
    <w:rsid w:val="00083C37"/>
    <w:rPr>
      <w:rFonts w:ascii="Times New Roman" w:eastAsia="Times New Roman" w:hAnsi="Times New Roman" w:cs="Times New Roman"/>
      <w:sz w:val="20"/>
      <w:szCs w:val="20"/>
      <w:lang w:eastAsia="el-GR"/>
    </w:rPr>
  </w:style>
  <w:style w:type="character" w:styleId="a5">
    <w:name w:val="footnote reference"/>
    <w:basedOn w:val="a0"/>
    <w:semiHidden/>
    <w:rsid w:val="00083C37"/>
    <w:rPr>
      <w:vertAlign w:val="superscript"/>
    </w:rPr>
  </w:style>
  <w:style w:type="character" w:styleId="-">
    <w:name w:val="Hyperlink"/>
    <w:basedOn w:val="a0"/>
    <w:uiPriority w:val="99"/>
    <w:rsid w:val="00083C37"/>
    <w:rPr>
      <w:color w:val="0000FF"/>
      <w:u w:val="single"/>
    </w:rPr>
  </w:style>
  <w:style w:type="character" w:customStyle="1" w:styleId="2Char">
    <w:name w:val="Επικεφαλίδα 2 Char"/>
    <w:basedOn w:val="a0"/>
    <w:link w:val="2"/>
    <w:rsid w:val="00EA2DB7"/>
    <w:rPr>
      <w:rFonts w:ascii="Arial" w:eastAsia="Times New Roman" w:hAnsi="Arial" w:cs="Arial"/>
      <w:b/>
      <w:bCs/>
      <w:i/>
      <w:iCs/>
      <w:sz w:val="28"/>
      <w:szCs w:val="28"/>
      <w:lang w:eastAsia="el-GR"/>
    </w:rPr>
  </w:style>
  <w:style w:type="paragraph" w:styleId="a6">
    <w:name w:val="Balloon Text"/>
    <w:basedOn w:val="a"/>
    <w:link w:val="Char1"/>
    <w:uiPriority w:val="99"/>
    <w:semiHidden/>
    <w:unhideWhenUsed/>
    <w:rsid w:val="009C3BE7"/>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9C3BE7"/>
    <w:rPr>
      <w:rFonts w:ascii="Tahoma" w:eastAsia="Calibri" w:hAnsi="Tahoma" w:cs="Tahoma"/>
      <w:sz w:val="16"/>
      <w:szCs w:val="16"/>
    </w:rPr>
  </w:style>
  <w:style w:type="paragraph" w:styleId="a7">
    <w:name w:val="List Paragraph"/>
    <w:basedOn w:val="a"/>
    <w:uiPriority w:val="34"/>
    <w:qFormat/>
    <w:rsid w:val="009C3BE7"/>
    <w:pPr>
      <w:ind w:left="720"/>
      <w:contextualSpacing/>
    </w:pPr>
  </w:style>
  <w:style w:type="character" w:customStyle="1" w:styleId="yiv9981641775">
    <w:name w:val="yiv9981641775"/>
    <w:basedOn w:val="a0"/>
    <w:rsid w:val="00CA3DB1"/>
  </w:style>
  <w:style w:type="character" w:styleId="a8">
    <w:name w:val="Emphasis"/>
    <w:basedOn w:val="a0"/>
    <w:uiPriority w:val="20"/>
    <w:qFormat/>
    <w:rsid w:val="00FA26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6168">
      <w:bodyDiv w:val="1"/>
      <w:marLeft w:val="0"/>
      <w:marRight w:val="0"/>
      <w:marTop w:val="0"/>
      <w:marBottom w:val="0"/>
      <w:divBdr>
        <w:top w:val="none" w:sz="0" w:space="0" w:color="auto"/>
        <w:left w:val="none" w:sz="0" w:space="0" w:color="auto"/>
        <w:bottom w:val="none" w:sz="0" w:space="0" w:color="auto"/>
        <w:right w:val="none" w:sz="0" w:space="0" w:color="auto"/>
      </w:divBdr>
      <w:divsChild>
        <w:div w:id="1421873042">
          <w:marLeft w:val="0"/>
          <w:marRight w:val="0"/>
          <w:marTop w:val="0"/>
          <w:marBottom w:val="0"/>
          <w:divBdr>
            <w:top w:val="none" w:sz="0" w:space="0" w:color="auto"/>
            <w:left w:val="none" w:sz="0" w:space="0" w:color="auto"/>
            <w:bottom w:val="none" w:sz="0" w:space="0" w:color="auto"/>
            <w:right w:val="none" w:sz="0" w:space="0" w:color="auto"/>
          </w:divBdr>
          <w:divsChild>
            <w:div w:id="337387286">
              <w:marLeft w:val="0"/>
              <w:marRight w:val="0"/>
              <w:marTop w:val="0"/>
              <w:marBottom w:val="0"/>
              <w:divBdr>
                <w:top w:val="none" w:sz="0" w:space="0" w:color="auto"/>
                <w:left w:val="none" w:sz="0" w:space="0" w:color="auto"/>
                <w:bottom w:val="none" w:sz="0" w:space="0" w:color="auto"/>
                <w:right w:val="none" w:sz="0" w:space="0" w:color="auto"/>
              </w:divBdr>
            </w:div>
            <w:div w:id="714739438">
              <w:marLeft w:val="0"/>
              <w:marRight w:val="0"/>
              <w:marTop w:val="0"/>
              <w:marBottom w:val="0"/>
              <w:divBdr>
                <w:top w:val="none" w:sz="0" w:space="0" w:color="auto"/>
                <w:left w:val="none" w:sz="0" w:space="0" w:color="auto"/>
                <w:bottom w:val="none" w:sz="0" w:space="0" w:color="auto"/>
                <w:right w:val="none" w:sz="0" w:space="0" w:color="auto"/>
              </w:divBdr>
            </w:div>
          </w:divsChild>
        </w:div>
        <w:div w:id="1549410762">
          <w:marLeft w:val="0"/>
          <w:marRight w:val="0"/>
          <w:marTop w:val="0"/>
          <w:marBottom w:val="0"/>
          <w:divBdr>
            <w:top w:val="none" w:sz="0" w:space="0" w:color="auto"/>
            <w:left w:val="none" w:sz="0" w:space="0" w:color="auto"/>
            <w:bottom w:val="none" w:sz="0" w:space="0" w:color="auto"/>
            <w:right w:val="none" w:sz="0" w:space="0" w:color="auto"/>
          </w:divBdr>
        </w:div>
        <w:div w:id="387656961">
          <w:marLeft w:val="0"/>
          <w:marRight w:val="0"/>
          <w:marTop w:val="0"/>
          <w:marBottom w:val="0"/>
          <w:divBdr>
            <w:top w:val="none" w:sz="0" w:space="0" w:color="auto"/>
            <w:left w:val="none" w:sz="0" w:space="0" w:color="auto"/>
            <w:bottom w:val="none" w:sz="0" w:space="0" w:color="auto"/>
            <w:right w:val="none" w:sz="0" w:space="0" w:color="auto"/>
          </w:divBdr>
          <w:divsChild>
            <w:div w:id="1397438080">
              <w:marLeft w:val="0"/>
              <w:marRight w:val="0"/>
              <w:marTop w:val="0"/>
              <w:marBottom w:val="0"/>
              <w:divBdr>
                <w:top w:val="none" w:sz="0" w:space="0" w:color="auto"/>
                <w:left w:val="none" w:sz="0" w:space="0" w:color="auto"/>
                <w:bottom w:val="none" w:sz="0" w:space="0" w:color="auto"/>
                <w:right w:val="none" w:sz="0" w:space="0" w:color="auto"/>
              </w:divBdr>
            </w:div>
            <w:div w:id="486484268">
              <w:marLeft w:val="0"/>
              <w:marRight w:val="0"/>
              <w:marTop w:val="0"/>
              <w:marBottom w:val="0"/>
              <w:divBdr>
                <w:top w:val="none" w:sz="0" w:space="0" w:color="auto"/>
                <w:left w:val="none" w:sz="0" w:space="0" w:color="auto"/>
                <w:bottom w:val="none" w:sz="0" w:space="0" w:color="auto"/>
                <w:right w:val="none" w:sz="0" w:space="0" w:color="auto"/>
              </w:divBdr>
              <w:divsChild>
                <w:div w:id="13756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8460">
          <w:marLeft w:val="0"/>
          <w:marRight w:val="0"/>
          <w:marTop w:val="0"/>
          <w:marBottom w:val="0"/>
          <w:divBdr>
            <w:top w:val="none" w:sz="0" w:space="0" w:color="auto"/>
            <w:left w:val="none" w:sz="0" w:space="0" w:color="auto"/>
            <w:bottom w:val="none" w:sz="0" w:space="0" w:color="auto"/>
            <w:right w:val="none" w:sz="0" w:space="0" w:color="auto"/>
          </w:divBdr>
        </w:div>
        <w:div w:id="1715733274">
          <w:marLeft w:val="0"/>
          <w:marRight w:val="0"/>
          <w:marTop w:val="0"/>
          <w:marBottom w:val="0"/>
          <w:divBdr>
            <w:top w:val="none" w:sz="0" w:space="0" w:color="auto"/>
            <w:left w:val="none" w:sz="0" w:space="0" w:color="auto"/>
            <w:bottom w:val="none" w:sz="0" w:space="0" w:color="auto"/>
            <w:right w:val="none" w:sz="0" w:space="0" w:color="auto"/>
          </w:divBdr>
        </w:div>
        <w:div w:id="2055544506">
          <w:marLeft w:val="0"/>
          <w:marRight w:val="0"/>
          <w:marTop w:val="0"/>
          <w:marBottom w:val="0"/>
          <w:divBdr>
            <w:top w:val="none" w:sz="0" w:space="0" w:color="auto"/>
            <w:left w:val="none" w:sz="0" w:space="0" w:color="auto"/>
            <w:bottom w:val="none" w:sz="0" w:space="0" w:color="auto"/>
            <w:right w:val="none" w:sz="0" w:space="0" w:color="auto"/>
          </w:divBdr>
        </w:div>
        <w:div w:id="1711420661">
          <w:marLeft w:val="0"/>
          <w:marRight w:val="0"/>
          <w:marTop w:val="0"/>
          <w:marBottom w:val="0"/>
          <w:divBdr>
            <w:top w:val="none" w:sz="0" w:space="0" w:color="auto"/>
            <w:left w:val="none" w:sz="0" w:space="0" w:color="auto"/>
            <w:bottom w:val="none" w:sz="0" w:space="0" w:color="auto"/>
            <w:right w:val="none" w:sz="0" w:space="0" w:color="auto"/>
          </w:divBdr>
        </w:div>
        <w:div w:id="985863912">
          <w:marLeft w:val="0"/>
          <w:marRight w:val="0"/>
          <w:marTop w:val="0"/>
          <w:marBottom w:val="0"/>
          <w:divBdr>
            <w:top w:val="none" w:sz="0" w:space="0" w:color="auto"/>
            <w:left w:val="none" w:sz="0" w:space="0" w:color="auto"/>
            <w:bottom w:val="none" w:sz="0" w:space="0" w:color="auto"/>
            <w:right w:val="none" w:sz="0" w:space="0" w:color="auto"/>
          </w:divBdr>
        </w:div>
        <w:div w:id="1040327201">
          <w:marLeft w:val="0"/>
          <w:marRight w:val="0"/>
          <w:marTop w:val="0"/>
          <w:marBottom w:val="0"/>
          <w:divBdr>
            <w:top w:val="none" w:sz="0" w:space="0" w:color="auto"/>
            <w:left w:val="none" w:sz="0" w:space="0" w:color="auto"/>
            <w:bottom w:val="none" w:sz="0" w:space="0" w:color="auto"/>
            <w:right w:val="none" w:sz="0" w:space="0" w:color="auto"/>
          </w:divBdr>
          <w:divsChild>
            <w:div w:id="1458524087">
              <w:marLeft w:val="0"/>
              <w:marRight w:val="0"/>
              <w:marTop w:val="0"/>
              <w:marBottom w:val="0"/>
              <w:divBdr>
                <w:top w:val="none" w:sz="0" w:space="0" w:color="auto"/>
                <w:left w:val="none" w:sz="0" w:space="0" w:color="auto"/>
                <w:bottom w:val="none" w:sz="0" w:space="0" w:color="auto"/>
                <w:right w:val="none" w:sz="0" w:space="0" w:color="auto"/>
              </w:divBdr>
            </w:div>
          </w:divsChild>
        </w:div>
        <w:div w:id="2082828036">
          <w:marLeft w:val="0"/>
          <w:marRight w:val="0"/>
          <w:marTop w:val="0"/>
          <w:marBottom w:val="0"/>
          <w:divBdr>
            <w:top w:val="none" w:sz="0" w:space="0" w:color="auto"/>
            <w:left w:val="none" w:sz="0" w:space="0" w:color="auto"/>
            <w:bottom w:val="none" w:sz="0" w:space="0" w:color="auto"/>
            <w:right w:val="none" w:sz="0" w:space="0" w:color="auto"/>
          </w:divBdr>
          <w:divsChild>
            <w:div w:id="1646085136">
              <w:marLeft w:val="0"/>
              <w:marRight w:val="0"/>
              <w:marTop w:val="0"/>
              <w:marBottom w:val="0"/>
              <w:divBdr>
                <w:top w:val="none" w:sz="0" w:space="0" w:color="auto"/>
                <w:left w:val="none" w:sz="0" w:space="0" w:color="auto"/>
                <w:bottom w:val="none" w:sz="0" w:space="0" w:color="auto"/>
                <w:right w:val="none" w:sz="0" w:space="0" w:color="auto"/>
              </w:divBdr>
            </w:div>
            <w:div w:id="978264317">
              <w:marLeft w:val="0"/>
              <w:marRight w:val="0"/>
              <w:marTop w:val="0"/>
              <w:marBottom w:val="0"/>
              <w:divBdr>
                <w:top w:val="none" w:sz="0" w:space="0" w:color="auto"/>
                <w:left w:val="none" w:sz="0" w:space="0" w:color="auto"/>
                <w:bottom w:val="none" w:sz="0" w:space="0" w:color="auto"/>
                <w:right w:val="none" w:sz="0" w:space="0" w:color="auto"/>
              </w:divBdr>
            </w:div>
            <w:div w:id="304773690">
              <w:marLeft w:val="1230"/>
              <w:marRight w:val="0"/>
              <w:marTop w:val="0"/>
              <w:marBottom w:val="0"/>
              <w:divBdr>
                <w:top w:val="none" w:sz="0" w:space="0" w:color="auto"/>
                <w:left w:val="none" w:sz="0" w:space="0" w:color="auto"/>
                <w:bottom w:val="none" w:sz="0" w:space="0" w:color="auto"/>
                <w:right w:val="none" w:sz="0" w:space="0" w:color="auto"/>
              </w:divBdr>
            </w:div>
            <w:div w:id="927540581">
              <w:marLeft w:val="1230"/>
              <w:marRight w:val="0"/>
              <w:marTop w:val="0"/>
              <w:marBottom w:val="0"/>
              <w:divBdr>
                <w:top w:val="none" w:sz="0" w:space="0" w:color="auto"/>
                <w:left w:val="none" w:sz="0" w:space="0" w:color="auto"/>
                <w:bottom w:val="none" w:sz="0" w:space="0" w:color="auto"/>
                <w:right w:val="none" w:sz="0" w:space="0" w:color="auto"/>
              </w:divBdr>
            </w:div>
            <w:div w:id="857889403">
              <w:marLeft w:val="1230"/>
              <w:marRight w:val="0"/>
              <w:marTop w:val="0"/>
              <w:marBottom w:val="0"/>
              <w:divBdr>
                <w:top w:val="none" w:sz="0" w:space="0" w:color="auto"/>
                <w:left w:val="none" w:sz="0" w:space="0" w:color="auto"/>
                <w:bottom w:val="none" w:sz="0" w:space="0" w:color="auto"/>
                <w:right w:val="none" w:sz="0" w:space="0" w:color="auto"/>
              </w:divBdr>
            </w:div>
            <w:div w:id="1018847556">
              <w:marLeft w:val="1230"/>
              <w:marRight w:val="0"/>
              <w:marTop w:val="0"/>
              <w:marBottom w:val="0"/>
              <w:divBdr>
                <w:top w:val="none" w:sz="0" w:space="0" w:color="auto"/>
                <w:left w:val="none" w:sz="0" w:space="0" w:color="auto"/>
                <w:bottom w:val="none" w:sz="0" w:space="0" w:color="auto"/>
                <w:right w:val="none" w:sz="0" w:space="0" w:color="auto"/>
              </w:divBdr>
            </w:div>
            <w:div w:id="556287632">
              <w:marLeft w:val="1230"/>
              <w:marRight w:val="0"/>
              <w:marTop w:val="0"/>
              <w:marBottom w:val="0"/>
              <w:divBdr>
                <w:top w:val="none" w:sz="0" w:space="0" w:color="auto"/>
                <w:left w:val="none" w:sz="0" w:space="0" w:color="auto"/>
                <w:bottom w:val="none" w:sz="0" w:space="0" w:color="auto"/>
                <w:right w:val="none" w:sz="0" w:space="0" w:color="auto"/>
              </w:divBdr>
            </w:div>
            <w:div w:id="8378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3048">
      <w:bodyDiv w:val="1"/>
      <w:marLeft w:val="0"/>
      <w:marRight w:val="0"/>
      <w:marTop w:val="0"/>
      <w:marBottom w:val="0"/>
      <w:divBdr>
        <w:top w:val="none" w:sz="0" w:space="0" w:color="auto"/>
        <w:left w:val="none" w:sz="0" w:space="0" w:color="auto"/>
        <w:bottom w:val="none" w:sz="0" w:space="0" w:color="auto"/>
        <w:right w:val="none" w:sz="0" w:space="0" w:color="auto"/>
      </w:divBdr>
      <w:divsChild>
        <w:div w:id="436290399">
          <w:marLeft w:val="0"/>
          <w:marRight w:val="0"/>
          <w:marTop w:val="0"/>
          <w:marBottom w:val="0"/>
          <w:divBdr>
            <w:top w:val="none" w:sz="0" w:space="0" w:color="auto"/>
            <w:left w:val="none" w:sz="0" w:space="0" w:color="auto"/>
            <w:bottom w:val="none" w:sz="0" w:space="0" w:color="auto"/>
            <w:right w:val="none" w:sz="0" w:space="0" w:color="auto"/>
          </w:divBdr>
        </w:div>
        <w:div w:id="536281491">
          <w:marLeft w:val="0"/>
          <w:marRight w:val="0"/>
          <w:marTop w:val="0"/>
          <w:marBottom w:val="0"/>
          <w:divBdr>
            <w:top w:val="none" w:sz="0" w:space="0" w:color="auto"/>
            <w:left w:val="none" w:sz="0" w:space="0" w:color="auto"/>
            <w:bottom w:val="none" w:sz="0" w:space="0" w:color="auto"/>
            <w:right w:val="none" w:sz="0" w:space="0" w:color="auto"/>
          </w:divBdr>
        </w:div>
        <w:div w:id="1560361927">
          <w:marLeft w:val="0"/>
          <w:marRight w:val="0"/>
          <w:marTop w:val="0"/>
          <w:marBottom w:val="0"/>
          <w:divBdr>
            <w:top w:val="none" w:sz="0" w:space="0" w:color="auto"/>
            <w:left w:val="none" w:sz="0" w:space="0" w:color="auto"/>
            <w:bottom w:val="none" w:sz="0" w:space="0" w:color="auto"/>
            <w:right w:val="none" w:sz="0" w:space="0" w:color="auto"/>
          </w:divBdr>
        </w:div>
        <w:div w:id="1272318072">
          <w:marLeft w:val="0"/>
          <w:marRight w:val="0"/>
          <w:marTop w:val="0"/>
          <w:marBottom w:val="0"/>
          <w:divBdr>
            <w:top w:val="none" w:sz="0" w:space="0" w:color="auto"/>
            <w:left w:val="none" w:sz="0" w:space="0" w:color="auto"/>
            <w:bottom w:val="none" w:sz="0" w:space="0" w:color="auto"/>
            <w:right w:val="none" w:sz="0" w:space="0" w:color="auto"/>
          </w:divBdr>
        </w:div>
        <w:div w:id="1885871637">
          <w:marLeft w:val="0"/>
          <w:marRight w:val="0"/>
          <w:marTop w:val="0"/>
          <w:marBottom w:val="0"/>
          <w:divBdr>
            <w:top w:val="none" w:sz="0" w:space="0" w:color="auto"/>
            <w:left w:val="none" w:sz="0" w:space="0" w:color="auto"/>
            <w:bottom w:val="none" w:sz="0" w:space="0" w:color="auto"/>
            <w:right w:val="none" w:sz="0" w:space="0" w:color="auto"/>
          </w:divBdr>
        </w:div>
        <w:div w:id="719784940">
          <w:marLeft w:val="0"/>
          <w:marRight w:val="0"/>
          <w:marTop w:val="0"/>
          <w:marBottom w:val="0"/>
          <w:divBdr>
            <w:top w:val="none" w:sz="0" w:space="0" w:color="auto"/>
            <w:left w:val="none" w:sz="0" w:space="0" w:color="auto"/>
            <w:bottom w:val="none" w:sz="0" w:space="0" w:color="auto"/>
            <w:right w:val="none" w:sz="0" w:space="0" w:color="auto"/>
          </w:divBdr>
        </w:div>
        <w:div w:id="1719477640">
          <w:marLeft w:val="0"/>
          <w:marRight w:val="0"/>
          <w:marTop w:val="0"/>
          <w:marBottom w:val="0"/>
          <w:divBdr>
            <w:top w:val="none" w:sz="0" w:space="0" w:color="auto"/>
            <w:left w:val="none" w:sz="0" w:space="0" w:color="auto"/>
            <w:bottom w:val="none" w:sz="0" w:space="0" w:color="auto"/>
            <w:right w:val="none" w:sz="0" w:space="0" w:color="auto"/>
          </w:divBdr>
        </w:div>
        <w:div w:id="1606307750">
          <w:marLeft w:val="0"/>
          <w:marRight w:val="0"/>
          <w:marTop w:val="0"/>
          <w:marBottom w:val="0"/>
          <w:divBdr>
            <w:top w:val="none" w:sz="0" w:space="0" w:color="auto"/>
            <w:left w:val="none" w:sz="0" w:space="0" w:color="auto"/>
            <w:bottom w:val="none" w:sz="0" w:space="0" w:color="auto"/>
            <w:right w:val="none" w:sz="0" w:space="0" w:color="auto"/>
          </w:divBdr>
        </w:div>
        <w:div w:id="801576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psichogios.gr/site/%20Books/show?cid=1000233" TargetMode="External"/><Relationship Id="rId4" Type="http://schemas.openxmlformats.org/officeDocument/2006/relationships/webSettings" Target="webSettings.xml"/><Relationship Id="rId9" Type="http://schemas.openxmlformats.org/officeDocument/2006/relationships/hyperlink" Target="http://jogo.gr/ChRISTIANISMOS-KAI-ISLAM--MIA-NEA-PROSEGGISI/22597/psichogio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7082</Words>
  <Characters>38245</Characters>
  <Application>Microsoft Office Word</Application>
  <DocSecurity>0</DocSecurity>
  <Lines>318</Lines>
  <Paragraphs>90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Sotirios Despotis</cp:lastModifiedBy>
  <cp:revision>2</cp:revision>
  <dcterms:created xsi:type="dcterms:W3CDTF">2022-03-09T15:20:00Z</dcterms:created>
  <dcterms:modified xsi:type="dcterms:W3CDTF">2022-03-09T15:20:00Z</dcterms:modified>
</cp:coreProperties>
</file>