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B74" w:rsidRPr="00EF6F88" w:rsidRDefault="00EF6F88" w:rsidP="00B34A54">
      <w:pPr>
        <w:pStyle w:val="2"/>
        <w:jc w:val="both"/>
        <w:rPr>
          <w:rFonts w:ascii="Times New Roman" w:hAnsi="Times New Roman" w:cs="Times New Roman"/>
          <w:b w:val="0"/>
          <w:sz w:val="32"/>
          <w:szCs w:val="32"/>
        </w:rPr>
      </w:pPr>
      <w:bookmarkStart w:id="0" w:name="_Toc95738880"/>
      <w:r w:rsidRPr="00EF6F88">
        <w:rPr>
          <w:rFonts w:ascii="Times New Roman" w:hAnsi="Times New Roman" w:cs="Times New Roman"/>
          <w:sz w:val="32"/>
          <w:szCs w:val="32"/>
          <w:highlight w:val="yellow"/>
        </w:rPr>
        <w:t xml:space="preserve">Σ. Δεσπότης </w:t>
      </w:r>
      <w:hyperlink r:id="rId8" w:history="1">
        <w:r w:rsidRPr="00EF6F88">
          <w:rPr>
            <w:rStyle w:val="-"/>
            <w:rFonts w:ascii="Times New Roman" w:hAnsi="Times New Roman" w:cs="Times New Roman"/>
            <w:b w:val="0"/>
            <w:i/>
            <w:sz w:val="32"/>
            <w:szCs w:val="32"/>
            <w:highlight w:val="yellow"/>
          </w:rPr>
          <w:t xml:space="preserve"> Ο Ευαγγελιστής Ιωάννης. Σπουδή στην Ιωάννεια Γραμματεία</w:t>
        </w:r>
        <w:r w:rsidRPr="00EF6F88">
          <w:rPr>
            <w:rStyle w:val="-"/>
            <w:rFonts w:ascii="Times New Roman" w:hAnsi="Times New Roman" w:cs="Times New Roman"/>
            <w:b w:val="0"/>
            <w:sz w:val="32"/>
            <w:szCs w:val="32"/>
            <w:highlight w:val="yellow"/>
          </w:rPr>
          <w:t>.</w:t>
        </w:r>
      </w:hyperlink>
      <w:r w:rsidRPr="00EF6F88">
        <w:rPr>
          <w:rFonts w:ascii="Times New Roman" w:hAnsi="Times New Roman" w:cs="Times New Roman"/>
          <w:b w:val="0"/>
          <w:sz w:val="32"/>
          <w:szCs w:val="32"/>
          <w:highlight w:val="yellow"/>
        </w:rPr>
        <w:t xml:space="preserve"> Αθήνα: Έννοια 2017.</w:t>
      </w:r>
    </w:p>
    <w:bookmarkEnd w:id="0"/>
    <w:p w:rsidR="006A00B4" w:rsidRPr="00F61E8A" w:rsidRDefault="00C14228" w:rsidP="006A00B4">
      <w:pPr>
        <w:pStyle w:val="1"/>
        <w:spacing w:line="240" w:lineRule="auto"/>
        <w:ind w:left="539" w:rightChars="573" w:right="1375" w:firstLine="357"/>
        <w:rPr>
          <w:rFonts w:ascii="Times New Roman" w:hAnsi="Times New Roman" w:cs="Times New Roman"/>
          <w:b w:val="0"/>
          <w:bCs w:val="0"/>
          <w:sz w:val="24"/>
          <w:szCs w:val="24"/>
        </w:rPr>
      </w:pPr>
      <w:r w:rsidRPr="00C14228">
        <w:rPr>
          <w:rFonts w:ascii="Times New Roman" w:hAnsi="Times New Roman" w:cs="Times New Roman"/>
          <w:sz w:val="24"/>
          <w:szCs w:val="24"/>
        </w:rPr>
        <w:t>1</w:t>
      </w:r>
      <w:r w:rsidR="006A00B4" w:rsidRPr="00F61E8A">
        <w:rPr>
          <w:rFonts w:ascii="Times New Roman" w:hAnsi="Times New Roman" w:cs="Times New Roman"/>
          <w:sz w:val="24"/>
          <w:szCs w:val="24"/>
        </w:rPr>
        <w:t>. Ο Εκκεντημένος Μεσσίας και η θυσία ὑπὲρ ἡμῶν</w:t>
      </w:r>
      <w:bookmarkStart w:id="1" w:name="_Toc396243080"/>
      <w:r w:rsidR="006A00B4" w:rsidRPr="00F61E8A">
        <w:rPr>
          <w:rStyle w:val="a9"/>
          <w:rFonts w:ascii="Times New Roman" w:hAnsi="Times New Roman" w:cs="Times New Roman"/>
          <w:b w:val="0"/>
          <w:i/>
          <w:sz w:val="24"/>
          <w:szCs w:val="24"/>
        </w:rPr>
        <w:footnoteReference w:id="1"/>
      </w:r>
      <w:bookmarkEnd w:id="1"/>
    </w:p>
    <w:p w:rsidR="006A00B4" w:rsidRPr="00F61E8A" w:rsidRDefault="006A00B4" w:rsidP="00F61E8A">
      <w:bookmarkStart w:id="2" w:name="_Toc396243081"/>
      <w:bookmarkStart w:id="3" w:name="_Toc396244920"/>
      <w:bookmarkStart w:id="4" w:name="_Toc449524161"/>
    </w:p>
    <w:p w:rsidR="006A00B4" w:rsidRPr="00F61E8A" w:rsidRDefault="006A00B4" w:rsidP="006A00B4">
      <w:pPr>
        <w:pStyle w:val="1"/>
        <w:ind w:left="539" w:rightChars="573" w:right="1375" w:firstLine="357"/>
        <w:rPr>
          <w:rFonts w:ascii="Times New Roman" w:hAnsi="Times New Roman" w:cs="Times New Roman"/>
          <w:sz w:val="24"/>
          <w:szCs w:val="24"/>
        </w:rPr>
      </w:pPr>
      <w:r w:rsidRPr="00F61E8A">
        <w:rPr>
          <w:rFonts w:ascii="Times New Roman" w:hAnsi="Times New Roman" w:cs="Times New Roman"/>
          <w:sz w:val="24"/>
          <w:szCs w:val="24"/>
        </w:rPr>
        <w:t>Εισαγωγικά</w:t>
      </w:r>
      <w:bookmarkEnd w:id="2"/>
      <w:bookmarkEnd w:id="3"/>
      <w:bookmarkEnd w:id="4"/>
      <w:r w:rsidRPr="00F61E8A">
        <w:rPr>
          <w:rFonts w:ascii="Times New Roman" w:hAnsi="Times New Roman" w:cs="Times New Roman"/>
          <w:sz w:val="24"/>
          <w:szCs w:val="24"/>
        </w:rPr>
        <w:t xml:space="preserve"> </w:t>
      </w:r>
    </w:p>
    <w:p w:rsidR="006A00B4" w:rsidRPr="00F61E8A" w:rsidRDefault="006A00B4" w:rsidP="00F61E8A">
      <w:pPr>
        <w:autoSpaceDE w:val="0"/>
        <w:autoSpaceDN w:val="0"/>
        <w:adjustRightInd w:val="0"/>
        <w:ind w:left="567" w:rightChars="57" w:right="137" w:firstLine="357"/>
        <w:rPr>
          <w:rFonts w:ascii="Times New Roman" w:hAnsi="Times New Roman" w:cs="Times New Roman"/>
        </w:rPr>
      </w:pPr>
      <w:r w:rsidRPr="00F61E8A">
        <w:rPr>
          <w:rFonts w:ascii="Times New Roman" w:hAnsi="Times New Roman" w:cs="Times New Roman"/>
        </w:rPr>
        <w:t>Μία από τις αρχαιότερες Ομολογίες της Πρώτης Εκκλησίας, η οποία ένεκα και της ιερότητάς της καταγράφεται κατά λέξιν από τον Παύλο στην Α’ Κορ. (15, 3β-5)</w:t>
      </w:r>
      <w:r w:rsidRPr="00F61E8A">
        <w:rPr>
          <w:rStyle w:val="a9"/>
          <w:rFonts w:ascii="Times New Roman" w:hAnsi="Times New Roman" w:cs="Times New Roman"/>
          <w:lang w:val="en-US" w:bidi="he-IL"/>
        </w:rPr>
        <w:footnoteReference w:id="2"/>
      </w:r>
      <w:r w:rsidRPr="00F61E8A">
        <w:rPr>
          <w:rFonts w:ascii="Times New Roman" w:hAnsi="Times New Roman" w:cs="Times New Roman"/>
        </w:rPr>
        <w:t xml:space="preserve"> </w:t>
      </w:r>
      <w:r w:rsidRPr="00F61E8A">
        <w:rPr>
          <w:rFonts w:ascii="Times New Roman" w:hAnsi="Times New Roman" w:cs="Times New Roman"/>
          <w:lang w:bidi="he-IL"/>
        </w:rPr>
        <w:t xml:space="preserve">και χαρακτηρίζεται ρητά ως το </w:t>
      </w:r>
      <w:r w:rsidRPr="00F61E8A">
        <w:rPr>
          <w:rFonts w:ascii="Times New Roman" w:hAnsi="Times New Roman" w:cs="Times New Roman"/>
          <w:bCs/>
          <w:i/>
          <w:iCs/>
          <w:lang w:bidi="he-IL"/>
        </w:rPr>
        <w:t>ευαγγέλιον</w:t>
      </w:r>
      <w:r w:rsidRPr="00F61E8A">
        <w:rPr>
          <w:rFonts w:ascii="Times New Roman" w:hAnsi="Times New Roman" w:cs="Times New Roman"/>
          <w:lang w:bidi="he-IL"/>
        </w:rPr>
        <w:t xml:space="preserve"> (πρβλ. Ρωμ. 10, 9-16), </w:t>
      </w:r>
      <w:r w:rsidRPr="00F61E8A">
        <w:rPr>
          <w:rFonts w:ascii="Times New Roman" w:hAnsi="Times New Roman" w:cs="Times New Roman"/>
        </w:rPr>
        <w:t>είναι η εξής:</w:t>
      </w:r>
    </w:p>
    <w:p w:rsidR="006A00B4" w:rsidRPr="00F61E8A" w:rsidRDefault="006A00B4" w:rsidP="006A00B4">
      <w:pPr>
        <w:ind w:left="539" w:rightChars="573" w:right="1375" w:firstLine="357"/>
        <w:rPr>
          <w:rFonts w:ascii="Times New Roman" w:hAnsi="Times New Roman" w:cs="Times New Roman"/>
          <w:i/>
        </w:rPr>
      </w:pPr>
    </w:p>
    <w:p w:rsidR="006A00B4" w:rsidRPr="00F61E8A" w:rsidRDefault="006A00B4" w:rsidP="006A00B4">
      <w:pPr>
        <w:tabs>
          <w:tab w:val="left" w:pos="7354"/>
        </w:tabs>
        <w:autoSpaceDE w:val="0"/>
        <w:autoSpaceDN w:val="0"/>
        <w:adjustRightInd w:val="0"/>
        <w:ind w:left="539" w:rightChars="573" w:right="1375" w:firstLine="357"/>
        <w:rPr>
          <w:rFonts w:ascii="Times New Roman" w:hAnsi="Times New Roman" w:cs="Times New Roman"/>
          <w:i/>
        </w:rPr>
      </w:pPr>
      <w:r w:rsidRPr="00F61E8A">
        <w:rPr>
          <w:rFonts w:ascii="Times New Roman" w:hAnsi="Times New Roman" w:cs="Times New Roman"/>
          <w:i/>
        </w:rPr>
        <w:t xml:space="preserve">Χριστὸς ἀπέθανεν ὑπὲρ τῶν ἁμαρτιῶν ἡμῶν κατὰ τὰς </w:t>
      </w:r>
      <w:r w:rsidRPr="00F61E8A">
        <w:rPr>
          <w:rFonts w:ascii="Times New Roman" w:hAnsi="Times New Roman" w:cs="Times New Roman"/>
          <w:i/>
          <w:caps/>
        </w:rPr>
        <w:t>γ</w:t>
      </w:r>
      <w:r w:rsidRPr="00F61E8A">
        <w:rPr>
          <w:rFonts w:ascii="Times New Roman" w:hAnsi="Times New Roman" w:cs="Times New Roman"/>
          <w:i/>
        </w:rPr>
        <w:t>ραφάς͵ καὶ ἐτάφη͵</w:t>
      </w:r>
    </w:p>
    <w:p w:rsidR="006A00B4" w:rsidRPr="00F61E8A" w:rsidRDefault="006A00B4" w:rsidP="006A00B4">
      <w:pPr>
        <w:tabs>
          <w:tab w:val="left" w:pos="7354"/>
        </w:tabs>
        <w:autoSpaceDE w:val="0"/>
        <w:autoSpaceDN w:val="0"/>
        <w:adjustRightInd w:val="0"/>
        <w:ind w:left="539" w:rightChars="573" w:right="1375" w:firstLine="357"/>
        <w:rPr>
          <w:rFonts w:ascii="Times New Roman" w:hAnsi="Times New Roman" w:cs="Times New Roman"/>
        </w:rPr>
      </w:pPr>
      <w:r w:rsidRPr="00F61E8A">
        <w:rPr>
          <w:rFonts w:ascii="Times New Roman" w:hAnsi="Times New Roman" w:cs="Times New Roman"/>
          <w:i/>
        </w:rPr>
        <w:t xml:space="preserve">καὶ ἐγήγερται τῇ ἡμέρᾳ τῇ τρίτῃ κατὰ τὰς </w:t>
      </w:r>
      <w:r w:rsidRPr="00F61E8A">
        <w:rPr>
          <w:rFonts w:ascii="Times New Roman" w:hAnsi="Times New Roman" w:cs="Times New Roman"/>
          <w:i/>
          <w:caps/>
        </w:rPr>
        <w:t>γ</w:t>
      </w:r>
      <w:r w:rsidRPr="00F61E8A">
        <w:rPr>
          <w:rFonts w:ascii="Times New Roman" w:hAnsi="Times New Roman" w:cs="Times New Roman"/>
          <w:i/>
        </w:rPr>
        <w:t>ραφάς</w:t>
      </w:r>
    </w:p>
    <w:p w:rsidR="006A00B4" w:rsidRPr="00F61E8A" w:rsidRDefault="006A00B4" w:rsidP="006A00B4">
      <w:pPr>
        <w:autoSpaceDE w:val="0"/>
        <w:autoSpaceDN w:val="0"/>
        <w:adjustRightInd w:val="0"/>
        <w:ind w:left="539" w:rightChars="573" w:right="1375" w:firstLine="357"/>
        <w:rPr>
          <w:rFonts w:ascii="Times New Roman" w:hAnsi="Times New Roman" w:cs="Times New Roman"/>
        </w:rPr>
      </w:pPr>
    </w:p>
    <w:p w:rsidR="00B34A54" w:rsidRPr="00F61E8A" w:rsidRDefault="006A00B4" w:rsidP="00B34A54">
      <w:pPr>
        <w:autoSpaceDE w:val="0"/>
        <w:autoSpaceDN w:val="0"/>
        <w:adjustRightInd w:val="0"/>
        <w:ind w:left="539" w:rightChars="57" w:right="137" w:firstLine="357"/>
        <w:rPr>
          <w:rFonts w:ascii="Times New Roman" w:hAnsi="Times New Roman" w:cs="Times New Roman"/>
          <w:lang w:bidi="he-IL"/>
        </w:rPr>
      </w:pPr>
      <w:r w:rsidRPr="00F61E8A">
        <w:rPr>
          <w:rFonts w:ascii="Times New Roman" w:hAnsi="Times New Roman" w:cs="Times New Roman"/>
          <w:lang w:bidi="he-IL"/>
        </w:rPr>
        <w:t xml:space="preserve">Σύμφωνα με τον Μάρκο και τον Ματθαίο </w:t>
      </w:r>
      <w:r w:rsidRPr="00F61E8A">
        <w:rPr>
          <w:rFonts w:ascii="Times New Roman" w:hAnsi="Times New Roman" w:cs="Times New Roman"/>
          <w:lang w:val="en-US" w:bidi="he-IL"/>
        </w:rPr>
        <w:t>o</w:t>
      </w:r>
      <w:r w:rsidRPr="00F61E8A">
        <w:rPr>
          <w:rFonts w:ascii="Times New Roman" w:hAnsi="Times New Roman" w:cs="Times New Roman"/>
          <w:lang w:bidi="he-IL"/>
        </w:rPr>
        <w:t xml:space="preserve"> ίδιος ο Ι. Χριστός στο τελευταίο Δείπνο (το οποίο και πλέον συνιστά το σημείο ταυτότητας της Εκκλησίας Του) διακήρυξε ότι το αίμα Του χύνεται </w:t>
      </w:r>
      <w:r w:rsidRPr="00F61E8A">
        <w:rPr>
          <w:rFonts w:ascii="Times New Roman" w:hAnsi="Times New Roman" w:cs="Times New Roman"/>
          <w:i/>
          <w:lang w:bidi="he-IL"/>
        </w:rPr>
        <w:t>χάριν των πολλών (</w:t>
      </w:r>
      <w:r w:rsidRPr="00F61E8A">
        <w:rPr>
          <w:rFonts w:ascii="Times New Roman" w:hAnsi="Times New Roman" w:cs="Times New Roman"/>
          <w:lang w:bidi="he-IL"/>
        </w:rPr>
        <w:t xml:space="preserve">Μκ. 14, 24//Μτ. 26, 28), υπονοώντας σύμφωνα με το Α’ Τιμ. 2, 6 </w:t>
      </w:r>
      <w:r w:rsidRPr="00F61E8A">
        <w:rPr>
          <w:rFonts w:ascii="Times New Roman" w:hAnsi="Times New Roman" w:cs="Times New Roman"/>
          <w:i/>
          <w:lang w:bidi="he-IL"/>
        </w:rPr>
        <w:t>τους πάντες</w:t>
      </w:r>
      <w:r w:rsidRPr="00F61E8A">
        <w:rPr>
          <w:rFonts w:ascii="Times New Roman" w:hAnsi="Times New Roman" w:cs="Times New Roman"/>
          <w:lang w:bidi="he-IL"/>
        </w:rPr>
        <w:t xml:space="preserve">. Ήδη </w:t>
      </w:r>
      <w:r w:rsidRPr="00F61E8A">
        <w:rPr>
          <w:rFonts w:ascii="Times New Roman" w:hAnsi="Times New Roman" w:cs="Times New Roman"/>
          <w:i/>
          <w:lang w:bidi="he-IL"/>
        </w:rPr>
        <w:t>αναβαίνοντας</w:t>
      </w:r>
      <w:r w:rsidRPr="00F61E8A">
        <w:rPr>
          <w:rFonts w:ascii="Times New Roman" w:hAnsi="Times New Roman" w:cs="Times New Roman"/>
          <w:lang w:bidi="he-IL"/>
        </w:rPr>
        <w:t xml:space="preserve"> στα Ιεροσόλυμα στο πλαίσιο της αντιστροφής της κοινωνικής πυραμίδας ταύτισε τον εαυτό και (α) με τον </w:t>
      </w:r>
      <w:r w:rsidRPr="00F61E8A">
        <w:rPr>
          <w:rFonts w:ascii="Times New Roman" w:hAnsi="Times New Roman" w:cs="Times New Roman"/>
          <w:caps/>
          <w:lang w:bidi="he-IL"/>
        </w:rPr>
        <w:t>υ</w:t>
      </w:r>
      <w:r w:rsidRPr="00F61E8A">
        <w:rPr>
          <w:rFonts w:ascii="Times New Roman" w:hAnsi="Times New Roman" w:cs="Times New Roman"/>
          <w:lang w:bidi="he-IL"/>
        </w:rPr>
        <w:t xml:space="preserve">ιό του </w:t>
      </w:r>
      <w:r w:rsidRPr="00F61E8A">
        <w:rPr>
          <w:rFonts w:ascii="Times New Roman" w:hAnsi="Times New Roman" w:cs="Times New Roman"/>
          <w:caps/>
          <w:lang w:bidi="he-IL"/>
        </w:rPr>
        <w:t>α</w:t>
      </w:r>
      <w:r w:rsidRPr="00F61E8A">
        <w:rPr>
          <w:rFonts w:ascii="Times New Roman" w:hAnsi="Times New Roman" w:cs="Times New Roman"/>
          <w:lang w:bidi="he-IL"/>
        </w:rPr>
        <w:t xml:space="preserve">νθρώπου (ο οποίος στον </w:t>
      </w:r>
      <w:r w:rsidRPr="00F61E8A">
        <w:rPr>
          <w:rFonts w:ascii="Times New Roman" w:hAnsi="Times New Roman" w:cs="Times New Roman"/>
          <w:i/>
          <w:lang w:bidi="he-IL"/>
        </w:rPr>
        <w:t>Δανιήλ</w:t>
      </w:r>
      <w:r w:rsidRPr="00F61E8A">
        <w:rPr>
          <w:rFonts w:ascii="Times New Roman" w:hAnsi="Times New Roman" w:cs="Times New Roman"/>
          <w:lang w:bidi="he-IL"/>
        </w:rPr>
        <w:t xml:space="preserve"> 7 λαμβάνει τη δόξα και τη βασιλεία) αλλά </w:t>
      </w:r>
      <w:r w:rsidRPr="00F61E8A">
        <w:rPr>
          <w:rFonts w:ascii="Times New Roman" w:hAnsi="Times New Roman" w:cs="Times New Roman"/>
          <w:i/>
          <w:lang w:bidi="he-IL"/>
        </w:rPr>
        <w:t>και</w:t>
      </w:r>
      <w:r w:rsidRPr="00F61E8A">
        <w:rPr>
          <w:rFonts w:ascii="Times New Roman" w:hAnsi="Times New Roman" w:cs="Times New Roman"/>
          <w:lang w:bidi="he-IL"/>
        </w:rPr>
        <w:t xml:space="preserve"> (β) με τον πάσχοντα</w:t>
      </w:r>
      <w:r w:rsidRPr="00F61E8A">
        <w:rPr>
          <w:rFonts w:ascii="Times New Roman" w:hAnsi="Times New Roman" w:cs="Times New Roman"/>
          <w:caps/>
          <w:lang w:bidi="he-IL"/>
        </w:rPr>
        <w:t xml:space="preserve"> π</w:t>
      </w:r>
      <w:r w:rsidRPr="00F61E8A">
        <w:rPr>
          <w:rFonts w:ascii="Times New Roman" w:hAnsi="Times New Roman" w:cs="Times New Roman"/>
          <w:lang w:bidi="he-IL"/>
        </w:rPr>
        <w:t>αίδα</w:t>
      </w:r>
      <w:r w:rsidRPr="00F61E8A">
        <w:rPr>
          <w:rStyle w:val="a9"/>
          <w:rFonts w:ascii="Times New Roman" w:hAnsi="Times New Roman" w:cs="Times New Roman"/>
        </w:rPr>
        <w:footnoteReference w:id="3"/>
      </w:r>
      <w:r w:rsidRPr="00F61E8A">
        <w:rPr>
          <w:rFonts w:ascii="Times New Roman" w:hAnsi="Times New Roman" w:cs="Times New Roman"/>
          <w:lang w:bidi="he-IL"/>
        </w:rPr>
        <w:t xml:space="preserve">: </w:t>
      </w:r>
      <w:r w:rsidRPr="00F61E8A">
        <w:rPr>
          <w:rFonts w:ascii="Times New Roman" w:eastAsia="Calibri" w:hAnsi="Times New Roman" w:cs="Times New Roman"/>
          <w:i/>
          <w:lang w:bidi="he-IL"/>
        </w:rPr>
        <w:t xml:space="preserve">καὶ γὰρ </w:t>
      </w:r>
      <w:r w:rsidRPr="00F61E8A">
        <w:rPr>
          <w:rFonts w:ascii="Times New Roman" w:eastAsia="Calibri" w:hAnsi="Times New Roman" w:cs="Times New Roman"/>
          <w:lang w:bidi="he-IL"/>
        </w:rPr>
        <w:t>(α)</w:t>
      </w:r>
      <w:r w:rsidRPr="00F61E8A">
        <w:rPr>
          <w:rFonts w:ascii="Times New Roman" w:eastAsia="Calibri" w:hAnsi="Times New Roman" w:cs="Times New Roman"/>
          <w:i/>
          <w:lang w:bidi="he-IL"/>
        </w:rPr>
        <w:t xml:space="preserve"> ὁ Υἱὸς τοῦ Ἀνθρώπου οὐκ ἦλθεν διακονηθῆναι ἀλλὰ διακονῆσαι καὶ </w:t>
      </w:r>
      <w:r w:rsidRPr="00F61E8A">
        <w:rPr>
          <w:rFonts w:ascii="Times New Roman" w:eastAsia="Calibri" w:hAnsi="Times New Roman" w:cs="Times New Roman"/>
          <w:lang w:bidi="he-IL"/>
        </w:rPr>
        <w:t>(β)</w:t>
      </w:r>
      <w:r w:rsidRPr="00F61E8A">
        <w:rPr>
          <w:rFonts w:ascii="Times New Roman" w:eastAsia="Calibri" w:hAnsi="Times New Roman" w:cs="Times New Roman"/>
          <w:i/>
          <w:lang w:bidi="he-IL"/>
        </w:rPr>
        <w:t xml:space="preserve"> δοῦναι τὴν ψυχὴν αὐτοῦ λύτρον ἀντὶ πολλῶν</w:t>
      </w:r>
      <w:r w:rsidRPr="00F61E8A">
        <w:rPr>
          <w:rFonts w:ascii="Times New Roman" w:eastAsia="Calibri" w:hAnsi="Times New Roman" w:cs="Times New Roman"/>
          <w:lang w:bidi="he-IL"/>
        </w:rPr>
        <w:t xml:space="preserve"> (10, 45)</w:t>
      </w:r>
      <w:r w:rsidRPr="00F61E8A">
        <w:rPr>
          <w:rStyle w:val="a9"/>
          <w:rFonts w:ascii="Times New Roman" w:eastAsia="Calibri" w:hAnsi="Times New Roman" w:cs="Times New Roman"/>
          <w:lang w:bidi="he-IL"/>
        </w:rPr>
        <w:footnoteReference w:id="4"/>
      </w:r>
      <w:r w:rsidRPr="00F61E8A">
        <w:rPr>
          <w:rFonts w:ascii="Times New Roman" w:eastAsia="Calibri" w:hAnsi="Times New Roman" w:cs="Times New Roman"/>
          <w:lang w:bidi="he-IL"/>
        </w:rPr>
        <w:t xml:space="preserve">. </w:t>
      </w:r>
    </w:p>
    <w:p w:rsidR="00F61E8A" w:rsidRDefault="006A00B4" w:rsidP="00F61E8A">
      <w:pPr>
        <w:autoSpaceDE w:val="0"/>
        <w:autoSpaceDN w:val="0"/>
        <w:adjustRightInd w:val="0"/>
        <w:ind w:left="539" w:rightChars="57" w:right="137" w:firstLine="357"/>
        <w:rPr>
          <w:rFonts w:ascii="Times New Roman" w:hAnsi="Times New Roman" w:cs="Times New Roman"/>
          <w:lang w:bidi="he-IL"/>
        </w:rPr>
      </w:pPr>
      <w:r w:rsidRPr="00F61E8A">
        <w:rPr>
          <w:rFonts w:ascii="Times New Roman" w:hAnsi="Times New Roman" w:cs="Times New Roman"/>
          <w:lang w:bidi="he-IL"/>
        </w:rPr>
        <w:t>Όταν κανείς ανα</w:t>
      </w:r>
      <w:r w:rsidRPr="00F61E8A">
        <w:rPr>
          <w:rFonts w:ascii="Times New Roman" w:hAnsi="Times New Roman" w:cs="Times New Roman"/>
          <w:b/>
          <w:i/>
          <w:lang w:bidi="he-IL"/>
        </w:rPr>
        <w:t>γιγνώσκει</w:t>
      </w:r>
      <w:r w:rsidRPr="00F61E8A">
        <w:rPr>
          <w:rFonts w:ascii="Times New Roman" w:hAnsi="Times New Roman" w:cs="Times New Roman"/>
          <w:b/>
          <w:lang w:bidi="he-IL"/>
        </w:rPr>
        <w:t xml:space="preserve"> </w:t>
      </w:r>
      <w:r w:rsidRPr="00F61E8A">
        <w:rPr>
          <w:rFonts w:ascii="Times New Roman" w:hAnsi="Times New Roman" w:cs="Times New Roman"/>
          <w:lang w:bidi="he-IL"/>
        </w:rPr>
        <w:t xml:space="preserve">τα ανωτέρω χωρία, προξενούνται σε αυτόν δύσκολα και κρίσιμα για τη σωτηρία ερωτήματα: όντως υπήρχε η ανάγκη ενός τετρωμένου Μεσσία και πώς αποτυπώθηκε αυτή στις Γραφές; Τελικά έπρεπε να πεθάνει ο Χριστός </w:t>
      </w:r>
      <w:r w:rsidRPr="00F61E8A">
        <w:rPr>
          <w:rFonts w:ascii="Times New Roman" w:hAnsi="Times New Roman" w:cs="Times New Roman"/>
          <w:i/>
          <w:lang w:bidi="he-IL"/>
        </w:rPr>
        <w:t>ὑπέρ τῶν ἁμαρτιῶν</w:t>
      </w:r>
      <w:r w:rsidRPr="00F61E8A">
        <w:rPr>
          <w:rFonts w:ascii="Times New Roman" w:hAnsi="Times New Roman" w:cs="Times New Roman"/>
          <w:lang w:bidi="he-IL"/>
        </w:rPr>
        <w:t xml:space="preserve"> προκειμένου εμείς να εξιλεωθούμε </w:t>
      </w:r>
      <w:r w:rsidRPr="00F61E8A">
        <w:rPr>
          <w:rFonts w:ascii="Times New Roman" w:hAnsi="Times New Roman" w:cs="Times New Roman"/>
          <w:i/>
          <w:lang w:bidi="he-IL"/>
        </w:rPr>
        <w:t xml:space="preserve">και </w:t>
      </w:r>
      <w:r w:rsidRPr="00F61E8A">
        <w:rPr>
          <w:rFonts w:ascii="Times New Roman" w:hAnsi="Times New Roman" w:cs="Times New Roman"/>
          <w:lang w:bidi="he-IL"/>
        </w:rPr>
        <w:t xml:space="preserve">πώς άραγε αυτός (ο εξιλασμός) συμβιβάζεται με την εικόνα του Θεού Πατέρα που είναι αγάπη; </w:t>
      </w:r>
    </w:p>
    <w:p w:rsidR="00F61E8A" w:rsidRDefault="006A00B4" w:rsidP="00F61E8A">
      <w:pPr>
        <w:autoSpaceDE w:val="0"/>
        <w:autoSpaceDN w:val="0"/>
        <w:adjustRightInd w:val="0"/>
        <w:ind w:left="539" w:rightChars="57" w:right="137" w:firstLine="357"/>
        <w:rPr>
          <w:rFonts w:ascii="Times New Roman" w:hAnsi="Times New Roman" w:cs="Times New Roman"/>
          <w:lang w:bidi="he-IL"/>
        </w:rPr>
      </w:pPr>
      <w:r w:rsidRPr="00F61E8A">
        <w:rPr>
          <w:rFonts w:ascii="Times New Roman" w:hAnsi="Times New Roman" w:cs="Times New Roman"/>
          <w:lang w:bidi="he-IL"/>
        </w:rPr>
        <w:lastRenderedPageBreak/>
        <w:t xml:space="preserve">Τα συγκεκριμένα ερωτήματα αναδύθηκαν με ιδιαίτερη ενάργεια εσχάτως καθώς ολοένα και δραστικότερα διαπιστώνεται το εξής: Σε αντίθεση με τον ειρηνιστικό φιλελευθερισμό του περασμένου αιώνα, ο οποίος στη σκιά των δύο </w:t>
      </w:r>
      <w:r w:rsidRPr="00F61E8A">
        <w:rPr>
          <w:rFonts w:ascii="Times New Roman" w:hAnsi="Times New Roman" w:cs="Times New Roman"/>
          <w:i/>
          <w:lang w:bidi="he-IL"/>
        </w:rPr>
        <w:t>Παγκοσμίων</w:t>
      </w:r>
      <w:r w:rsidRPr="00F61E8A">
        <w:rPr>
          <w:rFonts w:ascii="Times New Roman" w:hAnsi="Times New Roman" w:cs="Times New Roman"/>
          <w:lang w:bidi="he-IL"/>
        </w:rPr>
        <w:t xml:space="preserve"> με ιδιαίτερο ρομαντισμό διακήρυξε την αποδόμηση/τον τερματισμό της θυσίας έχοντας ως σύνθημα το </w:t>
      </w:r>
      <w:r w:rsidRPr="00F61E8A">
        <w:rPr>
          <w:rFonts w:ascii="Times New Roman" w:hAnsi="Times New Roman" w:cs="Times New Roman"/>
          <w:i/>
          <w:lang w:bidi="he-IL"/>
        </w:rPr>
        <w:t>nothing kill or die for</w:t>
      </w:r>
      <w:r w:rsidRPr="00F61E8A">
        <w:rPr>
          <w:rFonts w:ascii="Times New Roman" w:hAnsi="Times New Roman" w:cs="Times New Roman"/>
          <w:lang w:bidi="he-IL"/>
        </w:rPr>
        <w:t xml:space="preserve"> του Λένον, τελικά διαπιστώνεται ότι η βία (που συνδέεται άρρηκτα με την αιματηρή θυσία/το θύμα) ούτε απωθείται ούτε εξαλείφεται: </w:t>
      </w:r>
      <w:r w:rsidRPr="00F61E8A">
        <w:rPr>
          <w:rFonts w:ascii="Times New Roman" w:hAnsi="Times New Roman" w:cs="Times New Roman"/>
          <w:i/>
          <w:lang w:bidi="he-IL"/>
        </w:rPr>
        <w:t xml:space="preserve">χωρὶς αἱματεκχυσίας οὐ γίνεται ἄφεσις </w:t>
      </w:r>
      <w:r w:rsidRPr="00F61E8A">
        <w:rPr>
          <w:rFonts w:ascii="Times New Roman" w:hAnsi="Times New Roman" w:cs="Times New Roman"/>
          <w:lang w:bidi="he-IL"/>
        </w:rPr>
        <w:t>(Εβρ. 9, 22)</w:t>
      </w:r>
      <w:r w:rsidRPr="00F61E8A">
        <w:rPr>
          <w:rStyle w:val="a9"/>
          <w:rFonts w:ascii="Times New Roman" w:hAnsi="Times New Roman" w:cs="Times New Roman"/>
          <w:lang w:bidi="he-IL"/>
        </w:rPr>
        <w:footnoteReference w:id="5"/>
      </w:r>
      <w:r w:rsidRPr="00F61E8A">
        <w:rPr>
          <w:rFonts w:ascii="Times New Roman" w:hAnsi="Times New Roman" w:cs="Times New Roman"/>
          <w:lang w:bidi="he-IL"/>
        </w:rPr>
        <w:t xml:space="preserve">. Άλλωστε δεν είναι τυχαίο ότι πολυάριθμοι μύθοι από διαφορετικούς πολιτισμούς τοποθετούν </w:t>
      </w:r>
      <w:r w:rsidRPr="00F61E8A">
        <w:rPr>
          <w:rFonts w:ascii="Times New Roman" w:hAnsi="Times New Roman" w:cs="Times New Roman"/>
          <w:i/>
          <w:lang w:bidi="he-IL"/>
        </w:rPr>
        <w:t>ἐν ἀρχῇ</w:t>
      </w:r>
      <w:r w:rsidRPr="00F61E8A">
        <w:rPr>
          <w:rFonts w:ascii="Times New Roman" w:hAnsi="Times New Roman" w:cs="Times New Roman"/>
          <w:lang w:bidi="he-IL"/>
        </w:rPr>
        <w:t xml:space="preserve"> της γενέσεώς τους μια κρίσιμη μάχη (</w:t>
      </w:r>
      <w:r w:rsidRPr="00F61E8A">
        <w:rPr>
          <w:rFonts w:ascii="Times New Roman" w:hAnsi="Times New Roman" w:cs="Times New Roman"/>
          <w:lang w:val="en-US" w:bidi="he-IL"/>
        </w:rPr>
        <w:t>combat</w:t>
      </w:r>
      <w:r w:rsidRPr="00F61E8A">
        <w:rPr>
          <w:rFonts w:ascii="Times New Roman" w:hAnsi="Times New Roman" w:cs="Times New Roman"/>
          <w:lang w:bidi="he-IL"/>
        </w:rPr>
        <w:t xml:space="preserve"> </w:t>
      </w:r>
      <w:r w:rsidRPr="00F61E8A">
        <w:rPr>
          <w:rFonts w:ascii="Times New Roman" w:hAnsi="Times New Roman" w:cs="Times New Roman"/>
          <w:lang w:val="en-US" w:bidi="he-IL"/>
        </w:rPr>
        <w:t>myth</w:t>
      </w:r>
      <w:r w:rsidRPr="00F61E8A">
        <w:rPr>
          <w:rFonts w:ascii="Times New Roman" w:hAnsi="Times New Roman" w:cs="Times New Roman"/>
          <w:lang w:bidi="he-IL"/>
        </w:rPr>
        <w:t xml:space="preserve">) και την επίτευξη ειρήνης με τον εξοστρακισμό ή/και το φόνο ενός «αποδιοπομπαίου τράγου, ο οποίος στιγματίζεται ως βέβηλη πηγή των κακών. Το θαυμαστό και συνάμα τραγικό είναι ότι ο εξοβελισμένος ή φονευμένος </w:t>
      </w:r>
      <w:r w:rsidRPr="00F61E8A">
        <w:rPr>
          <w:rFonts w:ascii="Times New Roman" w:hAnsi="Times New Roman" w:cs="Times New Roman"/>
          <w:i/>
          <w:lang w:bidi="he-IL"/>
        </w:rPr>
        <w:t>φαρμακός</w:t>
      </w:r>
      <w:r w:rsidRPr="00F61E8A">
        <w:rPr>
          <w:rStyle w:val="a9"/>
          <w:rFonts w:ascii="Times New Roman" w:hAnsi="Times New Roman" w:cs="Times New Roman"/>
        </w:rPr>
        <w:footnoteReference w:id="6"/>
      </w:r>
      <w:r w:rsidRPr="00F61E8A">
        <w:rPr>
          <w:rFonts w:ascii="Times New Roman" w:hAnsi="Times New Roman" w:cs="Times New Roman"/>
          <w:lang w:bidi="he-IL"/>
        </w:rPr>
        <w:t>, το «κάθαρμα αλλά και φάρμακο για το νόσημα της πόλης</w:t>
      </w:r>
      <w:r w:rsidRPr="00F61E8A">
        <w:rPr>
          <w:rStyle w:val="a9"/>
          <w:rFonts w:ascii="Times New Roman" w:hAnsi="Times New Roman" w:cs="Times New Roman"/>
        </w:rPr>
        <w:footnoteReference w:id="7"/>
      </w:r>
      <w:r w:rsidRPr="00F61E8A">
        <w:rPr>
          <w:rFonts w:ascii="Times New Roman" w:hAnsi="Times New Roman" w:cs="Times New Roman"/>
          <w:lang w:bidi="he-IL"/>
        </w:rPr>
        <w:t>», εκ των υστέρων λατρεύεται ως θεϊκή ύπαρξη αφού δεν προκάλεσε μόνον την αρχική κρίση αλλά και τη συσπείρωση-ειρήνη. Έτσι μέσω του μηχανισμού της θυσίας</w:t>
      </w:r>
      <w:r w:rsidRPr="00F61E8A">
        <w:rPr>
          <w:rStyle w:val="a9"/>
          <w:rFonts w:ascii="Times New Roman" w:hAnsi="Times New Roman" w:cs="Times New Roman"/>
          <w:lang w:bidi="he-IL"/>
        </w:rPr>
        <w:footnoteReference w:id="8"/>
      </w:r>
      <w:r w:rsidRPr="00F61E8A">
        <w:rPr>
          <w:rFonts w:ascii="Times New Roman" w:hAnsi="Times New Roman" w:cs="Times New Roman"/>
          <w:lang w:bidi="he-IL"/>
        </w:rPr>
        <w:t xml:space="preserve">, η οποία προϋποθέτει (α) </w:t>
      </w:r>
      <w:r w:rsidRPr="00F61E8A">
        <w:rPr>
          <w:rFonts w:ascii="Times New Roman" w:hAnsi="Times New Roman" w:cs="Times New Roman"/>
        </w:rPr>
        <w:t>θεούς που απαιτούν αίμα για τη σταθεροποίηση της ειρήνης που εγγυώνται</w:t>
      </w:r>
      <w:r w:rsidRPr="00F61E8A">
        <w:rPr>
          <w:rFonts w:ascii="Times New Roman" w:hAnsi="Times New Roman" w:cs="Times New Roman"/>
          <w:lang w:bidi="he-IL"/>
        </w:rPr>
        <w:t xml:space="preserve"> αλλά και (β) μια κοινωνία που την συνέχει η ενοχή, καθιερώνεται η αρχαϊκή θρησκεία και εδραιώνεται ο πολιτισμός του </w:t>
      </w:r>
      <w:r w:rsidRPr="00F61E8A">
        <w:rPr>
          <w:rFonts w:ascii="Times New Roman" w:hAnsi="Times New Roman" w:cs="Times New Roman"/>
          <w:lang w:val="en-US" w:bidi="he-IL"/>
        </w:rPr>
        <w:t>Homo</w:t>
      </w:r>
      <w:r w:rsidRPr="00F61E8A">
        <w:rPr>
          <w:rFonts w:ascii="Times New Roman" w:hAnsi="Times New Roman" w:cs="Times New Roman"/>
          <w:lang w:bidi="he-IL"/>
        </w:rPr>
        <w:t xml:space="preserve"> </w:t>
      </w:r>
      <w:r w:rsidRPr="00F61E8A">
        <w:rPr>
          <w:rFonts w:ascii="Times New Roman" w:hAnsi="Times New Roman" w:cs="Times New Roman"/>
          <w:i/>
          <w:lang w:val="en-US" w:bidi="he-IL"/>
        </w:rPr>
        <w:t>Sapiens</w:t>
      </w:r>
      <w:r w:rsidRPr="00F61E8A">
        <w:rPr>
          <w:rFonts w:ascii="Times New Roman" w:hAnsi="Times New Roman" w:cs="Times New Roman"/>
          <w:lang w:bidi="he-IL"/>
        </w:rPr>
        <w:t>. Αυτή (η θυσία) επαναλαμβάνεται κατόπιν τυπολατρικά με τη λατρευτική αναφορά του σφαγίου και την κένωση του αίματος του θύματος το οποίο πρέπει να είναι εκούσιο (!), καθαρό και άμωμο</w:t>
      </w:r>
      <w:r w:rsidRPr="00F61E8A">
        <w:rPr>
          <w:rFonts w:ascii="Times New Roman" w:hAnsi="Times New Roman" w:cs="Times New Roman"/>
        </w:rPr>
        <w:t xml:space="preserve">. Παραδόξως </w:t>
      </w:r>
      <w:r w:rsidRPr="00F61E8A">
        <w:rPr>
          <w:rFonts w:ascii="Times New Roman" w:hAnsi="Times New Roman" w:cs="Times New Roman"/>
          <w:lang w:bidi="he-IL"/>
        </w:rPr>
        <w:t xml:space="preserve">η όλη διαδικασία, η οποία στα λατινικά ονομάζεται </w:t>
      </w:r>
      <w:r w:rsidRPr="00F61E8A">
        <w:rPr>
          <w:rFonts w:ascii="Times New Roman" w:hAnsi="Times New Roman" w:cs="Times New Roman"/>
          <w:lang w:val="en-US" w:bidi="he-IL"/>
        </w:rPr>
        <w:t>sacrificium</w:t>
      </w:r>
      <w:r w:rsidRPr="00F61E8A">
        <w:rPr>
          <w:rFonts w:ascii="Times New Roman" w:hAnsi="Times New Roman" w:cs="Times New Roman"/>
          <w:lang w:bidi="he-IL"/>
        </w:rPr>
        <w:t xml:space="preserve"> (= κάνω κάτι ιερό !</w:t>
      </w:r>
      <w:r w:rsidRPr="00F61E8A">
        <w:rPr>
          <w:rFonts w:ascii="Times New Roman" w:hAnsi="Times New Roman" w:cs="Times New Roman"/>
          <w:vertAlign w:val="superscript"/>
          <w:lang w:bidi="he-IL"/>
        </w:rPr>
        <w:t>.</w:t>
      </w:r>
      <w:r w:rsidRPr="00F61E8A">
        <w:rPr>
          <w:rFonts w:ascii="Times New Roman" w:hAnsi="Times New Roman" w:cs="Times New Roman"/>
          <w:lang w:bidi="he-IL"/>
        </w:rPr>
        <w:t xml:space="preserve"> πρβλ</w:t>
      </w:r>
      <w:r w:rsidRPr="00F61E8A">
        <w:rPr>
          <w:rFonts w:ascii="Times New Roman" w:hAnsi="Times New Roman" w:cs="Times New Roman"/>
          <w:i/>
          <w:lang w:bidi="he-IL"/>
        </w:rPr>
        <w:t>. ἱερεῖο</w:t>
      </w:r>
      <w:r w:rsidRPr="00F61E8A">
        <w:rPr>
          <w:rFonts w:ascii="Times New Roman" w:hAnsi="Times New Roman" w:cs="Times New Roman"/>
          <w:lang w:bidi="he-IL"/>
        </w:rPr>
        <w:t xml:space="preserve">), θεωρούνταν καταλυτική για τη σφυρηλάτηση των δεσμών των μελών της κοινότητας και με τον Θεό αλλά και μεταξύ τους. </w:t>
      </w:r>
    </w:p>
    <w:p w:rsidR="00F61E8A" w:rsidRDefault="006A00B4" w:rsidP="00F61E8A">
      <w:pPr>
        <w:autoSpaceDE w:val="0"/>
        <w:autoSpaceDN w:val="0"/>
        <w:adjustRightInd w:val="0"/>
        <w:ind w:left="539" w:rightChars="57" w:right="137" w:firstLine="357"/>
        <w:rPr>
          <w:rFonts w:ascii="Times New Roman" w:hAnsi="Times New Roman" w:cs="Times New Roman"/>
          <w:lang w:bidi="he-IL"/>
        </w:rPr>
      </w:pPr>
      <w:r w:rsidRPr="00F61E8A">
        <w:rPr>
          <w:rFonts w:ascii="Times New Roman" w:hAnsi="Times New Roman" w:cs="Times New Roman"/>
          <w:lang w:bidi="he-IL"/>
        </w:rPr>
        <w:t>Από τα ανωτέρω</w:t>
      </w:r>
      <w:r w:rsidRPr="00F61E8A">
        <w:rPr>
          <w:rFonts w:ascii="Times New Roman" w:hAnsi="Times New Roman" w:cs="Times New Roman"/>
          <w:caps/>
          <w:lang w:bidi="he-IL"/>
        </w:rPr>
        <w:t xml:space="preserve"> </w:t>
      </w:r>
      <w:r w:rsidRPr="00F61E8A">
        <w:rPr>
          <w:rFonts w:ascii="Times New Roman" w:hAnsi="Times New Roman" w:cs="Times New Roman"/>
          <w:lang w:bidi="he-IL"/>
        </w:rPr>
        <w:t>εξάγεται ότι</w:t>
      </w:r>
      <w:r w:rsidRPr="00F61E8A">
        <w:rPr>
          <w:rFonts w:ascii="Times New Roman" w:hAnsi="Times New Roman" w:cs="Times New Roman"/>
          <w:caps/>
          <w:lang w:bidi="he-IL"/>
        </w:rPr>
        <w:t xml:space="preserve"> </w:t>
      </w:r>
      <w:r w:rsidRPr="00F61E8A">
        <w:rPr>
          <w:rFonts w:ascii="Times New Roman" w:hAnsi="Times New Roman" w:cs="Times New Roman"/>
          <w:lang w:bidi="he-IL"/>
        </w:rPr>
        <w:t xml:space="preserve">στον μεταπτωτικό κόσμο με κάθε θυσία ο άνθρωπος εξαγγέλλει αμέσως ή εμμέσως: «ο θάνατός σου η ζωή μου»! Το αποτυπώνει εντελώς μακιαβελικά αν και «προφητικά» (!) ο αρχιερέας και εθνάρχης Καϊάφας, όταν γίνεται η πρώτη σύσκεψη μετά την ανάσταση του Λαζάρου για τη θανάτωση του Ιησού: </w:t>
      </w:r>
      <w:r w:rsidRPr="00F61E8A">
        <w:rPr>
          <w:rFonts w:ascii="Times New Roman" w:eastAsia="Calibri" w:hAnsi="Times New Roman" w:cs="Times New Roman"/>
          <w:i/>
          <w:lang w:bidi="he-IL"/>
        </w:rPr>
        <w:t>ὑμεῖς οὐκ οἴδατε οὐδέν,</w:t>
      </w:r>
      <w:r w:rsidRPr="00F61E8A">
        <w:rPr>
          <w:rFonts w:ascii="Times New Roman" w:eastAsia="Calibri" w:hAnsi="Times New Roman" w:cs="Times New Roman"/>
          <w:lang w:bidi="he-IL"/>
        </w:rPr>
        <w:t xml:space="preserve"> </w:t>
      </w:r>
      <w:r w:rsidRPr="00F61E8A">
        <w:rPr>
          <w:rFonts w:ascii="Times New Roman" w:eastAsia="Calibri" w:hAnsi="Times New Roman" w:cs="Times New Roman"/>
          <w:i/>
          <w:lang w:bidi="he-IL"/>
        </w:rPr>
        <w:t>οὐδὲ λογίζεσθε ὅτι συμφέρει ὑμῖν ἵνα εἷς ἄνθρωπος ἀποθάνῃ ὑπὲρ τοῦ λαοῦ καὶ μὴ ὅλον τὸ ἔθνος ἀπόληται</w:t>
      </w:r>
      <w:r w:rsidRPr="00F61E8A">
        <w:rPr>
          <w:rFonts w:ascii="Times New Roman" w:eastAsia="Calibri" w:hAnsi="Times New Roman" w:cs="Times New Roman"/>
          <w:lang w:bidi="he-IL"/>
        </w:rPr>
        <w:t xml:space="preserve"> (Ιω.</w:t>
      </w:r>
      <w:r w:rsidRPr="00F61E8A">
        <w:rPr>
          <w:rFonts w:ascii="Times New Roman" w:eastAsia="Calibri" w:hAnsi="Times New Roman" w:cs="Times New Roman"/>
          <w:lang w:val="en-US" w:bidi="he-IL"/>
        </w:rPr>
        <w:t> </w:t>
      </w:r>
      <w:r w:rsidRPr="00F61E8A">
        <w:rPr>
          <w:rFonts w:ascii="Times New Roman" w:eastAsia="Calibri" w:hAnsi="Times New Roman" w:cs="Times New Roman"/>
          <w:lang w:bidi="he-IL"/>
        </w:rPr>
        <w:t>11, 49-50)</w:t>
      </w:r>
      <w:r w:rsidRPr="00F61E8A">
        <w:rPr>
          <w:rStyle w:val="a9"/>
          <w:rFonts w:ascii="Times New Roman" w:hAnsi="Times New Roman" w:cs="Times New Roman"/>
        </w:rPr>
        <w:footnoteReference w:id="9"/>
      </w:r>
      <w:r w:rsidRPr="00F61E8A">
        <w:rPr>
          <w:rFonts w:ascii="Times New Roman" w:eastAsia="Calibri" w:hAnsi="Times New Roman" w:cs="Times New Roman"/>
          <w:lang w:bidi="he-IL"/>
        </w:rPr>
        <w:t xml:space="preserve">. </w:t>
      </w:r>
      <w:r w:rsidRPr="00F61E8A">
        <w:rPr>
          <w:rFonts w:ascii="Times New Roman" w:hAnsi="Times New Roman" w:cs="Times New Roman"/>
          <w:lang w:bidi="he-IL"/>
        </w:rPr>
        <w:t xml:space="preserve">Εφόσον η αρχέγονη βία και η θυσία (από την οποία ξεπήδησε ο </w:t>
      </w:r>
      <w:r w:rsidRPr="00F61E8A">
        <w:rPr>
          <w:rFonts w:ascii="Times New Roman" w:hAnsi="Times New Roman" w:cs="Times New Roman"/>
          <w:i/>
          <w:lang w:bidi="he-IL"/>
        </w:rPr>
        <w:t>πολιτισμός</w:t>
      </w:r>
      <w:r w:rsidRPr="00F61E8A">
        <w:rPr>
          <w:rFonts w:ascii="Times New Roman" w:hAnsi="Times New Roman" w:cs="Times New Roman"/>
          <w:i/>
          <w:vertAlign w:val="superscript"/>
          <w:lang w:bidi="he-IL"/>
        </w:rPr>
        <w:t>.</w:t>
      </w:r>
      <w:r w:rsidRPr="00F61E8A">
        <w:rPr>
          <w:rFonts w:ascii="Times New Roman" w:hAnsi="Times New Roman" w:cs="Times New Roman"/>
          <w:i/>
          <w:lang w:bidi="he-IL"/>
        </w:rPr>
        <w:t xml:space="preserve"> </w:t>
      </w:r>
      <w:r w:rsidRPr="00F61E8A">
        <w:rPr>
          <w:rFonts w:ascii="Times New Roman" w:hAnsi="Times New Roman" w:cs="Times New Roman"/>
          <w:lang w:bidi="he-IL"/>
        </w:rPr>
        <w:t>πρβλ. Γέν. 4-6) δεν καταργούνται, τότε η λύση βρίσκεται στο γνωστό σολομώντειο αίνιγμα: είτε κάποιος θυσιάζει τον εαυτό του χάριν του παιδιού του είτε το αντίστροφο (Γ’Βασ. 3).</w:t>
      </w:r>
      <w:r w:rsidRPr="00F61E8A">
        <w:rPr>
          <w:rFonts w:ascii="Times New Roman" w:hAnsi="Times New Roman" w:cs="Times New Roman"/>
        </w:rPr>
        <w:t xml:space="preserve"> </w:t>
      </w:r>
    </w:p>
    <w:p w:rsidR="006A00B4" w:rsidRPr="00F61E8A" w:rsidRDefault="006A00B4" w:rsidP="00F61E8A">
      <w:pPr>
        <w:autoSpaceDE w:val="0"/>
        <w:autoSpaceDN w:val="0"/>
        <w:adjustRightInd w:val="0"/>
        <w:ind w:left="539" w:rightChars="57" w:right="137" w:firstLine="357"/>
        <w:rPr>
          <w:rFonts w:ascii="Times New Roman" w:hAnsi="Times New Roman" w:cs="Times New Roman"/>
          <w:lang w:bidi="he-IL"/>
        </w:rPr>
      </w:pPr>
      <w:r w:rsidRPr="00F61E8A">
        <w:rPr>
          <w:rFonts w:ascii="Times New Roman" w:hAnsi="Times New Roman" w:cs="Times New Roman"/>
          <w:lang w:bidi="he-IL"/>
        </w:rPr>
        <w:lastRenderedPageBreak/>
        <w:t xml:space="preserve">Στη συνέχεια θα εξιχνιάσουμε τόπους (1) στον ελληνικό και (2) τον ιουδαϊκό κόσμο, όπου καταγράφονται θυσίες </w:t>
      </w:r>
      <w:r w:rsidRPr="00F61E8A">
        <w:rPr>
          <w:rFonts w:ascii="Times New Roman" w:hAnsi="Times New Roman" w:cs="Times New Roman"/>
          <w:i/>
          <w:lang w:bidi="he-IL"/>
        </w:rPr>
        <w:t>υπέρ των πολλών</w:t>
      </w:r>
      <w:r w:rsidRPr="00F61E8A">
        <w:rPr>
          <w:rFonts w:ascii="Times New Roman" w:hAnsi="Times New Roman" w:cs="Times New Roman"/>
          <w:lang w:bidi="he-IL"/>
        </w:rPr>
        <w:t xml:space="preserve"> αφού τελικά όπως υπαινίχθηκα ανωτέρω, δεν είναι μόνο το γεγονός ότι κάθε γιοφύρι επικοινωνίας απαιτεί τη θυσία για να κτιστεί/δημιουργηθεί, αλλά διαχρονικά το συλλογικό </w:t>
      </w:r>
      <w:r w:rsidRPr="00F61E8A">
        <w:rPr>
          <w:rFonts w:ascii="Times New Roman" w:hAnsi="Times New Roman" w:cs="Times New Roman"/>
          <w:i/>
          <w:lang w:bidi="he-IL"/>
        </w:rPr>
        <w:t>ἡμεῖς</w:t>
      </w:r>
      <w:r w:rsidRPr="00F61E8A">
        <w:rPr>
          <w:rFonts w:ascii="Times New Roman" w:hAnsi="Times New Roman" w:cs="Times New Roman"/>
          <w:lang w:bidi="he-IL"/>
        </w:rPr>
        <w:t xml:space="preserve"> επιδιώκει τη λύτρωση φορτώνοντας τις ενοχές του είτε σε κάποιους εκτός-εχθρούς είτε εντός σε ένα εκλεκτό θύμα το οποίο καλείται να αποκαταστήσει τις τραυματισμένες σχέσεις με τον Θεό, τον εαυτό και τον κόσμο.</w:t>
      </w:r>
    </w:p>
    <w:p w:rsidR="006A00B4" w:rsidRPr="00F61E8A" w:rsidRDefault="006A00B4" w:rsidP="006A00B4">
      <w:pPr>
        <w:ind w:left="539" w:rightChars="573" w:right="1375" w:firstLine="357"/>
        <w:rPr>
          <w:rFonts w:ascii="Times New Roman" w:hAnsi="Times New Roman" w:cs="Times New Roman"/>
          <w:lang w:bidi="he-IL"/>
        </w:rPr>
      </w:pPr>
      <w:r w:rsidRPr="00F61E8A">
        <w:rPr>
          <w:rFonts w:ascii="Times New Roman" w:hAnsi="Times New Roman" w:cs="Times New Roman"/>
          <w:lang w:bidi="he-IL"/>
        </w:rPr>
        <w:t xml:space="preserve"> </w:t>
      </w:r>
    </w:p>
    <w:p w:rsidR="006A00B4" w:rsidRPr="00F61E8A" w:rsidRDefault="006A00B4" w:rsidP="006A00B4">
      <w:pPr>
        <w:pStyle w:val="1"/>
        <w:keepLines/>
        <w:ind w:left="539" w:rightChars="573" w:right="1375" w:firstLine="357"/>
        <w:rPr>
          <w:rFonts w:ascii="Times New Roman" w:hAnsi="Times New Roman" w:cs="Times New Roman"/>
          <w:sz w:val="24"/>
          <w:szCs w:val="24"/>
          <w:lang w:bidi="he-IL"/>
        </w:rPr>
      </w:pPr>
      <w:bookmarkStart w:id="5" w:name="_Toc396243082"/>
      <w:bookmarkStart w:id="6" w:name="_Toc396244921"/>
      <w:bookmarkStart w:id="7" w:name="_Toc449524162"/>
      <w:r w:rsidRPr="00F61E8A">
        <w:rPr>
          <w:rFonts w:ascii="Times New Roman" w:hAnsi="Times New Roman" w:cs="Times New Roman"/>
          <w:sz w:val="24"/>
          <w:szCs w:val="24"/>
          <w:lang w:bidi="he-IL"/>
        </w:rPr>
        <w:t>Α. Ελληνικό υπόβαθρο</w:t>
      </w:r>
      <w:bookmarkEnd w:id="5"/>
      <w:bookmarkEnd w:id="6"/>
      <w:bookmarkEnd w:id="7"/>
    </w:p>
    <w:p w:rsidR="006A00B4" w:rsidRPr="00F61E8A" w:rsidRDefault="006A00B4" w:rsidP="006A00B4">
      <w:pPr>
        <w:ind w:left="539" w:rightChars="573" w:right="1375" w:firstLine="357"/>
        <w:rPr>
          <w:rFonts w:ascii="Times New Roman" w:hAnsi="Times New Roman" w:cs="Times New Roman"/>
          <w:lang w:eastAsia="he-IL" w:bidi="he-IL"/>
        </w:rPr>
      </w:pPr>
    </w:p>
    <w:p w:rsidR="00F61E8A" w:rsidRDefault="006A00B4" w:rsidP="00F61E8A">
      <w:pPr>
        <w:ind w:left="539" w:rightChars="57" w:right="137" w:firstLine="357"/>
        <w:rPr>
          <w:rFonts w:ascii="Times New Roman" w:hAnsi="Times New Roman" w:cs="Times New Roman"/>
          <w:lang w:eastAsia="he-IL" w:bidi="he-IL"/>
        </w:rPr>
      </w:pPr>
      <w:r w:rsidRPr="00F61E8A">
        <w:rPr>
          <w:rFonts w:ascii="Times New Roman" w:hAnsi="Times New Roman" w:cs="Times New Roman"/>
          <w:lang w:eastAsia="he-IL" w:bidi="he-IL"/>
        </w:rPr>
        <w:t xml:space="preserve">Η </w:t>
      </w:r>
      <w:r w:rsidRPr="00F61E8A">
        <w:rPr>
          <w:rFonts w:ascii="Times New Roman" w:hAnsi="Times New Roman" w:cs="Times New Roman"/>
          <w:i/>
          <w:lang w:eastAsia="he-IL" w:bidi="he-IL"/>
        </w:rPr>
        <w:t>ὑπὲρ ἡμῶν (pro nobis</w:t>
      </w:r>
      <w:r w:rsidRPr="00F61E8A">
        <w:rPr>
          <w:rFonts w:ascii="Times New Roman" w:hAnsi="Times New Roman" w:cs="Times New Roman"/>
          <w:lang w:eastAsia="he-IL" w:bidi="he-IL"/>
        </w:rPr>
        <w:t xml:space="preserve"> Α’ Κορ. 15, 3β-5</w:t>
      </w:r>
      <w:r w:rsidRPr="00F61E8A">
        <w:rPr>
          <w:rFonts w:ascii="Times New Roman" w:hAnsi="Times New Roman" w:cs="Times New Roman"/>
          <w:vertAlign w:val="superscript"/>
          <w:lang w:eastAsia="he-IL" w:bidi="he-IL"/>
        </w:rPr>
        <w:t>.</w:t>
      </w:r>
      <w:r w:rsidRPr="00F61E8A">
        <w:rPr>
          <w:rFonts w:ascii="Times New Roman" w:hAnsi="Times New Roman" w:cs="Times New Roman"/>
          <w:lang w:eastAsia="he-IL" w:bidi="he-IL"/>
        </w:rPr>
        <w:t xml:space="preserve"> Γαλ. 1, 4</w:t>
      </w:r>
      <w:r w:rsidRPr="00F61E8A">
        <w:rPr>
          <w:rFonts w:ascii="Times New Roman" w:hAnsi="Times New Roman" w:cs="Times New Roman"/>
          <w:i/>
          <w:lang w:eastAsia="he-IL" w:bidi="he-IL"/>
        </w:rPr>
        <w:t>) περί</w:t>
      </w:r>
      <w:r w:rsidRPr="00F61E8A">
        <w:rPr>
          <w:rFonts w:ascii="Times New Roman" w:hAnsi="Times New Roman" w:cs="Times New Roman"/>
          <w:lang w:eastAsia="he-IL" w:bidi="he-IL"/>
        </w:rPr>
        <w:t xml:space="preserve"> αμαρτιών (Ρωμ. 8, 3) θυσία του Ιησού, όπως και η διατύπωση της αυτοπαράδοσης (</w:t>
      </w:r>
      <w:r w:rsidRPr="00F61E8A">
        <w:rPr>
          <w:rFonts w:ascii="Times New Roman" w:hAnsi="Times New Roman" w:cs="Times New Roman"/>
          <w:i/>
          <w:lang w:eastAsia="he-IL" w:bidi="he-IL"/>
        </w:rPr>
        <w:t>ὃς παρεδόθη διὰ τὰ παραπτώματα ἡμῶν καὶ ἠγέρθη διὰ τὴν δικαίωσιν ἡμῶν</w:t>
      </w:r>
      <w:r w:rsidRPr="00F61E8A">
        <w:rPr>
          <w:rFonts w:ascii="Times New Roman" w:hAnsi="Times New Roman" w:cs="Times New Roman"/>
          <w:i/>
          <w:vertAlign w:val="superscript"/>
          <w:lang w:eastAsia="he-IL" w:bidi="he-IL"/>
        </w:rPr>
        <w:t>.</w:t>
      </w:r>
      <w:r w:rsidRPr="00F61E8A">
        <w:rPr>
          <w:rFonts w:ascii="Times New Roman" w:hAnsi="Times New Roman" w:cs="Times New Roman"/>
          <w:lang w:eastAsia="he-IL" w:bidi="he-IL"/>
        </w:rPr>
        <w:t xml:space="preserve"> Ρωμ. 4, 25</w:t>
      </w:r>
      <w:r w:rsidRPr="00F61E8A">
        <w:rPr>
          <w:rFonts w:ascii="Times New Roman" w:hAnsi="Times New Roman" w:cs="Times New Roman"/>
          <w:vertAlign w:val="superscript"/>
          <w:lang w:eastAsia="he-IL" w:bidi="he-IL"/>
        </w:rPr>
        <w:t xml:space="preserve">. </w:t>
      </w:r>
      <w:r w:rsidRPr="00F61E8A">
        <w:rPr>
          <w:rFonts w:ascii="Times New Roman" w:hAnsi="Times New Roman" w:cs="Times New Roman"/>
          <w:lang w:eastAsia="he-IL" w:bidi="he-IL"/>
        </w:rPr>
        <w:t>8, 32</w:t>
      </w:r>
      <w:r w:rsidRPr="00F61E8A">
        <w:rPr>
          <w:rFonts w:ascii="Times New Roman" w:hAnsi="Times New Roman" w:cs="Times New Roman"/>
          <w:vertAlign w:val="superscript"/>
          <w:lang w:eastAsia="he-IL" w:bidi="he-IL"/>
        </w:rPr>
        <w:t>.</w:t>
      </w:r>
      <w:r w:rsidRPr="00F61E8A">
        <w:rPr>
          <w:rFonts w:ascii="Times New Roman" w:hAnsi="Times New Roman" w:cs="Times New Roman"/>
          <w:lang w:eastAsia="he-IL" w:bidi="he-IL"/>
        </w:rPr>
        <w:t xml:space="preserve"> Γαλ. 1, 4</w:t>
      </w:r>
      <w:r w:rsidRPr="00F61E8A">
        <w:rPr>
          <w:rFonts w:ascii="Times New Roman" w:hAnsi="Times New Roman" w:cs="Times New Roman"/>
          <w:vertAlign w:val="superscript"/>
          <w:lang w:eastAsia="he-IL" w:bidi="he-IL"/>
        </w:rPr>
        <w:t>.</w:t>
      </w:r>
      <w:r w:rsidRPr="00F61E8A">
        <w:rPr>
          <w:rFonts w:ascii="Times New Roman" w:hAnsi="Times New Roman" w:cs="Times New Roman"/>
          <w:lang w:eastAsia="he-IL" w:bidi="he-IL"/>
        </w:rPr>
        <w:t xml:space="preserve"> 2, 20</w:t>
      </w:r>
      <w:r w:rsidRPr="00F61E8A">
        <w:rPr>
          <w:rFonts w:ascii="Times New Roman" w:hAnsi="Times New Roman" w:cs="Times New Roman"/>
          <w:vertAlign w:val="superscript"/>
          <w:lang w:eastAsia="he-IL" w:bidi="he-IL"/>
        </w:rPr>
        <w:t>.</w:t>
      </w:r>
      <w:r w:rsidRPr="00F61E8A">
        <w:rPr>
          <w:rFonts w:ascii="Times New Roman" w:hAnsi="Times New Roman" w:cs="Times New Roman"/>
          <w:lang w:eastAsia="he-IL" w:bidi="he-IL"/>
        </w:rPr>
        <w:t xml:space="preserve"> πρβλ. Εφ. 5, 2. 25) δεν ανάγονται μόνον στις θυσίες στον Ισραήλ αλλά στο ελληνικό περιβάλλον και τον δημοφιλή σε αυτό εκούσιο </w:t>
      </w:r>
      <w:r w:rsidRPr="00F61E8A">
        <w:rPr>
          <w:rFonts w:ascii="Times New Roman" w:hAnsi="Times New Roman" w:cs="Times New Roman"/>
          <w:i/>
          <w:lang w:eastAsia="he-IL" w:bidi="he-IL"/>
        </w:rPr>
        <w:t>ηρωικό θάνατο</w:t>
      </w:r>
      <w:r w:rsidRPr="00F61E8A">
        <w:rPr>
          <w:rFonts w:ascii="Times New Roman" w:hAnsi="Times New Roman" w:cs="Times New Roman"/>
          <w:lang w:eastAsia="he-IL" w:bidi="he-IL"/>
        </w:rPr>
        <w:t xml:space="preserve"> (noble death)</w:t>
      </w:r>
      <w:r w:rsidRPr="00F61E8A">
        <w:rPr>
          <w:rStyle w:val="a9"/>
          <w:rFonts w:ascii="Times New Roman" w:hAnsi="Times New Roman" w:cs="Times New Roman"/>
        </w:rPr>
        <w:footnoteReference w:id="10"/>
      </w:r>
      <w:r w:rsidRPr="00F61E8A">
        <w:rPr>
          <w:rFonts w:ascii="Times New Roman" w:hAnsi="Times New Roman" w:cs="Times New Roman"/>
          <w:lang w:eastAsia="he-IL" w:bidi="he-IL"/>
        </w:rPr>
        <w:t>: κάποιος ή κάποια –όπως οι γνωστές για τη γοητεία που μέχρι ασκούν γυναικείες πρωταγωνίστριες του κατά κόσμον «άθεου» Ευριπίδη Άλκηστη</w:t>
      </w:r>
      <w:r w:rsidRPr="00F61E8A">
        <w:rPr>
          <w:rStyle w:val="a9"/>
          <w:rFonts w:ascii="Times New Roman" w:hAnsi="Times New Roman" w:cs="Times New Roman"/>
          <w:lang w:eastAsia="he-IL" w:bidi="he-IL"/>
        </w:rPr>
        <w:footnoteReference w:id="11"/>
      </w:r>
      <w:r w:rsidRPr="00F61E8A">
        <w:rPr>
          <w:rFonts w:ascii="Times New Roman" w:hAnsi="Times New Roman" w:cs="Times New Roman"/>
          <w:lang w:eastAsia="he-IL" w:bidi="he-IL"/>
        </w:rPr>
        <w:t xml:space="preserve"> και Ιφιγένεια- </w:t>
      </w:r>
      <w:r w:rsidRPr="00F61E8A">
        <w:rPr>
          <w:rFonts w:ascii="Times New Roman" w:hAnsi="Times New Roman" w:cs="Times New Roman"/>
          <w:i/>
          <w:lang w:eastAsia="he-IL" w:bidi="he-IL"/>
        </w:rPr>
        <w:t>εκούσια και ενσυνείδητα</w:t>
      </w:r>
      <w:r w:rsidRPr="00F61E8A">
        <w:rPr>
          <w:rFonts w:ascii="Times New Roman" w:hAnsi="Times New Roman" w:cs="Times New Roman"/>
          <w:lang w:eastAsia="he-IL" w:bidi="he-IL"/>
        </w:rPr>
        <w:t xml:space="preserve"> πεθαίνουν για να λυτρώσουν από τον θάνατο τον σύζυγο, τα μέλη της οικογένειας, τον φίλο, ή την πατρίδα και έτσι να διασώσουν την ελευθερία (πρβλ. </w:t>
      </w:r>
      <w:r w:rsidRPr="00F61E8A">
        <w:rPr>
          <w:rFonts w:ascii="Times New Roman" w:hAnsi="Times New Roman" w:cs="Times New Roman"/>
          <w:i/>
          <w:lang w:eastAsia="he-IL" w:bidi="he-IL"/>
        </w:rPr>
        <w:t>Εσθήρ</w:t>
      </w:r>
      <w:r w:rsidRPr="00F61E8A">
        <w:rPr>
          <w:rFonts w:ascii="Times New Roman" w:hAnsi="Times New Roman" w:cs="Times New Roman"/>
          <w:lang w:eastAsia="he-IL" w:bidi="he-IL"/>
        </w:rPr>
        <w:t xml:space="preserve"> 4, 16)</w:t>
      </w:r>
      <w:r w:rsidRPr="00F61E8A">
        <w:rPr>
          <w:rStyle w:val="FootnoteCharacters"/>
          <w:rFonts w:ascii="Times New Roman" w:hAnsi="Times New Roman" w:cs="Times New Roman"/>
          <w:lang w:eastAsia="he-IL" w:bidi="he-IL"/>
        </w:rPr>
        <w:footnoteReference w:id="12"/>
      </w:r>
      <w:r w:rsidRPr="00F61E8A">
        <w:rPr>
          <w:rFonts w:ascii="Times New Roman" w:hAnsi="Times New Roman" w:cs="Times New Roman"/>
          <w:lang w:eastAsia="he-IL" w:bidi="he-IL"/>
        </w:rPr>
        <w:t xml:space="preserve">. Συχνά μάλιστα αυτός ο θάνατος έχει τα χαρακτηριστικά της θυσίας/σφαγής αφού συναρτάται με το θέλημα ενός κραταιού θεού και εξευμενίζει την οργή του. Στην περίπτωση, όμως, της σφαγής οι λυτρωτικές συνέπειες αφορούν μόνον στους ημέτερους και δη τους συγχρόνους χάριν των οποίων κάποιος αποθνήσκει (όπως π.χ. τα </w:t>
      </w:r>
      <w:r w:rsidRPr="00F61E8A">
        <w:rPr>
          <w:rFonts w:ascii="Times New Roman" w:hAnsi="Times New Roman" w:cs="Times New Roman"/>
          <w:i/>
          <w:lang w:eastAsia="he-IL" w:bidi="he-IL"/>
        </w:rPr>
        <w:t>αδέλφια</w:t>
      </w:r>
      <w:r w:rsidRPr="00F61E8A">
        <w:rPr>
          <w:rFonts w:ascii="Times New Roman" w:hAnsi="Times New Roman" w:cs="Times New Roman"/>
          <w:lang w:eastAsia="he-IL" w:bidi="he-IL"/>
        </w:rPr>
        <w:t xml:space="preserve"> της </w:t>
      </w:r>
      <w:r w:rsidRPr="00F61E8A">
        <w:rPr>
          <w:rFonts w:ascii="Times New Roman" w:hAnsi="Times New Roman" w:cs="Times New Roman"/>
          <w:i/>
          <w:lang w:eastAsia="he-IL" w:bidi="he-IL"/>
        </w:rPr>
        <w:t>παρθένου</w:t>
      </w:r>
      <w:r w:rsidRPr="00F61E8A">
        <w:rPr>
          <w:rFonts w:ascii="Times New Roman" w:hAnsi="Times New Roman" w:cs="Times New Roman"/>
          <w:lang w:eastAsia="he-IL" w:bidi="he-IL"/>
        </w:rPr>
        <w:t xml:space="preserve"> </w:t>
      </w:r>
      <w:r w:rsidRPr="00F61E8A">
        <w:rPr>
          <w:rFonts w:ascii="Times New Roman" w:hAnsi="Times New Roman" w:cs="Times New Roman"/>
          <w:i/>
          <w:lang w:eastAsia="he-IL" w:bidi="he-IL"/>
        </w:rPr>
        <w:t>Μακαρίας</w:t>
      </w:r>
      <w:r w:rsidRPr="00F61E8A">
        <w:rPr>
          <w:rFonts w:ascii="Times New Roman" w:hAnsi="Times New Roman" w:cs="Times New Roman"/>
          <w:lang w:eastAsia="he-IL" w:bidi="he-IL"/>
        </w:rPr>
        <w:t xml:space="preserve"> </w:t>
      </w:r>
      <w:r w:rsidRPr="00F61E8A">
        <w:rPr>
          <w:rFonts w:ascii="Times New Roman" w:hAnsi="Times New Roman" w:cs="Times New Roman"/>
          <w:lang w:eastAsia="he-IL" w:bidi="he-IL"/>
        </w:rPr>
        <w:lastRenderedPageBreak/>
        <w:t xml:space="preserve">[Ευρυπίδης, </w:t>
      </w:r>
      <w:r w:rsidRPr="00F61E8A">
        <w:rPr>
          <w:rFonts w:ascii="Times New Roman" w:hAnsi="Times New Roman" w:cs="Times New Roman"/>
          <w:i/>
          <w:lang w:eastAsia="he-IL" w:bidi="he-IL"/>
        </w:rPr>
        <w:t>Ηρακλειδ.</w:t>
      </w:r>
      <w:r w:rsidRPr="00F61E8A">
        <w:rPr>
          <w:rFonts w:ascii="Times New Roman" w:hAnsi="Times New Roman" w:cs="Times New Roman"/>
          <w:lang w:eastAsia="he-IL" w:bidi="he-IL"/>
        </w:rPr>
        <w:t xml:space="preserve"> 528 κ.ε] ή την πόλη [Α’ Κλήμ. 55.1] ή τον λαό)</w:t>
      </w:r>
      <w:r w:rsidRPr="00F61E8A">
        <w:rPr>
          <w:rStyle w:val="a9"/>
          <w:rFonts w:ascii="Times New Roman" w:hAnsi="Times New Roman" w:cs="Times New Roman"/>
        </w:rPr>
        <w:footnoteReference w:id="13"/>
      </w:r>
      <w:r w:rsidRPr="00F61E8A">
        <w:rPr>
          <w:rFonts w:ascii="Times New Roman" w:hAnsi="Times New Roman" w:cs="Times New Roman"/>
          <w:lang w:eastAsia="he-IL" w:bidi="he-IL"/>
        </w:rPr>
        <w:t xml:space="preserve"> για να απαλλάξει από την ανακύψασα ή την επικείμενη συμφορά (κατεξοχήν το θάνατο). Δεν έχει διαχρονικές ούτε παγκόσμιες επιπτώσεις ενώ συντελεί στην υστεροφημία του ιερείου/θύματος (πρβλ. Α’ Κορ. 13, 3). Σύμφωνα με το πλατωνικό </w:t>
      </w:r>
      <w:r w:rsidRPr="00F61E8A">
        <w:rPr>
          <w:rFonts w:ascii="Times New Roman" w:hAnsi="Times New Roman" w:cs="Times New Roman"/>
          <w:i/>
          <w:lang w:eastAsia="he-IL" w:bidi="he-IL"/>
        </w:rPr>
        <w:t>Συμπόσιο (</w:t>
      </w:r>
      <w:r w:rsidRPr="00F61E8A">
        <w:rPr>
          <w:rFonts w:ascii="Times New Roman" w:hAnsi="Times New Roman" w:cs="Times New Roman"/>
          <w:lang w:eastAsia="he-IL" w:bidi="he-IL"/>
        </w:rPr>
        <w:t xml:space="preserve">179) η θυσία </w:t>
      </w:r>
      <w:r w:rsidRPr="00F61E8A">
        <w:rPr>
          <w:rFonts w:ascii="Times New Roman" w:hAnsi="Times New Roman" w:cs="Times New Roman"/>
          <w:i/>
          <w:lang w:eastAsia="he-IL" w:bidi="he-IL"/>
        </w:rPr>
        <w:t>διὰ τὸν ἔρωτα</w:t>
      </w:r>
      <w:r w:rsidRPr="00F61E8A">
        <w:rPr>
          <w:rFonts w:ascii="Times New Roman" w:hAnsi="Times New Roman" w:cs="Times New Roman"/>
          <w:lang w:eastAsia="he-IL" w:bidi="he-IL"/>
        </w:rPr>
        <w:t xml:space="preserve"> οδηγεί στην «ανάβαση της ψυχής από τον Άδη» ή/και στη μακαριότητά της:</w:t>
      </w:r>
      <w:r w:rsidRPr="00F61E8A">
        <w:rPr>
          <w:rFonts w:ascii="Times New Roman" w:hAnsi="Times New Roman" w:cs="Times New Roman"/>
          <w:i/>
        </w:rPr>
        <w:t xml:space="preserve"> Καὶ μὴν ὑπεραποθνῄσκειν γε μόνοι ἐθέλουσιν οἱ ἐρῶντες͵ οὐ μόνον ὅτι ἄνδρες͵ ἀλλὰ καὶ αἱ γυναῖκες. τούτου δὲ καὶ ἡ Πελίου θυγάτηρ Ἄλκηστις ἱκανὴν μαρτυρίαν παρέχεται ὑπὲρ τοῦδε τοῦ λόγου εἰς τοὺς Ἕλληνας͵ ἐθελήσασα μόνη ὑπὲρ τοῦ αὑτῆς ἀνδρὸς ἀποθανεῖν͵ ὄντων αὐτῷ πατρός τε καὶ μητρός͵ οὓς ἐκείνη τοσοῦτον ὑπερεβάλετο τῇ φιλίᾳ διὰ τὸν ἔρωτα͵ ὥστε ἀποδεῖξαι αὐτοὺς ἀλλοτρίους ὄντας τῷ ὑεῖ καὶ ὀνόματι μόνον προσήκοντας͵ καὶ τοῦτ΄ ἐργασαμένη τὸ ἔργον οὕτω καλὸν ἔδοξεν ἐργάσασθαι οὐ μόνον ἀνθρώποις ἀλλὰ καὶ θεοῖς͵ ὥστε πολλῶν πολλὰ καὶ καλὰ ἐργασαμένων εὐαριθμήτοις δή τισιν ἔδοσαν τοῦτο γέρας οἱ θεοί͵ </w:t>
      </w:r>
      <w:r w:rsidRPr="00F61E8A">
        <w:rPr>
          <w:rFonts w:ascii="Times New Roman" w:hAnsi="Times New Roman" w:cs="Times New Roman"/>
          <w:b/>
          <w:i/>
        </w:rPr>
        <w:t>ἐξ Ἅιδου ἀνεῖναι πάλιν τὴν ψυχήν͵ ἀλλὰ τὴν ἐκείνης ἀνεῖσαν ἀγασθέντες τῷ ἔργῳ</w:t>
      </w:r>
      <w:r w:rsidRPr="00F61E8A">
        <w:rPr>
          <w:rFonts w:ascii="Times New Roman" w:hAnsi="Times New Roman" w:cs="Times New Roman"/>
          <w:i/>
        </w:rPr>
        <w:t xml:space="preserve">· οὕτω καὶ θεοὶ τὴν περὶ τὸν ἔρωτα σπουδήν τε καὶ ἀρετὴν μάλιστα τιμῶσιν. Ὀρφέα δὲ τὸν Οἰάγρου ἀτελῆ ἀπέπεμψαν ἐξ Ἅιδου͵ φάσμα δείξαντες τῆς γυναικὸς ἐφ΄ ἣν ἧκεν͵ αὐτὴν δὲ οὐ δόντες͵ ὅτι μαλθακίζεσθαι ἐδόκει͵ ἅτε ὢν κιθαρῳδός͵ καὶ οὐ τολμᾶν ἕνεκα τοῦ ἔρωτος ἀποθνῄσκειν ὥσπερ Ἄλκηστις͵ ἀλλὰ διαμηχανᾶσθαι ζῶν εἰσιέναι εἰς Ἅιδου. </w:t>
      </w:r>
      <w:r w:rsidRPr="00F61E8A">
        <w:rPr>
          <w:rFonts w:ascii="Times New Roman" w:hAnsi="Times New Roman" w:cs="Times New Roman"/>
        </w:rPr>
        <w:t xml:space="preserve">Και στην τραγωδία </w:t>
      </w:r>
      <w:r w:rsidRPr="00F61E8A">
        <w:rPr>
          <w:rFonts w:ascii="Times New Roman" w:hAnsi="Times New Roman" w:cs="Times New Roman"/>
          <w:i/>
        </w:rPr>
        <w:t>Άλκηστη</w:t>
      </w:r>
      <w:r w:rsidRPr="00F61E8A">
        <w:rPr>
          <w:rFonts w:ascii="Times New Roman" w:hAnsi="Times New Roman" w:cs="Times New Roman"/>
        </w:rPr>
        <w:t xml:space="preserve"> η πρωταγωνίστρια «ανασταίνεται» και μάλιστα αυτό συμβαίνει παρότι η ανάσταση σε άλλες περιπτώσεις προκαλεί τη μήνι των ολύμπιων θεών (πρβλ. «ιατρός» Ασκληπιός)!</w:t>
      </w:r>
    </w:p>
    <w:p w:rsidR="00F61E8A" w:rsidRDefault="006A00B4" w:rsidP="00F61E8A">
      <w:pPr>
        <w:ind w:left="539" w:rightChars="57" w:right="137" w:firstLine="357"/>
        <w:rPr>
          <w:rFonts w:ascii="Times New Roman" w:hAnsi="Times New Roman" w:cs="Times New Roman"/>
          <w:lang w:eastAsia="he-IL" w:bidi="he-IL"/>
        </w:rPr>
      </w:pPr>
      <w:r w:rsidRPr="00F61E8A">
        <w:rPr>
          <w:rFonts w:ascii="Times New Roman" w:hAnsi="Times New Roman" w:cs="Times New Roman"/>
          <w:lang w:eastAsia="he-IL" w:bidi="he-IL"/>
        </w:rPr>
        <w:t xml:space="preserve">Έχοντας επίγνωση των συγκεκριμένων συναρτήσεων ο εκ της Ταρσού ορμώμενος Παύλος στο Ρωμ. 5, 6-8 απευθυνόμενος σε ακροατές που αμφιβάλλουν αν και κατά πόσον μπορούν να σωθούν από την οργή στο εσχατολογικό κριτήριο, σημειώνει: </w:t>
      </w:r>
      <w:r w:rsidRPr="00F61E8A">
        <w:rPr>
          <w:rFonts w:ascii="Times New Roman" w:eastAsia="Calibri" w:hAnsi="Times New Roman" w:cs="Times New Roman"/>
          <w:i/>
          <w:vertAlign w:val="superscript"/>
          <w:lang w:bidi="he-IL"/>
        </w:rPr>
        <w:t>6</w:t>
      </w:r>
      <w:r w:rsidRPr="00F61E8A">
        <w:rPr>
          <w:rFonts w:ascii="Times New Roman" w:eastAsia="Calibri" w:hAnsi="Times New Roman" w:cs="Times New Roman"/>
          <w:i/>
          <w:lang w:bidi="he-IL"/>
        </w:rPr>
        <w:t xml:space="preserve">Ἔτι γὰρ Χριστὸς ὄντων ἡμῶν ἀσθενῶν ἔτι κατὰ καιρὸν ὑπὲρ ἀσεβῶν ἀπέθανεν. </w:t>
      </w:r>
      <w:r w:rsidRPr="00F61E8A">
        <w:rPr>
          <w:rFonts w:ascii="Times New Roman" w:eastAsia="Calibri" w:hAnsi="Times New Roman" w:cs="Times New Roman"/>
          <w:i/>
          <w:vertAlign w:val="superscript"/>
          <w:lang w:bidi="he-IL"/>
        </w:rPr>
        <w:t>7</w:t>
      </w:r>
      <w:r w:rsidRPr="00F61E8A">
        <w:rPr>
          <w:rFonts w:ascii="Times New Roman" w:eastAsia="Calibri" w:hAnsi="Times New Roman" w:cs="Times New Roman"/>
          <w:i/>
          <w:lang w:bidi="he-IL"/>
        </w:rPr>
        <w:t xml:space="preserve">μόλις γὰρ ὑπὲρ δικαίου τις ἀποθανεῖται· ὑπὲρ γὰρ τοῦ ἀγαθοῦ τάχα τις καὶ τολμᾷ ἀποθανεῖν· </w:t>
      </w:r>
      <w:r w:rsidRPr="00F61E8A">
        <w:rPr>
          <w:rFonts w:ascii="Times New Roman" w:eastAsia="Calibri" w:hAnsi="Times New Roman" w:cs="Times New Roman"/>
          <w:i/>
          <w:vertAlign w:val="superscript"/>
          <w:lang w:bidi="he-IL"/>
        </w:rPr>
        <w:t>8</w:t>
      </w:r>
      <w:r w:rsidRPr="00F61E8A">
        <w:rPr>
          <w:rFonts w:ascii="Times New Roman" w:eastAsia="Calibri" w:hAnsi="Times New Roman" w:cs="Times New Roman"/>
          <w:i/>
          <w:lang w:bidi="he-IL"/>
        </w:rPr>
        <w:t>συνίστησιν δὲ τὴν ἑαυτοῦ ἀγάπην εἰς ἡμᾶς ὁ Θεός, ὅτι ἔτι ἁμαρτωλῶν ὄντων ἡμῶν Χριστὸς ὑπὲρ ἡμῶν ἀπέθανεν</w:t>
      </w:r>
      <w:r w:rsidRPr="00F61E8A">
        <w:rPr>
          <w:rStyle w:val="a9"/>
          <w:rFonts w:ascii="Times New Roman" w:eastAsia="Calibri" w:hAnsi="Times New Roman" w:cs="Times New Roman"/>
        </w:rPr>
        <w:footnoteReference w:id="14"/>
      </w:r>
      <w:r w:rsidRPr="00F61E8A">
        <w:rPr>
          <w:rFonts w:ascii="Times New Roman" w:eastAsia="Calibri" w:hAnsi="Times New Roman" w:cs="Times New Roman"/>
          <w:i/>
          <w:lang w:bidi="he-IL"/>
        </w:rPr>
        <w:t xml:space="preserve">. </w:t>
      </w:r>
      <w:r w:rsidRPr="00F61E8A">
        <w:rPr>
          <w:rFonts w:ascii="Times New Roman" w:eastAsia="Calibri" w:hAnsi="Times New Roman" w:cs="Times New Roman"/>
          <w:lang w:bidi="he-IL"/>
        </w:rPr>
        <w:t>Ο Χριστός (α) δεν πεθαίνει για αξίες ή συγγενείς προς αυτόν ανθρώπους, ευσεβείς και δικαίους, αλλά για αδύνατους, αμαρτωλούς, άθεους</w:t>
      </w:r>
      <w:r w:rsidRPr="00F61E8A">
        <w:rPr>
          <w:rStyle w:val="a9"/>
          <w:rFonts w:ascii="Times New Roman" w:eastAsia="Calibri" w:hAnsi="Times New Roman" w:cs="Times New Roman"/>
          <w:lang w:bidi="he-IL"/>
        </w:rPr>
        <w:footnoteReference w:id="15"/>
      </w:r>
      <w:r w:rsidRPr="00F61E8A">
        <w:rPr>
          <w:rFonts w:ascii="Times New Roman" w:eastAsia="Calibri" w:hAnsi="Times New Roman" w:cs="Times New Roman"/>
          <w:lang w:bidi="he-IL"/>
        </w:rPr>
        <w:t xml:space="preserve">. (β) Δεν αποσκοπεί στο να εξευμενίσει την τετρωμένη από το φθόνο θεότητα αφού στην </w:t>
      </w:r>
      <w:r w:rsidRPr="00F61E8A">
        <w:rPr>
          <w:rFonts w:ascii="Times New Roman" w:eastAsia="Calibri" w:hAnsi="Times New Roman" w:cs="Times New Roman"/>
          <w:i/>
          <w:lang w:bidi="he-IL"/>
        </w:rPr>
        <w:t>άτιμη τελευτή/τον ασχήμονα θάνατό</w:t>
      </w:r>
      <w:r w:rsidRPr="00F61E8A">
        <w:rPr>
          <w:rFonts w:ascii="Times New Roman" w:eastAsia="Calibri" w:hAnsi="Times New Roman" w:cs="Times New Roman"/>
          <w:lang w:bidi="he-IL"/>
        </w:rPr>
        <w:t xml:space="preserve"> </w:t>
      </w:r>
      <w:r w:rsidRPr="00F61E8A">
        <w:rPr>
          <w:rFonts w:ascii="Times New Roman" w:eastAsia="Calibri" w:hAnsi="Times New Roman" w:cs="Times New Roman"/>
          <w:caps/>
          <w:lang w:bidi="he-IL"/>
        </w:rPr>
        <w:t>τ</w:t>
      </w:r>
      <w:r w:rsidRPr="00F61E8A">
        <w:rPr>
          <w:rFonts w:ascii="Times New Roman" w:eastAsia="Calibri" w:hAnsi="Times New Roman" w:cs="Times New Roman"/>
          <w:lang w:bidi="he-IL"/>
        </w:rPr>
        <w:t xml:space="preserve">ου φανερώνεται </w:t>
      </w:r>
      <w:r w:rsidRPr="00F61E8A">
        <w:rPr>
          <w:rFonts w:ascii="Times New Roman" w:eastAsia="Calibri" w:hAnsi="Times New Roman" w:cs="Times New Roman"/>
          <w:i/>
          <w:lang w:bidi="he-IL"/>
        </w:rPr>
        <w:t>η αγάπη</w:t>
      </w:r>
      <w:r w:rsidRPr="00F61E8A">
        <w:rPr>
          <w:rFonts w:ascii="Times New Roman" w:eastAsia="Calibri" w:hAnsi="Times New Roman" w:cs="Times New Roman"/>
          <w:lang w:bidi="he-IL"/>
        </w:rPr>
        <w:t xml:space="preserve"> του Θεού, ο οποίος </w:t>
      </w:r>
      <w:r w:rsidRPr="00F61E8A">
        <w:rPr>
          <w:rFonts w:ascii="Times New Roman" w:eastAsia="Calibri" w:hAnsi="Times New Roman" w:cs="Times New Roman"/>
          <w:i/>
          <w:lang w:bidi="he-IL"/>
        </w:rPr>
        <w:t xml:space="preserve">παραδίδει </w:t>
      </w:r>
      <w:r w:rsidRPr="00F61E8A">
        <w:rPr>
          <w:rFonts w:ascii="Times New Roman" w:eastAsia="Calibri" w:hAnsi="Times New Roman" w:cs="Times New Roman"/>
          <w:lang w:bidi="he-IL"/>
        </w:rPr>
        <w:t xml:space="preserve">τον Υιό Του χάριν των εχθρών: </w:t>
      </w:r>
      <w:r w:rsidRPr="00F61E8A">
        <w:rPr>
          <w:rFonts w:ascii="Times New Roman" w:eastAsia="Calibri" w:hAnsi="Times New Roman" w:cs="Times New Roman"/>
          <w:i/>
          <w:vertAlign w:val="superscript"/>
          <w:lang w:bidi="he-IL"/>
        </w:rPr>
        <w:t>9</w:t>
      </w:r>
      <w:r w:rsidRPr="00F61E8A">
        <w:rPr>
          <w:rFonts w:ascii="Times New Roman" w:eastAsia="Calibri" w:hAnsi="Times New Roman" w:cs="Times New Roman"/>
          <w:i/>
          <w:lang w:bidi="he-IL"/>
        </w:rPr>
        <w:t xml:space="preserve">πολλῷ οὖν μᾶλλον δικαιωθέντες νῦν ἐν τῷ αἵματι αὐτοῦ σωθησόμεθα δι᾽ αὐτοῦ ἀπὸ τῆς ὀργῆς. </w:t>
      </w:r>
      <w:r w:rsidRPr="00F61E8A">
        <w:rPr>
          <w:rFonts w:ascii="Times New Roman" w:eastAsia="Calibri" w:hAnsi="Times New Roman" w:cs="Times New Roman"/>
          <w:i/>
          <w:vertAlign w:val="superscript"/>
          <w:lang w:bidi="he-IL"/>
        </w:rPr>
        <w:t>10</w:t>
      </w:r>
      <w:r w:rsidRPr="00F61E8A">
        <w:rPr>
          <w:rFonts w:ascii="Times New Roman" w:eastAsia="Calibri" w:hAnsi="Times New Roman" w:cs="Times New Roman"/>
          <w:i/>
          <w:lang w:bidi="he-IL"/>
        </w:rPr>
        <w:t xml:space="preserve">εἰ γὰρ ἐχθροὶ ὄντες κατηλλάγημεν τῷ </w:t>
      </w:r>
      <w:r w:rsidRPr="00F61E8A">
        <w:rPr>
          <w:rFonts w:ascii="Times New Roman" w:eastAsia="Calibri" w:hAnsi="Times New Roman" w:cs="Times New Roman"/>
          <w:i/>
          <w:caps/>
          <w:lang w:bidi="he-IL"/>
        </w:rPr>
        <w:t>θ</w:t>
      </w:r>
      <w:r w:rsidRPr="00F61E8A">
        <w:rPr>
          <w:rFonts w:ascii="Times New Roman" w:eastAsia="Calibri" w:hAnsi="Times New Roman" w:cs="Times New Roman"/>
          <w:i/>
          <w:lang w:bidi="he-IL"/>
        </w:rPr>
        <w:t xml:space="preserve">εῷ διὰ τοῦ θανάτου τοῦ υἱοῦ αὐτοῦ, πολλῷ μᾶλλον καταλλαγέντες σωθησόμεθα ἐν τῇ ζωῇ αὐτοῦ. </w:t>
      </w:r>
      <w:r w:rsidRPr="00F61E8A">
        <w:rPr>
          <w:rFonts w:ascii="Times New Roman" w:eastAsia="Calibri" w:hAnsi="Times New Roman" w:cs="Times New Roman"/>
          <w:lang w:bidi="he-IL"/>
        </w:rPr>
        <w:t>Ο ηρωικός ποιμένας/</w:t>
      </w:r>
      <w:r w:rsidRPr="00F61E8A">
        <w:rPr>
          <w:rFonts w:ascii="Times New Roman" w:eastAsia="Calibri" w:hAnsi="Times New Roman" w:cs="Times New Roman"/>
          <w:i/>
          <w:lang w:bidi="he-IL"/>
        </w:rPr>
        <w:t>ηγέτης</w:t>
      </w:r>
      <w:r w:rsidRPr="00F61E8A">
        <w:rPr>
          <w:rFonts w:ascii="Times New Roman" w:eastAsia="Calibri" w:hAnsi="Times New Roman" w:cs="Times New Roman"/>
          <w:lang w:bidi="he-IL"/>
        </w:rPr>
        <w:t xml:space="preserve">, ο Χριστός, δεν παραμένει στον Άδη αλλά έχοντας ακολουθήσει «πορεία» αντίστροφη από την </w:t>
      </w:r>
      <w:r w:rsidRPr="00F61E8A">
        <w:rPr>
          <w:rFonts w:ascii="Times New Roman" w:eastAsia="Calibri" w:hAnsi="Times New Roman" w:cs="Times New Roman"/>
          <w:lang w:bidi="he-IL"/>
        </w:rPr>
        <w:lastRenderedPageBreak/>
        <w:t>προσφιλή στη ρωμαϊκή κοινωνία</w:t>
      </w:r>
      <w:r w:rsidRPr="00F61E8A">
        <w:rPr>
          <w:rFonts w:ascii="Times New Roman" w:hAnsi="Times New Roman" w:cs="Times New Roman"/>
          <w:lang w:bidi="he-IL"/>
        </w:rPr>
        <w:t xml:space="preserve"> </w:t>
      </w:r>
      <w:r w:rsidRPr="00F61E8A">
        <w:rPr>
          <w:rFonts w:ascii="Times New Roman" w:hAnsi="Times New Roman" w:cs="Times New Roman"/>
          <w:lang w:val="en-US" w:bidi="he-IL"/>
        </w:rPr>
        <w:t>cursus</w:t>
      </w:r>
      <w:r w:rsidRPr="00F61E8A">
        <w:rPr>
          <w:rFonts w:ascii="Times New Roman" w:hAnsi="Times New Roman" w:cs="Times New Roman"/>
          <w:lang w:bidi="he-IL"/>
        </w:rPr>
        <w:t xml:space="preserve"> </w:t>
      </w:r>
      <w:r w:rsidRPr="00F61E8A">
        <w:rPr>
          <w:rFonts w:ascii="Times New Roman" w:hAnsi="Times New Roman" w:cs="Times New Roman"/>
          <w:lang w:val="en-US" w:bidi="he-IL"/>
        </w:rPr>
        <w:t>honorum</w:t>
      </w:r>
      <w:r w:rsidRPr="00F61E8A">
        <w:rPr>
          <w:rFonts w:ascii="Times New Roman" w:hAnsi="Times New Roman" w:cs="Times New Roman"/>
          <w:lang w:bidi="he-IL"/>
        </w:rPr>
        <w:t xml:space="preserve"> (</w:t>
      </w:r>
      <w:r w:rsidRPr="00F61E8A">
        <w:rPr>
          <w:rFonts w:ascii="Times New Roman" w:hAnsi="Times New Roman" w:cs="Times New Roman"/>
        </w:rPr>
        <w:t>«κούρσα αξιωμάτων»)</w:t>
      </w:r>
      <w:r w:rsidRPr="00F61E8A">
        <w:rPr>
          <w:rStyle w:val="a9"/>
          <w:rFonts w:ascii="Times New Roman" w:hAnsi="Times New Roman" w:cs="Times New Roman"/>
        </w:rPr>
        <w:footnoteReference w:id="16"/>
      </w:r>
      <w:r w:rsidRPr="00F61E8A">
        <w:rPr>
          <w:rFonts w:ascii="Times New Roman" w:eastAsia="Calibri" w:hAnsi="Times New Roman" w:cs="Times New Roman"/>
          <w:lang w:bidi="he-IL"/>
        </w:rPr>
        <w:t>, τελικά ανασταίνεται με καινό και άφθαρτο σώμα και ενθρονίζεται στα δεξιά του Πατέρα (Φιλ. 2, 9-11).</w:t>
      </w:r>
      <w:r w:rsidRPr="00F61E8A">
        <w:rPr>
          <w:rFonts w:ascii="Times New Roman" w:eastAsia="Calibri" w:hAnsi="Times New Roman" w:cs="Times New Roman"/>
          <w:i/>
          <w:lang w:bidi="he-IL"/>
        </w:rPr>
        <w:t xml:space="preserve"> </w:t>
      </w:r>
    </w:p>
    <w:p w:rsidR="00F61E8A" w:rsidRDefault="006A00B4" w:rsidP="00F61E8A">
      <w:pPr>
        <w:ind w:left="539" w:rightChars="57" w:right="137" w:firstLine="357"/>
        <w:rPr>
          <w:rFonts w:ascii="Times New Roman" w:hAnsi="Times New Roman" w:cs="Times New Roman"/>
          <w:lang w:eastAsia="he-IL" w:bidi="he-IL"/>
        </w:rPr>
      </w:pPr>
      <w:r w:rsidRPr="00F61E8A">
        <w:rPr>
          <w:rFonts w:ascii="Times New Roman" w:hAnsi="Times New Roman" w:cs="Times New Roman"/>
          <w:lang w:bidi="he-IL"/>
        </w:rPr>
        <w:t xml:space="preserve">Εκτός της αντίληψης περί ηρωικού θανάτου, </w:t>
      </w:r>
      <w:r w:rsidRPr="00F61E8A">
        <w:rPr>
          <w:rFonts w:ascii="Times New Roman" w:hAnsi="Times New Roman" w:cs="Times New Roman"/>
          <w:lang w:val="en-US" w:bidi="he-IL"/>
        </w:rPr>
        <w:t>o</w:t>
      </w:r>
      <w:r w:rsidRPr="00F61E8A">
        <w:rPr>
          <w:rFonts w:ascii="Times New Roman" w:hAnsi="Times New Roman" w:cs="Times New Roman"/>
          <w:lang w:bidi="he-IL"/>
        </w:rPr>
        <w:t xml:space="preserve"> </w:t>
      </w:r>
      <w:r w:rsidRPr="00F61E8A">
        <w:rPr>
          <w:rFonts w:ascii="Times New Roman" w:hAnsi="Times New Roman" w:cs="Times New Roman"/>
          <w:lang w:val="en-US" w:bidi="he-IL"/>
        </w:rPr>
        <w:t>M</w:t>
      </w:r>
      <w:r w:rsidRPr="00F61E8A">
        <w:rPr>
          <w:rFonts w:ascii="Times New Roman" w:hAnsi="Times New Roman" w:cs="Times New Roman"/>
          <w:lang w:bidi="he-IL"/>
        </w:rPr>
        <w:t xml:space="preserve">. </w:t>
      </w:r>
      <w:r w:rsidRPr="00F61E8A">
        <w:rPr>
          <w:rFonts w:ascii="Times New Roman" w:hAnsi="Times New Roman" w:cs="Times New Roman"/>
          <w:lang w:val="en-US" w:bidi="he-IL"/>
        </w:rPr>
        <w:t>Reiser</w:t>
      </w:r>
      <w:r w:rsidRPr="00F61E8A">
        <w:rPr>
          <w:rStyle w:val="a9"/>
          <w:rFonts w:ascii="Times New Roman" w:hAnsi="Times New Roman" w:cs="Times New Roman"/>
          <w:lang w:bidi="he-IL"/>
        </w:rPr>
        <w:footnoteReference w:id="17"/>
      </w:r>
      <w:r w:rsidRPr="00F61E8A">
        <w:rPr>
          <w:rFonts w:ascii="Times New Roman" w:hAnsi="Times New Roman" w:cs="Times New Roman"/>
          <w:lang w:bidi="he-IL"/>
        </w:rPr>
        <w:t xml:space="preserve"> εξαίρει και μία «μοναχική» στην αρχαία ελληνική φιλολογία διαπίστωση: τελικά σε αυτόν τον διεφθαρμένο κόσμο ο αληθινά δίκαιος δεν έχει καν ηρωικό θάνατο αλλά έναν άκρως εξευτελιστικό και επώδυνο που αρμόζει μόνον στους άτιμους σκλάβους και τους δολοφόνους. Πρόκειται για μια </w:t>
      </w:r>
      <w:r w:rsidRPr="00F61E8A">
        <w:rPr>
          <w:rFonts w:ascii="Times New Roman" w:hAnsi="Times New Roman" w:cs="Times New Roman"/>
          <w:i/>
          <w:lang w:bidi="he-IL"/>
        </w:rPr>
        <w:t>πρόταση</w:t>
      </w:r>
      <w:r w:rsidRPr="00F61E8A">
        <w:rPr>
          <w:rFonts w:ascii="Times New Roman" w:hAnsi="Times New Roman" w:cs="Times New Roman"/>
          <w:lang w:bidi="he-IL"/>
        </w:rPr>
        <w:t xml:space="preserve"> που διατυπώνεται στην </w:t>
      </w:r>
      <w:r w:rsidRPr="00F61E8A">
        <w:rPr>
          <w:rFonts w:ascii="Times New Roman" w:hAnsi="Times New Roman" w:cs="Times New Roman"/>
          <w:i/>
        </w:rPr>
        <w:t xml:space="preserve">Πολιτεία </w:t>
      </w:r>
      <w:r w:rsidRPr="00F61E8A">
        <w:rPr>
          <w:rFonts w:ascii="Times New Roman" w:hAnsi="Times New Roman" w:cs="Times New Roman"/>
        </w:rPr>
        <w:t>(</w:t>
      </w:r>
      <w:r w:rsidRPr="00F61E8A">
        <w:rPr>
          <w:rFonts w:ascii="Times New Roman" w:hAnsi="Times New Roman" w:cs="Times New Roman"/>
          <w:lang w:bidi="he-IL"/>
        </w:rPr>
        <w:t>ΙΙ 361</w:t>
      </w:r>
      <w:r w:rsidRPr="00F61E8A">
        <w:rPr>
          <w:rFonts w:ascii="Times New Roman" w:hAnsi="Times New Roman" w:cs="Times New Roman"/>
          <w:caps/>
          <w:lang w:bidi="he-IL"/>
        </w:rPr>
        <w:t>ε</w:t>
      </w:r>
      <w:r w:rsidRPr="00F61E8A">
        <w:rPr>
          <w:rFonts w:ascii="Times New Roman" w:hAnsi="Times New Roman" w:cs="Times New Roman"/>
          <w:lang w:bidi="he-IL"/>
        </w:rPr>
        <w:t>-362</w:t>
      </w:r>
      <w:r w:rsidRPr="00F61E8A">
        <w:rPr>
          <w:rFonts w:ascii="Times New Roman" w:hAnsi="Times New Roman" w:cs="Times New Roman"/>
          <w:caps/>
          <w:lang w:bidi="he-IL"/>
        </w:rPr>
        <w:t>α</w:t>
      </w:r>
      <w:r w:rsidRPr="00F61E8A">
        <w:rPr>
          <w:rFonts w:ascii="Times New Roman" w:hAnsi="Times New Roman" w:cs="Times New Roman"/>
          <w:lang w:bidi="he-IL"/>
        </w:rPr>
        <w:t>)</w:t>
      </w:r>
      <w:r w:rsidRPr="00F61E8A">
        <w:rPr>
          <w:rFonts w:ascii="Times New Roman" w:hAnsi="Times New Roman" w:cs="Times New Roman"/>
          <w:vertAlign w:val="superscript"/>
          <w:lang w:bidi="he-IL"/>
        </w:rPr>
        <w:t xml:space="preserve"> </w:t>
      </w:r>
      <w:r w:rsidRPr="00F61E8A">
        <w:rPr>
          <w:rFonts w:ascii="Times New Roman" w:hAnsi="Times New Roman" w:cs="Times New Roman"/>
        </w:rPr>
        <w:t xml:space="preserve">το 374 π.Χ. </w:t>
      </w:r>
      <w:r w:rsidRPr="00F61E8A">
        <w:rPr>
          <w:rFonts w:ascii="Times New Roman" w:hAnsi="Times New Roman" w:cs="Times New Roman"/>
          <w:lang w:bidi="he-IL"/>
        </w:rPr>
        <w:t>στη «σκιά» της καταδίκης του Σωκράτη από την ίδια τη «δημοκρατική» πόλη του. Είναι αυτή η οποία μετά τον κολοφώνα της δόξας που δοκίμασε από το θρίαμβο εναντίον των «βαρβάρων της Ανατολής», έδρεψε τους όμφακες του εμφυλίου. Ο αληθινά δίκαιος είναι ο πάσχων μέχρι εξευτελισμού:</w:t>
      </w:r>
      <w:r w:rsidRPr="00F61E8A">
        <w:rPr>
          <w:rFonts w:ascii="Times New Roman" w:hAnsi="Times New Roman" w:cs="Times New Roman"/>
        </w:rPr>
        <w:t xml:space="preserve"> Στην αρχή του β’ βιβλίου του διαλόγου, ο οποίος αφορά στην ιδανική «πολιτεία» / το ιδανικό πολίτευμα, ο Γλαύκων διατυπώνει την άποψη ότι κανείς δεν είναι φύσει/εκών δίκαιος αφού η δικαιοσύνη αποτελεί συνέπεια των φραγμών που θέτει ο νόμος. Αντιπαραθέτει τη μοίρα ενός πραγματικά δικαίου με την ευημερία ενός αδίκου που απλώς φαίνεται δίκαιος: </w:t>
      </w:r>
      <w:r w:rsidRPr="00F61E8A">
        <w:rPr>
          <w:rFonts w:ascii="Times New Roman" w:hAnsi="Times New Roman" w:cs="Times New Roman"/>
          <w:i/>
        </w:rPr>
        <w:t xml:space="preserve">οὕτω διακείμενος ὁ δίκαιος (α) μαστιγώσεται͵ (β) στρεβλώσεται͵ (γ) δεδήσεται͵ (δ) ἐκκαυθήσεται τὠφθαλμῷ </w:t>
      </w:r>
      <w:r w:rsidRPr="00F61E8A">
        <w:rPr>
          <w:rFonts w:ascii="Times New Roman" w:hAnsi="Times New Roman" w:cs="Times New Roman"/>
        </w:rPr>
        <w:t>(οικτρό πάθος για έλληνα πολίτη)</w:t>
      </w:r>
      <w:r w:rsidRPr="00F61E8A">
        <w:rPr>
          <w:rFonts w:ascii="Times New Roman" w:hAnsi="Times New Roman" w:cs="Times New Roman"/>
          <w:i/>
        </w:rPr>
        <w:t xml:space="preserve">͵ τελευτῶν πάντα κακὰ παθὼν (ε) ἀνασχινδυλευθήσεται καὶ γνώσεται ὅτι οὐκ εἶναι δίκαιον ἀλλὰ δοκεῖν δεῖ ἐθέλειν </w:t>
      </w:r>
      <w:r w:rsidRPr="00F61E8A">
        <w:rPr>
          <w:rFonts w:ascii="Times New Roman" w:hAnsi="Times New Roman" w:cs="Times New Roman"/>
        </w:rPr>
        <w:t>(361.</w:t>
      </w:r>
      <w:r w:rsidRPr="00F61E8A">
        <w:rPr>
          <w:rFonts w:ascii="Times New Roman" w:hAnsi="Times New Roman" w:cs="Times New Roman"/>
          <w:lang w:val="en-US"/>
        </w:rPr>
        <w:t>e</w:t>
      </w:r>
      <w:r w:rsidRPr="00F61E8A">
        <w:rPr>
          <w:rFonts w:ascii="Times New Roman" w:hAnsi="Times New Roman" w:cs="Times New Roman"/>
        </w:rPr>
        <w:t>.3-362.</w:t>
      </w:r>
      <w:r w:rsidRPr="00F61E8A">
        <w:rPr>
          <w:rFonts w:ascii="Times New Roman" w:hAnsi="Times New Roman" w:cs="Times New Roman"/>
          <w:lang w:val="en-US"/>
        </w:rPr>
        <w:t>a</w:t>
      </w:r>
      <w:r w:rsidRPr="00F61E8A">
        <w:rPr>
          <w:rFonts w:ascii="Times New Roman" w:hAnsi="Times New Roman" w:cs="Times New Roman"/>
        </w:rPr>
        <w:t>.3)</w:t>
      </w:r>
      <w:r w:rsidRPr="00F61E8A">
        <w:rPr>
          <w:rFonts w:ascii="Times New Roman" w:hAnsi="Times New Roman" w:cs="Times New Roman"/>
          <w:i/>
        </w:rPr>
        <w:t xml:space="preserve">. </w:t>
      </w:r>
      <w:r w:rsidRPr="00F61E8A">
        <w:rPr>
          <w:rFonts w:ascii="Times New Roman" w:hAnsi="Times New Roman" w:cs="Times New Roman"/>
        </w:rPr>
        <w:t xml:space="preserve">Εν προκειμένω για τη σταύρωση χρησιμοποιείται το ρήμα </w:t>
      </w:r>
      <w:r w:rsidRPr="00F61E8A">
        <w:rPr>
          <w:rFonts w:ascii="Times New Roman" w:hAnsi="Times New Roman" w:cs="Times New Roman"/>
          <w:i/>
        </w:rPr>
        <w:t>ἀνασχινδυλεύειν</w:t>
      </w:r>
      <w:r w:rsidRPr="00F61E8A">
        <w:rPr>
          <w:rFonts w:ascii="Times New Roman" w:hAnsi="Times New Roman" w:cs="Times New Roman"/>
        </w:rPr>
        <w:t xml:space="preserve">. Στον </w:t>
      </w:r>
      <w:r w:rsidRPr="00F61E8A">
        <w:rPr>
          <w:rFonts w:ascii="Times New Roman" w:hAnsi="Times New Roman" w:cs="Times New Roman"/>
          <w:i/>
        </w:rPr>
        <w:t>Γοργία</w:t>
      </w:r>
      <w:r w:rsidRPr="00F61E8A">
        <w:rPr>
          <w:rFonts w:ascii="Times New Roman" w:hAnsi="Times New Roman" w:cs="Times New Roman"/>
        </w:rPr>
        <w:t xml:space="preserve"> (473</w:t>
      </w:r>
      <w:r w:rsidRPr="00F61E8A">
        <w:rPr>
          <w:rFonts w:ascii="Times New Roman" w:hAnsi="Times New Roman" w:cs="Times New Roman"/>
          <w:lang w:val="en-US"/>
        </w:rPr>
        <w:t>b</w:t>
      </w:r>
      <w:r w:rsidRPr="00F61E8A">
        <w:rPr>
          <w:rFonts w:ascii="Times New Roman" w:hAnsi="Times New Roman" w:cs="Times New Roman"/>
        </w:rPr>
        <w:t>-</w:t>
      </w:r>
      <w:r w:rsidRPr="00F61E8A">
        <w:rPr>
          <w:rFonts w:ascii="Times New Roman" w:hAnsi="Times New Roman" w:cs="Times New Roman"/>
          <w:lang w:val="en-US"/>
        </w:rPr>
        <w:t>e</w:t>
      </w:r>
      <w:r w:rsidRPr="00F61E8A">
        <w:rPr>
          <w:rFonts w:ascii="Times New Roman" w:hAnsi="Times New Roman" w:cs="Times New Roman"/>
        </w:rPr>
        <w:t xml:space="preserve">) χρησιμοποιείται μάλιστα το ρήμα </w:t>
      </w:r>
      <w:r w:rsidRPr="00F61E8A">
        <w:rPr>
          <w:rFonts w:ascii="Times New Roman" w:hAnsi="Times New Roman" w:cs="Times New Roman"/>
          <w:i/>
        </w:rPr>
        <w:t>ἀνασταυροῦν</w:t>
      </w:r>
      <w:r w:rsidRPr="00F61E8A">
        <w:rPr>
          <w:rStyle w:val="a9"/>
          <w:rFonts w:ascii="Times New Roman" w:hAnsi="Times New Roman" w:cs="Times New Roman"/>
          <w:i/>
        </w:rPr>
        <w:footnoteReference w:id="18"/>
      </w:r>
      <w:r w:rsidRPr="00F61E8A">
        <w:rPr>
          <w:rFonts w:ascii="Times New Roman" w:hAnsi="Times New Roman" w:cs="Times New Roman"/>
        </w:rPr>
        <w:t xml:space="preserve">. Ας σημειωθεί ότι ο αυθεντικά δίκαιος παραμένει μια </w:t>
      </w:r>
      <w:r w:rsidRPr="00F61E8A">
        <w:rPr>
          <w:rFonts w:ascii="Times New Roman" w:hAnsi="Times New Roman" w:cs="Times New Roman"/>
          <w:i/>
        </w:rPr>
        <w:t>ιδεατή</w:t>
      </w:r>
      <w:r w:rsidRPr="00F61E8A">
        <w:rPr>
          <w:rFonts w:ascii="Times New Roman" w:hAnsi="Times New Roman" w:cs="Times New Roman"/>
        </w:rPr>
        <w:t xml:space="preserve"> φιγούρα αφού παρόμοιο τραγικό τέλος δεν είχε ούτε ο «άγιος» των ελληνορρωμαϊκών χρόνων Σωκράτης. Αντίστοιχα πάθη υφίσταται και ο </w:t>
      </w:r>
      <w:r w:rsidRPr="00F61E8A">
        <w:rPr>
          <w:rFonts w:ascii="Times New Roman" w:hAnsi="Times New Roman" w:cs="Times New Roman"/>
          <w:i/>
        </w:rPr>
        <w:t>Προμηθέας</w:t>
      </w:r>
      <w:r w:rsidRPr="00F61E8A">
        <w:rPr>
          <w:rFonts w:ascii="Times New Roman" w:hAnsi="Times New Roman" w:cs="Times New Roman"/>
        </w:rPr>
        <w:t xml:space="preserve"> των ανθρώπων. </w:t>
      </w:r>
    </w:p>
    <w:p w:rsidR="00F61E8A" w:rsidRDefault="006A00B4" w:rsidP="00F61E8A">
      <w:pPr>
        <w:ind w:left="539" w:rightChars="57" w:right="137" w:firstLine="357"/>
        <w:rPr>
          <w:rFonts w:ascii="Times New Roman" w:hAnsi="Times New Roman" w:cs="Times New Roman"/>
          <w:lang w:eastAsia="he-IL" w:bidi="he-IL"/>
        </w:rPr>
      </w:pPr>
      <w:r w:rsidRPr="00F61E8A">
        <w:rPr>
          <w:rFonts w:ascii="Times New Roman" w:eastAsia="Calibri" w:hAnsi="Times New Roman" w:cs="Times New Roman"/>
          <w:lang w:bidi="he-IL"/>
        </w:rPr>
        <w:t>Το κατεξοχήν βέβαια ασύλληπτο σκάνδαλο για τον έλληνα νου είναι ότι πάσχει με αυτόν τον τρόπο ο ίδιος ο Θεός. Σύμφωνα με τον Κέλσο (Κ.)</w:t>
      </w:r>
      <w:r w:rsidRPr="00F61E8A">
        <w:rPr>
          <w:rStyle w:val="a9"/>
          <w:rFonts w:ascii="Times New Roman" w:eastAsia="Calibri" w:hAnsi="Times New Roman" w:cs="Times New Roman"/>
          <w:lang w:bidi="he-IL"/>
        </w:rPr>
        <w:footnoteReference w:id="19"/>
      </w:r>
      <w:r w:rsidRPr="00F61E8A">
        <w:rPr>
          <w:rFonts w:ascii="Times New Roman" w:eastAsia="Calibri" w:hAnsi="Times New Roman" w:cs="Times New Roman"/>
          <w:lang w:bidi="he-IL"/>
        </w:rPr>
        <w:t xml:space="preserve"> δεν μπορεί να είναι θεός ένας άνθρωπος ο οποίος </w:t>
      </w:r>
      <w:r w:rsidRPr="00F61E8A">
        <w:rPr>
          <w:rFonts w:ascii="Times New Roman" w:eastAsia="Calibri" w:hAnsi="Times New Roman" w:cs="Times New Roman"/>
          <w:b/>
          <w:lang w:bidi="he-IL"/>
        </w:rPr>
        <w:t>(α)</w:t>
      </w:r>
      <w:r w:rsidRPr="00F61E8A">
        <w:rPr>
          <w:rFonts w:ascii="Times New Roman" w:eastAsia="Calibri" w:hAnsi="Times New Roman" w:cs="Times New Roman"/>
          <w:lang w:bidi="he-IL"/>
        </w:rPr>
        <w:t xml:space="preserve"> στο τέλος εκτελέστηκε με τον πιο ατιμωτικό τρόπο (2, 1-50), (β) δεν εξαφανίστηκε ήδη από τον σταυρό (2, 68) και (γ) όταν αναστήθηκε (πράγμα απίθανο για τον Κ.</w:t>
      </w:r>
      <w:r w:rsidRPr="00F61E8A">
        <w:rPr>
          <w:rStyle w:val="a9"/>
          <w:rFonts w:ascii="Times New Roman" w:eastAsia="Calibri" w:hAnsi="Times New Roman" w:cs="Times New Roman"/>
          <w:lang w:bidi="he-IL"/>
        </w:rPr>
        <w:footnoteReference w:id="20"/>
      </w:r>
      <w:r w:rsidRPr="00F61E8A">
        <w:rPr>
          <w:rFonts w:ascii="Times New Roman" w:eastAsia="Calibri" w:hAnsi="Times New Roman" w:cs="Times New Roman"/>
          <w:lang w:bidi="he-IL"/>
        </w:rPr>
        <w:t xml:space="preserve">) δεν εμφανίστηκε σε αυτούς που τον καταδίκασαν και σε όλο τον κόσμο για να τους πείσει ότι έχει θεϊκή δύναμη (2, </w:t>
      </w:r>
      <w:r w:rsidRPr="00F61E8A">
        <w:rPr>
          <w:rFonts w:ascii="Times New Roman" w:eastAsia="Calibri" w:hAnsi="Times New Roman" w:cs="Times New Roman"/>
          <w:lang w:bidi="he-IL"/>
        </w:rPr>
        <w:lastRenderedPageBreak/>
        <w:t>63. 73) παρά μόνον σε μια υστερική (</w:t>
      </w:r>
      <w:r w:rsidRPr="00F61E8A">
        <w:rPr>
          <w:rFonts w:ascii="Times New Roman" w:eastAsia="Calibri" w:hAnsi="Times New Roman" w:cs="Times New Roman"/>
          <w:i/>
          <w:lang w:bidi="he-IL"/>
        </w:rPr>
        <w:t>πάροιστρος</w:t>
      </w:r>
      <w:r w:rsidRPr="00F61E8A">
        <w:rPr>
          <w:rFonts w:ascii="Times New Roman" w:eastAsia="Calibri" w:hAnsi="Times New Roman" w:cs="Times New Roman"/>
          <w:lang w:bidi="he-IL"/>
        </w:rPr>
        <w:t xml:space="preserve">) γυναίκα και κάποιους που είχαν μάθει την ίδια φακιρική τέχνη (2, 55-58). Μάλιστα σύμφωνα με τον Κ., (δ) αυτοί που έβρισαν και σταύρωσαν και θανάτωσαν τον ίδιο τον θεό των χριστιανών δεν έπαθαν ακόμη τίποτε. </w:t>
      </w:r>
      <w:r w:rsidRPr="00F61E8A">
        <w:rPr>
          <w:rFonts w:ascii="Times New Roman" w:eastAsia="Calibri" w:hAnsi="Times New Roman" w:cs="Times New Roman"/>
          <w:i/>
          <w:lang w:bidi="he-IL"/>
        </w:rPr>
        <w:t xml:space="preserve">Τόσο ανόσιος πατέρας είναι άραγε ο θεός πατέρας του κι αδιαφορεί τόσο πολύ για το γιο του; </w:t>
      </w:r>
      <w:r w:rsidRPr="00F61E8A">
        <w:rPr>
          <w:rFonts w:ascii="Times New Roman" w:eastAsia="Calibri" w:hAnsi="Times New Roman" w:cs="Times New Roman"/>
          <w:i/>
          <w:caps/>
          <w:lang w:bidi="he-IL"/>
        </w:rPr>
        <w:t>λ</w:t>
      </w:r>
      <w:r w:rsidRPr="00F61E8A">
        <w:rPr>
          <w:rFonts w:ascii="Times New Roman" w:eastAsia="Calibri" w:hAnsi="Times New Roman" w:cs="Times New Roman"/>
          <w:i/>
          <w:lang w:bidi="he-IL"/>
        </w:rPr>
        <w:t>ες ότι το ήθελε κι εκείνος να πεθάνει ο γιος του και να εξυβριστεί</w:t>
      </w:r>
      <w:r w:rsidRPr="00F61E8A">
        <w:rPr>
          <w:rFonts w:ascii="Times New Roman" w:eastAsia="Calibri" w:hAnsi="Times New Roman" w:cs="Times New Roman"/>
          <w:lang w:bidi="he-IL"/>
        </w:rPr>
        <w:t xml:space="preserve"> (8, 41). «Βεβαίως οι παγανιστές ήταν εξοικειωμένοι με θνήσκοντες θεούς, όπως ο Άττις και ο Άδωνις, αλλά και με επιφάνειες των θεοτήτων του Ολύμπου. Όμως οι επιφάνειες ήταν στιγμιαίες ενώ οι θνήσκοντες ήταν χθόνιοι</w:t>
      </w:r>
      <w:r w:rsidRPr="00F61E8A">
        <w:rPr>
          <w:rFonts w:ascii="Times New Roman" w:eastAsia="Calibri" w:hAnsi="Times New Roman" w:cs="Times New Roman"/>
          <w:vertAlign w:val="superscript"/>
          <w:lang w:bidi="he-IL"/>
        </w:rPr>
        <w:t xml:space="preserve">. </w:t>
      </w:r>
      <w:r w:rsidRPr="00F61E8A">
        <w:rPr>
          <w:rFonts w:ascii="Times New Roman" w:eastAsia="Calibri" w:hAnsi="Times New Roman" w:cs="Times New Roman"/>
          <w:lang w:bidi="he-IL"/>
        </w:rPr>
        <w:t>εξ αρχής</w:t>
      </w:r>
      <w:r w:rsidRPr="00F61E8A">
        <w:rPr>
          <w:rFonts w:ascii="Times New Roman" w:hAnsi="Times New Roman" w:cs="Times New Roman"/>
          <w:spacing w:val="4"/>
        </w:rPr>
        <w:t xml:space="preserve"> </w:t>
      </w:r>
      <w:r w:rsidRPr="00F61E8A">
        <w:rPr>
          <w:rFonts w:ascii="Times New Roman" w:hAnsi="Times New Roman" w:cs="Times New Roman"/>
          <w:spacing w:val="3"/>
        </w:rPr>
        <w:t xml:space="preserve">ανήκαν </w:t>
      </w:r>
      <w:r w:rsidRPr="00F61E8A">
        <w:rPr>
          <w:rFonts w:ascii="Times New Roman" w:hAnsi="Times New Roman" w:cs="Times New Roman"/>
          <w:spacing w:val="4"/>
        </w:rPr>
        <w:t xml:space="preserve">στη γη και 'δεν κατήλθαν' με τη χριστιανική έννοια. Ο Διόνυσος στις Βάκχες είναι με την πρώτη </w:t>
      </w:r>
      <w:r w:rsidRPr="00F61E8A">
        <w:rPr>
          <w:rFonts w:ascii="Times New Roman" w:hAnsi="Times New Roman" w:cs="Times New Roman"/>
          <w:spacing w:val="3"/>
        </w:rPr>
        <w:t xml:space="preserve">ματιά πλησιέστερο παράλληλο (όπως παρατήρησαν ο Κλήμης ο Αλεξανδρεύς και ο συγγραφέας του </w:t>
      </w:r>
      <w:r w:rsidRPr="00F61E8A">
        <w:rPr>
          <w:rFonts w:ascii="Times New Roman" w:hAnsi="Times New Roman" w:cs="Times New Roman"/>
          <w:i/>
          <w:iCs/>
          <w:spacing w:val="3"/>
        </w:rPr>
        <w:t xml:space="preserve">Χριστού πάσχοντος), </w:t>
      </w:r>
      <w:r w:rsidRPr="00F61E8A">
        <w:rPr>
          <w:rFonts w:ascii="Times New Roman" w:hAnsi="Times New Roman" w:cs="Times New Roman"/>
          <w:spacing w:val="3"/>
        </w:rPr>
        <w:t>όμως αυτό το παράλληλο έχει κάποια αξία μόνον υπό δοκητική οπτική: ο Διό</w:t>
      </w:r>
      <w:r w:rsidRPr="00F61E8A">
        <w:rPr>
          <w:rFonts w:ascii="Times New Roman" w:hAnsi="Times New Roman" w:cs="Times New Roman"/>
          <w:spacing w:val="3"/>
        </w:rPr>
        <w:softHyphen/>
      </w:r>
      <w:r w:rsidRPr="00F61E8A">
        <w:rPr>
          <w:rFonts w:ascii="Times New Roman" w:hAnsi="Times New Roman" w:cs="Times New Roman"/>
          <w:spacing w:val="2"/>
        </w:rPr>
        <w:t>νυσος 'κατήλθε' για να περιγελάσει και να τιμωρήσει, όχι για να υποφέρει (</w:t>
      </w:r>
      <w:r w:rsidRPr="00F61E8A">
        <w:rPr>
          <w:rFonts w:ascii="Times New Roman" w:hAnsi="Times New Roman" w:cs="Times New Roman"/>
          <w:spacing w:val="2"/>
          <w:lang w:val="en-US"/>
        </w:rPr>
        <w:t>Dodds</w:t>
      </w:r>
      <w:r w:rsidRPr="00F61E8A">
        <w:rPr>
          <w:rFonts w:ascii="Times New Roman" w:hAnsi="Times New Roman" w:cs="Times New Roman"/>
          <w:spacing w:val="2"/>
        </w:rPr>
        <w:t>)»</w:t>
      </w:r>
      <w:r w:rsidRPr="00F61E8A">
        <w:rPr>
          <w:rStyle w:val="a9"/>
          <w:rFonts w:ascii="Times New Roman" w:hAnsi="Times New Roman" w:cs="Times New Roman"/>
        </w:rPr>
        <w:footnoteReference w:id="21"/>
      </w:r>
      <w:r w:rsidRPr="00F61E8A">
        <w:rPr>
          <w:rFonts w:ascii="Times New Roman" w:eastAsia="Calibri" w:hAnsi="Times New Roman" w:cs="Times New Roman"/>
          <w:lang w:bidi="he-IL"/>
        </w:rPr>
        <w:t xml:space="preserve">. </w:t>
      </w:r>
    </w:p>
    <w:p w:rsidR="00F61E8A" w:rsidRDefault="006A00B4" w:rsidP="00F61E8A">
      <w:pPr>
        <w:ind w:left="539" w:rightChars="57" w:right="137" w:firstLine="357"/>
        <w:rPr>
          <w:rFonts w:ascii="Times New Roman" w:hAnsi="Times New Roman" w:cs="Times New Roman"/>
          <w:lang w:eastAsia="he-IL" w:bidi="he-IL"/>
        </w:rPr>
      </w:pPr>
      <w:r w:rsidRPr="00F61E8A">
        <w:rPr>
          <w:rFonts w:ascii="Times New Roman" w:eastAsia="Calibri" w:hAnsi="Times New Roman" w:cs="Times New Roman"/>
          <w:lang w:bidi="he-IL"/>
        </w:rPr>
        <w:t>Θα μπορούσε να προστεθεί στα ανωτέρω το γεγονός ότι οι ανωτέρω θνήσκουσες θεότητες (που πάσχουν ουσιαστικά νομοτελειακά) δεν θυσιάζονται από αγάπη ούτε αυτό απαιτείται από τους λάτρεις-θιάσους τους. Ήδη ο Επίκουρος (</w:t>
      </w:r>
      <w:r w:rsidRPr="00F61E8A">
        <w:rPr>
          <w:rFonts w:ascii="Times New Roman" w:eastAsia="Calibri" w:hAnsi="Times New Roman" w:cs="Times New Roman"/>
          <w:i/>
          <w:lang w:bidi="he-IL"/>
        </w:rPr>
        <w:t>Κύριαι Δόξαι Ι</w:t>
      </w:r>
      <w:r w:rsidRPr="00F61E8A">
        <w:rPr>
          <w:rFonts w:ascii="Times New Roman" w:eastAsia="Calibri" w:hAnsi="Times New Roman" w:cs="Times New Roman"/>
          <w:lang w:bidi="he-IL"/>
        </w:rPr>
        <w:t>) είχε επισημάνει ότι «το μακάριο και άφθαρτο ον ούτε το ίδιο γνωρίζει ενοχλήσεις ούτε σε άλλους προκαλεί ενοχλήσεις ώστε δεν επηρεάζεται ούτε από θυμούς ούτε από ευχαριστίες. Γιατί όλα αυτά είναι γνωρίσματα αδύνατου όντος».</w:t>
      </w:r>
    </w:p>
    <w:p w:rsidR="00F61E8A" w:rsidRDefault="006A00B4" w:rsidP="00F61E8A">
      <w:pPr>
        <w:ind w:left="539" w:rightChars="57" w:right="137" w:firstLine="357"/>
        <w:rPr>
          <w:rFonts w:ascii="Times New Roman" w:hAnsi="Times New Roman" w:cs="Times New Roman"/>
          <w:lang w:eastAsia="he-IL" w:bidi="he-IL"/>
        </w:rPr>
      </w:pPr>
      <w:r w:rsidRPr="00F61E8A">
        <w:rPr>
          <w:rFonts w:ascii="Times New Roman" w:hAnsi="Times New Roman" w:cs="Times New Roman"/>
        </w:rPr>
        <w:t xml:space="preserve">Τελικά ανέτειλε το άστρο του Μεγάλου Αλεξάνδρου τον οποίο θέλησε να μιμηθεί και ο Οκταβιανός, οπότε το μοντέλο-πρότυπο είναι αυτό του ρωμαλέου που διαθέτει θεϊκές ρίζες-καταγωγή, παιδεία και δύναμη επιβολής. </w:t>
      </w:r>
      <w:r w:rsidRPr="00F61E8A">
        <w:rPr>
          <w:rFonts w:ascii="Times New Roman" w:hAnsi="Times New Roman" w:cs="Times New Roman"/>
          <w:lang w:bidi="he-IL"/>
        </w:rPr>
        <w:t>Η ανάγκη εξιλασμού όμως στον ελληνορρωμαϊκό κόσμο γίνεται ολοένα και εντονότερη</w:t>
      </w:r>
      <w:r w:rsidRPr="00F61E8A">
        <w:rPr>
          <w:rStyle w:val="a9"/>
          <w:rFonts w:ascii="Times New Roman" w:hAnsi="Times New Roman" w:cs="Times New Roman"/>
          <w:lang w:bidi="he-IL"/>
        </w:rPr>
        <w:footnoteReference w:id="22"/>
      </w:r>
      <w:r w:rsidRPr="00F61E8A">
        <w:rPr>
          <w:rFonts w:ascii="Times New Roman" w:hAnsi="Times New Roman" w:cs="Times New Roman"/>
          <w:lang w:bidi="he-IL"/>
        </w:rPr>
        <w:t xml:space="preserve">. </w:t>
      </w:r>
      <w:r w:rsidRPr="00F61E8A">
        <w:rPr>
          <w:rFonts w:ascii="Times New Roman" w:hAnsi="Times New Roman" w:cs="Times New Roman"/>
        </w:rPr>
        <w:t xml:space="preserve">Ο Ηλιόπουλος σχολιάζοντας την περίφημη Δ’ Εκλογή του Βεργιλίου, σημειώνει ότι </w:t>
      </w:r>
      <w:r w:rsidRPr="00F61E8A">
        <w:rPr>
          <w:rFonts w:ascii="Times New Roman" w:hAnsi="Times New Roman" w:cs="Times New Roman"/>
          <w:i/>
        </w:rPr>
        <w:t xml:space="preserve">στα διαπραχθέντα εγκλήματα στους εμφυλίους πολέμους, αναγνώριζαν οι Ρωμαίοι την κάθαρση, τον εξαγνισμό του αρχικού αμαρτήματος της φυλής τους, τ.έ. του υπό του Ρωμύλου φόνου του αδελφού του Ρώμου. Την ανάγκη αυτού του εξαγνισμού επιβεβαιώνει και ο Οράτιος στην ωδή του προς τον Αύγουστο, στην οποία αναγνωρίζει ως εξαγνιστή και σωτήρα της Ρώμης τον Ερμή, ενσάρκωση του οποίου εθεωρείτο ο Οκταβιανός. Η αντίληψη αυτή συνεπάγεται την πίστη σε μια Πρόνοια που διέπει τον κόσμο, την πίστη σε ένα μεσάζοντα μεταξύ Θεού και </w:t>
      </w:r>
      <w:r w:rsidRPr="00F61E8A">
        <w:rPr>
          <w:rFonts w:ascii="Times New Roman" w:hAnsi="Times New Roman" w:cs="Times New Roman"/>
          <w:i/>
        </w:rPr>
        <w:lastRenderedPageBreak/>
        <w:t>ανθρώπων και τέλος την πίστη στην ηθική αγιότητα, που εξασφαλίζει την προστασία του Θεού στην ανθρωπότητα</w:t>
      </w:r>
      <w:r w:rsidRPr="00F61E8A">
        <w:rPr>
          <w:rStyle w:val="a9"/>
          <w:rFonts w:ascii="Times New Roman" w:hAnsi="Times New Roman" w:cs="Times New Roman"/>
          <w:i/>
        </w:rPr>
        <w:footnoteReference w:id="23"/>
      </w:r>
      <w:r w:rsidRPr="00F61E8A">
        <w:rPr>
          <w:rFonts w:ascii="Times New Roman" w:hAnsi="Times New Roman" w:cs="Times New Roman"/>
        </w:rPr>
        <w:t xml:space="preserve">. </w:t>
      </w:r>
    </w:p>
    <w:p w:rsidR="006A00B4" w:rsidRPr="00F61E8A" w:rsidRDefault="006A00B4" w:rsidP="00F61E8A">
      <w:pPr>
        <w:ind w:left="539" w:rightChars="57" w:right="137" w:firstLine="357"/>
        <w:rPr>
          <w:rFonts w:ascii="Times New Roman" w:hAnsi="Times New Roman" w:cs="Times New Roman"/>
          <w:lang w:eastAsia="he-IL" w:bidi="he-IL"/>
        </w:rPr>
      </w:pPr>
      <w:r w:rsidRPr="00F61E8A">
        <w:rPr>
          <w:rFonts w:ascii="Times New Roman" w:hAnsi="Times New Roman" w:cs="Times New Roman"/>
        </w:rPr>
        <w:t xml:space="preserve">Χαρακτηριστική ήταν η «τελετουργία» των Σατουρναλίων (Macrobius, </w:t>
      </w:r>
      <w:r w:rsidRPr="00F61E8A">
        <w:rPr>
          <w:rFonts w:ascii="Times New Roman" w:hAnsi="Times New Roman" w:cs="Times New Roman"/>
          <w:i/>
          <w:iCs/>
        </w:rPr>
        <w:t>Saturnalia</w:t>
      </w:r>
      <w:r w:rsidRPr="00F61E8A">
        <w:rPr>
          <w:rStyle w:val="a9"/>
          <w:rFonts w:ascii="Times New Roman" w:hAnsi="Times New Roman" w:cs="Times New Roman"/>
        </w:rPr>
        <w:t>)</w:t>
      </w:r>
      <w:r w:rsidRPr="00F61E8A">
        <w:rPr>
          <w:rFonts w:ascii="Times New Roman" w:hAnsi="Times New Roman" w:cs="Times New Roman"/>
        </w:rPr>
        <w:t xml:space="preserve"> τα οποία, αν και εορτάζονταν με επισημότητα την περίοδο του χειμερινού ηλιοστασίου, ίσως επαναλαμβάνονταν και κατά την εαρινή ισημερία</w:t>
      </w:r>
      <w:r w:rsidRPr="00F61E8A">
        <w:rPr>
          <w:rStyle w:val="a9"/>
          <w:rFonts w:ascii="Times New Roman" w:hAnsi="Times New Roman" w:cs="Times New Roman"/>
        </w:rPr>
        <w:footnoteReference w:id="24"/>
      </w:r>
      <w:r w:rsidRPr="00F61E8A">
        <w:rPr>
          <w:rFonts w:ascii="Times New Roman" w:hAnsi="Times New Roman" w:cs="Times New Roman"/>
        </w:rPr>
        <w:t>. Γι’ αυτό και υπόκειται σε αυτήν ο ίδιος ο Ι. Χριστός στην αυλή του Πραιτορίου πριν παραδοθεί για να σταυρωθεί</w:t>
      </w:r>
      <w:r w:rsidRPr="00F61E8A">
        <w:rPr>
          <w:rStyle w:val="a9"/>
          <w:rFonts w:ascii="Times New Roman" w:hAnsi="Times New Roman" w:cs="Times New Roman"/>
        </w:rPr>
        <w:footnoteReference w:id="25"/>
      </w:r>
      <w:r w:rsidRPr="00F61E8A">
        <w:rPr>
          <w:rFonts w:ascii="Times New Roman" w:hAnsi="Times New Roman" w:cs="Times New Roman"/>
        </w:rPr>
        <w:t xml:space="preserve">. Ένας άνδρας επιλεγόταν για να «ενσαρκώσει» τον Κρόνο και για μερικές ώρες ή μέρες έχαιρε όλων των βασιλικών προνομίων της τιτάνιας θεότητας. Έφερε στέφανο και αυτοκρατορικό μανδύα και είχε τη δυνατότητα να ενεργεί κατά βούλησιν. Στο τέλος περιφερόταν στους δρόμους της Ρώμης, χτυπιόταν με βέργες, εμπαιζόταν και θυσιαζόταν ως θεός ή βασιλιάς με τον πιο βίαιο τρόπο (διά πυρός, μαχαίρας ή αγχόνης). Αυτή η θανάτωση του θεού λειτουργούσε ως </w:t>
      </w:r>
      <w:r w:rsidRPr="00F61E8A">
        <w:rPr>
          <w:rFonts w:ascii="Times New Roman" w:hAnsi="Times New Roman" w:cs="Times New Roman"/>
          <w:i/>
          <w:iCs/>
        </w:rPr>
        <w:t>φάρμακο</w:t>
      </w:r>
      <w:r w:rsidRPr="00F61E8A">
        <w:rPr>
          <w:rFonts w:ascii="Times New Roman" w:hAnsi="Times New Roman" w:cs="Times New Roman"/>
        </w:rPr>
        <w:t xml:space="preserve"> που απέτρεπε την προσβολή της ίδιας της θεότητας και εμμέσως των λατρευτών της από τη φθορά, την αρρώστια και το θάνατο. Η θεότητα αυτή έτσι «σήκωνε πάνω της» ως αποδιοπομπιαίος τράγος το βάρος των πόνων και ενοχών των λατρευτών της. </w:t>
      </w:r>
    </w:p>
    <w:p w:rsidR="006A00B4" w:rsidRPr="00F61E8A" w:rsidRDefault="006A00B4" w:rsidP="006A00B4">
      <w:pPr>
        <w:pStyle w:val="1"/>
        <w:keepLines/>
        <w:ind w:left="539" w:rightChars="573" w:right="1375" w:firstLine="357"/>
        <w:rPr>
          <w:rFonts w:ascii="Times New Roman" w:hAnsi="Times New Roman" w:cs="Times New Roman"/>
          <w:sz w:val="24"/>
          <w:szCs w:val="24"/>
          <w:lang w:eastAsia="he-IL" w:bidi="he-IL"/>
        </w:rPr>
      </w:pPr>
      <w:bookmarkStart w:id="8" w:name="_Toc396243083"/>
      <w:bookmarkStart w:id="9" w:name="_Toc396244922"/>
      <w:bookmarkStart w:id="10" w:name="_Toc449524163"/>
      <w:r w:rsidRPr="00F61E8A">
        <w:rPr>
          <w:rFonts w:ascii="Times New Roman" w:hAnsi="Times New Roman" w:cs="Times New Roman"/>
          <w:sz w:val="24"/>
          <w:szCs w:val="24"/>
          <w:lang w:eastAsia="he-IL" w:bidi="he-IL"/>
        </w:rPr>
        <w:t>Β. Ιουδαϊκό υπόβαθρο</w:t>
      </w:r>
      <w:bookmarkEnd w:id="8"/>
      <w:bookmarkEnd w:id="9"/>
      <w:bookmarkEnd w:id="10"/>
    </w:p>
    <w:p w:rsidR="006A00B4" w:rsidRPr="00F61E8A" w:rsidRDefault="006A00B4" w:rsidP="00F61E8A">
      <w:pPr>
        <w:ind w:left="539" w:rightChars="57" w:right="137" w:firstLine="357"/>
        <w:rPr>
          <w:rFonts w:ascii="Times New Roman" w:hAnsi="Times New Roman" w:cs="Times New Roman"/>
        </w:rPr>
      </w:pPr>
      <w:r w:rsidRPr="00F61E8A">
        <w:rPr>
          <w:rFonts w:ascii="Times New Roman" w:hAnsi="Times New Roman" w:cs="Times New Roman"/>
          <w:b/>
          <w:lang w:eastAsia="he-IL" w:bidi="he-IL"/>
        </w:rPr>
        <w:t>Α.</w:t>
      </w:r>
      <w:r w:rsidRPr="00F61E8A">
        <w:rPr>
          <w:rFonts w:ascii="Times New Roman" w:hAnsi="Times New Roman" w:cs="Times New Roman"/>
          <w:lang w:eastAsia="he-IL" w:bidi="he-IL"/>
        </w:rPr>
        <w:t xml:space="preserve"> Στον Ιουδαϊσμό αρχικά δεν συνδέεται ο αναμενόμενος ως λέων εσχατολογικός άρχοντας, ο νέος Δαυίδ με την κάθαρση. Ο εξευμενισμός και ο εξαγνισμός βιώνονται κατεξοχήν </w:t>
      </w:r>
      <w:r w:rsidRPr="00F61E8A">
        <w:rPr>
          <w:rFonts w:ascii="Times New Roman" w:hAnsi="Times New Roman" w:cs="Times New Roman"/>
          <w:lang w:bidi="he-IL"/>
        </w:rPr>
        <w:t>στο τελετουργικό της κορυφαίας ισραηλιτικής φθινοπωρινής Εορτής του Εξιλασμού</w:t>
      </w:r>
      <w:r w:rsidRPr="00F61E8A">
        <w:rPr>
          <w:rStyle w:val="a9"/>
          <w:rFonts w:ascii="Times New Roman" w:hAnsi="Times New Roman" w:cs="Times New Roman"/>
          <w:i/>
          <w:lang w:bidi="he-IL"/>
        </w:rPr>
        <w:footnoteReference w:id="26"/>
      </w:r>
      <w:r w:rsidRPr="00F61E8A">
        <w:rPr>
          <w:rFonts w:ascii="Times New Roman" w:hAnsi="Times New Roman" w:cs="Times New Roman"/>
          <w:lang w:bidi="he-IL"/>
        </w:rPr>
        <w:t xml:space="preserve"> (Yom Kippur), την μοναδική μέρα του χρόνου κατά την οποία ο αρχιερεύς εισερχόταν στα Άγια των Αγίων (</w:t>
      </w:r>
      <w:r w:rsidRPr="00F61E8A">
        <w:rPr>
          <w:rFonts w:ascii="Times New Roman" w:hAnsi="Times New Roman" w:cs="Times New Roman"/>
          <w:i/>
          <w:lang w:bidi="he-IL"/>
        </w:rPr>
        <w:t>οίκος του ιλαστηρίου</w:t>
      </w:r>
      <w:r w:rsidRPr="00F61E8A">
        <w:rPr>
          <w:rFonts w:ascii="Times New Roman" w:hAnsi="Times New Roman" w:cs="Times New Roman"/>
          <w:lang w:bidi="he-IL"/>
        </w:rPr>
        <w:t xml:space="preserve">! όπως ονομάζονταν μεταιχμαλωσιακά Α’ Παρ. 28, 11) ραντίζοντας με αίμα ταύρου και τράγου τον χώρο της μυστηριώδους παρουσίας του Θεού, την </w:t>
      </w:r>
      <w:r w:rsidRPr="00F61E8A">
        <w:rPr>
          <w:rFonts w:ascii="Times New Roman" w:hAnsi="Times New Roman" w:cs="Times New Roman"/>
          <w:i/>
          <w:lang w:bidi="he-IL"/>
        </w:rPr>
        <w:t>καπορέθ</w:t>
      </w:r>
      <w:r w:rsidRPr="00F61E8A">
        <w:rPr>
          <w:rFonts w:ascii="Times New Roman" w:hAnsi="Times New Roman" w:cs="Times New Roman"/>
          <w:lang w:bidi="he-IL"/>
        </w:rPr>
        <w:t xml:space="preserve">, το χρυσό κάλυμμα της κιβωτού (το </w:t>
      </w:r>
      <w:r w:rsidRPr="00F61E8A">
        <w:rPr>
          <w:rFonts w:ascii="Times New Roman" w:hAnsi="Times New Roman" w:cs="Times New Roman"/>
          <w:i/>
          <w:lang w:bidi="he-IL"/>
        </w:rPr>
        <w:t>ιλαστήριο</w:t>
      </w:r>
      <w:r w:rsidRPr="00F61E8A">
        <w:rPr>
          <w:rFonts w:ascii="Times New Roman" w:hAnsi="Times New Roman" w:cs="Times New Roman"/>
          <w:lang w:bidi="he-IL"/>
        </w:rPr>
        <w:t xml:space="preserve"> Ο’</w:t>
      </w:r>
      <w:r w:rsidRPr="00F61E8A">
        <w:rPr>
          <w:rFonts w:ascii="Times New Roman" w:hAnsi="Times New Roman" w:cs="Times New Roman"/>
          <w:vertAlign w:val="superscript"/>
          <w:lang w:bidi="he-IL"/>
        </w:rPr>
        <w:t>.</w:t>
      </w:r>
      <w:r w:rsidRPr="00F61E8A">
        <w:rPr>
          <w:rFonts w:ascii="Times New Roman" w:hAnsi="Times New Roman" w:cs="Times New Roman"/>
          <w:lang w:bidi="he-IL"/>
        </w:rPr>
        <w:t xml:space="preserve"> Εβρ. 9, 5). Το τελετουργικό περιγράφεται στο Λευ. 16 το οποίο (παρότι συνολικά ως βιβλίο και στην ανατολική Εκκλησία συνιστά το πλέον παραθεωρημένο ολόκληρης της Α.Γ.), πλέον αξιολογείται ως ο πυρήνας/η καρδιά της Τορά/ Πεντατεύχου</w:t>
      </w:r>
      <w:r w:rsidRPr="00F61E8A">
        <w:rPr>
          <w:rStyle w:val="a9"/>
          <w:rFonts w:ascii="Times New Roman" w:hAnsi="Times New Roman" w:cs="Times New Roman"/>
          <w:lang w:bidi="he-IL"/>
        </w:rPr>
        <w:footnoteReference w:id="27"/>
      </w:r>
      <w:r w:rsidRPr="00F61E8A">
        <w:rPr>
          <w:rFonts w:ascii="Times New Roman" w:hAnsi="Times New Roman" w:cs="Times New Roman"/>
          <w:lang w:bidi="he-IL"/>
        </w:rPr>
        <w:t xml:space="preserve">. Το θύμα σφαζόταν «ως θυσία </w:t>
      </w:r>
      <w:r w:rsidRPr="00F61E8A">
        <w:rPr>
          <w:rFonts w:ascii="Times New Roman" w:hAnsi="Times New Roman" w:cs="Times New Roman"/>
          <w:i/>
          <w:lang w:bidi="he-IL"/>
        </w:rPr>
        <w:t>χάριν των αμαρτιών</w:t>
      </w:r>
      <w:r w:rsidRPr="00F61E8A">
        <w:rPr>
          <w:rFonts w:ascii="Times New Roman" w:hAnsi="Times New Roman" w:cs="Times New Roman"/>
          <w:lang w:bidi="he-IL"/>
        </w:rPr>
        <w:t xml:space="preserve">». Η ζωή του με αυτόν τον </w:t>
      </w:r>
      <w:r w:rsidRPr="00F61E8A">
        <w:rPr>
          <w:rFonts w:ascii="Times New Roman" w:hAnsi="Times New Roman" w:cs="Times New Roman"/>
          <w:lang w:bidi="he-IL"/>
        </w:rPr>
        <w:lastRenderedPageBreak/>
        <w:t>τρόπο προσφερόταν στον Θεό αντιπροσωπευτικά για τη ζωή των αμαρτωλών ανθρώπων τη χαμένη από τα λάθη τους. Η σκέψη που συνοδεύει αυτό το γεγονός είναι ότι «το αίμα της θυσίας, στο οποίο αναλαμβάνονται όλες οι ανθρώπινες αμαρτίες, αγγίζει την ίδια τη θεότητα και έτσι διά του αγγίγματος με τον Θεό καθαρίζονται οι άνθρωποι για τους οποίους προσφέρεται αυτό το αίμα»</w:t>
      </w:r>
      <w:r w:rsidRPr="00F61E8A">
        <w:rPr>
          <w:rStyle w:val="a9"/>
          <w:rFonts w:ascii="Times New Roman" w:hAnsi="Times New Roman" w:cs="Times New Roman"/>
        </w:rPr>
        <w:footnoteReference w:id="28"/>
      </w:r>
      <w:r w:rsidRPr="00F61E8A">
        <w:rPr>
          <w:rFonts w:ascii="Times New Roman" w:hAnsi="Times New Roman" w:cs="Times New Roman"/>
          <w:lang w:bidi="he-IL"/>
        </w:rPr>
        <w:t xml:space="preserve">. Ένας τράγος </w:t>
      </w:r>
      <w:r w:rsidRPr="00F61E8A">
        <w:rPr>
          <w:rFonts w:ascii="Times New Roman" w:hAnsi="Times New Roman" w:cs="Times New Roman"/>
          <w:i/>
        </w:rPr>
        <w:t>του Αζαζέλ</w:t>
      </w:r>
      <w:r w:rsidRPr="00F61E8A">
        <w:rPr>
          <w:rFonts w:ascii="Times New Roman" w:hAnsi="Times New Roman" w:cs="Times New Roman"/>
        </w:rPr>
        <w:t xml:space="preserve"> </w:t>
      </w:r>
      <w:r w:rsidRPr="00F61E8A">
        <w:rPr>
          <w:rFonts w:ascii="Times New Roman" w:hAnsi="Times New Roman" w:cs="Times New Roman"/>
          <w:lang w:bidi="he-IL"/>
        </w:rPr>
        <w:t xml:space="preserve">φορτώνεται τις αμαρτίες και εκδιώκεται στην έρημο </w:t>
      </w:r>
      <w:r w:rsidRPr="00F61E8A">
        <w:rPr>
          <w:rFonts w:ascii="Times New Roman" w:hAnsi="Times New Roman" w:cs="Times New Roman"/>
        </w:rPr>
        <w:t>–μακριά από τους εύφορους αγρούς, τα έργα των ανθρώπων (Λευ. 16, 8).</w:t>
      </w:r>
    </w:p>
    <w:p w:rsidR="006A00B4" w:rsidRPr="00F61E8A" w:rsidRDefault="006A00B4" w:rsidP="006A00B4">
      <w:pPr>
        <w:ind w:left="539" w:rightChars="573" w:right="1375" w:firstLine="357"/>
        <w:rPr>
          <w:rFonts w:ascii="Times New Roman" w:hAnsi="Times New Roman" w:cs="Times New Roman"/>
        </w:rPr>
      </w:pPr>
    </w:p>
    <w:p w:rsidR="006A00B4" w:rsidRPr="00F61E8A" w:rsidRDefault="006A00B4" w:rsidP="006A00B4">
      <w:pPr>
        <w:ind w:left="539" w:rightChars="573" w:right="1375" w:firstLine="357"/>
        <w:rPr>
          <w:rFonts w:ascii="Times New Roman" w:hAnsi="Times New Roman" w:cs="Times New Roman"/>
          <w:i/>
        </w:rPr>
      </w:pPr>
      <w:r w:rsidRPr="00F61E8A">
        <w:rPr>
          <w:rFonts w:ascii="Times New Roman" w:hAnsi="Times New Roman" w:cs="Times New Roman"/>
        </w:rPr>
        <w:t>Ταυτόχρονα, όμως, μετά την κατάρρευση του Ναού και την άλωση της Πόλης και όσο πλησίαζαν τα χρόνια της έλευσης Κυρίου, όπως και στην ελληνική διανόηση έτσι και στον Ιουδαϊσμό</w:t>
      </w:r>
      <w:r w:rsidRPr="00F61E8A">
        <w:rPr>
          <w:rStyle w:val="a9"/>
          <w:rFonts w:ascii="Times New Roman" w:hAnsi="Times New Roman" w:cs="Times New Roman"/>
        </w:rPr>
        <w:footnoteReference w:id="29"/>
      </w:r>
      <w:r w:rsidRPr="00F61E8A">
        <w:rPr>
          <w:rFonts w:ascii="Times New Roman" w:hAnsi="Times New Roman" w:cs="Times New Roman"/>
        </w:rPr>
        <w:t xml:space="preserve"> αναπτύχθηκε η συναίσθηση (α) ότι είναι </w:t>
      </w:r>
      <w:r w:rsidRPr="00F61E8A">
        <w:rPr>
          <w:rFonts w:ascii="Times New Roman" w:hAnsi="Times New Roman" w:cs="Times New Roman"/>
          <w:i/>
        </w:rPr>
        <w:t xml:space="preserve">ἀδύνατον τὸ αἷμα ταύρων καὶ τράγων νὰ ἀφαιρέσῃ ἁμαρτίας </w:t>
      </w:r>
      <w:r w:rsidRPr="00F61E8A">
        <w:rPr>
          <w:rFonts w:ascii="Times New Roman" w:hAnsi="Times New Roman" w:cs="Times New Roman"/>
        </w:rPr>
        <w:t xml:space="preserve">όπως αναφέρει και η </w:t>
      </w:r>
      <w:r w:rsidRPr="00F61E8A">
        <w:rPr>
          <w:rFonts w:ascii="Times New Roman" w:hAnsi="Times New Roman" w:cs="Times New Roman"/>
          <w:i/>
        </w:rPr>
        <w:t>Προς Εβραίους</w:t>
      </w:r>
      <w:r w:rsidRPr="00F61E8A">
        <w:rPr>
          <w:rFonts w:ascii="Times New Roman" w:hAnsi="Times New Roman" w:cs="Times New Roman"/>
        </w:rPr>
        <w:t xml:space="preserve"> (10, 4). (β) Συνειδητοποιούσαν επίσης οι Ιουδαίοι, όπως επισημαίνει ο Χρ. Καραγκούνης ότι τελικά </w:t>
      </w:r>
      <w:r w:rsidRPr="00F61E8A">
        <w:rPr>
          <w:rFonts w:ascii="Times New Roman" w:hAnsi="Times New Roman" w:cs="Times New Roman"/>
          <w:i/>
        </w:rPr>
        <w:t xml:space="preserve">τὴν </w:t>
      </w:r>
      <w:r w:rsidRPr="00F61E8A">
        <w:rPr>
          <w:rFonts w:ascii="Times New Roman" w:eastAsia="Alkaios-Italic" w:hAnsi="Times New Roman" w:cs="Times New Roman"/>
          <w:i/>
          <w:iCs/>
        </w:rPr>
        <w:t>Ἡμέραν τοῦ</w:t>
      </w:r>
      <w:r w:rsidRPr="00F61E8A">
        <w:rPr>
          <w:rFonts w:ascii="Times New Roman" w:hAnsi="Times New Roman" w:cs="Times New Roman"/>
          <w:i/>
        </w:rPr>
        <w:t xml:space="preserve"> </w:t>
      </w:r>
      <w:r w:rsidRPr="00F61E8A">
        <w:rPr>
          <w:rFonts w:ascii="Times New Roman" w:eastAsia="Alkaios-Italic" w:hAnsi="Times New Roman" w:cs="Times New Roman"/>
          <w:i/>
          <w:iCs/>
        </w:rPr>
        <w:t xml:space="preserve">Ἐξιλασμοῦ </w:t>
      </w:r>
      <w:r w:rsidRPr="00F61E8A">
        <w:rPr>
          <w:rFonts w:ascii="Times New Roman" w:hAnsi="Times New Roman" w:cs="Times New Roman"/>
          <w:i/>
        </w:rPr>
        <w:t xml:space="preserve">ὁ Θεὸς </w:t>
      </w:r>
      <w:r w:rsidRPr="00F61E8A">
        <w:rPr>
          <w:rFonts w:ascii="Times New Roman" w:eastAsia="Alkaios-Italic" w:hAnsi="Times New Roman" w:cs="Times New Roman"/>
          <w:i/>
          <w:iCs/>
        </w:rPr>
        <w:t xml:space="preserve">παρήρχετο </w:t>
      </w:r>
      <w:r w:rsidRPr="00F61E8A">
        <w:rPr>
          <w:rFonts w:ascii="Times New Roman" w:hAnsi="Times New Roman" w:cs="Times New Roman"/>
          <w:i/>
        </w:rPr>
        <w:t xml:space="preserve">τὰς ἁμαρτίας τοῦ λαοῦ, αἱ ὁποίαι διὰ τοῦ ῥαντίσματος τοῦ αἵματος εἶχαν καλυφθεῖ μέν, ἀλλὰ δὲν εἶχαν ἀπομακρυνθεῖ, δὲν εἶχαν σβήσει, δὲν εἶχαν παύσει νὰ ὑφίστανται. Εἶχαν ἁπλῶς καλυφθεῖ, ὥστε νὰ μὴ τὰς βλέπει ὁ Θεός. Τοιούτου εἴδους συμπεριφορά, ὅμως, δὲν ἦτο σύμφωνος πρὸς τὴν Ἁγιότητα καὶ Δικαιοσύνην τοῦ Θεοῦ. “Ἡ ψυχὴ ἡ ἁμαρτήσασα, αὐτὴ θέλει ἀποθάνει” εἶχε εἰπεῖ ὁ Θεός (Ἰεζ 18:20. Βλέπε καὶ Ἀρ 15:31, Δευτ 24:16). Καὶ ὅμως οἱ Ἰσραηλῖται ἔζων καὶ ἐσυνέχιζον νὰ ζῶσι καὶ νὰ ἁμαρτάνωσιν! Ὁ Θεὸς κατὰ τὴν </w:t>
      </w:r>
      <w:r w:rsidRPr="00F61E8A">
        <w:rPr>
          <w:rFonts w:ascii="Times New Roman" w:eastAsia="Alkaios-Italic" w:hAnsi="Times New Roman" w:cs="Times New Roman"/>
          <w:i/>
          <w:iCs/>
        </w:rPr>
        <w:t xml:space="preserve">Ἡμέραν τοῦ Ἐξιλασμοῦ </w:t>
      </w:r>
      <w:r w:rsidRPr="00F61E8A">
        <w:rPr>
          <w:rFonts w:ascii="Times New Roman" w:hAnsi="Times New Roman" w:cs="Times New Roman"/>
          <w:i/>
        </w:rPr>
        <w:t xml:space="preserve">εἶχε παραμερήσει τὴν Δικαιοσύνη και την Αγιότητά Του διὰ νὰ δείξη τὴν Ἀγάπη καὶ καὶ τὸ Ἔλεος Του πρὸς τὸν Ἰσραήλ. Ἔπρεπε νὰ ἔλθῃ μία ἡμέρα καθ᾽ ἣν ὁ Θεὸς θὰ ἔθετε τέρμα εἰς αὐτὸ τὸ ‘θέατρον’ τοῦ Ἰσραήλ, θὰ ἀπεδείκνυε τὴν Ἁγιότητά Του καὶ τὴν Δικαιοσύνην Του, τιμωρῶντας πραγματικὰ τὴν ἁμαρτίαν ἅπαξ καὶ διὰ παντὸς. Αὕτη εἶναι ἡ ἔννοια τῆς λέξεως </w:t>
      </w:r>
      <w:r w:rsidRPr="00F61E8A">
        <w:rPr>
          <w:rFonts w:ascii="Times New Roman" w:hAnsi="Times New Roman" w:cs="Times New Roman"/>
          <w:b/>
          <w:i/>
        </w:rPr>
        <w:t>«</w:t>
      </w:r>
      <w:r w:rsidRPr="00F61E8A">
        <w:rPr>
          <w:rFonts w:ascii="Times New Roman" w:eastAsia="Alkaios-Italic" w:hAnsi="Times New Roman" w:cs="Times New Roman"/>
          <w:b/>
          <w:i/>
          <w:iCs/>
        </w:rPr>
        <w:t>πάρεσις</w:t>
      </w:r>
      <w:r w:rsidRPr="00F61E8A">
        <w:rPr>
          <w:rFonts w:ascii="Times New Roman" w:eastAsia="Alkaios-Italic" w:hAnsi="Times New Roman" w:cs="Times New Roman"/>
          <w:i/>
          <w:iCs/>
        </w:rPr>
        <w:t>»</w:t>
      </w:r>
      <w:r w:rsidRPr="00F61E8A">
        <w:rPr>
          <w:rFonts w:ascii="Times New Roman" w:hAnsi="Times New Roman" w:cs="Times New Roman"/>
          <w:i/>
        </w:rPr>
        <w:t xml:space="preserve">. Ὁ Θεὸς εἶχε περάσει, εἶχε παρέλθει, εἶχε παραβλέψει, “εἶχε κάνει στραβὰ μάτια” - ὅπως τὸ θέλει ἡ Δημώδης γλῶσσα. Κι᾽ αὐτὸ δὲν ἦτο δυνατὸν νὰ συνεχισθῇ ἐπ᾽ ἄπειρον. […] Ἡ πάρεσις </w:t>
      </w:r>
      <w:r w:rsidRPr="00F61E8A">
        <w:rPr>
          <w:rFonts w:ascii="Times New Roman" w:hAnsi="Times New Roman" w:cs="Times New Roman"/>
          <w:i/>
        </w:rPr>
        <w:lastRenderedPageBreak/>
        <w:t>τῶν προγεγονότων ἁμαρτημάτων εἶχε συντελεσθεῖ μὲ τὴν ἀνοχήν τοῦ Θεοῦ. Ἡ περίοδος ἐκείνη ἦτο ἡ περίοδος τῆς ἀνοχῆς τοῦ Θεοῦ πρὸς τὸν Ἰσραὴλ κατ᾽ ἀνάλογον τρόπον ὅπως ὁ Θεὸς “εἴασε πάντα τὰ ἔθνη πορεύεσθαι ταῖς ὁδοῖς αὐτῶν” (Πραξ 14:16)</w:t>
      </w:r>
      <w:r w:rsidRPr="00F61E8A">
        <w:rPr>
          <w:rStyle w:val="a9"/>
          <w:rFonts w:ascii="Times New Roman" w:hAnsi="Times New Roman" w:cs="Times New Roman"/>
        </w:rPr>
        <w:footnoteReference w:id="30"/>
      </w:r>
      <w:r w:rsidRPr="00F61E8A">
        <w:rPr>
          <w:rFonts w:ascii="Times New Roman" w:hAnsi="Times New Roman" w:cs="Times New Roman"/>
        </w:rPr>
        <w:t>.</w:t>
      </w:r>
    </w:p>
    <w:p w:rsidR="006A00B4" w:rsidRPr="00F61E8A" w:rsidRDefault="006A00B4" w:rsidP="006A00B4">
      <w:pPr>
        <w:ind w:left="539" w:rightChars="573" w:right="1375" w:firstLine="357"/>
        <w:rPr>
          <w:rFonts w:ascii="Times New Roman" w:hAnsi="Times New Roman" w:cs="Times New Roman"/>
          <w:lang w:bidi="he-IL"/>
        </w:rPr>
      </w:pPr>
    </w:p>
    <w:p w:rsidR="006A00B4" w:rsidRPr="00F61E8A" w:rsidRDefault="006A00B4" w:rsidP="006A00B4">
      <w:pPr>
        <w:ind w:left="539" w:rightChars="573" w:right="1375" w:firstLine="357"/>
        <w:rPr>
          <w:rFonts w:ascii="Times New Roman" w:hAnsi="Times New Roman" w:cs="Times New Roman"/>
        </w:rPr>
      </w:pPr>
      <w:r w:rsidRPr="00F61E8A">
        <w:rPr>
          <w:rFonts w:ascii="Times New Roman" w:hAnsi="Times New Roman" w:cs="Times New Roman"/>
          <w:b/>
          <w:lang w:eastAsia="he-IL" w:bidi="he-IL"/>
        </w:rPr>
        <w:t>Β.</w:t>
      </w:r>
      <w:r w:rsidRPr="00F61E8A">
        <w:rPr>
          <w:rFonts w:ascii="Times New Roman" w:hAnsi="Times New Roman" w:cs="Times New Roman"/>
          <w:lang w:eastAsia="he-IL" w:bidi="he-IL"/>
        </w:rPr>
        <w:t xml:space="preserve"> Όπως υπαινίχθηκα και ανωτέρω, η συναίσθηση της μη δραστικότητας των θυσιών διαπιστώθηκε με τραγικό τρόπο κατά την άλωση της Πόλης και την πυρπόληση του Ναού από τους Βαβυλωνίους (587 π.Χ.) που δεν αποτράπηκαν από την </w:t>
      </w:r>
      <w:r w:rsidRPr="00F61E8A">
        <w:rPr>
          <w:rFonts w:ascii="Times New Roman" w:hAnsi="Times New Roman" w:cs="Times New Roman"/>
          <w:i/>
          <w:lang w:eastAsia="he-IL" w:bidi="he-IL"/>
        </w:rPr>
        <w:t>υπέρμαχο στρατηγό</w:t>
      </w:r>
      <w:r w:rsidRPr="00F61E8A">
        <w:rPr>
          <w:rFonts w:ascii="Times New Roman" w:hAnsi="Times New Roman" w:cs="Times New Roman"/>
          <w:lang w:eastAsia="he-IL" w:bidi="he-IL"/>
        </w:rPr>
        <w:t xml:space="preserve"> (τη Δόξα του Κυρίου). Ένας άγνωστος «μαθητής» του Ησαΐα</w:t>
      </w:r>
      <w:r w:rsidRPr="00F61E8A">
        <w:rPr>
          <w:rStyle w:val="a9"/>
          <w:rFonts w:ascii="Times New Roman" w:hAnsi="Times New Roman" w:cs="Times New Roman"/>
          <w:lang w:eastAsia="he-IL" w:bidi="he-IL"/>
        </w:rPr>
        <w:footnoteReference w:id="31"/>
      </w:r>
      <w:r w:rsidRPr="00F61E8A">
        <w:rPr>
          <w:rFonts w:ascii="Times New Roman" w:hAnsi="Times New Roman" w:cs="Times New Roman"/>
          <w:lang w:eastAsia="he-IL" w:bidi="he-IL"/>
        </w:rPr>
        <w:t xml:space="preserve">, προερχόμενος ίσως από τον κύκλο των ψαλτών του Ναού (άρα και </w:t>
      </w:r>
      <w:r w:rsidRPr="00F61E8A">
        <w:rPr>
          <w:rFonts w:ascii="Times New Roman" w:hAnsi="Times New Roman" w:cs="Times New Roman"/>
          <w:i/>
          <w:lang w:eastAsia="he-IL" w:bidi="he-IL"/>
        </w:rPr>
        <w:t>προεξάρχων</w:t>
      </w:r>
      <w:r w:rsidRPr="00F61E8A">
        <w:rPr>
          <w:rFonts w:ascii="Times New Roman" w:hAnsi="Times New Roman" w:cs="Times New Roman"/>
          <w:lang w:eastAsia="he-IL" w:bidi="he-IL"/>
        </w:rPr>
        <w:t xml:space="preserve"> των θρήνων του λαού στην εξορία), ευρισκόμενος χιλιόμετρα μακριά από το άγιον όρος της Σιών σε κάποιο χωριό-στρατόπεδο καταναγκαστικής εργασίας «ἐπὶ τῶν ποταμῶν Βαβυλώνος» διακηρύττει στους καταπονημένους αιχμαλώτους Ιουδαίους της β’ ή γ’ γενιάς το ευαγγέλιο της επικείμενης παλιννόστησης και της ανατολής της Βασιλείας επιτρέποντας όμως και στην ανθρωπότητα να συμμετάσχει στη σωτηρία του Ισραήλ. Σ’ αυτή τη συνάφεια για πρώτη φορά στη φιλολογία του Ισραήλ περί τα τέλη της βαβυλώνιας αιχμαλωσίας (</w:t>
      </w:r>
      <w:r w:rsidRPr="00F61E8A">
        <w:rPr>
          <w:rFonts w:ascii="Times New Roman" w:hAnsi="Times New Roman" w:cs="Times New Roman"/>
        </w:rPr>
        <w:t xml:space="preserve">μετά από ένα ιωβηλαίο 49/50 ετών) </w:t>
      </w:r>
      <w:r w:rsidRPr="00F61E8A">
        <w:rPr>
          <w:rFonts w:ascii="Times New Roman" w:hAnsi="Times New Roman" w:cs="Times New Roman"/>
          <w:lang w:eastAsia="he-IL" w:bidi="he-IL"/>
        </w:rPr>
        <w:t xml:space="preserve">ένας μέχρι πρότινος άγνωστος Πέρσης από το ορεινό νότιο Ιράν, ο (αγαπητός και στον Ηρόδοτο) ονομάζεται </w:t>
      </w:r>
      <w:r w:rsidRPr="00F61E8A">
        <w:rPr>
          <w:rFonts w:ascii="Times New Roman" w:hAnsi="Times New Roman" w:cs="Times New Roman"/>
          <w:i/>
          <w:lang w:eastAsia="he-IL" w:bidi="he-IL"/>
        </w:rPr>
        <w:t>Χριστός/Κεχρισμένος του Κυρίου</w:t>
      </w:r>
      <w:r w:rsidRPr="00F61E8A">
        <w:rPr>
          <w:rFonts w:ascii="Times New Roman" w:hAnsi="Times New Roman" w:cs="Times New Roman"/>
          <w:lang w:eastAsia="he-IL" w:bidi="he-IL"/>
        </w:rPr>
        <w:t xml:space="preserve"> (!), όπως ο μέχρι πρότινος βασιλιάς του Ισραήλ (45, 1-7). Ταυτόχρονα στο πλαίσιο της παράκλησης/της παρηγοριάς προς τους αιχμαλώτους, αναδύεται/ παρουσιάζεται με επίσημότητα μία μορφή, ο παις/</w:t>
      </w:r>
      <w:r w:rsidRPr="00F61E8A">
        <w:rPr>
          <w:rFonts w:ascii="Times New Roman" w:hAnsi="Times New Roman" w:cs="Times New Roman"/>
          <w:i/>
        </w:rPr>
        <w:t>υιός του Θεού</w:t>
      </w:r>
      <w:r w:rsidRPr="00F61E8A">
        <w:rPr>
          <w:rStyle w:val="a9"/>
          <w:rFonts w:ascii="Times New Roman" w:hAnsi="Times New Roman" w:cs="Times New Roman"/>
        </w:rPr>
        <w:footnoteReference w:id="32"/>
      </w:r>
      <w:r w:rsidRPr="00F61E8A">
        <w:rPr>
          <w:rFonts w:ascii="Times New Roman" w:hAnsi="Times New Roman" w:cs="Times New Roman"/>
        </w:rPr>
        <w:t xml:space="preserve">, ο οποίος σε αντίθεση προς τον πολεμοχαρή Κύρο παραιτείται από την ιδέα της βίας και φροντίζει για τους γέροντες, τους αδύναμους, αυτούς που χάνουν το φως τους όντας εγγυητής μιας παγκόσμιας ειρήνης. Αυτός </w:t>
      </w:r>
      <w:r w:rsidRPr="00F61E8A">
        <w:rPr>
          <w:rFonts w:ascii="Times New Roman" w:hAnsi="Times New Roman" w:cs="Times New Roman"/>
          <w:lang w:eastAsia="he-IL" w:bidi="he-IL"/>
        </w:rPr>
        <w:t xml:space="preserve">επιτυγχάνει μια τελειωτική κάθαρση προσφέροντας σιωπηλά </w:t>
      </w:r>
      <w:r w:rsidRPr="00F61E8A">
        <w:rPr>
          <w:rFonts w:ascii="Times New Roman" w:hAnsi="Times New Roman" w:cs="Times New Roman"/>
        </w:rPr>
        <w:t xml:space="preserve">τη ζωή Του </w:t>
      </w:r>
      <w:r w:rsidRPr="00F61E8A">
        <w:rPr>
          <w:rFonts w:ascii="Times New Roman" w:hAnsi="Times New Roman" w:cs="Times New Roman"/>
          <w:i/>
        </w:rPr>
        <w:t>χάριν των πολλών</w:t>
      </w:r>
      <w:r w:rsidRPr="00F61E8A">
        <w:rPr>
          <w:rFonts w:ascii="Times New Roman" w:hAnsi="Times New Roman" w:cs="Times New Roman"/>
        </w:rPr>
        <w:t xml:space="preserve"> και έτσι κομίζει τη σωτηρία (πρβλ. Ησ. 52, 13–53, 12). Σημειωτέον ότι στην </w:t>
      </w:r>
      <w:r w:rsidRPr="00F61E8A">
        <w:rPr>
          <w:rFonts w:ascii="Times New Roman" w:hAnsi="Times New Roman" w:cs="Times New Roman"/>
          <w:i/>
        </w:rPr>
        <w:t>Έξοδο</w:t>
      </w:r>
      <w:r w:rsidRPr="00F61E8A">
        <w:rPr>
          <w:rFonts w:ascii="Times New Roman" w:hAnsi="Times New Roman" w:cs="Times New Roman"/>
        </w:rPr>
        <w:t xml:space="preserve"> (32, 30-33) ο Γιαχβέ αρνείται το πάθος του Μωυσή υπέρ των άλλων, των ανομησάντων συμφυλετών. Ο θεόπτης τον παρακαλεί «Αλίμονο Κύριε! Ο λαός αυτός διέπραξε μεγάλη αμαρτία! Κατασκεύασαν θεούς χρυσούς. </w:t>
      </w:r>
      <w:r w:rsidRPr="00F61E8A">
        <w:rPr>
          <w:rFonts w:ascii="Times New Roman" w:hAnsi="Times New Roman" w:cs="Times New Roman"/>
        </w:rPr>
        <w:lastRenderedPageBreak/>
        <w:t>Τώρα αν θέλεις συγχώρησε την αμαρτία τους. Αν όχι τότε διάγραψε σε παρακαλώ το όνομά μου από το βιβλίο σου». Ο Κύριος είπε τότε στον Μωυσή: Αυτόν που αμάρτησε σ’ εμένα, αυτόν θα διαγράψω από το βιβλίο μου» (Μετάφραση Βιβλικής Εταιρείας [ΜΒΕ] 1997). Συνεπώς το συγκεκριμένο κείμενο είναι ίσως το μοναδικό της Π.Δ. όπου μία ανθρώπινη ύπαρξη αίρει αμαρτίες για χάρη των άλλων.</w:t>
      </w:r>
    </w:p>
    <w:p w:rsidR="006A00B4" w:rsidRPr="00F61E8A" w:rsidRDefault="006A00B4" w:rsidP="006A00B4">
      <w:pPr>
        <w:ind w:left="539" w:rightChars="573" w:right="1375" w:firstLine="357"/>
        <w:rPr>
          <w:rFonts w:ascii="Times New Roman" w:hAnsi="Times New Roman" w:cs="Times New Roman"/>
        </w:rPr>
      </w:pPr>
    </w:p>
    <w:p w:rsidR="006A00B4" w:rsidRPr="00F61E8A" w:rsidRDefault="006A00B4" w:rsidP="006A00B4">
      <w:pPr>
        <w:ind w:left="539" w:rightChars="573" w:right="1375" w:firstLine="357"/>
        <w:rPr>
          <w:rFonts w:ascii="Times New Roman" w:hAnsi="Times New Roman" w:cs="Times New Roman"/>
        </w:rPr>
      </w:pPr>
      <w:r w:rsidRPr="00F61E8A">
        <w:rPr>
          <w:rFonts w:ascii="Times New Roman" w:hAnsi="Times New Roman" w:cs="Times New Roman"/>
        </w:rPr>
        <w:t xml:space="preserve">Αυτό το γεγονός περιγράφεται κατεξοχήν στο τέταρτο άσμα του βιβλίου προς τιμήν του πνευματέμφορου </w:t>
      </w:r>
      <w:r w:rsidRPr="00F61E8A">
        <w:rPr>
          <w:rFonts w:ascii="Times New Roman" w:hAnsi="Times New Roman" w:cs="Times New Roman"/>
          <w:i/>
        </w:rPr>
        <w:t>πάσχοντος παιδός/υιού</w:t>
      </w:r>
      <w:r w:rsidRPr="00F61E8A">
        <w:rPr>
          <w:rFonts w:ascii="Times New Roman" w:hAnsi="Times New Roman" w:cs="Times New Roman"/>
        </w:rPr>
        <w:t xml:space="preserve">. Πρόκειται για το β’ μέρος της συλλογής του Δευτεροησαΐα όπου και εξαίρεται η αποκατάσταση της Σιών. Ένας άγγελος καλών ειδήσεων καλείται να υπενθυμίσει στη Σιών την κλασική φθινοπωρινή διακήρυξη: </w:t>
      </w:r>
      <w:r w:rsidRPr="00F61E8A">
        <w:rPr>
          <w:rFonts w:ascii="Times New Roman" w:hAnsi="Times New Roman" w:cs="Times New Roman"/>
          <w:i/>
        </w:rPr>
        <w:t>Ο Θεός είναι ο βασιλιάς! […] Γύμνωσε ο Κύριος το άγιό του χέρι σε όλα τα έθνη μπροστά. Κι όλα τα πέρατα της γης θα δουν πως ο Θεός μας σώζει!</w:t>
      </w:r>
      <w:r w:rsidRPr="00F61E8A">
        <w:rPr>
          <w:rFonts w:ascii="Times New Roman" w:hAnsi="Times New Roman" w:cs="Times New Roman"/>
        </w:rPr>
        <w:t xml:space="preserve"> (52, 7. 10</w:t>
      </w:r>
      <w:r w:rsidRPr="00F61E8A">
        <w:rPr>
          <w:rFonts w:ascii="Times New Roman" w:hAnsi="Times New Roman" w:cs="Times New Roman"/>
          <w:vertAlign w:val="superscript"/>
        </w:rPr>
        <w:t>.</w:t>
      </w:r>
      <w:r w:rsidRPr="00F61E8A">
        <w:rPr>
          <w:rFonts w:ascii="Times New Roman" w:hAnsi="Times New Roman" w:cs="Times New Roman"/>
        </w:rPr>
        <w:t xml:space="preserve"> ΜΒΕ). Στην αρχή (52, 13-15) και το τέλος (53, 11β-12) του πολύ γνωστού στον χριστιανικό κόσμο (γι’ αυτό και άγνωστου κατ’ ουσίαν) κειμένου ομιλεί ο ίδιος ο δημιουργός του σύμπαντος Κύριος της Ιστορίας. Στο μέσον ακούγεται η φωνή μιας έκ</w:t>
      </w:r>
      <w:r w:rsidRPr="00F61E8A">
        <w:rPr>
          <w:rFonts w:ascii="Times New Roman" w:hAnsi="Times New Roman" w:cs="Times New Roman"/>
          <w:i/>
        </w:rPr>
        <w:t>πληκτης</w:t>
      </w:r>
      <w:r w:rsidRPr="00F61E8A">
        <w:rPr>
          <w:rFonts w:ascii="Times New Roman" w:hAnsi="Times New Roman" w:cs="Times New Roman"/>
        </w:rPr>
        <w:t xml:space="preserve"> κοινότητας η οποία αρχικά θεώρησε τον άρρωστο πρωταγωνιστή στιγματισμένο από τον Θεό και τον δολοφόνησε. Απογυμνωμένος από εξωτερική ομορφιά η οποία </w:t>
      </w:r>
      <w:r w:rsidRPr="00F61E8A">
        <w:rPr>
          <w:rFonts w:ascii="Times New Roman" w:hAnsi="Times New Roman" w:cs="Times New Roman"/>
          <w:i/>
        </w:rPr>
        <w:t xml:space="preserve">κλασικά </w:t>
      </w:r>
      <w:r w:rsidRPr="00F61E8A">
        <w:rPr>
          <w:rFonts w:ascii="Times New Roman" w:hAnsi="Times New Roman" w:cs="Times New Roman"/>
        </w:rPr>
        <w:t>και στον Ελληνισμό (ήδη από τον Όμηρο</w:t>
      </w:r>
      <w:r w:rsidRPr="00F61E8A">
        <w:rPr>
          <w:rStyle w:val="a9"/>
          <w:rFonts w:ascii="Times New Roman" w:hAnsi="Times New Roman" w:cs="Times New Roman"/>
        </w:rPr>
        <w:footnoteReference w:id="33"/>
      </w:r>
      <w:r w:rsidRPr="00F61E8A">
        <w:rPr>
          <w:rFonts w:ascii="Times New Roman" w:hAnsi="Times New Roman" w:cs="Times New Roman"/>
        </w:rPr>
        <w:t>) και στην Π.Δ. αποτυπώνει τη χάρη/την ευλογία που έχει λάβει κάποιος από τον Θεό</w:t>
      </w:r>
      <w:r w:rsidRPr="00F61E8A">
        <w:rPr>
          <w:rStyle w:val="a9"/>
          <w:rFonts w:ascii="Times New Roman" w:hAnsi="Times New Roman" w:cs="Times New Roman"/>
        </w:rPr>
        <w:footnoteReference w:id="34"/>
      </w:r>
      <w:r w:rsidRPr="00F61E8A">
        <w:rPr>
          <w:rFonts w:ascii="Times New Roman" w:hAnsi="Times New Roman" w:cs="Times New Roman"/>
        </w:rPr>
        <w:t xml:space="preserve">, δεν ζώσθηκε τη ρομφαία περί τον μηρόν ούτε ενέτεινε το τόξο του όπως περιγράφει τον χριστό ο επιθαλάμιος Ψ. 44 (Ο’). Αντί να θραύσει με το σκήπτρο του τα κεφάλια των εχθρών του, αυτός όδευσε άφωνος στη σφαγή, αδιαμαρτύρητα χωρίς να ξεστομίζει ψεύδη. </w:t>
      </w:r>
    </w:p>
    <w:p w:rsidR="006A00B4" w:rsidRPr="00F61E8A" w:rsidRDefault="006A00B4" w:rsidP="006A00B4">
      <w:pPr>
        <w:ind w:left="539" w:rightChars="573" w:right="1375" w:firstLine="357"/>
        <w:rPr>
          <w:rFonts w:ascii="Times New Roman" w:hAnsi="Times New Roman" w:cs="Times New Roman"/>
        </w:rPr>
      </w:pPr>
    </w:p>
    <w:p w:rsidR="006A00B4" w:rsidRPr="00F61E8A" w:rsidRDefault="006A00B4" w:rsidP="006A00B4">
      <w:pPr>
        <w:ind w:left="539" w:rightChars="573" w:right="1375" w:firstLine="357"/>
        <w:rPr>
          <w:rFonts w:ascii="Times New Roman" w:hAnsi="Times New Roman" w:cs="Times New Roman"/>
        </w:rPr>
      </w:pPr>
      <w:r w:rsidRPr="00F61E8A">
        <w:rPr>
          <w:rFonts w:ascii="Times New Roman" w:hAnsi="Times New Roman" w:cs="Times New Roman"/>
        </w:rPr>
        <w:t xml:space="preserve">Τελικά ρίχνοντας το πτώμα αυτού του άσχημου σε έναν λάκκο προορισμένο για εγκληματίες, το περίεργο </w:t>
      </w:r>
      <w:r w:rsidRPr="00F61E8A">
        <w:rPr>
          <w:rFonts w:ascii="Times New Roman" w:hAnsi="Times New Roman" w:cs="Times New Roman"/>
          <w:i/>
        </w:rPr>
        <w:t>ημείς</w:t>
      </w:r>
      <w:r w:rsidRPr="00F61E8A">
        <w:rPr>
          <w:rFonts w:ascii="Times New Roman" w:hAnsi="Times New Roman" w:cs="Times New Roman"/>
        </w:rPr>
        <w:t xml:space="preserve"> συνειδητοποιεί ότι αυτός ήταν ένας αθώος. Και επιπλέον υπακούοντας στην εντολή του Θεού δεν έπαθε καλώς ως εγκληματίας αλλά για χάρη των ενοχών της κοινότητας αφού ο καθένας ατομικά ακολουθούσε το δρόμο του. Τελικά ο πάσχων υιός είδε και πάλι </w:t>
      </w:r>
      <w:r w:rsidRPr="00F61E8A">
        <w:rPr>
          <w:rFonts w:ascii="Times New Roman" w:hAnsi="Times New Roman" w:cs="Times New Roman"/>
          <w:i/>
        </w:rPr>
        <w:t>φως</w:t>
      </w:r>
      <w:r w:rsidRPr="00F61E8A">
        <w:rPr>
          <w:rFonts w:ascii="Times New Roman" w:hAnsi="Times New Roman" w:cs="Times New Roman"/>
        </w:rPr>
        <w:t xml:space="preserve"> δηλ. ζωή (53, 11</w:t>
      </w:r>
      <w:r w:rsidRPr="00F61E8A">
        <w:rPr>
          <w:rFonts w:ascii="Times New Roman" w:hAnsi="Times New Roman" w:cs="Times New Roman"/>
          <w:vertAlign w:val="superscript"/>
        </w:rPr>
        <w:t>.</w:t>
      </w:r>
      <w:r w:rsidRPr="00F61E8A">
        <w:rPr>
          <w:rFonts w:ascii="Times New Roman" w:hAnsi="Times New Roman" w:cs="Times New Roman"/>
        </w:rPr>
        <w:t xml:space="preserve"> πρβλ. Ψ. 35, 10</w:t>
      </w:r>
      <w:r w:rsidRPr="00F61E8A">
        <w:rPr>
          <w:rFonts w:ascii="Times New Roman" w:hAnsi="Times New Roman" w:cs="Times New Roman"/>
          <w:vertAlign w:val="superscript"/>
        </w:rPr>
        <w:t>.</w:t>
      </w:r>
      <w:r w:rsidRPr="00F61E8A">
        <w:rPr>
          <w:rFonts w:ascii="Times New Roman" w:hAnsi="Times New Roman" w:cs="Times New Roman"/>
        </w:rPr>
        <w:t xml:space="preserve"> 48, 20 Ο’</w:t>
      </w:r>
      <w:r w:rsidRPr="00F61E8A">
        <w:rPr>
          <w:rFonts w:ascii="Times New Roman" w:hAnsi="Times New Roman" w:cs="Times New Roman"/>
          <w:vertAlign w:val="superscript"/>
        </w:rPr>
        <w:t>.</w:t>
      </w:r>
      <w:r w:rsidRPr="00F61E8A">
        <w:rPr>
          <w:rFonts w:ascii="Times New Roman" w:hAnsi="Times New Roman" w:cs="Times New Roman"/>
        </w:rPr>
        <w:t xml:space="preserve"> Ιώβ 3, 16): «απογόνους, κληρονομικό μερίδιο στους πολλούς των οποίων τις αμαρτίες συγχώρησε». Για πρώτη φορά φαίνεται να «προτυπώνεται» στην Π.Δ. η ανάσταση! Ακολουθεί (μετά το δ’ άσμα) η πρόσκληση σε μια Σιών ανοικτή (όμως) στα έθνη: </w:t>
      </w:r>
      <w:r w:rsidRPr="00F61E8A">
        <w:rPr>
          <w:rFonts w:ascii="Times New Roman" w:eastAsia="Calibri" w:hAnsi="Times New Roman" w:cs="Times New Roman"/>
          <w:i/>
          <w:lang w:bidi="he-IL"/>
        </w:rPr>
        <w:t>εὐφράνθητι στεῖρα ἡ οὐ τίκτουσα ῥῆξον καὶ βόησον ἡ οὐκ ὠδίνουσα ὅτι πολλὰ τὰ τέκνα τῆς ἐρήμου μᾶλλον ἢ τῆς ἐχούσης τὸν ἄνδρα εἶπεν γὰρ Κύριος</w:t>
      </w:r>
      <w:r w:rsidRPr="00F61E8A">
        <w:rPr>
          <w:rFonts w:ascii="Times New Roman" w:eastAsia="Calibri" w:hAnsi="Times New Roman" w:cs="Times New Roman"/>
          <w:lang w:bidi="he-IL"/>
        </w:rPr>
        <w:t xml:space="preserve"> (54, 1).</w:t>
      </w:r>
    </w:p>
    <w:p w:rsidR="006A00B4" w:rsidRPr="00F61E8A" w:rsidRDefault="006A00B4" w:rsidP="006A00B4">
      <w:pPr>
        <w:ind w:left="539" w:rightChars="573" w:right="1375" w:firstLine="357"/>
        <w:rPr>
          <w:rFonts w:ascii="Times New Roman" w:hAnsi="Times New Roman" w:cs="Times New Roman"/>
        </w:rPr>
      </w:pPr>
    </w:p>
    <w:p w:rsidR="006A00B4" w:rsidRPr="00F61E8A" w:rsidRDefault="006A00B4" w:rsidP="006A00B4">
      <w:pPr>
        <w:ind w:left="539" w:rightChars="573" w:right="1375" w:firstLine="357"/>
        <w:rPr>
          <w:rFonts w:ascii="Times New Roman" w:hAnsi="Times New Roman" w:cs="Times New Roman"/>
        </w:rPr>
      </w:pPr>
      <w:r w:rsidRPr="00F61E8A">
        <w:rPr>
          <w:rFonts w:ascii="Times New Roman" w:hAnsi="Times New Roman" w:cs="Times New Roman"/>
        </w:rPr>
        <w:t>Ποιος είναι άραγε ο πάσχων υιός</w:t>
      </w:r>
      <w:r w:rsidRPr="00F61E8A">
        <w:rPr>
          <w:rStyle w:val="a9"/>
          <w:rFonts w:ascii="Times New Roman" w:hAnsi="Times New Roman" w:cs="Times New Roman"/>
        </w:rPr>
        <w:footnoteReference w:id="35"/>
      </w:r>
      <w:r w:rsidRPr="00F61E8A">
        <w:rPr>
          <w:rFonts w:ascii="Times New Roman" w:hAnsi="Times New Roman" w:cs="Times New Roman"/>
        </w:rPr>
        <w:t>; Είναι ο Ισραήλ ο οποίος πάσχει για να ανακαλύψουν το φως τα έθνη που ακούγονται στον πυρήνα του έργου; Ο Ισραήλ όμως είχε τη συναίσθηση ότι εξορίστηκε και έπαθε για τα δικά του λάθη. Άλλωστε ο Ισραήλ δεν μπορεί να πάσχει χάριν του Ισραήλ, αφού πάνω στον «αποδιοπομπαίο τράγο» Δούλο μεταφέρεται η «τεράστια σφαίρα των αμαρτιών του λαού για να τη «φέρει» προς το θάνατο». Ούτε ο πάσχων δούλος μπορεί να ταυτιστεί με μια ομάδα εντός του λαού. Προφανέστατα πρόκειται για πρόσωπο μεμονωμένο. Και τότε ποιος είναι; Ο ίδιος ο προφήτης; Ο Μωυσής (όπως πρόσφατα υποστηρίχθηκε); Ο Ησαΐας (που κατά την παράδοση πριονίστηκε [</w:t>
      </w:r>
      <w:r w:rsidRPr="00F61E8A">
        <w:rPr>
          <w:rFonts w:ascii="Times New Roman" w:hAnsi="Times New Roman" w:cs="Times New Roman"/>
          <w:i/>
        </w:rPr>
        <w:t xml:space="preserve">Αναβατικό Ησαΐα </w:t>
      </w:r>
      <w:r w:rsidRPr="00F61E8A">
        <w:rPr>
          <w:rFonts w:ascii="Times New Roman" w:hAnsi="Times New Roman" w:cs="Times New Roman"/>
        </w:rPr>
        <w:t>2</w:t>
      </w:r>
      <w:r w:rsidRPr="00F61E8A">
        <w:rPr>
          <w:rFonts w:ascii="Times New Roman" w:hAnsi="Times New Roman" w:cs="Times New Roman"/>
          <w:vertAlign w:val="superscript"/>
        </w:rPr>
        <w:t>ος</w:t>
      </w:r>
      <w:r w:rsidRPr="00F61E8A">
        <w:rPr>
          <w:rFonts w:ascii="Times New Roman" w:hAnsi="Times New Roman" w:cs="Times New Roman"/>
        </w:rPr>
        <w:t xml:space="preserve"> αι. μ.Χ.]). Ο προφήτης του πάθους Ιερεμίας; Είναι ο Μεσσίας; Το πρόβλημα έγκειται στο γεγονός ότι στον πυρήνα η μορφή και τα πάθη της περιγράφονται σε παρελθοντικό χρόνο ακόμη και στους Ο᾿, ενώ ο Μεσσίας αναμένεται. Πέραν του γεγονότος ότι στον επίλογο έχουμε μέλλοντες, δεν αποκλείεται οι προφητικοί αόριστοι να εκφράζουν στην φτωχή σε χρόνους εβραϊκή γλώσσα τη βεβαιότητα για ένα γεγονός που θα συμβεί στο μέλλον.</w:t>
      </w:r>
    </w:p>
    <w:p w:rsidR="006A00B4" w:rsidRPr="00F61E8A" w:rsidRDefault="006A00B4" w:rsidP="006A00B4">
      <w:pPr>
        <w:ind w:left="539" w:rightChars="573" w:right="1375" w:firstLine="357"/>
        <w:rPr>
          <w:rFonts w:ascii="Times New Roman" w:hAnsi="Times New Roman" w:cs="Times New Roman"/>
        </w:rPr>
      </w:pPr>
    </w:p>
    <w:p w:rsidR="006A00B4" w:rsidRPr="00F61E8A" w:rsidRDefault="006A00B4" w:rsidP="006A00B4">
      <w:pPr>
        <w:ind w:left="539" w:rightChars="573" w:right="1375" w:firstLine="357"/>
        <w:rPr>
          <w:rFonts w:ascii="Times New Roman" w:hAnsi="Times New Roman" w:cs="Times New Roman"/>
        </w:rPr>
      </w:pPr>
      <w:r w:rsidRPr="00F61E8A">
        <w:rPr>
          <w:rFonts w:ascii="Times New Roman" w:hAnsi="Times New Roman" w:cs="Times New Roman"/>
        </w:rPr>
        <w:t xml:space="preserve">Οι εβδομήκοντα (δύο) αλεξανδρινοί </w:t>
      </w:r>
      <w:r w:rsidRPr="00F61E8A">
        <w:rPr>
          <w:rFonts w:ascii="Times New Roman" w:hAnsi="Times New Roman" w:cs="Times New Roman"/>
          <w:i/>
        </w:rPr>
        <w:t>ερμηνευτές</w:t>
      </w:r>
      <w:r w:rsidRPr="00F61E8A">
        <w:rPr>
          <w:rFonts w:ascii="Times New Roman" w:hAnsi="Times New Roman" w:cs="Times New Roman"/>
        </w:rPr>
        <w:t xml:space="preserve"> και όχι απλοί μεταφραστές (2</w:t>
      </w:r>
      <w:r w:rsidRPr="00F61E8A">
        <w:rPr>
          <w:rFonts w:ascii="Times New Roman" w:hAnsi="Times New Roman" w:cs="Times New Roman"/>
          <w:vertAlign w:val="superscript"/>
        </w:rPr>
        <w:t>ος</w:t>
      </w:r>
      <w:r w:rsidRPr="00F61E8A">
        <w:rPr>
          <w:rFonts w:ascii="Times New Roman" w:hAnsi="Times New Roman" w:cs="Times New Roman"/>
        </w:rPr>
        <w:t xml:space="preserve"> αι. π.Χ.) κατά τη μεταγραφή της συγκεκριμένης περικοπής με συγκεκριμένες επιλογές ταυτίζουν εμφανέστερα από το Μασοριτικό τον παίδα με </w:t>
      </w:r>
      <w:r w:rsidRPr="00F61E8A">
        <w:rPr>
          <w:rFonts w:ascii="Times New Roman" w:hAnsi="Times New Roman" w:cs="Times New Roman"/>
          <w:i/>
        </w:rPr>
        <w:t>μια μεσσιανική μορφή</w:t>
      </w:r>
      <w:r w:rsidRPr="00F61E8A">
        <w:rPr>
          <w:rFonts w:ascii="Times New Roman" w:hAnsi="Times New Roman" w:cs="Times New Roman"/>
        </w:rPr>
        <w:t xml:space="preserve"> η οποία κατά τα έσχατα (χρήση </w:t>
      </w:r>
      <w:r w:rsidRPr="00F61E8A">
        <w:rPr>
          <w:rFonts w:ascii="Times New Roman" w:hAnsi="Times New Roman" w:cs="Times New Roman"/>
          <w:i/>
        </w:rPr>
        <w:t xml:space="preserve">μέλλοντος! </w:t>
      </w:r>
      <w:r w:rsidRPr="00F61E8A">
        <w:rPr>
          <w:rFonts w:ascii="Times New Roman" w:hAnsi="Times New Roman" w:cs="Times New Roman"/>
        </w:rPr>
        <w:t>Βλ. Επίμετρο) πάσχει αντιπροσωπευτικά για τους άλλους και μάλιστα όπως με έμφαση δηλώνεται στο 53, 8 θανατώνεται/</w:t>
      </w:r>
      <w:r w:rsidRPr="00F61E8A">
        <w:rPr>
          <w:rFonts w:ascii="Times New Roman" w:hAnsi="Times New Roman" w:cs="Times New Roman"/>
          <w:i/>
        </w:rPr>
        <w:t>παραδίδεται</w:t>
      </w:r>
      <w:r w:rsidRPr="00F61E8A">
        <w:rPr>
          <w:rStyle w:val="a9"/>
          <w:rFonts w:ascii="Times New Roman" w:hAnsi="Times New Roman" w:cs="Times New Roman"/>
          <w:i/>
        </w:rPr>
        <w:footnoteReference w:id="36"/>
      </w:r>
      <w:r w:rsidRPr="00F61E8A">
        <w:rPr>
          <w:rFonts w:ascii="Times New Roman" w:hAnsi="Times New Roman" w:cs="Times New Roman"/>
        </w:rPr>
        <w:t xml:space="preserve"> προς </w:t>
      </w:r>
      <w:r w:rsidRPr="00F61E8A">
        <w:rPr>
          <w:rFonts w:ascii="Times New Roman" w:hAnsi="Times New Roman" w:cs="Times New Roman"/>
          <w:i/>
        </w:rPr>
        <w:t>σφαγή</w:t>
      </w:r>
      <w:r w:rsidRPr="00F61E8A">
        <w:rPr>
          <w:rFonts w:ascii="Times New Roman" w:hAnsi="Times New Roman" w:cs="Times New Roman"/>
        </w:rPr>
        <w:t xml:space="preserve"> [53, 7]. Έτσι η λειτουργία των π.διαθηκικών θυσιών τελειώνεται στα Έσχατα. Κατεξοχήν στους στ. 53, 4. 11-12 μεταφράζουν με τον όρο </w:t>
      </w:r>
      <w:r w:rsidRPr="00F61E8A">
        <w:rPr>
          <w:rFonts w:ascii="Times New Roman" w:hAnsi="Times New Roman" w:cs="Times New Roman"/>
          <w:i/>
        </w:rPr>
        <w:t>αμαρτία</w:t>
      </w:r>
      <w:r w:rsidRPr="00F61E8A">
        <w:rPr>
          <w:rFonts w:ascii="Times New Roman" w:hAnsi="Times New Roman" w:cs="Times New Roman"/>
        </w:rPr>
        <w:t xml:space="preserve"> τρεις διαφορετικές φράσεις η πρώτη εκ των οποίων σημαίνει </w:t>
      </w:r>
      <w:r w:rsidRPr="00F61E8A">
        <w:rPr>
          <w:rFonts w:ascii="Times New Roman" w:hAnsi="Times New Roman" w:cs="Times New Roman"/>
          <w:i/>
        </w:rPr>
        <w:t>αρρώστια</w:t>
      </w:r>
      <w:r w:rsidRPr="00F61E8A">
        <w:rPr>
          <w:rFonts w:ascii="Times New Roman" w:hAnsi="Times New Roman" w:cs="Times New Roman"/>
        </w:rPr>
        <w:t xml:space="preserve"> (πρβλ. Μκ. 4, 12</w:t>
      </w:r>
      <w:r w:rsidRPr="00F61E8A">
        <w:rPr>
          <w:rFonts w:ascii="Times New Roman" w:hAnsi="Times New Roman" w:cs="Times New Roman"/>
          <w:vertAlign w:val="superscript"/>
        </w:rPr>
        <w:t>.</w:t>
      </w:r>
      <w:r w:rsidRPr="00F61E8A">
        <w:rPr>
          <w:rFonts w:ascii="Times New Roman" w:hAnsi="Times New Roman" w:cs="Times New Roman"/>
        </w:rPr>
        <w:t xml:space="preserve"> </w:t>
      </w:r>
      <w:proofErr w:type="gramStart"/>
      <w:r w:rsidRPr="00F61E8A">
        <w:rPr>
          <w:rFonts w:ascii="Times New Roman" w:hAnsi="Times New Roman" w:cs="Times New Roman"/>
          <w:lang w:val="en-US"/>
        </w:rPr>
        <w:t>Targ</w:t>
      </w:r>
      <w:r w:rsidRPr="00F61E8A">
        <w:rPr>
          <w:rFonts w:ascii="Times New Roman" w:hAnsi="Times New Roman" w:cs="Times New Roman"/>
        </w:rPr>
        <w:t>.</w:t>
      </w:r>
      <w:proofErr w:type="gramEnd"/>
      <w:r w:rsidRPr="00F61E8A">
        <w:rPr>
          <w:rFonts w:ascii="Times New Roman" w:hAnsi="Times New Roman" w:cs="Times New Roman"/>
        </w:rPr>
        <w:t xml:space="preserve"> </w:t>
      </w:r>
      <w:proofErr w:type="gramStart"/>
      <w:r w:rsidRPr="00F61E8A">
        <w:rPr>
          <w:rFonts w:ascii="Times New Roman" w:hAnsi="Times New Roman" w:cs="Times New Roman"/>
          <w:lang w:val="en-US"/>
        </w:rPr>
        <w:t>Isa</w:t>
      </w:r>
      <w:r w:rsidRPr="00F61E8A">
        <w:rPr>
          <w:rFonts w:ascii="Times New Roman" w:hAnsi="Times New Roman" w:cs="Times New Roman"/>
        </w:rPr>
        <w:t>. 6.10</w:t>
      </w:r>
      <w:r w:rsidRPr="00F61E8A">
        <w:rPr>
          <w:rFonts w:ascii="Times New Roman" w:hAnsi="Times New Roman" w:cs="Times New Roman"/>
          <w:vertAlign w:val="superscript"/>
        </w:rPr>
        <w:t>.</w:t>
      </w:r>
      <w:proofErr w:type="gramEnd"/>
      <w:r w:rsidRPr="00F61E8A">
        <w:rPr>
          <w:rFonts w:ascii="Times New Roman" w:hAnsi="Times New Roman" w:cs="Times New Roman"/>
        </w:rPr>
        <w:t xml:space="preserve"> </w:t>
      </w:r>
      <w:proofErr w:type="gramStart"/>
      <w:r w:rsidRPr="00F61E8A">
        <w:rPr>
          <w:rFonts w:ascii="Times New Roman" w:hAnsi="Times New Roman" w:cs="Times New Roman"/>
          <w:lang w:val="en-US"/>
        </w:rPr>
        <w:t>A</w:t>
      </w:r>
      <w:r w:rsidRPr="00F61E8A">
        <w:rPr>
          <w:rFonts w:ascii="Times New Roman" w:hAnsi="Times New Roman" w:cs="Times New Roman"/>
        </w:rPr>
        <w:t>’ Πέ. 2, 24).</w:t>
      </w:r>
      <w:proofErr w:type="gramEnd"/>
      <w:r w:rsidRPr="00F61E8A">
        <w:rPr>
          <w:rFonts w:ascii="Times New Roman" w:hAnsi="Times New Roman" w:cs="Times New Roman"/>
        </w:rPr>
        <w:t xml:space="preserve"> Επιπλέον με το </w:t>
      </w:r>
      <w:r w:rsidRPr="00F61E8A">
        <w:rPr>
          <w:rFonts w:ascii="Times New Roman" w:hAnsi="Times New Roman" w:cs="Times New Roman"/>
          <w:i/>
        </w:rPr>
        <w:t>ἁμαρτία + φέρω</w:t>
      </w:r>
      <w:r w:rsidRPr="00F61E8A">
        <w:rPr>
          <w:rFonts w:ascii="Times New Roman" w:hAnsi="Times New Roman" w:cs="Times New Roman"/>
        </w:rPr>
        <w:t xml:space="preserve"> ανακαλούνται τα χωρία του </w:t>
      </w:r>
      <w:r w:rsidRPr="00F61E8A">
        <w:rPr>
          <w:rFonts w:ascii="Times New Roman" w:hAnsi="Times New Roman" w:cs="Times New Roman"/>
          <w:i/>
        </w:rPr>
        <w:t>Λευιτικού</w:t>
      </w:r>
      <w:r w:rsidRPr="00F61E8A">
        <w:rPr>
          <w:rFonts w:ascii="Times New Roman" w:hAnsi="Times New Roman" w:cs="Times New Roman"/>
        </w:rPr>
        <w:t xml:space="preserve"> όπου δηλώνεται η προσφορά </w:t>
      </w:r>
      <w:r w:rsidRPr="00F61E8A">
        <w:rPr>
          <w:rFonts w:ascii="Times New Roman" w:hAnsi="Times New Roman" w:cs="Times New Roman"/>
          <w:i/>
        </w:rPr>
        <w:t>περί</w:t>
      </w:r>
      <w:r w:rsidRPr="00F61E8A">
        <w:rPr>
          <w:rFonts w:ascii="Times New Roman" w:hAnsi="Times New Roman" w:cs="Times New Roman"/>
        </w:rPr>
        <w:t xml:space="preserve"> (διαπραχθείσης άνευ σκοπιμότητας) </w:t>
      </w:r>
      <w:r w:rsidRPr="00F61E8A">
        <w:rPr>
          <w:rFonts w:ascii="Times New Roman" w:hAnsi="Times New Roman" w:cs="Times New Roman"/>
          <w:i/>
        </w:rPr>
        <w:t xml:space="preserve">αμαρτίας ή οφειλήματος </w:t>
      </w:r>
      <w:r w:rsidRPr="00F61E8A">
        <w:rPr>
          <w:rFonts w:ascii="Times New Roman" w:hAnsi="Times New Roman" w:cs="Times New Roman"/>
        </w:rPr>
        <w:t>(</w:t>
      </w:r>
      <w:r w:rsidRPr="00F61E8A">
        <w:rPr>
          <w:rFonts w:ascii="Times New Roman" w:eastAsia="Calibri" w:hAnsi="Times New Roman" w:cs="Times New Roman"/>
          <w:lang w:bidi="he-IL"/>
        </w:rPr>
        <w:t>Λευ. 4, 28</w:t>
      </w:r>
      <w:r w:rsidRPr="00F61E8A">
        <w:rPr>
          <w:rFonts w:ascii="Times New Roman" w:eastAsia="Calibri" w:hAnsi="Times New Roman" w:cs="Times New Roman"/>
          <w:vertAlign w:val="superscript"/>
          <w:lang w:bidi="he-IL"/>
        </w:rPr>
        <w:t>.</w:t>
      </w:r>
      <w:r w:rsidRPr="00F61E8A">
        <w:rPr>
          <w:rFonts w:ascii="Times New Roman" w:eastAsia="Calibri" w:hAnsi="Times New Roman" w:cs="Times New Roman"/>
          <w:lang w:bidi="he-IL"/>
        </w:rPr>
        <w:t xml:space="preserve"> 5, 6-12</w:t>
      </w:r>
      <w:r w:rsidRPr="00F61E8A">
        <w:rPr>
          <w:rFonts w:ascii="Times New Roman" w:eastAsia="Calibri" w:hAnsi="Times New Roman" w:cs="Times New Roman"/>
          <w:vertAlign w:val="superscript"/>
          <w:lang w:bidi="he-IL"/>
        </w:rPr>
        <w:t>.</w:t>
      </w:r>
      <w:r w:rsidRPr="00F61E8A">
        <w:rPr>
          <w:rFonts w:ascii="Times New Roman" w:eastAsia="Calibri" w:hAnsi="Times New Roman" w:cs="Times New Roman"/>
          <w:lang w:bidi="he-IL"/>
        </w:rPr>
        <w:t xml:space="preserve"> 14, 19-20</w:t>
      </w:r>
      <w:r w:rsidRPr="00F61E8A">
        <w:rPr>
          <w:rFonts w:ascii="Times New Roman" w:eastAsia="Calibri" w:hAnsi="Times New Roman" w:cs="Times New Roman"/>
          <w:vertAlign w:val="superscript"/>
          <w:lang w:bidi="he-IL"/>
        </w:rPr>
        <w:t>.</w:t>
      </w:r>
      <w:r w:rsidRPr="00F61E8A">
        <w:rPr>
          <w:rFonts w:ascii="Times New Roman" w:eastAsia="Calibri" w:hAnsi="Times New Roman" w:cs="Times New Roman"/>
          <w:lang w:bidi="he-IL"/>
        </w:rPr>
        <w:t xml:space="preserve"> 15, 14-15. 29-30</w:t>
      </w:r>
      <w:r w:rsidRPr="00F61E8A">
        <w:rPr>
          <w:rFonts w:ascii="Times New Roman" w:eastAsia="Calibri" w:hAnsi="Times New Roman" w:cs="Times New Roman"/>
          <w:vertAlign w:val="superscript"/>
          <w:lang w:bidi="he-IL"/>
        </w:rPr>
        <w:t>.</w:t>
      </w:r>
      <w:r w:rsidRPr="00F61E8A">
        <w:rPr>
          <w:rFonts w:ascii="Times New Roman" w:eastAsia="Calibri" w:hAnsi="Times New Roman" w:cs="Times New Roman"/>
          <w:lang w:bidi="he-IL"/>
        </w:rPr>
        <w:t xml:space="preserve"> πρβλ. Αρ. 6, 10-11)</w:t>
      </w:r>
      <w:r w:rsidRPr="00F61E8A">
        <w:rPr>
          <w:rStyle w:val="a9"/>
          <w:rFonts w:ascii="Times New Roman" w:eastAsia="Calibri" w:hAnsi="Times New Roman" w:cs="Times New Roman"/>
          <w:lang w:bidi="he-IL"/>
        </w:rPr>
        <w:footnoteReference w:id="37"/>
      </w:r>
      <w:r w:rsidRPr="00F61E8A">
        <w:rPr>
          <w:rFonts w:ascii="Times New Roman" w:eastAsia="Calibri" w:hAnsi="Times New Roman" w:cs="Times New Roman"/>
          <w:lang w:bidi="he-IL"/>
        </w:rPr>
        <w:t>. Σημειωτέον ότι η αμαρτία στους αρχέγονους πολιτισμούς δεν θεωρούνταν απλώς ως μια ατομική παράβαση αλλά είχε κοινωνικές-συμπαντικές εξακτινώσεις.</w:t>
      </w:r>
    </w:p>
    <w:p w:rsidR="006A00B4" w:rsidRPr="00F61E8A" w:rsidRDefault="006A00B4" w:rsidP="006A00B4">
      <w:pPr>
        <w:autoSpaceDE w:val="0"/>
        <w:autoSpaceDN w:val="0"/>
        <w:adjustRightInd w:val="0"/>
        <w:ind w:left="539" w:rightChars="573" w:right="1375" w:firstLine="357"/>
        <w:rPr>
          <w:rFonts w:ascii="Times New Roman" w:hAnsi="Times New Roman" w:cs="Times New Roman"/>
        </w:rPr>
      </w:pPr>
    </w:p>
    <w:p w:rsidR="006A00B4" w:rsidRPr="00F61E8A" w:rsidRDefault="006A00B4" w:rsidP="006A00B4">
      <w:pPr>
        <w:autoSpaceDE w:val="0"/>
        <w:autoSpaceDN w:val="0"/>
        <w:adjustRightInd w:val="0"/>
        <w:ind w:left="539" w:rightChars="573" w:right="1375" w:firstLine="357"/>
        <w:rPr>
          <w:rFonts w:ascii="Times New Roman" w:hAnsi="Times New Roman" w:cs="Times New Roman"/>
        </w:rPr>
      </w:pPr>
      <w:r w:rsidRPr="00F61E8A">
        <w:rPr>
          <w:rFonts w:ascii="Times New Roman" w:hAnsi="Times New Roman" w:cs="Times New Roman"/>
        </w:rPr>
        <w:lastRenderedPageBreak/>
        <w:t xml:space="preserve">Η υπό εξέταση προφητεία αποτελεί το </w:t>
      </w:r>
      <w:r w:rsidRPr="00F61E8A">
        <w:rPr>
          <w:rFonts w:ascii="Times New Roman" w:hAnsi="Times New Roman" w:cs="Times New Roman"/>
          <w:i/>
        </w:rPr>
        <w:t xml:space="preserve">ερμηνευτικό κλειδί </w:t>
      </w:r>
      <w:r w:rsidRPr="00F61E8A">
        <w:rPr>
          <w:rFonts w:ascii="Times New Roman" w:hAnsi="Times New Roman" w:cs="Times New Roman"/>
        </w:rPr>
        <w:t xml:space="preserve">με το οποίο ο Ιησούς </w:t>
      </w:r>
      <w:r w:rsidRPr="00F61E8A">
        <w:rPr>
          <w:rFonts w:ascii="Times New Roman" w:hAnsi="Times New Roman" w:cs="Times New Roman"/>
          <w:i/>
        </w:rPr>
        <w:t>ανοίγει</w:t>
      </w:r>
      <w:r w:rsidRPr="00F61E8A">
        <w:rPr>
          <w:rFonts w:ascii="Times New Roman" w:hAnsi="Times New Roman" w:cs="Times New Roman"/>
        </w:rPr>
        <w:t xml:space="preserve"> την Π.Δ. στους κατηφορίζοντες προς τους Εμμαούς δύο «άγνωστους» μαθητές του Μεσσία</w:t>
      </w:r>
      <w:r w:rsidRPr="00F61E8A">
        <w:rPr>
          <w:rStyle w:val="a9"/>
          <w:rFonts w:ascii="Times New Roman" w:hAnsi="Times New Roman" w:cs="Times New Roman"/>
        </w:rPr>
        <w:footnoteReference w:id="38"/>
      </w:r>
      <w:r w:rsidRPr="00F61E8A">
        <w:rPr>
          <w:rFonts w:ascii="Times New Roman" w:hAnsi="Times New Roman" w:cs="Times New Roman"/>
        </w:rPr>
        <w:t xml:space="preserve">, οι οποίοι ενώ είχαν απογοητευτεί πλήρως από το οικτρό τέλος του, αισθάνονται πλέον να φλέγονται οι καρδιές τους. Κλασική παραμένει μέχρι σήμερα η ερώτηση του Φιλίππου προς τον πρώτο αλλοδαπό κατηχούμενο στον Χριστιανισμό που δεν είναι Ευρωπαίος αλλά Αιθίοπας: </w:t>
      </w:r>
      <w:r w:rsidRPr="00F61E8A">
        <w:rPr>
          <w:rFonts w:ascii="Times New Roman" w:eastAsia="Calibri" w:hAnsi="Times New Roman" w:cs="Times New Roman"/>
          <w:i/>
          <w:lang w:bidi="he-IL"/>
        </w:rPr>
        <w:t>ἆρά γε γινώσκεις ἃ ἀναγινώσκεις;</w:t>
      </w:r>
      <w:r w:rsidRPr="00F61E8A">
        <w:rPr>
          <w:rFonts w:ascii="Times New Roman" w:hAnsi="Times New Roman" w:cs="Times New Roman"/>
        </w:rPr>
        <w:t xml:space="preserve"> (Πρ. 8, 30) Αφορά ακριβώς στην υπό εξέταση περικοπή.</w:t>
      </w:r>
    </w:p>
    <w:p w:rsidR="006A00B4" w:rsidRPr="00F61E8A" w:rsidRDefault="006A00B4" w:rsidP="006A00B4">
      <w:pPr>
        <w:autoSpaceDE w:val="0"/>
        <w:autoSpaceDN w:val="0"/>
        <w:adjustRightInd w:val="0"/>
        <w:ind w:left="539" w:rightChars="573" w:right="1375" w:firstLine="357"/>
        <w:rPr>
          <w:rFonts w:ascii="Times New Roman" w:eastAsia="Calibri" w:hAnsi="Times New Roman" w:cs="Times New Roman"/>
          <w:lang w:bidi="he-IL"/>
        </w:rPr>
      </w:pPr>
    </w:p>
    <w:p w:rsidR="006A00B4" w:rsidRPr="00F61E8A" w:rsidRDefault="006A00B4" w:rsidP="006A00B4">
      <w:pPr>
        <w:ind w:left="539" w:rightChars="573" w:right="1375" w:firstLine="357"/>
        <w:rPr>
          <w:rFonts w:ascii="Times New Roman" w:hAnsi="Times New Roman" w:cs="Times New Roman"/>
        </w:rPr>
      </w:pPr>
      <w:r w:rsidRPr="00F61E8A">
        <w:rPr>
          <w:rFonts w:ascii="Times New Roman" w:hAnsi="Times New Roman" w:cs="Times New Roman"/>
          <w:b/>
          <w:lang w:eastAsia="he-IL" w:bidi="he-IL"/>
        </w:rPr>
        <w:t>Γ.</w:t>
      </w:r>
      <w:r w:rsidRPr="00F61E8A">
        <w:rPr>
          <w:rFonts w:ascii="Times New Roman" w:hAnsi="Times New Roman" w:cs="Times New Roman"/>
          <w:lang w:eastAsia="he-IL" w:bidi="he-IL"/>
        </w:rPr>
        <w:t xml:space="preserve"> Ο </w:t>
      </w:r>
      <w:r w:rsidRPr="00F61E8A">
        <w:rPr>
          <w:rFonts w:ascii="Times New Roman" w:hAnsi="Times New Roman" w:cs="Times New Roman"/>
        </w:rPr>
        <w:t xml:space="preserve">προφήτης των νυκτερινών οραμάτων </w:t>
      </w:r>
      <w:r w:rsidRPr="00F61E8A">
        <w:rPr>
          <w:rFonts w:ascii="Times New Roman" w:hAnsi="Times New Roman" w:cs="Times New Roman"/>
          <w:b/>
        </w:rPr>
        <w:t>Ζαχαρίας</w:t>
      </w:r>
      <w:r w:rsidRPr="00F61E8A">
        <w:rPr>
          <w:rFonts w:ascii="Times New Roman" w:hAnsi="Times New Roman" w:cs="Times New Roman"/>
        </w:rPr>
        <w:t xml:space="preserve"> στο β’ μέρος του βιβλίου του (κεφ. 9-14) βιώνει τη μεγάλη απογοήτευση της μη τελικής αποκατάστασης μετά την παλιννόστηση. Στην αρχή αυτού (του μέρους) σε αντίθεση προς τα άρματα των εκάστοτε δυναστών «Μεγάλων» της Ιστορίας προβάλλεται η πολλή οικεία εικόνα ενός ειρηνικού - πράου βασιλιά ερχόμενου στην Ιερουσαλήμ πάνω σε πώλο (Ζαχ. 9, 9). Οι αιχμάλωτοί της θα λυτρωθούν </w:t>
      </w:r>
      <w:r w:rsidRPr="00F61E8A">
        <w:rPr>
          <w:rFonts w:ascii="Times New Roman" w:hAnsi="Times New Roman" w:cs="Times New Roman"/>
          <w:i/>
        </w:rPr>
        <w:t>ἐν αἵματι διαθήκης</w:t>
      </w:r>
      <w:r w:rsidRPr="00F61E8A">
        <w:rPr>
          <w:rFonts w:ascii="Times New Roman" w:hAnsi="Times New Roman" w:cs="Times New Roman"/>
        </w:rPr>
        <w:t xml:space="preserve">. Η βασιλεία του θα εκτείνεται σε όλα τα πλάτη της γης (!). Με τη συμβολική κίνηση της θραύσης των ράβδων ο προφήτης ταλανίζει την αυθαιρεσία και την ύβρη των ποιμένων-αρχιερέων, οι οποίοι εγκατεστημένοι στο όρος Σιών θεωρούν το ποίμνιο ως εμπόρευμα προς πώληση. Τελικά η λύτρωση θα επέλθει μετά από μια εσχατολογική επέμβαση-μάχη του Γιαχβέ εναντίον όσων εθνών έχουν συνασπισθεί εναντίον της Ιερουσαλήμ. Αυτή όμως δεν αρκεί! Ταυτόχρονα η καρδιά (η οποία στα εβραϊκά ταυτίζεται με το νου και την ύπαρξη) θα βιώσει την καλή αλλοίωση η οποία συνδέεται επιπλέον με τη θεώρηση της εικόνας ενός τρυπημένου: </w:t>
      </w:r>
      <w:r w:rsidRPr="00F61E8A">
        <w:rPr>
          <w:rFonts w:ascii="Times New Roman" w:hAnsi="Times New Roman" w:cs="Times New Roman"/>
          <w:i/>
          <w:iCs/>
        </w:rPr>
        <w:t xml:space="preserve">θα βάλω στους απογόνους του Δαυίδ και τους κατοίκους της Ιερουσαλήμ πνεύμα χάριτος και οικτιρμών/ικεσιών (μεταμέλειας) ώστε να ζητήσουν το έλεός μου. Τότε θα στρέψουν τα βλέμματά τους σ’ εμένα </w:t>
      </w:r>
      <w:r w:rsidRPr="00F61E8A">
        <w:rPr>
          <w:rFonts w:ascii="Times New Roman" w:hAnsi="Times New Roman" w:cs="Times New Roman"/>
          <w:iCs/>
        </w:rPr>
        <w:t>(</w:t>
      </w:r>
      <w:r w:rsidRPr="00F61E8A">
        <w:rPr>
          <w:rFonts w:ascii="Times New Roman" w:hAnsi="Times New Roman" w:cs="Times New Roman"/>
          <w:rtl/>
          <w:lang w:bidi="he-IL"/>
        </w:rPr>
        <w:t>אלי</w:t>
      </w:r>
      <w:r w:rsidRPr="00F61E8A">
        <w:rPr>
          <w:rFonts w:ascii="Times New Roman" w:hAnsi="Times New Roman" w:cs="Times New Roman"/>
        </w:rPr>
        <w:t xml:space="preserve"> </w:t>
      </w:r>
      <w:r w:rsidRPr="00F61E8A">
        <w:rPr>
          <w:rFonts w:ascii="Times New Roman" w:hAnsi="Times New Roman" w:cs="Times New Roman"/>
          <w:i/>
          <w:iCs/>
        </w:rPr>
        <w:t>˒ā</w:t>
      </w:r>
      <w:r w:rsidRPr="00F61E8A">
        <w:rPr>
          <w:rFonts w:ascii="Times New Roman" w:hAnsi="Times New Roman" w:cs="Times New Roman"/>
          <w:i/>
          <w:iCs/>
          <w:lang w:val="en-US"/>
        </w:rPr>
        <w:t>lay</w:t>
      </w:r>
      <w:r w:rsidRPr="00F61E8A">
        <w:rPr>
          <w:rFonts w:ascii="Times New Roman" w:hAnsi="Times New Roman" w:cs="Times New Roman"/>
        </w:rPr>
        <w:t>)</w:t>
      </w:r>
      <w:r w:rsidRPr="00F61E8A">
        <w:rPr>
          <w:rFonts w:ascii="Times New Roman" w:hAnsi="Times New Roman" w:cs="Times New Roman"/>
          <w:iCs/>
        </w:rPr>
        <w:t xml:space="preserve"> (ή </w:t>
      </w:r>
      <w:r w:rsidRPr="00F61E8A">
        <w:rPr>
          <w:rFonts w:ascii="Times New Roman" w:hAnsi="Times New Roman" w:cs="Times New Roman"/>
          <w:i/>
          <w:iCs/>
        </w:rPr>
        <w:t xml:space="preserve">σε αυτόν </w:t>
      </w:r>
      <w:r w:rsidRPr="00F61E8A">
        <w:rPr>
          <w:rFonts w:ascii="Times New Roman" w:hAnsi="Times New Roman" w:cs="Times New Roman"/>
          <w:iCs/>
        </w:rPr>
        <w:t>[</w:t>
      </w:r>
      <w:r w:rsidRPr="00F61E8A">
        <w:rPr>
          <w:rFonts w:ascii="Times New Roman" w:hAnsi="Times New Roman" w:cs="Times New Roman"/>
          <w:rtl/>
          <w:lang w:bidi="he-IL"/>
        </w:rPr>
        <w:t>עליו</w:t>
      </w:r>
      <w:r w:rsidRPr="00F61E8A">
        <w:rPr>
          <w:rFonts w:ascii="Times New Roman" w:hAnsi="Times New Roman" w:cs="Times New Roman"/>
        </w:rPr>
        <w:t xml:space="preserve"> </w:t>
      </w:r>
      <w:r w:rsidRPr="00F61E8A">
        <w:rPr>
          <w:rFonts w:ascii="Times New Roman" w:hAnsi="Times New Roman" w:cs="Times New Roman"/>
          <w:iCs/>
        </w:rPr>
        <w:t>˓ā</w:t>
      </w:r>
      <w:r w:rsidRPr="00F61E8A">
        <w:rPr>
          <w:rFonts w:ascii="Times New Roman" w:hAnsi="Times New Roman" w:cs="Times New Roman"/>
          <w:iCs/>
          <w:lang w:val="en-US"/>
        </w:rPr>
        <w:t>l</w:t>
      </w:r>
      <w:r w:rsidRPr="00F61E8A">
        <w:rPr>
          <w:rFonts w:ascii="Times New Roman" w:hAnsi="Times New Roman" w:cs="Times New Roman"/>
          <w:iCs/>
        </w:rPr>
        <w:t>ā</w:t>
      </w:r>
      <w:r w:rsidRPr="00F61E8A">
        <w:rPr>
          <w:rFonts w:ascii="Times New Roman" w:hAnsi="Times New Roman" w:cs="Times New Roman"/>
          <w:iCs/>
          <w:lang w:val="en-US"/>
        </w:rPr>
        <w:t>yw</w:t>
      </w:r>
      <w:r w:rsidRPr="00F61E8A">
        <w:rPr>
          <w:rFonts w:ascii="Times New Roman" w:hAnsi="Times New Roman" w:cs="Times New Roman"/>
          <w:iCs/>
        </w:rPr>
        <w:t xml:space="preserve">]) </w:t>
      </w:r>
      <w:r w:rsidRPr="00F61E8A">
        <w:rPr>
          <w:rFonts w:ascii="Times New Roman" w:hAnsi="Times New Roman" w:cs="Times New Roman"/>
          <w:i/>
          <w:iCs/>
        </w:rPr>
        <w:t xml:space="preserve">τον οποίο </w:t>
      </w:r>
      <w:r w:rsidRPr="00F61E8A">
        <w:rPr>
          <w:rFonts w:ascii="Times New Roman" w:hAnsi="Times New Roman" w:cs="Times New Roman"/>
          <w:iCs/>
        </w:rPr>
        <w:t>(εννοείται κατεξοχήν ο οίκος Δαυίδ/οι ιεροσολυμίτες)</w:t>
      </w:r>
      <w:r w:rsidRPr="00F61E8A">
        <w:rPr>
          <w:rFonts w:ascii="Times New Roman" w:hAnsi="Times New Roman" w:cs="Times New Roman"/>
          <w:i/>
          <w:iCs/>
        </w:rPr>
        <w:t xml:space="preserve"> κατατρύπησαν </w:t>
      </w:r>
      <w:r w:rsidRPr="00F61E8A">
        <w:rPr>
          <w:rFonts w:ascii="Times New Roman" w:hAnsi="Times New Roman" w:cs="Times New Roman"/>
          <w:iCs/>
        </w:rPr>
        <w:t>(ντακάρ = διαπερνώ με ξίφος ή λόγχη!).</w:t>
      </w:r>
      <w:r w:rsidRPr="00F61E8A">
        <w:rPr>
          <w:rFonts w:ascii="Times New Roman" w:hAnsi="Times New Roman" w:cs="Times New Roman"/>
          <w:i/>
          <w:iCs/>
        </w:rPr>
        <w:t xml:space="preserve"> Θα τον θρηνήσουν όπως θρηνούν έναν μονάκριβο. Θα τον κλάψουν πικρά όπως κλαίνε έναν πρωτότοκο. Ο θρήνος της Ιερουσαλήμ θα είναι μεγάλος όπως ο θρήνος για την Αδάδ Ραμμών</w:t>
      </w:r>
      <w:r w:rsidRPr="00F61E8A">
        <w:rPr>
          <w:rStyle w:val="a9"/>
          <w:rFonts w:ascii="Times New Roman" w:hAnsi="Times New Roman" w:cs="Times New Roman"/>
          <w:lang w:val="de-DE"/>
        </w:rPr>
        <w:footnoteReference w:id="39"/>
      </w:r>
      <w:r w:rsidRPr="00F61E8A">
        <w:rPr>
          <w:rFonts w:ascii="Times New Roman" w:hAnsi="Times New Roman" w:cs="Times New Roman"/>
          <w:i/>
          <w:iCs/>
        </w:rPr>
        <w:t xml:space="preserve"> στην πεδιάδα Μεγγιδώ</w:t>
      </w:r>
      <w:r w:rsidRPr="00F61E8A">
        <w:rPr>
          <w:rFonts w:ascii="Times New Roman" w:hAnsi="Times New Roman" w:cs="Times New Roman"/>
        </w:rPr>
        <w:t xml:space="preserve"> </w:t>
      </w:r>
      <w:r w:rsidRPr="00F61E8A">
        <w:rPr>
          <w:rFonts w:ascii="Times New Roman" w:hAnsi="Times New Roman" w:cs="Times New Roman"/>
          <w:i/>
          <w:iCs/>
        </w:rPr>
        <w:t xml:space="preserve">[...] εκείνη την εποχή θα ανοιχτεί πηγή για να </w:t>
      </w:r>
      <w:r w:rsidRPr="00F61E8A">
        <w:rPr>
          <w:rFonts w:ascii="Times New Roman" w:hAnsi="Times New Roman" w:cs="Times New Roman"/>
          <w:i/>
          <w:iCs/>
        </w:rPr>
        <w:lastRenderedPageBreak/>
        <w:t xml:space="preserve">καθαρίζονται οι απόγονοι του Δαυίδ </w:t>
      </w:r>
      <w:r w:rsidRPr="00F61E8A">
        <w:rPr>
          <w:rFonts w:ascii="Times New Roman" w:hAnsi="Times New Roman" w:cs="Times New Roman"/>
        </w:rPr>
        <w:t>(12, 10. 11</w:t>
      </w:r>
      <w:r w:rsidRPr="00F61E8A">
        <w:rPr>
          <w:rFonts w:ascii="Times New Roman" w:hAnsi="Times New Roman" w:cs="Times New Roman"/>
          <w:vertAlign w:val="superscript"/>
        </w:rPr>
        <w:t>.</w:t>
      </w:r>
      <w:r w:rsidRPr="00F61E8A">
        <w:rPr>
          <w:rFonts w:ascii="Times New Roman" w:hAnsi="Times New Roman" w:cs="Times New Roman"/>
        </w:rPr>
        <w:t xml:space="preserve"> 13, 1)</w:t>
      </w:r>
      <w:r w:rsidRPr="00F61E8A">
        <w:rPr>
          <w:rStyle w:val="a9"/>
          <w:rFonts w:ascii="Times New Roman" w:hAnsi="Times New Roman" w:cs="Times New Roman"/>
        </w:rPr>
        <w:footnoteReference w:id="40"/>
      </w:r>
      <w:r w:rsidRPr="00F61E8A">
        <w:rPr>
          <w:rFonts w:ascii="Times New Roman" w:hAnsi="Times New Roman" w:cs="Times New Roman"/>
        </w:rPr>
        <w:t xml:space="preserve">. Εν προκειμένω εάν ισχύει η </w:t>
      </w:r>
      <w:r w:rsidRPr="00F61E8A">
        <w:rPr>
          <w:rFonts w:ascii="Times New Roman" w:hAnsi="Times New Roman" w:cs="Times New Roman"/>
          <w:i/>
        </w:rPr>
        <w:t>δυσκολότερη γραφή,</w:t>
      </w:r>
      <w:r w:rsidRPr="00F61E8A">
        <w:rPr>
          <w:rFonts w:ascii="Times New Roman" w:hAnsi="Times New Roman" w:cs="Times New Roman"/>
        </w:rPr>
        <w:t xml:space="preserve"> τότε ο ίδιος ο Γιαχβέ κατατρυπιέται (!) για να προκληθεί επιτέλους μεταστροφή-επιστροφή σε αυτόν. Και στους Ο’ σημειώνεται: </w:t>
      </w:r>
      <w:r w:rsidRPr="00F61E8A">
        <w:rPr>
          <w:rFonts w:ascii="Times New Roman" w:eastAsia="Calibri" w:hAnsi="Times New Roman" w:cs="Times New Roman"/>
          <w:i/>
          <w:lang w:bidi="he-IL"/>
        </w:rPr>
        <w:t>καὶ ἐπιβλέψονται πρός με ἀνθ᾽ ὧν κατωρχήσαντο</w:t>
      </w:r>
      <w:r w:rsidRPr="00F61E8A">
        <w:rPr>
          <w:rFonts w:ascii="Times New Roman" w:eastAsia="Calibri" w:hAnsi="Times New Roman" w:cs="Times New Roman"/>
          <w:lang w:bidi="he-IL"/>
        </w:rPr>
        <w:t xml:space="preserve"> </w:t>
      </w:r>
      <w:r w:rsidRPr="00F61E8A">
        <w:rPr>
          <w:rFonts w:ascii="Times New Roman" w:hAnsi="Times New Roman" w:cs="Times New Roman"/>
        </w:rPr>
        <w:t xml:space="preserve">(= </w:t>
      </w:r>
      <w:r w:rsidRPr="00F61E8A">
        <w:rPr>
          <w:rFonts w:ascii="Times New Roman" w:hAnsi="Times New Roman" w:cs="Times New Roman"/>
          <w:i/>
          <w:lang w:bidi="he-IL"/>
        </w:rPr>
        <w:t>επειδή με βλασφήμησαν/συμπεριφέρθηκαν χυδαία μέσω θριαμβευτικού χορού</w:t>
      </w:r>
      <w:r w:rsidRPr="00F61E8A">
        <w:rPr>
          <w:rFonts w:ascii="Times New Roman" w:hAnsi="Times New Roman" w:cs="Times New Roman"/>
        </w:rPr>
        <w:t>)</w:t>
      </w:r>
      <w:r w:rsidRPr="00F61E8A">
        <w:rPr>
          <w:rStyle w:val="a9"/>
          <w:rFonts w:ascii="Times New Roman" w:hAnsi="Times New Roman" w:cs="Times New Roman"/>
        </w:rPr>
        <w:footnoteReference w:id="41"/>
      </w:r>
      <w:r w:rsidRPr="00F61E8A">
        <w:rPr>
          <w:rFonts w:ascii="Times New Roman" w:hAnsi="Times New Roman" w:cs="Times New Roman"/>
        </w:rPr>
        <w:t>.</w:t>
      </w:r>
      <w:r w:rsidRPr="00F61E8A">
        <w:rPr>
          <w:rFonts w:ascii="Times New Roman" w:hAnsi="Palatino Linotype" w:cs="Times New Roman"/>
          <w:lang w:val="en-US"/>
        </w:rPr>
        <w:t>﻿</w:t>
      </w:r>
      <w:r w:rsidRPr="00F61E8A">
        <w:rPr>
          <w:rFonts w:ascii="Times New Roman" w:hAnsi="Times New Roman" w:cs="Times New Roman"/>
        </w:rPr>
        <w:t xml:space="preserve"> Εάν ισχύει η γραφή</w:t>
      </w:r>
      <w:r w:rsidRPr="00F61E8A">
        <w:rPr>
          <w:rFonts w:ascii="Times New Roman" w:hAnsi="Times New Roman" w:cs="Times New Roman"/>
          <w:i/>
          <w:iCs/>
        </w:rPr>
        <w:t xml:space="preserve"> σε αυτόν</w:t>
      </w:r>
      <w:r w:rsidRPr="00F61E8A">
        <w:rPr>
          <w:rFonts w:ascii="Times New Roman" w:hAnsi="Times New Roman" w:cs="Times New Roman"/>
        </w:rPr>
        <w:t xml:space="preserve"> τότε εμφανίζεται στον Ζαχαρία το όραμα ενός δαυιδίδη</w:t>
      </w:r>
      <w:r w:rsidRPr="00F61E8A">
        <w:rPr>
          <w:rStyle w:val="a9"/>
          <w:rFonts w:ascii="Times New Roman" w:hAnsi="Times New Roman" w:cs="Times New Roman"/>
        </w:rPr>
        <w:footnoteReference w:id="42"/>
      </w:r>
      <w:r w:rsidRPr="00F61E8A">
        <w:rPr>
          <w:rFonts w:ascii="Times New Roman" w:hAnsi="Times New Roman" w:cs="Times New Roman"/>
        </w:rPr>
        <w:t xml:space="preserve"> (ποιμένος; 13, 7-9 πρβλ. 10, 2-3</w:t>
      </w:r>
      <w:r w:rsidRPr="00F61E8A">
        <w:rPr>
          <w:rFonts w:ascii="Times New Roman" w:hAnsi="Times New Roman" w:cs="Times New Roman"/>
          <w:vertAlign w:val="superscript"/>
        </w:rPr>
        <w:t>α</w:t>
      </w:r>
      <w:r w:rsidRPr="00F61E8A">
        <w:rPr>
          <w:rFonts w:ascii="Times New Roman" w:hAnsi="Times New Roman" w:cs="Times New Roman"/>
        </w:rPr>
        <w:t xml:space="preserve">. 11, 14-17) </w:t>
      </w:r>
      <w:r w:rsidRPr="00F61E8A">
        <w:rPr>
          <w:rFonts w:ascii="Times New Roman" w:hAnsi="Times New Roman" w:cs="Times New Roman"/>
          <w:i/>
          <w:iCs/>
        </w:rPr>
        <w:t>ο οποίος υποφέρει το θάνατο σύμφωνα με το θέλημα του Θεού για να φέρει έτσι την τελευταία αλλαγή</w:t>
      </w:r>
      <w:r w:rsidRPr="00F61E8A">
        <w:rPr>
          <w:rFonts w:ascii="Times New Roman" w:hAnsi="Times New Roman" w:cs="Times New Roman"/>
        </w:rPr>
        <w:t xml:space="preserve"> (</w:t>
      </w:r>
      <w:r w:rsidRPr="00F61E8A">
        <w:rPr>
          <w:rFonts w:ascii="Times New Roman" w:hAnsi="Times New Roman" w:cs="Times New Roman"/>
          <w:lang w:val="en-US"/>
        </w:rPr>
        <w:t>J</w:t>
      </w:r>
      <w:r w:rsidRPr="00F61E8A">
        <w:rPr>
          <w:rFonts w:ascii="Times New Roman" w:hAnsi="Times New Roman" w:cs="Times New Roman"/>
        </w:rPr>
        <w:t xml:space="preserve">. </w:t>
      </w:r>
      <w:proofErr w:type="gramStart"/>
      <w:r w:rsidRPr="00F61E8A">
        <w:rPr>
          <w:rFonts w:ascii="Times New Roman" w:hAnsi="Times New Roman" w:cs="Times New Roman"/>
          <w:lang w:val="en-US"/>
        </w:rPr>
        <w:t>Jeremias</w:t>
      </w:r>
      <w:r w:rsidRPr="00F61E8A">
        <w:rPr>
          <w:rFonts w:ascii="Times New Roman" w:hAnsi="Times New Roman" w:cs="Times New Roman"/>
        </w:rPr>
        <w:t xml:space="preserve"> </w:t>
      </w:r>
      <w:r w:rsidRPr="00F61E8A">
        <w:rPr>
          <w:rFonts w:ascii="Times New Roman" w:hAnsi="Times New Roman" w:cs="Times New Roman"/>
          <w:i/>
          <w:lang w:val="en-US"/>
        </w:rPr>
        <w:t>ThWNT</w:t>
      </w:r>
      <w:r w:rsidRPr="00F61E8A">
        <w:rPr>
          <w:rFonts w:ascii="Times New Roman" w:hAnsi="Times New Roman" w:cs="Times New Roman"/>
        </w:rPr>
        <w:t xml:space="preserve"> </w:t>
      </w:r>
      <w:r w:rsidRPr="00F61E8A">
        <w:rPr>
          <w:rFonts w:ascii="Times New Roman" w:hAnsi="Times New Roman" w:cs="Times New Roman"/>
          <w:lang w:val="en-US"/>
        </w:rPr>
        <w:t>VI</w:t>
      </w:r>
      <w:r w:rsidRPr="00F61E8A">
        <w:rPr>
          <w:rFonts w:ascii="Times New Roman" w:hAnsi="Times New Roman" w:cs="Times New Roman"/>
        </w:rPr>
        <w:t xml:space="preserve"> 487).</w:t>
      </w:r>
      <w:proofErr w:type="gramEnd"/>
      <w:r w:rsidRPr="00F61E8A">
        <w:rPr>
          <w:rFonts w:ascii="Times New Roman" w:hAnsi="Times New Roman" w:cs="Times New Roman"/>
        </w:rPr>
        <w:t xml:space="preserve"> </w:t>
      </w:r>
    </w:p>
    <w:p w:rsidR="006A00B4" w:rsidRPr="00F61E8A" w:rsidRDefault="006A00B4" w:rsidP="006A00B4">
      <w:pPr>
        <w:ind w:left="539" w:rightChars="573" w:right="1375" w:firstLine="357"/>
        <w:rPr>
          <w:rFonts w:ascii="Times New Roman" w:hAnsi="Times New Roman" w:cs="Times New Roman"/>
        </w:rPr>
      </w:pPr>
    </w:p>
    <w:p w:rsidR="006A00B4" w:rsidRPr="00F61E8A" w:rsidRDefault="006A00B4" w:rsidP="006A00B4">
      <w:pPr>
        <w:ind w:left="539" w:rightChars="573" w:right="1375" w:firstLine="357"/>
        <w:rPr>
          <w:rFonts w:ascii="Times New Roman" w:hAnsi="Times New Roman" w:cs="Times New Roman"/>
        </w:rPr>
      </w:pPr>
      <w:r w:rsidRPr="00F61E8A">
        <w:rPr>
          <w:rFonts w:ascii="Times New Roman" w:hAnsi="Times New Roman" w:cs="Times New Roman"/>
        </w:rPr>
        <w:t>Σε κάθε περίπτωση το πρόσωπο που κατατρυπιέται είναι υψίστης σπουδαιότητας</w:t>
      </w:r>
      <w:r w:rsidRPr="00F61E8A">
        <w:rPr>
          <w:rStyle w:val="a9"/>
          <w:rFonts w:ascii="Times New Roman" w:hAnsi="Times New Roman" w:cs="Times New Roman"/>
        </w:rPr>
        <w:footnoteReference w:id="43"/>
      </w:r>
      <w:r w:rsidRPr="00F61E8A">
        <w:rPr>
          <w:rFonts w:ascii="Times New Roman" w:hAnsi="Times New Roman" w:cs="Times New Roman"/>
        </w:rPr>
        <w:t xml:space="preserve"> καθώς </w:t>
      </w:r>
      <w:r w:rsidRPr="00F61E8A">
        <w:rPr>
          <w:rFonts w:ascii="Times New Roman" w:hAnsi="Times New Roman" w:cs="Times New Roman"/>
          <w:b/>
        </w:rPr>
        <w:t>(α)</w:t>
      </w:r>
      <w:r w:rsidRPr="00F61E8A">
        <w:rPr>
          <w:rFonts w:ascii="Times New Roman" w:hAnsi="Times New Roman" w:cs="Times New Roman"/>
        </w:rPr>
        <w:t xml:space="preserve"> η εξιλαστήρια μετάνοια αγγίζει όλα τα στρώματα (ηγεμόνες/οίκος Δαυίδ, προφήτες/οίκος Νάθαν, Λευίτες-Σιμεΐτες), τα γένη (άνδρες και γυναίκες) και τις φυλές. (</w:t>
      </w:r>
      <w:r w:rsidRPr="00F61E8A">
        <w:rPr>
          <w:rFonts w:ascii="Times New Roman" w:hAnsi="Times New Roman" w:cs="Times New Roman"/>
          <w:b/>
        </w:rPr>
        <w:t>β)</w:t>
      </w:r>
      <w:r w:rsidRPr="00F61E8A">
        <w:rPr>
          <w:rFonts w:ascii="Times New Roman" w:hAnsi="Times New Roman" w:cs="Times New Roman"/>
        </w:rPr>
        <w:t xml:space="preserve"> Παρομοιάζεται με θρήνο που ξεσπά όταν πεθαίνει ένας πρωτότοκος, ο κατεξοχήν εγγυητής ενός μέλλοντος γεμάτου ευτυχία (πρβλ. Αμ. 8, 10</w:t>
      </w:r>
      <w:r w:rsidRPr="00F61E8A">
        <w:rPr>
          <w:rFonts w:ascii="Times New Roman" w:hAnsi="Times New Roman" w:cs="Times New Roman"/>
          <w:vertAlign w:val="superscript"/>
        </w:rPr>
        <w:t>.</w:t>
      </w:r>
      <w:r w:rsidRPr="00F61E8A">
        <w:rPr>
          <w:rFonts w:ascii="Times New Roman" w:hAnsi="Times New Roman" w:cs="Times New Roman"/>
        </w:rPr>
        <w:t xml:space="preserve"> Ιερ. 6, 26). </w:t>
      </w:r>
      <w:r w:rsidRPr="00F61E8A">
        <w:rPr>
          <w:rFonts w:ascii="Times New Roman" w:hAnsi="Times New Roman" w:cs="Times New Roman"/>
          <w:b/>
        </w:rPr>
        <w:t>(γ)</w:t>
      </w:r>
      <w:r w:rsidRPr="00F61E8A">
        <w:rPr>
          <w:rFonts w:ascii="Times New Roman" w:hAnsi="Times New Roman" w:cs="Times New Roman"/>
        </w:rPr>
        <w:t xml:space="preserve"> Ως παράδειγμα προσάγεται το εκρηκτικό «λατρευτικό δράμα» με το οποίοι οι Χαναναίοι γιόρταζαν στην πεδιάδα Μεγγιδώ το θάνατο και την ανάσταση του θεού τους, του Αδάδ, μεσοποτάμιου θεού της καταιγίδας (Ραμμών = αυτός που ρίχνει τις αστραπές) και της βλάστησης που ταυτίστηκε με τον Βάαλ/Άδωνη. </w:t>
      </w:r>
      <w:r w:rsidRPr="00F61E8A">
        <w:rPr>
          <w:rFonts w:ascii="Times New Roman" w:hAnsi="Times New Roman" w:cs="Times New Roman"/>
          <w:b/>
        </w:rPr>
        <w:t>(δ)</w:t>
      </w:r>
      <w:r w:rsidRPr="00F61E8A">
        <w:rPr>
          <w:rFonts w:ascii="Times New Roman" w:hAnsi="Times New Roman" w:cs="Times New Roman"/>
        </w:rPr>
        <w:t xml:space="preserve"> </w:t>
      </w:r>
      <w:r w:rsidRPr="00F61E8A">
        <w:rPr>
          <w:rFonts w:ascii="Times New Roman" w:hAnsi="Times New Roman" w:cs="Times New Roman"/>
          <w:lang w:val="en-US"/>
        </w:rPr>
        <w:t>O</w:t>
      </w:r>
      <w:r w:rsidRPr="00F61E8A">
        <w:rPr>
          <w:rFonts w:ascii="Times New Roman" w:hAnsi="Times New Roman" w:cs="Times New Roman"/>
        </w:rPr>
        <w:t xml:space="preserve"> συγκεκριμένος θρήνος οδηγεί στην εξάλειψη κάθε ενοχής. Γι’ αυτό και ενώ ο Ιεζεκιήλ (κεφ. 47</w:t>
      </w:r>
      <w:r w:rsidRPr="00F61E8A">
        <w:rPr>
          <w:rFonts w:ascii="Times New Roman" w:hAnsi="Times New Roman" w:cs="Times New Roman"/>
          <w:vertAlign w:val="superscript"/>
        </w:rPr>
        <w:t>.</w:t>
      </w:r>
      <w:r w:rsidRPr="00F61E8A">
        <w:rPr>
          <w:rFonts w:ascii="Times New Roman" w:hAnsi="Times New Roman" w:cs="Times New Roman"/>
        </w:rPr>
        <w:t xml:space="preserve"> πρβλ. 36, 16-32) αναφέρει μία καθάρσια ζωοδόχο πηγή που ξεπηδώντας από το Ναό μεταβάλλει τη στέπα δυτικά της Νεκράς Θαλάσσης σε μία Εδέμ, στον Ζαχαρία αυτή η πηγή επενεργεί αυτό που θα έπρεπε να κάνει η εξιλαστήρια θυσία (Λευ. 16, 14-22), την κάθαρση από την ανομία (νιντά = ακαθαρσία έμμηνης ρύσης!)</w:t>
      </w:r>
      <w:r w:rsidRPr="00F61E8A">
        <w:rPr>
          <w:rFonts w:ascii="Times New Roman" w:hAnsi="Times New Roman" w:cs="Times New Roman"/>
          <w:vertAlign w:val="superscript"/>
        </w:rPr>
        <w:footnoteReference w:id="44"/>
      </w:r>
      <w:r w:rsidRPr="00F61E8A">
        <w:rPr>
          <w:rFonts w:ascii="Times New Roman" w:hAnsi="Times New Roman" w:cs="Times New Roman"/>
        </w:rPr>
        <w:t>. Το συγκεκριμένο χωρίο σε συδυασμό με το Δαν. 7, 13 απαντά ως υπαινιγμός είτε ως παράθεμα στα Μτ. 24, 30</w:t>
      </w:r>
      <w:r w:rsidRPr="00F61E8A">
        <w:rPr>
          <w:rFonts w:ascii="Times New Roman" w:hAnsi="Times New Roman" w:cs="Times New Roman"/>
          <w:vertAlign w:val="superscript"/>
        </w:rPr>
        <w:t>.</w:t>
      </w:r>
      <w:r w:rsidRPr="00F61E8A">
        <w:rPr>
          <w:rFonts w:ascii="Times New Roman" w:hAnsi="Times New Roman" w:cs="Times New Roman"/>
        </w:rPr>
        <w:t xml:space="preserve"> Αποκ. 1, 7</w:t>
      </w:r>
      <w:r w:rsidRPr="00F61E8A">
        <w:rPr>
          <w:rFonts w:ascii="Times New Roman" w:hAnsi="Times New Roman" w:cs="Times New Roman"/>
          <w:vertAlign w:val="superscript"/>
        </w:rPr>
        <w:t xml:space="preserve">. </w:t>
      </w:r>
      <w:r w:rsidRPr="00F61E8A">
        <w:rPr>
          <w:rFonts w:ascii="Times New Roman" w:hAnsi="Times New Roman" w:cs="Times New Roman"/>
        </w:rPr>
        <w:t xml:space="preserve">Διδαχή 16, 8 και Ιουστ., </w:t>
      </w:r>
      <w:r w:rsidRPr="00F61E8A">
        <w:rPr>
          <w:rFonts w:ascii="Times New Roman" w:hAnsi="Times New Roman" w:cs="Times New Roman"/>
          <w:i/>
        </w:rPr>
        <w:t>Διάλ.</w:t>
      </w:r>
      <w:r w:rsidRPr="00F61E8A">
        <w:rPr>
          <w:rFonts w:ascii="Times New Roman" w:hAnsi="Times New Roman" w:cs="Times New Roman"/>
        </w:rPr>
        <w:t xml:space="preserve"> 14.8 (ο οποίος λανθασμένα αποδίδει το χωρίο στον Ωσηέ και τον </w:t>
      </w:r>
      <w:r w:rsidRPr="00F61E8A">
        <w:rPr>
          <w:rFonts w:ascii="Times New Roman" w:hAnsi="Times New Roman" w:cs="Times New Roman"/>
        </w:rPr>
        <w:lastRenderedPageBreak/>
        <w:t>Δανιήλ)</w:t>
      </w:r>
      <w:r w:rsidRPr="00F61E8A">
        <w:rPr>
          <w:rStyle w:val="a9"/>
          <w:rFonts w:ascii="Times New Roman" w:hAnsi="Times New Roman" w:cs="Times New Roman"/>
          <w:i/>
          <w:iCs/>
        </w:rPr>
        <w:t xml:space="preserve"> </w:t>
      </w:r>
      <w:r w:rsidRPr="00F61E8A">
        <w:rPr>
          <w:rStyle w:val="a9"/>
          <w:rFonts w:ascii="Times New Roman" w:hAnsi="Times New Roman" w:cs="Times New Roman"/>
          <w:i/>
          <w:iCs/>
        </w:rPr>
        <w:footnoteReference w:id="45"/>
      </w:r>
      <w:r w:rsidRPr="00F61E8A">
        <w:rPr>
          <w:rFonts w:ascii="Times New Roman" w:hAnsi="Times New Roman" w:cs="Times New Roman"/>
        </w:rPr>
        <w:t xml:space="preserve">. </w:t>
      </w:r>
      <w:r w:rsidRPr="00F61E8A">
        <w:rPr>
          <w:rFonts w:ascii="Times New Roman" w:hAnsi="Times New Roman" w:cs="Times New Roman"/>
          <w:lang w:val="de-DE"/>
        </w:rPr>
        <w:t>O</w:t>
      </w:r>
      <w:r w:rsidRPr="00F61E8A">
        <w:rPr>
          <w:rFonts w:ascii="Times New Roman" w:hAnsi="Times New Roman" w:cs="Times New Roman"/>
        </w:rPr>
        <w:t xml:space="preserve"> </w:t>
      </w:r>
      <w:r w:rsidRPr="00F61E8A">
        <w:rPr>
          <w:rFonts w:ascii="Times New Roman" w:hAnsi="Times New Roman" w:cs="Times New Roman"/>
          <w:lang w:val="de-DE"/>
        </w:rPr>
        <w:t>K</w:t>
      </w:r>
      <w:r w:rsidRPr="00F61E8A">
        <w:rPr>
          <w:rFonts w:ascii="Times New Roman" w:hAnsi="Times New Roman" w:cs="Times New Roman"/>
        </w:rPr>
        <w:t xml:space="preserve">. </w:t>
      </w:r>
      <w:r w:rsidRPr="00F61E8A">
        <w:rPr>
          <w:rFonts w:ascii="Times New Roman" w:hAnsi="Times New Roman" w:cs="Times New Roman"/>
          <w:lang w:val="de-DE"/>
        </w:rPr>
        <w:t>Elliger</w:t>
      </w:r>
      <w:r w:rsidRPr="00F61E8A">
        <w:rPr>
          <w:rStyle w:val="a9"/>
          <w:rFonts w:ascii="Times New Roman" w:hAnsi="Times New Roman" w:cs="Times New Roman"/>
          <w:lang w:val="de-DE"/>
        </w:rPr>
        <w:footnoteReference w:id="46"/>
      </w:r>
      <w:r w:rsidRPr="00F61E8A">
        <w:rPr>
          <w:rFonts w:ascii="Times New Roman" w:hAnsi="Times New Roman" w:cs="Times New Roman"/>
        </w:rPr>
        <w:t xml:space="preserve"> σχολιάζει: </w:t>
      </w:r>
      <w:r w:rsidRPr="00F61E8A">
        <w:rPr>
          <w:rFonts w:ascii="Times New Roman" w:hAnsi="Times New Roman" w:cs="Times New Roman"/>
          <w:i/>
          <w:iCs/>
        </w:rPr>
        <w:t xml:space="preserve">το βλέμμα του Ζαχαρία από την άλλη μεριά απλώνεται σε ένα καινούργιο ορίζοντα με σπάνια ευστοχία και περιστρέφεται τη μορφή του εσταυρωμένου στο Γολγοθά, χωρίς να συλλαμβάνει ξεκάθαρα το πρόσωπο του Χριστού. </w:t>
      </w:r>
      <w:r w:rsidRPr="00F61E8A">
        <w:rPr>
          <w:rFonts w:ascii="Times New Roman" w:hAnsi="Times New Roman" w:cs="Times New Roman"/>
          <w:i/>
          <w:iCs/>
          <w:caps/>
        </w:rPr>
        <w:t>α</w:t>
      </w:r>
      <w:r w:rsidRPr="00F61E8A">
        <w:rPr>
          <w:rFonts w:ascii="Times New Roman" w:hAnsi="Times New Roman" w:cs="Times New Roman"/>
          <w:i/>
          <w:iCs/>
        </w:rPr>
        <w:t xml:space="preserve">ν και με την αναφορά του </w:t>
      </w:r>
      <w:r w:rsidRPr="00F61E8A">
        <w:rPr>
          <w:rFonts w:ascii="Times New Roman" w:hAnsi="Times New Roman" w:cs="Times New Roman"/>
          <w:i/>
          <w:iCs/>
          <w:lang w:val="en-US"/>
        </w:rPr>
        <w:t>Hadad</w:t>
      </w:r>
      <w:r w:rsidRPr="00F61E8A">
        <w:rPr>
          <w:rFonts w:ascii="Times New Roman" w:hAnsi="Times New Roman" w:cs="Times New Roman"/>
          <w:i/>
          <w:iCs/>
        </w:rPr>
        <w:t>-</w:t>
      </w:r>
      <w:r w:rsidRPr="00F61E8A">
        <w:rPr>
          <w:rFonts w:ascii="Times New Roman" w:hAnsi="Times New Roman" w:cs="Times New Roman"/>
          <w:i/>
          <w:iCs/>
          <w:lang w:val="en-US"/>
        </w:rPr>
        <w:t>Rimmon</w:t>
      </w:r>
      <w:r w:rsidRPr="00F61E8A">
        <w:rPr>
          <w:rFonts w:ascii="Times New Roman" w:hAnsi="Times New Roman" w:cs="Times New Roman"/>
          <w:i/>
          <w:iCs/>
        </w:rPr>
        <w:t xml:space="preserve"> έντονα αγγίζει το μυστήριο της αναστάσεως, εντούτοις παραμένει μόνο στο άγγιγμα [....] χωρίς να θεωρεί με σαφήνεια την ιδιαίτερη συνάφεια μεταξύ του Σταυρού και της πηγής εναντίον κάθε αμαρτίας και ακαθαρσίας</w:t>
      </w:r>
      <w:r w:rsidRPr="00F61E8A">
        <w:rPr>
          <w:rFonts w:ascii="Times New Roman" w:hAnsi="Times New Roman" w:cs="Times New Roman"/>
        </w:rPr>
        <w:t xml:space="preserve">. </w:t>
      </w:r>
    </w:p>
    <w:p w:rsidR="006A00B4" w:rsidRPr="00F61E8A" w:rsidRDefault="006A00B4" w:rsidP="006A00B4">
      <w:pPr>
        <w:ind w:left="539" w:rightChars="573" w:right="1375" w:firstLine="357"/>
        <w:rPr>
          <w:rFonts w:ascii="Times New Roman" w:hAnsi="Times New Roman" w:cs="Times New Roman"/>
          <w:lang w:eastAsia="he-IL" w:bidi="he-IL"/>
        </w:rPr>
      </w:pPr>
    </w:p>
    <w:p w:rsidR="006A00B4" w:rsidRPr="00F61E8A" w:rsidRDefault="006A00B4" w:rsidP="006A00B4">
      <w:pPr>
        <w:ind w:left="539" w:rightChars="573" w:right="1375" w:firstLine="357"/>
        <w:rPr>
          <w:rFonts w:ascii="Times New Roman" w:hAnsi="Times New Roman" w:cs="Times New Roman"/>
          <w:lang w:bidi="he-IL"/>
        </w:rPr>
      </w:pPr>
      <w:r w:rsidRPr="00F61E8A">
        <w:rPr>
          <w:rFonts w:ascii="Times New Roman" w:hAnsi="Times New Roman" w:cs="Times New Roman"/>
          <w:b/>
          <w:lang w:eastAsia="he-IL" w:bidi="he-IL"/>
        </w:rPr>
        <w:t>Δ.</w:t>
      </w:r>
      <w:r w:rsidRPr="00F61E8A">
        <w:rPr>
          <w:rFonts w:ascii="Times New Roman" w:hAnsi="Times New Roman" w:cs="Times New Roman"/>
          <w:lang w:eastAsia="he-IL" w:bidi="he-IL"/>
        </w:rPr>
        <w:t xml:space="preserve"> Στο α’ μέρος (κεφ. 1-6) του έσχατου βιβλίου της Π.Δ. (της </w:t>
      </w:r>
      <w:r w:rsidRPr="00F61E8A">
        <w:rPr>
          <w:rFonts w:ascii="Times New Roman" w:hAnsi="Times New Roman" w:cs="Times New Roman"/>
          <w:b/>
          <w:i/>
          <w:lang w:eastAsia="he-IL" w:bidi="he-IL"/>
        </w:rPr>
        <w:t>Σοφίας του Σολομώντος</w:t>
      </w:r>
      <w:r w:rsidRPr="00F61E8A">
        <w:rPr>
          <w:rStyle w:val="a9"/>
          <w:rFonts w:ascii="Times New Roman" w:hAnsi="Times New Roman" w:cs="Times New Roman"/>
          <w:lang w:eastAsia="he-IL" w:bidi="he-IL"/>
        </w:rPr>
        <w:footnoteReference w:id="47"/>
      </w:r>
      <w:r w:rsidRPr="00F61E8A">
        <w:rPr>
          <w:rFonts w:ascii="Times New Roman" w:hAnsi="Times New Roman" w:cs="Times New Roman"/>
          <w:lang w:eastAsia="he-IL" w:bidi="he-IL"/>
        </w:rPr>
        <w:t>), το οποίο κυκλοφορήθηκε στην ιουδαϊκή Διασπορά της μεγαλόπολης Αλεξάνδρειας στα μέσα του 2</w:t>
      </w:r>
      <w:r w:rsidRPr="00F61E8A">
        <w:rPr>
          <w:rFonts w:ascii="Times New Roman" w:hAnsi="Times New Roman" w:cs="Times New Roman"/>
          <w:vertAlign w:val="superscript"/>
          <w:lang w:eastAsia="he-IL" w:bidi="he-IL"/>
        </w:rPr>
        <w:t>ου</w:t>
      </w:r>
      <w:r w:rsidRPr="00F61E8A">
        <w:rPr>
          <w:rFonts w:ascii="Times New Roman" w:hAnsi="Times New Roman" w:cs="Times New Roman"/>
          <w:lang w:eastAsia="he-IL" w:bidi="he-IL"/>
        </w:rPr>
        <w:t xml:space="preserve"> αι. π.Χ. ως </w:t>
      </w:r>
      <w:r w:rsidRPr="00F61E8A">
        <w:rPr>
          <w:rFonts w:ascii="Times New Roman" w:hAnsi="Times New Roman" w:cs="Times New Roman"/>
          <w:i/>
          <w:lang w:eastAsia="he-IL" w:bidi="he-IL"/>
        </w:rPr>
        <w:t>Προτρεπτικός</w:t>
      </w:r>
      <w:r w:rsidRPr="00F61E8A">
        <w:rPr>
          <w:rFonts w:ascii="Times New Roman" w:hAnsi="Times New Roman" w:cs="Times New Roman"/>
          <w:lang w:eastAsia="he-IL" w:bidi="he-IL"/>
        </w:rPr>
        <w:t xml:space="preserve"> προς τη δικαιοσύνη, (όχι όμως θεωρητική αλλά) την εναρμόνιση της καθημερινής ζωής προς το αιώνιο θέλημα του Θεού, ο συγγραφέας φαίνεται ιδιαίτερα επηρεασμένος </w:t>
      </w:r>
      <w:r w:rsidRPr="00F61E8A">
        <w:rPr>
          <w:rFonts w:ascii="Times New Roman" w:hAnsi="Times New Roman" w:cs="Times New Roman"/>
          <w:b/>
          <w:lang w:eastAsia="he-IL" w:bidi="he-IL"/>
        </w:rPr>
        <w:t>(α)</w:t>
      </w:r>
      <w:r w:rsidRPr="00F61E8A">
        <w:rPr>
          <w:rFonts w:ascii="Times New Roman" w:hAnsi="Times New Roman" w:cs="Times New Roman"/>
          <w:lang w:eastAsia="he-IL" w:bidi="he-IL"/>
        </w:rPr>
        <w:t xml:space="preserve"> από τις Ομολογίες του υποφήτη του πάθους Ιερεμία, ο οποίος φαίνεται να ομιλεί παραδειγματικά </w:t>
      </w:r>
      <w:r w:rsidRPr="00F61E8A">
        <w:rPr>
          <w:rFonts w:ascii="Times New Roman" w:hAnsi="Times New Roman" w:cs="Times New Roman"/>
          <w:i/>
          <w:lang w:eastAsia="he-IL" w:bidi="he-IL"/>
        </w:rPr>
        <w:t>εξ ονόματος όλου του λαού</w:t>
      </w:r>
      <w:r w:rsidRPr="00F61E8A">
        <w:rPr>
          <w:rFonts w:ascii="Times New Roman" w:hAnsi="Times New Roman" w:cs="Times New Roman"/>
          <w:lang w:eastAsia="he-IL" w:bidi="he-IL"/>
        </w:rPr>
        <w:t xml:space="preserve"> (11, 18-12, 6</w:t>
      </w:r>
      <w:r w:rsidRPr="00F61E8A">
        <w:rPr>
          <w:rFonts w:ascii="Times New Roman" w:hAnsi="Times New Roman" w:cs="Times New Roman"/>
          <w:vertAlign w:val="superscript"/>
          <w:lang w:eastAsia="he-IL" w:bidi="he-IL"/>
        </w:rPr>
        <w:t>.</w:t>
      </w:r>
      <w:r w:rsidRPr="00F61E8A">
        <w:rPr>
          <w:rFonts w:ascii="Times New Roman" w:hAnsi="Times New Roman" w:cs="Times New Roman"/>
          <w:lang w:eastAsia="he-IL" w:bidi="he-IL"/>
        </w:rPr>
        <w:t xml:space="preserve"> 15, 10-21</w:t>
      </w:r>
      <w:r w:rsidRPr="00F61E8A">
        <w:rPr>
          <w:rFonts w:ascii="Times New Roman" w:hAnsi="Times New Roman" w:cs="Times New Roman"/>
          <w:vertAlign w:val="superscript"/>
          <w:lang w:eastAsia="he-IL" w:bidi="he-IL"/>
        </w:rPr>
        <w:t>.</w:t>
      </w:r>
      <w:r w:rsidRPr="00F61E8A">
        <w:rPr>
          <w:rFonts w:ascii="Times New Roman" w:hAnsi="Times New Roman" w:cs="Times New Roman"/>
          <w:lang w:eastAsia="he-IL" w:bidi="he-IL"/>
        </w:rPr>
        <w:t xml:space="preserve"> 17, 14-18</w:t>
      </w:r>
      <w:r w:rsidRPr="00F61E8A">
        <w:rPr>
          <w:rFonts w:ascii="Times New Roman" w:hAnsi="Times New Roman" w:cs="Times New Roman"/>
          <w:vertAlign w:val="superscript"/>
          <w:lang w:eastAsia="he-IL" w:bidi="he-IL"/>
        </w:rPr>
        <w:t>.</w:t>
      </w:r>
      <w:r w:rsidRPr="00F61E8A">
        <w:rPr>
          <w:rFonts w:ascii="Times New Roman" w:hAnsi="Times New Roman" w:cs="Times New Roman"/>
          <w:lang w:eastAsia="he-IL" w:bidi="he-IL"/>
        </w:rPr>
        <w:t xml:space="preserve"> 18, 18-23</w:t>
      </w:r>
      <w:r w:rsidRPr="00F61E8A">
        <w:rPr>
          <w:rFonts w:ascii="Times New Roman" w:hAnsi="Times New Roman" w:cs="Times New Roman"/>
          <w:vertAlign w:val="superscript"/>
          <w:lang w:eastAsia="he-IL" w:bidi="he-IL"/>
        </w:rPr>
        <w:t>.</w:t>
      </w:r>
      <w:r w:rsidRPr="00F61E8A">
        <w:rPr>
          <w:rFonts w:ascii="Times New Roman" w:hAnsi="Times New Roman" w:cs="Times New Roman"/>
          <w:lang w:eastAsia="he-IL" w:bidi="he-IL"/>
        </w:rPr>
        <w:t xml:space="preserve"> 20, 7-18), </w:t>
      </w:r>
      <w:r w:rsidRPr="00F61E8A">
        <w:rPr>
          <w:rFonts w:ascii="Times New Roman" w:hAnsi="Times New Roman" w:cs="Times New Roman"/>
          <w:b/>
          <w:lang w:eastAsia="he-IL" w:bidi="he-IL"/>
        </w:rPr>
        <w:t xml:space="preserve">(β) </w:t>
      </w:r>
      <w:r w:rsidRPr="00F61E8A">
        <w:rPr>
          <w:rFonts w:ascii="Times New Roman" w:hAnsi="Times New Roman" w:cs="Times New Roman"/>
          <w:lang w:eastAsia="he-IL" w:bidi="he-IL"/>
        </w:rPr>
        <w:t xml:space="preserve">τα άσματα του </w:t>
      </w:r>
      <w:r w:rsidRPr="00F61E8A">
        <w:rPr>
          <w:rFonts w:ascii="Times New Roman" w:hAnsi="Times New Roman" w:cs="Times New Roman"/>
          <w:i/>
          <w:lang w:eastAsia="he-IL" w:bidi="he-IL"/>
        </w:rPr>
        <w:t xml:space="preserve">πάσχοντος υιού </w:t>
      </w:r>
      <w:r w:rsidRPr="00F61E8A">
        <w:rPr>
          <w:rFonts w:ascii="Times New Roman" w:hAnsi="Times New Roman" w:cs="Times New Roman"/>
          <w:lang w:eastAsia="he-IL" w:bidi="he-IL"/>
        </w:rPr>
        <w:t xml:space="preserve">και ιδίως το τέταρτο αλλά και </w:t>
      </w:r>
      <w:r w:rsidRPr="00F61E8A">
        <w:rPr>
          <w:rFonts w:ascii="Times New Roman" w:hAnsi="Times New Roman" w:cs="Times New Roman"/>
          <w:b/>
          <w:lang w:eastAsia="he-IL" w:bidi="he-IL"/>
        </w:rPr>
        <w:t>(γ)</w:t>
      </w:r>
      <w:r w:rsidRPr="00F61E8A">
        <w:rPr>
          <w:rFonts w:ascii="Times New Roman" w:hAnsi="Times New Roman" w:cs="Times New Roman"/>
          <w:lang w:eastAsia="he-IL" w:bidi="he-IL"/>
        </w:rPr>
        <w:t xml:space="preserve"> την αναφορά της </w:t>
      </w:r>
      <w:r w:rsidRPr="00F61E8A">
        <w:rPr>
          <w:rFonts w:ascii="Times New Roman" w:hAnsi="Times New Roman" w:cs="Times New Roman"/>
          <w:i/>
          <w:lang w:eastAsia="he-IL" w:bidi="he-IL"/>
        </w:rPr>
        <w:t>πλατωνικής Πολιτείας</w:t>
      </w:r>
      <w:r w:rsidRPr="00F61E8A">
        <w:rPr>
          <w:rFonts w:ascii="Times New Roman" w:hAnsi="Times New Roman" w:cs="Times New Roman"/>
          <w:lang w:eastAsia="he-IL" w:bidi="he-IL"/>
        </w:rPr>
        <w:t xml:space="preserve"> στην επίγεια μοίρα του αληθινά δικαίου</w:t>
      </w:r>
      <w:r w:rsidRPr="00F61E8A">
        <w:rPr>
          <w:rStyle w:val="a9"/>
          <w:rFonts w:ascii="Times New Roman" w:hAnsi="Times New Roman" w:cs="Times New Roman"/>
          <w:lang w:eastAsia="he-IL" w:bidi="he-IL"/>
        </w:rPr>
        <w:footnoteReference w:id="48"/>
      </w:r>
      <w:r w:rsidRPr="00F61E8A">
        <w:rPr>
          <w:rFonts w:ascii="Times New Roman" w:hAnsi="Times New Roman" w:cs="Times New Roman"/>
          <w:lang w:eastAsia="he-IL" w:bidi="he-IL"/>
        </w:rPr>
        <w:t>. Αυτό συμβαίνει κατεξοχήν σε δύο ενότητες οι οποίες αντιστοιχούν μεταξύ τους καθώς στα κεφ. 1, 1-6, 21 ακολουθείται ο χιασμός</w:t>
      </w:r>
      <w:r w:rsidRPr="00F61E8A">
        <w:rPr>
          <w:rStyle w:val="a9"/>
          <w:rFonts w:ascii="Times New Roman" w:hAnsi="Times New Roman" w:cs="Times New Roman"/>
          <w:lang w:eastAsia="he-IL" w:bidi="he-IL"/>
        </w:rPr>
        <w:footnoteReference w:id="49"/>
      </w:r>
      <w:r w:rsidRPr="00F61E8A">
        <w:rPr>
          <w:rFonts w:ascii="Times New Roman" w:hAnsi="Times New Roman" w:cs="Times New Roman"/>
          <w:lang w:eastAsia="he-IL" w:bidi="he-IL"/>
        </w:rPr>
        <w:t xml:space="preserve">. Στο κεφ. 2 αντικατοπτρίζεται η καθημερινή οδυνηρή εμπειρία των δικαίων Ισραηλιτών στην «πολιτιστική» πρωτεύουσα της Μεσογείου: οι άδικοι στο πλαίσιο της άγρας της ηδονής στο εδώ και το τώρα έχοντας ως σημαία τους </w:t>
      </w:r>
      <w:r w:rsidRPr="00F61E8A">
        <w:rPr>
          <w:rFonts w:ascii="Times New Roman" w:eastAsia="Calibri" w:hAnsi="Times New Roman" w:cs="Times New Roman"/>
          <w:i/>
          <w:lang w:bidi="he-IL"/>
        </w:rPr>
        <w:t xml:space="preserve">ἔστω δὲ ἡμῶν ἡ ἰσχὺς νόμος τῆς δικαιοσύνης τὸ γὰρ ἀσθενὲς ἄχρηστον ἐλέγχεται </w:t>
      </w:r>
      <w:r w:rsidRPr="00F61E8A">
        <w:rPr>
          <w:rFonts w:ascii="Times New Roman" w:eastAsia="Calibri" w:hAnsi="Times New Roman" w:cs="Times New Roman"/>
          <w:lang w:bidi="he-IL"/>
        </w:rPr>
        <w:t xml:space="preserve">(2, 11) </w:t>
      </w:r>
      <w:r w:rsidRPr="00F61E8A">
        <w:rPr>
          <w:rFonts w:ascii="Times New Roman" w:eastAsia="Calibri" w:hAnsi="Times New Roman" w:cs="Times New Roman"/>
          <w:i/>
          <w:lang w:bidi="he-IL"/>
        </w:rPr>
        <w:t>αυτοδίκαια</w:t>
      </w:r>
      <w:r w:rsidRPr="00F61E8A">
        <w:rPr>
          <w:rFonts w:ascii="Times New Roman" w:eastAsia="Calibri" w:hAnsi="Times New Roman" w:cs="Times New Roman"/>
          <w:lang w:bidi="he-IL"/>
        </w:rPr>
        <w:t xml:space="preserve"> </w:t>
      </w:r>
      <w:r w:rsidRPr="00F61E8A">
        <w:rPr>
          <w:rFonts w:ascii="Times New Roman" w:hAnsi="Times New Roman" w:cs="Times New Roman"/>
          <w:lang w:eastAsia="he-IL" w:bidi="he-IL"/>
        </w:rPr>
        <w:t xml:space="preserve">δολοφονούν τον αυτοαποκαλούμενο </w:t>
      </w:r>
      <w:r w:rsidRPr="00F61E8A">
        <w:rPr>
          <w:rFonts w:ascii="Times New Roman" w:hAnsi="Times New Roman" w:cs="Times New Roman"/>
          <w:i/>
          <w:lang w:eastAsia="he-IL" w:bidi="he-IL"/>
        </w:rPr>
        <w:t>παίδα του Κυρίου</w:t>
      </w:r>
      <w:r w:rsidRPr="00F61E8A">
        <w:rPr>
          <w:rFonts w:ascii="Times New Roman" w:hAnsi="Times New Roman" w:cs="Times New Roman"/>
          <w:lang w:eastAsia="he-IL" w:bidi="he-IL"/>
        </w:rPr>
        <w:t xml:space="preserve"> ο οποίος διά της γνώσης/κοινωνίας του Θεού και των λοιπών περιθωριοποιημένων (χηρών, ορφανών, γερόντων) συνιστά με την παρουσία τον καθρέφτη, τον έλεγχό τους </w:t>
      </w:r>
      <w:r w:rsidRPr="00F61E8A">
        <w:rPr>
          <w:rFonts w:ascii="Times New Roman" w:hAnsi="Times New Roman" w:cs="Times New Roman"/>
          <w:lang w:bidi="he-IL"/>
        </w:rPr>
        <w:t>(στ. 2-20)</w:t>
      </w:r>
      <w:r w:rsidRPr="00F61E8A">
        <w:rPr>
          <w:rStyle w:val="a9"/>
          <w:rFonts w:ascii="Times New Roman" w:hAnsi="Times New Roman" w:cs="Times New Roman"/>
          <w:lang w:bidi="he-IL"/>
        </w:rPr>
        <w:footnoteReference w:id="50"/>
      </w:r>
      <w:r w:rsidRPr="00F61E8A">
        <w:rPr>
          <w:rFonts w:ascii="Times New Roman" w:hAnsi="Times New Roman" w:cs="Times New Roman"/>
          <w:lang w:bidi="he-IL"/>
        </w:rPr>
        <w:t>. Σημειωτέον ότι ο στ. 18 (</w:t>
      </w:r>
      <w:r w:rsidRPr="00F61E8A">
        <w:rPr>
          <w:rFonts w:ascii="Times New Roman" w:hAnsi="Times New Roman" w:cs="Times New Roman"/>
          <w:i/>
          <w:lang w:bidi="he-IL"/>
        </w:rPr>
        <w:t xml:space="preserve">εἰ γάρ ἐστιν ὁ δίκαιος </w:t>
      </w:r>
      <w:r w:rsidRPr="00F61E8A">
        <w:rPr>
          <w:rFonts w:ascii="Times New Roman" w:hAnsi="Times New Roman" w:cs="Times New Roman"/>
          <w:b/>
          <w:i/>
          <w:lang w:bidi="he-IL"/>
        </w:rPr>
        <w:t xml:space="preserve">υἱὸς </w:t>
      </w:r>
      <w:r w:rsidRPr="00F61E8A">
        <w:rPr>
          <w:rFonts w:ascii="Times New Roman" w:hAnsi="Times New Roman" w:cs="Times New Roman"/>
          <w:b/>
          <w:i/>
          <w:caps/>
          <w:lang w:bidi="he-IL"/>
        </w:rPr>
        <w:t>θ</w:t>
      </w:r>
      <w:r w:rsidRPr="00F61E8A">
        <w:rPr>
          <w:rFonts w:ascii="Times New Roman" w:hAnsi="Times New Roman" w:cs="Times New Roman"/>
          <w:b/>
          <w:i/>
          <w:lang w:bidi="he-IL"/>
        </w:rPr>
        <w:t>εοῦ</w:t>
      </w:r>
      <w:r w:rsidRPr="00F61E8A">
        <w:rPr>
          <w:rFonts w:ascii="Times New Roman" w:hAnsi="Times New Roman" w:cs="Times New Roman"/>
          <w:i/>
          <w:lang w:bidi="he-IL"/>
        </w:rPr>
        <w:t xml:space="preserve"> ἀντιλήμψεται αὐτοῦ </w:t>
      </w:r>
      <w:r w:rsidRPr="00F61E8A">
        <w:rPr>
          <w:rFonts w:ascii="Times New Roman" w:hAnsi="Times New Roman" w:cs="Times New Roman"/>
          <w:i/>
          <w:lang w:bidi="he-IL"/>
        </w:rPr>
        <w:lastRenderedPageBreak/>
        <w:t xml:space="preserve">καὶ ῥύσεται αὐτὸν ἐκ χειρὸς ἀνθεστηκότων) </w:t>
      </w:r>
      <w:r w:rsidRPr="00F61E8A">
        <w:rPr>
          <w:rFonts w:ascii="Times New Roman" w:hAnsi="Times New Roman" w:cs="Times New Roman"/>
          <w:lang w:bidi="he-IL"/>
        </w:rPr>
        <w:t>επαναμβάνεται στα χείλη των εμπαικτών – μελών του Συνεδρίου ως ο «τελευταίος πειρασμός»:</w:t>
      </w:r>
      <w:r w:rsidRPr="00F61E8A">
        <w:rPr>
          <w:rFonts w:ascii="Times New Roman" w:hAnsi="Times New Roman" w:cs="Times New Roman"/>
          <w:i/>
          <w:lang w:bidi="he-IL"/>
        </w:rPr>
        <w:t xml:space="preserve"> άλλους έσωσε, τον εαυτό του δεν μπορεί να τον σώσει. Εάν είναι βασιλιάς του Ισραήλ ας κατεβεί από τον σταυρό τώρα και θα τον πιστέψουμε. Εμπιστεύεται στον Θεό, ας τον σώσει τώρα εάν εαυρεστείται σε αυτόν αφού είπε «Είμαι Υιός του Θεού!»</w:t>
      </w:r>
      <w:r w:rsidRPr="00F61E8A">
        <w:rPr>
          <w:rFonts w:ascii="Times New Roman" w:hAnsi="Times New Roman" w:cs="Times New Roman"/>
          <w:lang w:bidi="he-IL"/>
        </w:rPr>
        <w:t xml:space="preserve"> (Μτ. 27, 42 κε.). </w:t>
      </w:r>
    </w:p>
    <w:p w:rsidR="006A00B4" w:rsidRPr="00F61E8A" w:rsidRDefault="006A00B4" w:rsidP="006A00B4">
      <w:pPr>
        <w:ind w:left="539" w:rightChars="573" w:right="1375" w:firstLine="357"/>
        <w:rPr>
          <w:rFonts w:ascii="Times New Roman" w:hAnsi="Times New Roman" w:cs="Times New Roman"/>
          <w:lang w:bidi="he-IL"/>
        </w:rPr>
      </w:pPr>
    </w:p>
    <w:p w:rsidR="006A00B4" w:rsidRPr="00F61E8A" w:rsidRDefault="006A00B4" w:rsidP="006A00B4">
      <w:pPr>
        <w:ind w:left="539" w:rightChars="573" w:right="1375" w:firstLine="357"/>
        <w:rPr>
          <w:rFonts w:ascii="Times New Roman" w:hAnsi="Times New Roman" w:cs="Times New Roman"/>
          <w:lang w:eastAsia="he-IL" w:bidi="he-IL"/>
        </w:rPr>
      </w:pPr>
      <w:r w:rsidRPr="00F61E8A">
        <w:rPr>
          <w:rFonts w:ascii="Times New Roman" w:hAnsi="Times New Roman" w:cs="Times New Roman"/>
          <w:lang w:bidi="he-IL"/>
        </w:rPr>
        <w:t xml:space="preserve">Τελικά φαίνεται να θριαμβεύει το άδικο. Η μεγάλη, όμως, ανατροπή συντελείται στο κεφ. 5 όταν άπαντες οι πρωταγωνιστές του κεφ. 2 βρίσκονται μετά θάνατον πλέον ενώπιον του επουράνιου κριτηρίου: </w:t>
      </w:r>
      <w:r w:rsidRPr="00F61E8A">
        <w:rPr>
          <w:rFonts w:ascii="Times New Roman" w:hAnsi="Times New Roman" w:cs="Times New Roman"/>
          <w:i/>
          <w:lang w:bidi="he-IL"/>
        </w:rPr>
        <w:t xml:space="preserve">τότε στήσεται ἐν παρρησίᾳ πολλῇ ὁ δίκαιος κατὰ πρόσωπον τῶν θλιψάντων αὐτὸν καὶ τῶν ἀθετούντων τοὺς πόνους αὐτοῦ </w:t>
      </w:r>
      <w:r w:rsidRPr="00F61E8A">
        <w:rPr>
          <w:rFonts w:ascii="Times New Roman" w:hAnsi="Times New Roman" w:cs="Times New Roman"/>
          <w:i/>
          <w:vertAlign w:val="superscript"/>
          <w:lang w:bidi="he-IL"/>
        </w:rPr>
        <w:t>2</w:t>
      </w:r>
      <w:r w:rsidRPr="00F61E8A">
        <w:rPr>
          <w:rFonts w:ascii="Times New Roman" w:hAnsi="Times New Roman" w:cs="Times New Roman"/>
          <w:i/>
          <w:lang w:bidi="he-IL"/>
        </w:rPr>
        <w:t xml:space="preserve">ἰδόντες ταραχθήσονται φόβῳ δεινῷ καὶ ἐκστήσονται ἐπὶ τῷ παραδόξῳ τῆς σωτηρίας </w:t>
      </w:r>
      <w:r w:rsidRPr="00F61E8A">
        <w:rPr>
          <w:rFonts w:ascii="Times New Roman" w:hAnsi="Times New Roman" w:cs="Times New Roman"/>
          <w:lang w:bidi="he-IL"/>
        </w:rPr>
        <w:t>(πρβλ. Ησ. 52, 13-15)</w:t>
      </w:r>
      <w:r w:rsidRPr="00F61E8A">
        <w:rPr>
          <w:rFonts w:ascii="Times New Roman" w:hAnsi="Times New Roman" w:cs="Times New Roman"/>
          <w:i/>
          <w:lang w:bidi="he-IL"/>
        </w:rPr>
        <w:t xml:space="preserve"> </w:t>
      </w:r>
      <w:r w:rsidRPr="00F61E8A">
        <w:rPr>
          <w:rFonts w:ascii="Times New Roman" w:hAnsi="Times New Roman" w:cs="Times New Roman"/>
          <w:i/>
          <w:vertAlign w:val="superscript"/>
          <w:lang w:bidi="he-IL"/>
        </w:rPr>
        <w:t>3</w:t>
      </w:r>
      <w:r w:rsidRPr="00F61E8A">
        <w:rPr>
          <w:rFonts w:ascii="Times New Roman" w:hAnsi="Times New Roman" w:cs="Times New Roman"/>
          <w:i/>
          <w:lang w:bidi="he-IL"/>
        </w:rPr>
        <w:t xml:space="preserve">ἐροῦσιν ἐν ἑαυτοῖς μετανοοῦντες καὶ διὰ στενοχωρίαν πνεύματος στενάξονται καὶ ἐροῦσι </w:t>
      </w:r>
      <w:r w:rsidRPr="00F61E8A">
        <w:rPr>
          <w:rFonts w:ascii="Times New Roman" w:hAnsi="Times New Roman" w:cs="Times New Roman"/>
          <w:i/>
          <w:vertAlign w:val="superscript"/>
          <w:lang w:bidi="he-IL"/>
        </w:rPr>
        <w:t>4</w:t>
      </w:r>
      <w:r w:rsidRPr="00F61E8A">
        <w:rPr>
          <w:rFonts w:ascii="Times New Roman" w:hAnsi="Times New Roman" w:cs="Times New Roman"/>
          <w:i/>
          <w:lang w:bidi="he-IL"/>
        </w:rPr>
        <w:t xml:space="preserve">«Οὗτος ἦν ὃν ἔσχομέν ποτε εἰς γέλωτα καὶ εἰς παραβολὴν ὀνειδισμοῦ οἱ ἄφρονες τὸν βίον αὐτοῦ ἐλογισάμεθα μανίαν καὶ τὴν τελευτὴν αὐτοῦ ἄτιμον </w:t>
      </w:r>
      <w:r w:rsidRPr="00F61E8A">
        <w:rPr>
          <w:rFonts w:ascii="Times New Roman" w:hAnsi="Times New Roman" w:cs="Times New Roman"/>
          <w:lang w:bidi="he-IL"/>
        </w:rPr>
        <w:t>(πρβλ. Ησ. 53, 2-3).</w:t>
      </w:r>
      <w:r w:rsidRPr="00F61E8A">
        <w:rPr>
          <w:rFonts w:ascii="Times New Roman" w:hAnsi="Times New Roman" w:cs="Times New Roman"/>
          <w:i/>
          <w:lang w:bidi="he-IL"/>
        </w:rPr>
        <w:t xml:space="preserve"> </w:t>
      </w:r>
      <w:r w:rsidRPr="00F61E8A">
        <w:rPr>
          <w:rFonts w:ascii="Times New Roman" w:hAnsi="Times New Roman" w:cs="Times New Roman"/>
          <w:i/>
          <w:vertAlign w:val="superscript"/>
          <w:lang w:bidi="he-IL"/>
        </w:rPr>
        <w:t>5</w:t>
      </w:r>
      <w:r w:rsidRPr="00F61E8A">
        <w:rPr>
          <w:rFonts w:ascii="Times New Roman" w:hAnsi="Times New Roman" w:cs="Times New Roman"/>
          <w:i/>
          <w:lang w:bidi="he-IL"/>
        </w:rPr>
        <w:t xml:space="preserve">Πῶς κατελογίσθη ἐν υἱοῖς </w:t>
      </w:r>
      <w:r w:rsidRPr="00F61E8A">
        <w:rPr>
          <w:rFonts w:ascii="Times New Roman" w:hAnsi="Times New Roman" w:cs="Times New Roman"/>
          <w:i/>
          <w:caps/>
          <w:lang w:bidi="he-IL"/>
        </w:rPr>
        <w:t>θ</w:t>
      </w:r>
      <w:r w:rsidRPr="00F61E8A">
        <w:rPr>
          <w:rFonts w:ascii="Times New Roman" w:hAnsi="Times New Roman" w:cs="Times New Roman"/>
          <w:i/>
          <w:lang w:bidi="he-IL"/>
        </w:rPr>
        <w:t xml:space="preserve">εοῦ καὶ ἐν ἁγίοις ὁ κλῆρος αὐτοῦ ἐστιν; </w:t>
      </w:r>
      <w:r w:rsidRPr="00F61E8A">
        <w:rPr>
          <w:rFonts w:ascii="Times New Roman" w:hAnsi="Times New Roman" w:cs="Times New Roman"/>
          <w:lang w:bidi="he-IL"/>
        </w:rPr>
        <w:t>(πρβλ. Ησ. 53, 12).</w:t>
      </w:r>
      <w:r w:rsidRPr="00F61E8A">
        <w:rPr>
          <w:rFonts w:ascii="Times New Roman" w:hAnsi="Times New Roman" w:cs="Times New Roman"/>
          <w:i/>
          <w:lang w:bidi="he-IL"/>
        </w:rPr>
        <w:t xml:space="preserve"> </w:t>
      </w:r>
      <w:r w:rsidRPr="00F61E8A">
        <w:rPr>
          <w:rFonts w:ascii="Times New Roman" w:hAnsi="Times New Roman" w:cs="Times New Roman"/>
          <w:i/>
          <w:vertAlign w:val="superscript"/>
          <w:lang w:bidi="he-IL"/>
        </w:rPr>
        <w:t>6</w:t>
      </w:r>
      <w:r w:rsidRPr="00F61E8A">
        <w:rPr>
          <w:rFonts w:ascii="Times New Roman" w:hAnsi="Times New Roman" w:cs="Times New Roman"/>
          <w:i/>
          <w:lang w:bidi="he-IL"/>
        </w:rPr>
        <w:t xml:space="preserve">Ἄρα ἐπλανήθημεν ἀπὸ ὁδοῦ ἀληθείας καὶ τὸ τῆς δικαιοσύνης φῶς οὐκ ἐπέλαμψεν ἡμῖν καὶ ὁ ἥλιος οὐκ ἀνέτειλεν ἡμῖν </w:t>
      </w:r>
      <w:r w:rsidRPr="00F61E8A">
        <w:rPr>
          <w:rFonts w:ascii="Times New Roman" w:hAnsi="Times New Roman" w:cs="Times New Roman"/>
          <w:lang w:bidi="he-IL"/>
        </w:rPr>
        <w:t>(πρβλ. Ησ. 53, 6)</w:t>
      </w:r>
      <w:r w:rsidRPr="00F61E8A">
        <w:rPr>
          <w:rFonts w:ascii="Times New Roman" w:hAnsi="Times New Roman" w:cs="Times New Roman"/>
          <w:i/>
          <w:vertAlign w:val="superscript"/>
          <w:lang w:bidi="he-IL"/>
        </w:rPr>
        <w:t>.</w:t>
      </w:r>
      <w:r w:rsidRPr="00F61E8A">
        <w:rPr>
          <w:rFonts w:ascii="Times New Roman" w:hAnsi="Times New Roman" w:cs="Times New Roman"/>
          <w:i/>
          <w:lang w:bidi="he-IL"/>
        </w:rPr>
        <w:t xml:space="preserve"> </w:t>
      </w:r>
      <w:r w:rsidRPr="00F61E8A">
        <w:rPr>
          <w:rFonts w:ascii="Times New Roman" w:hAnsi="Times New Roman" w:cs="Times New Roman"/>
          <w:i/>
          <w:vertAlign w:val="superscript"/>
          <w:lang w:bidi="he-IL"/>
        </w:rPr>
        <w:t>7</w:t>
      </w:r>
      <w:r w:rsidRPr="00F61E8A">
        <w:rPr>
          <w:rFonts w:ascii="Times New Roman" w:hAnsi="Times New Roman" w:cs="Times New Roman"/>
          <w:i/>
          <w:lang w:bidi="he-IL"/>
        </w:rPr>
        <w:t xml:space="preserve">ἀνομίας ἐνεπλήσθημεν τρίβοις καὶ ἀπωλείας καὶ διωδεύσαμεν ἐρήμους ἀβάτους τὴν δὲ ὁδὸν Κυρίου οὐκ ἐπέγνωμεν». </w:t>
      </w:r>
      <w:r w:rsidRPr="00F61E8A">
        <w:rPr>
          <w:rFonts w:ascii="Times New Roman" w:hAnsi="Times New Roman" w:cs="Times New Roman"/>
          <w:lang w:bidi="he-IL"/>
        </w:rPr>
        <w:t xml:space="preserve">Με τον τρόπο του ο συγγραφέας της </w:t>
      </w:r>
      <w:r w:rsidRPr="00F61E8A">
        <w:rPr>
          <w:rFonts w:ascii="Times New Roman" w:hAnsi="Times New Roman" w:cs="Times New Roman"/>
          <w:i/>
          <w:lang w:bidi="he-IL"/>
        </w:rPr>
        <w:t>Σοφίας Σολομώντος</w:t>
      </w:r>
      <w:r w:rsidRPr="00F61E8A">
        <w:rPr>
          <w:rFonts w:ascii="Times New Roman" w:hAnsi="Times New Roman" w:cs="Times New Roman"/>
          <w:lang w:bidi="he-IL"/>
        </w:rPr>
        <w:t xml:space="preserve"> δίνει τη δική του απάντηση στη σοφιστική διατύπωση του Γλαύκωνα της πλατωνικής </w:t>
      </w:r>
      <w:r w:rsidRPr="00F61E8A">
        <w:rPr>
          <w:rFonts w:ascii="Times New Roman" w:hAnsi="Times New Roman" w:cs="Times New Roman"/>
          <w:i/>
          <w:lang w:bidi="he-IL"/>
        </w:rPr>
        <w:t>Πολιτείας</w:t>
      </w:r>
      <w:r w:rsidRPr="00F61E8A">
        <w:rPr>
          <w:rFonts w:ascii="Times New Roman" w:hAnsi="Times New Roman" w:cs="Times New Roman"/>
          <w:lang w:bidi="he-IL"/>
        </w:rPr>
        <w:t xml:space="preserve">. Σημειωτέον ότι παρόμοια ανατροπή διαδραματίζεται και στον Ψ. 21 (22) </w:t>
      </w:r>
      <w:r w:rsidRPr="00F61E8A">
        <w:rPr>
          <w:rFonts w:ascii="Times New Roman" w:eastAsia="Calibri" w:hAnsi="Times New Roman" w:cs="Times New Roman"/>
          <w:i/>
          <w:lang w:bidi="he-IL"/>
        </w:rPr>
        <w:t xml:space="preserve">ὁ </w:t>
      </w:r>
      <w:r w:rsidRPr="00F61E8A">
        <w:rPr>
          <w:rFonts w:ascii="Times New Roman" w:eastAsia="Calibri" w:hAnsi="Times New Roman" w:cs="Times New Roman"/>
          <w:i/>
          <w:caps/>
          <w:lang w:bidi="he-IL"/>
        </w:rPr>
        <w:t>θ</w:t>
      </w:r>
      <w:r w:rsidRPr="00F61E8A">
        <w:rPr>
          <w:rFonts w:ascii="Times New Roman" w:eastAsia="Calibri" w:hAnsi="Times New Roman" w:cs="Times New Roman"/>
          <w:i/>
          <w:lang w:bidi="he-IL"/>
        </w:rPr>
        <w:t xml:space="preserve">εὸς ὁ </w:t>
      </w:r>
      <w:r w:rsidRPr="00F61E8A">
        <w:rPr>
          <w:rFonts w:ascii="Times New Roman" w:eastAsia="Calibri" w:hAnsi="Times New Roman" w:cs="Times New Roman"/>
          <w:i/>
          <w:caps/>
          <w:lang w:bidi="he-IL"/>
        </w:rPr>
        <w:t>θ</w:t>
      </w:r>
      <w:r w:rsidRPr="00F61E8A">
        <w:rPr>
          <w:rFonts w:ascii="Times New Roman" w:eastAsia="Calibri" w:hAnsi="Times New Roman" w:cs="Times New Roman"/>
          <w:i/>
          <w:lang w:bidi="he-IL"/>
        </w:rPr>
        <w:t>εός μου πρόσχες μοι ἵνα τί ἐγκατέλιπές με</w:t>
      </w:r>
      <w:r w:rsidRPr="00F61E8A">
        <w:rPr>
          <w:rFonts w:ascii="Times New Roman" w:eastAsia="Calibri" w:hAnsi="Times New Roman" w:cs="Times New Roman"/>
          <w:lang w:bidi="he-IL"/>
        </w:rPr>
        <w:t xml:space="preserve"> ο οποίος μαζί με το τέταρτο άσμα του πάσχοντος Δούλου συνιστούν τον καμβά πάνω στον οποίο ζωγραφίζεται η αρχαιότατη αφήγηση του Πάθους και της Ανάστασης του Ι. Χριστού</w:t>
      </w:r>
      <w:r w:rsidRPr="00F61E8A">
        <w:rPr>
          <w:rStyle w:val="a9"/>
          <w:rFonts w:ascii="Times New Roman" w:eastAsia="Calibri" w:hAnsi="Times New Roman" w:cs="Times New Roman"/>
          <w:lang w:bidi="he-IL"/>
        </w:rPr>
        <w:footnoteReference w:id="51"/>
      </w:r>
      <w:r w:rsidRPr="00F61E8A">
        <w:rPr>
          <w:rFonts w:ascii="Times New Roman" w:eastAsia="Calibri" w:hAnsi="Times New Roman" w:cs="Times New Roman"/>
          <w:lang w:bidi="he-IL"/>
        </w:rPr>
        <w:t xml:space="preserve">. </w:t>
      </w:r>
    </w:p>
    <w:p w:rsidR="006A00B4" w:rsidRPr="00F61E8A" w:rsidRDefault="006A00B4" w:rsidP="006A00B4">
      <w:pPr>
        <w:ind w:left="539" w:rightChars="573" w:right="1375" w:firstLine="357"/>
        <w:rPr>
          <w:rFonts w:ascii="Times New Roman" w:hAnsi="Times New Roman" w:cs="Times New Roman"/>
          <w:lang w:eastAsia="he-IL" w:bidi="he-IL"/>
        </w:rPr>
      </w:pPr>
    </w:p>
    <w:p w:rsidR="006A00B4" w:rsidRPr="00F61E8A" w:rsidRDefault="006A00B4" w:rsidP="006A00B4">
      <w:pPr>
        <w:ind w:left="539" w:rightChars="573" w:right="1375" w:firstLine="357"/>
        <w:rPr>
          <w:rFonts w:ascii="Times New Roman" w:hAnsi="Times New Roman" w:cs="Times New Roman"/>
          <w:lang w:eastAsia="he-IL" w:bidi="he-IL"/>
        </w:rPr>
      </w:pPr>
      <w:r w:rsidRPr="00F61E8A">
        <w:rPr>
          <w:rFonts w:ascii="Times New Roman" w:hAnsi="Times New Roman" w:cs="Times New Roman"/>
          <w:b/>
          <w:lang w:eastAsia="he-IL" w:bidi="he-IL"/>
        </w:rPr>
        <w:t>Ε.</w:t>
      </w:r>
      <w:r w:rsidRPr="00F61E8A">
        <w:rPr>
          <w:rFonts w:ascii="Times New Roman" w:hAnsi="Times New Roman" w:cs="Times New Roman"/>
          <w:lang w:eastAsia="he-IL" w:bidi="he-IL"/>
        </w:rPr>
        <w:t xml:space="preserve"> Ιδίως στο </w:t>
      </w:r>
      <w:r w:rsidRPr="00F61E8A">
        <w:rPr>
          <w:rFonts w:ascii="Times New Roman" w:hAnsi="Times New Roman" w:cs="Times New Roman"/>
          <w:b/>
          <w:i/>
          <w:lang w:eastAsia="he-IL" w:bidi="he-IL"/>
        </w:rPr>
        <w:t>Δ’ Μακκαβαίων</w:t>
      </w:r>
      <w:r w:rsidRPr="00F61E8A">
        <w:rPr>
          <w:rFonts w:ascii="Times New Roman" w:hAnsi="Times New Roman" w:cs="Times New Roman"/>
          <w:lang w:eastAsia="he-IL" w:bidi="he-IL"/>
        </w:rPr>
        <w:t>, που συγγράφεται όμως μάλλον μετά τα περισσότερα καινοδιαθηκικά κείμενα (100 μ.Χ.)</w:t>
      </w:r>
      <w:r w:rsidRPr="00F61E8A">
        <w:rPr>
          <w:rStyle w:val="a9"/>
          <w:rFonts w:ascii="Times New Roman" w:hAnsi="Times New Roman" w:cs="Times New Roman"/>
          <w:lang w:eastAsia="he-IL" w:bidi="he-IL"/>
        </w:rPr>
        <w:footnoteReference w:id="52"/>
      </w:r>
      <w:r w:rsidRPr="00F61E8A">
        <w:rPr>
          <w:rFonts w:ascii="Times New Roman" w:hAnsi="Times New Roman" w:cs="Times New Roman"/>
          <w:lang w:eastAsia="he-IL" w:bidi="he-IL"/>
        </w:rPr>
        <w:t xml:space="preserve"> από αλεξανδρινό Ιουδαίο και δεν αποκλείεται να έχει εκτός από στωικές και χριστιανικές επιδράσεις, ιλαστήριος (χάριν όμως </w:t>
      </w:r>
      <w:r w:rsidRPr="00F61E8A">
        <w:rPr>
          <w:rFonts w:ascii="Times New Roman" w:hAnsi="Times New Roman" w:cs="Times New Roman"/>
          <w:i/>
          <w:lang w:eastAsia="he-IL" w:bidi="he-IL"/>
        </w:rPr>
        <w:t>του έθνους</w:t>
      </w:r>
      <w:r w:rsidRPr="00F61E8A">
        <w:rPr>
          <w:rFonts w:ascii="Times New Roman" w:hAnsi="Times New Roman" w:cs="Times New Roman"/>
          <w:lang w:eastAsia="he-IL" w:bidi="he-IL"/>
        </w:rPr>
        <w:t xml:space="preserve">) εξαίρεται ο μαρτυρικός θάνατος του Ελεαζάρου και των επτά παίδων από τον ελληνιστή τύραννο Αντίοχο Επιφανή (&lt; επιφάνεια = «αποκάλυψη» του Θεού). Οι Μακκαβαίοι υφίστανται την τιμωρία που προοριζόταν </w:t>
      </w:r>
      <w:r w:rsidRPr="00F61E8A">
        <w:rPr>
          <w:rFonts w:ascii="Times New Roman" w:hAnsi="Times New Roman" w:cs="Times New Roman"/>
          <w:lang w:eastAsia="he-IL" w:bidi="he-IL"/>
        </w:rPr>
        <w:lastRenderedPageBreak/>
        <w:t>για όλον τον λαό και αυτό το γεγονός περιγράφεται με όρους λατρευτικούς (</w:t>
      </w:r>
      <w:r w:rsidRPr="00F61E8A">
        <w:rPr>
          <w:rFonts w:ascii="Times New Roman" w:hAnsi="Times New Roman" w:cs="Times New Roman"/>
          <w:i/>
          <w:lang w:eastAsia="he-IL" w:bidi="he-IL"/>
        </w:rPr>
        <w:t>καθάρσιος, ἱλαστήριον τοῦ θανάτου</w:t>
      </w:r>
      <w:r w:rsidRPr="00F61E8A">
        <w:rPr>
          <w:rFonts w:ascii="Times New Roman" w:hAnsi="Times New Roman" w:cs="Times New Roman"/>
          <w:lang w:eastAsia="he-IL" w:bidi="he-IL"/>
        </w:rPr>
        <w:t>). Είναι ενδεικτικά τα εξής χωρία, όπου ουσιαστικά ο σ. ουσιαστικά «επεκτείνει» τα «μαρτύρια» του Β’Μακ. 6, 18-7, 42 (2</w:t>
      </w:r>
      <w:r w:rsidRPr="00F61E8A">
        <w:rPr>
          <w:rFonts w:ascii="Times New Roman" w:hAnsi="Times New Roman" w:cs="Times New Roman"/>
          <w:vertAlign w:val="superscript"/>
          <w:lang w:eastAsia="he-IL" w:bidi="he-IL"/>
        </w:rPr>
        <w:t>ος</w:t>
      </w:r>
      <w:r w:rsidRPr="00F61E8A">
        <w:rPr>
          <w:rFonts w:ascii="Times New Roman" w:hAnsi="Times New Roman" w:cs="Times New Roman"/>
          <w:lang w:eastAsia="he-IL" w:bidi="he-IL"/>
        </w:rPr>
        <w:t xml:space="preserve"> αι. π.Χ.), εξαίροντας </w:t>
      </w:r>
      <w:r w:rsidRPr="00F61E8A">
        <w:rPr>
          <w:rFonts w:ascii="Times New Roman" w:hAnsi="Times New Roman" w:cs="Times New Roman"/>
          <w:b/>
          <w:lang w:eastAsia="he-IL" w:bidi="he-IL"/>
        </w:rPr>
        <w:t>(α)</w:t>
      </w:r>
      <w:r w:rsidRPr="00F61E8A">
        <w:rPr>
          <w:rFonts w:ascii="Times New Roman" w:hAnsi="Times New Roman" w:cs="Times New Roman"/>
          <w:lang w:eastAsia="he-IL" w:bidi="he-IL"/>
        </w:rPr>
        <w:t xml:space="preserve"> την </w:t>
      </w:r>
      <w:r w:rsidRPr="00F61E8A">
        <w:rPr>
          <w:rFonts w:ascii="Times New Roman" w:hAnsi="Times New Roman" w:cs="Times New Roman"/>
          <w:i/>
          <w:lang w:eastAsia="he-IL" w:bidi="he-IL"/>
        </w:rPr>
        <w:t>ευσέβεια</w:t>
      </w:r>
      <w:r w:rsidRPr="00F61E8A">
        <w:rPr>
          <w:rFonts w:ascii="Times New Roman" w:hAnsi="Times New Roman" w:cs="Times New Roman"/>
          <w:lang w:eastAsia="he-IL" w:bidi="he-IL"/>
        </w:rPr>
        <w:t xml:space="preserve"> (= πίστη/εμπιστοσύνη</w:t>
      </w:r>
      <w:r w:rsidRPr="00F61E8A">
        <w:rPr>
          <w:rFonts w:ascii="Times New Roman" w:hAnsi="Times New Roman" w:cs="Times New Roman"/>
          <w:vertAlign w:val="superscript"/>
          <w:lang w:eastAsia="he-IL" w:bidi="he-IL"/>
        </w:rPr>
        <w:t>.</w:t>
      </w:r>
      <w:r w:rsidRPr="00F61E8A">
        <w:rPr>
          <w:rFonts w:ascii="Times New Roman" w:hAnsi="Times New Roman" w:cs="Times New Roman"/>
          <w:lang w:eastAsia="he-IL" w:bidi="he-IL"/>
        </w:rPr>
        <w:t xml:space="preserve"> Δαν. 3 // φρόνηση), </w:t>
      </w:r>
      <w:r w:rsidRPr="00F61E8A">
        <w:rPr>
          <w:rFonts w:ascii="Times New Roman" w:hAnsi="Times New Roman" w:cs="Times New Roman"/>
          <w:b/>
          <w:lang w:eastAsia="he-IL" w:bidi="he-IL"/>
        </w:rPr>
        <w:t>(β)</w:t>
      </w:r>
      <w:r w:rsidRPr="00F61E8A">
        <w:rPr>
          <w:rFonts w:ascii="Times New Roman" w:hAnsi="Times New Roman" w:cs="Times New Roman"/>
          <w:lang w:eastAsia="he-IL" w:bidi="he-IL"/>
        </w:rPr>
        <w:t xml:space="preserve"> την υπομονή μέχρι θανάτου και </w:t>
      </w:r>
      <w:r w:rsidRPr="00F61E8A">
        <w:rPr>
          <w:rFonts w:ascii="Times New Roman" w:hAnsi="Times New Roman" w:cs="Times New Roman"/>
          <w:b/>
          <w:lang w:eastAsia="he-IL" w:bidi="he-IL"/>
        </w:rPr>
        <w:t>(γ)</w:t>
      </w:r>
      <w:r w:rsidRPr="00F61E8A">
        <w:rPr>
          <w:rFonts w:ascii="Times New Roman" w:hAnsi="Times New Roman" w:cs="Times New Roman"/>
          <w:lang w:eastAsia="he-IL" w:bidi="he-IL"/>
        </w:rPr>
        <w:t xml:space="preserve"> τη </w:t>
      </w:r>
      <w:r w:rsidRPr="00F61E8A">
        <w:rPr>
          <w:rFonts w:ascii="Times New Roman" w:hAnsi="Times New Roman" w:cs="Times New Roman"/>
          <w:i/>
          <w:lang w:eastAsia="he-IL" w:bidi="he-IL"/>
        </w:rPr>
        <w:t>νίκη</w:t>
      </w:r>
      <w:r w:rsidRPr="00F61E8A">
        <w:rPr>
          <w:rFonts w:ascii="Times New Roman" w:hAnsi="Times New Roman" w:cs="Times New Roman"/>
          <w:lang w:eastAsia="he-IL" w:bidi="he-IL"/>
        </w:rPr>
        <w:t xml:space="preserve"> έναντι του τυράννου, η οποία ενώ περιγράφεται με αθλητική ορολογία διαδραματίζεται με ηθικό/πνευματικό τρόπο και σχετίζεται με τη μεταθανάτια ζωή/ αφθαρσία (και όχι απλώς αιώνια δόξα όπως με τους αθλητές): </w:t>
      </w:r>
      <w:r w:rsidRPr="00F61E8A">
        <w:rPr>
          <w:rFonts w:ascii="Times New Roman" w:hAnsi="Times New Roman" w:cs="Times New Roman"/>
          <w:b/>
          <w:i/>
          <w:lang w:eastAsia="he-IL" w:bidi="he-IL"/>
        </w:rPr>
        <w:t>6, 28:</w:t>
      </w:r>
      <w:r w:rsidRPr="00F61E8A">
        <w:rPr>
          <w:rFonts w:ascii="Times New Roman" w:hAnsi="Times New Roman" w:cs="Times New Roman"/>
          <w:lang w:eastAsia="he-IL" w:bidi="he-IL"/>
        </w:rPr>
        <w:t xml:space="preserve"> </w:t>
      </w:r>
      <w:r w:rsidRPr="00F61E8A">
        <w:rPr>
          <w:rFonts w:ascii="Times New Roman" w:hAnsi="Times New Roman" w:cs="Times New Roman"/>
          <w:i/>
          <w:lang w:eastAsia="he-IL" w:bidi="he-IL"/>
        </w:rPr>
        <w:t>«ἵλεως γενοῦ τῷ ἔθνει σου ἀρκεσθεὶς τῇ ἡμετέρᾳ ὑπὲρ αὐτῶν δίκῃ</w:t>
      </w:r>
      <w:r w:rsidRPr="00F61E8A">
        <w:rPr>
          <w:rFonts w:ascii="Times New Roman" w:hAnsi="Times New Roman" w:cs="Times New Roman"/>
          <w:i/>
          <w:vertAlign w:val="superscript"/>
          <w:lang w:eastAsia="he-IL" w:bidi="he-IL"/>
        </w:rPr>
        <w:t xml:space="preserve">29 </w:t>
      </w:r>
      <w:r w:rsidRPr="00F61E8A">
        <w:rPr>
          <w:rFonts w:ascii="Times New Roman" w:hAnsi="Times New Roman" w:cs="Times New Roman"/>
          <w:i/>
          <w:lang w:eastAsia="he-IL" w:bidi="he-IL"/>
        </w:rPr>
        <w:t xml:space="preserve">καθάρσιον αὐτῶν ποίησον τὸ ἐμὸν αἷμα καὶ ἀντίψυχον </w:t>
      </w:r>
      <w:r w:rsidRPr="00F61E8A">
        <w:rPr>
          <w:rFonts w:ascii="Times New Roman" w:hAnsi="Times New Roman" w:cs="Times New Roman"/>
          <w:lang w:eastAsia="he-IL" w:bidi="he-IL"/>
        </w:rPr>
        <w:t xml:space="preserve">(και όχι </w:t>
      </w:r>
      <w:r w:rsidRPr="00F61E8A">
        <w:rPr>
          <w:rFonts w:ascii="Times New Roman" w:hAnsi="Times New Roman" w:cs="Times New Roman"/>
          <w:i/>
          <w:lang w:eastAsia="he-IL" w:bidi="he-IL"/>
        </w:rPr>
        <w:t>ἀντίλυτρον</w:t>
      </w:r>
      <w:r w:rsidRPr="00F61E8A">
        <w:rPr>
          <w:rFonts w:ascii="Times New Roman" w:hAnsi="Times New Roman" w:cs="Times New Roman"/>
          <w:i/>
          <w:vertAlign w:val="superscript"/>
          <w:lang w:eastAsia="he-IL" w:bidi="he-IL"/>
        </w:rPr>
        <w:t>.</w:t>
      </w:r>
      <w:r w:rsidRPr="00F61E8A">
        <w:rPr>
          <w:rFonts w:ascii="Times New Roman" w:hAnsi="Times New Roman" w:cs="Times New Roman"/>
          <w:lang w:eastAsia="he-IL" w:bidi="he-IL"/>
        </w:rPr>
        <w:t xml:space="preserve"> Μτ. 20, 28/Μκ. 10, 45)</w:t>
      </w:r>
      <w:r w:rsidRPr="00F61E8A">
        <w:rPr>
          <w:rStyle w:val="a9"/>
          <w:rFonts w:ascii="Times New Roman" w:hAnsi="Times New Roman" w:cs="Times New Roman"/>
          <w:lang w:eastAsia="he-IL" w:bidi="he-IL"/>
        </w:rPr>
        <w:footnoteReference w:id="53"/>
      </w:r>
      <w:r w:rsidRPr="00F61E8A">
        <w:rPr>
          <w:rFonts w:ascii="Times New Roman" w:hAnsi="Times New Roman" w:cs="Times New Roman"/>
          <w:lang w:eastAsia="he-IL" w:bidi="he-IL"/>
        </w:rPr>
        <w:t xml:space="preserve"> </w:t>
      </w:r>
      <w:r w:rsidRPr="00F61E8A">
        <w:rPr>
          <w:rFonts w:ascii="Times New Roman" w:hAnsi="Times New Roman" w:cs="Times New Roman"/>
          <w:i/>
          <w:lang w:eastAsia="he-IL" w:bidi="he-IL"/>
        </w:rPr>
        <w:t>αὐτῶν λαβὲ τὴν ἐμὴν ψυχήν</w:t>
      </w:r>
      <w:r w:rsidRPr="00F61E8A">
        <w:rPr>
          <w:rFonts w:ascii="Times New Roman" w:hAnsi="Times New Roman" w:cs="Times New Roman"/>
          <w:i/>
          <w:vertAlign w:val="superscript"/>
          <w:lang w:eastAsia="he-IL" w:bidi="he-IL"/>
        </w:rPr>
        <w:t>.</w:t>
      </w:r>
      <w:r w:rsidRPr="00F61E8A">
        <w:rPr>
          <w:rFonts w:ascii="Times New Roman" w:hAnsi="Times New Roman" w:cs="Times New Roman"/>
          <w:i/>
          <w:lang w:eastAsia="he-IL" w:bidi="he-IL"/>
        </w:rPr>
        <w:t xml:space="preserve"> </w:t>
      </w:r>
      <w:r w:rsidRPr="00F61E8A">
        <w:rPr>
          <w:rFonts w:ascii="Times New Roman" w:hAnsi="Times New Roman" w:cs="Times New Roman"/>
          <w:b/>
          <w:i/>
          <w:lang w:eastAsia="he-IL" w:bidi="he-IL"/>
        </w:rPr>
        <w:t>17, 20-22:</w:t>
      </w:r>
      <w:r w:rsidRPr="00F61E8A">
        <w:rPr>
          <w:rFonts w:ascii="Times New Roman" w:hAnsi="Times New Roman" w:cs="Times New Roman"/>
          <w:lang w:eastAsia="he-IL" w:bidi="he-IL"/>
        </w:rPr>
        <w:t xml:space="preserve"> </w:t>
      </w:r>
      <w:r w:rsidRPr="00F61E8A">
        <w:rPr>
          <w:rFonts w:ascii="Times New Roman" w:hAnsi="Times New Roman" w:cs="Times New Roman"/>
          <w:i/>
          <w:vertAlign w:val="superscript"/>
          <w:lang w:eastAsia="he-IL" w:bidi="he-IL"/>
        </w:rPr>
        <w:t>21</w:t>
      </w:r>
      <w:r w:rsidRPr="00F61E8A">
        <w:rPr>
          <w:rFonts w:ascii="Times New Roman" w:hAnsi="Times New Roman" w:cs="Times New Roman"/>
          <w:i/>
          <w:lang w:eastAsia="he-IL" w:bidi="he-IL"/>
        </w:rPr>
        <w:t xml:space="preserve">καὶ τὸν τύραννον τιμωρηθῆναι καὶ τὴν πατρίδα καθαρισθῆναι ὥσπερ ἀντίψυχον γεγονότας τῆς τοῦ ἔθνους ἁμαρτίας </w:t>
      </w:r>
      <w:r w:rsidRPr="00F61E8A">
        <w:rPr>
          <w:rFonts w:ascii="Times New Roman" w:hAnsi="Times New Roman" w:cs="Times New Roman"/>
          <w:i/>
          <w:vertAlign w:val="superscript"/>
          <w:lang w:eastAsia="he-IL" w:bidi="he-IL"/>
        </w:rPr>
        <w:t>22</w:t>
      </w:r>
      <w:r w:rsidRPr="00F61E8A">
        <w:rPr>
          <w:rFonts w:ascii="Times New Roman" w:hAnsi="Times New Roman" w:cs="Times New Roman"/>
          <w:i/>
          <w:lang w:eastAsia="he-IL" w:bidi="he-IL"/>
        </w:rPr>
        <w:t xml:space="preserve">καὶ διὰ τοῦ αἵματος τῶν εὐσεβῶν ἐκείνων καὶ τοῦ ἱλαστηρίου τοῦ θανάτου αὐτῶν ἡ θεία Πρόνοια τὸν Ἰσραὴλ προκακωθέντα διέσωσεν </w:t>
      </w:r>
      <w:r w:rsidRPr="00F61E8A">
        <w:rPr>
          <w:rFonts w:ascii="Times New Roman" w:hAnsi="Times New Roman" w:cs="Times New Roman"/>
          <w:lang w:eastAsia="he-IL" w:bidi="he-IL"/>
        </w:rPr>
        <w:t>(πρβλ.</w:t>
      </w:r>
      <w:r w:rsidRPr="00F61E8A">
        <w:rPr>
          <w:rFonts w:ascii="Times New Roman" w:hAnsi="Times New Roman" w:cs="Times New Roman"/>
          <w:i/>
          <w:lang w:eastAsia="he-IL" w:bidi="he-IL"/>
        </w:rPr>
        <w:t xml:space="preserve"> </w:t>
      </w:r>
      <w:r w:rsidRPr="00F61E8A">
        <w:rPr>
          <w:rFonts w:ascii="Times New Roman" w:hAnsi="Times New Roman" w:cs="Times New Roman"/>
          <w:lang w:eastAsia="he-IL" w:bidi="he-IL"/>
        </w:rPr>
        <w:t>Ισαάκ, Μωυσής)</w:t>
      </w:r>
      <w:r w:rsidRPr="00F61E8A">
        <w:rPr>
          <w:rStyle w:val="a9"/>
          <w:rFonts w:ascii="Times New Roman" w:hAnsi="Times New Roman" w:cs="Times New Roman"/>
          <w:lang w:eastAsia="he-IL" w:bidi="he-IL"/>
        </w:rPr>
        <w:footnoteReference w:id="54"/>
      </w:r>
      <w:r w:rsidRPr="00F61E8A">
        <w:rPr>
          <w:rFonts w:ascii="Times New Roman" w:hAnsi="Times New Roman" w:cs="Times New Roman"/>
          <w:lang w:eastAsia="he-IL" w:bidi="he-IL"/>
        </w:rPr>
        <w:t>. Προφανώς ανακαλούνται οι προαναφερθείσες μορφές της τραγωδίας του Ευρυπίδη που οδήγησαν σε κάθαρση και το περιβάλλον αλλά και τους θεατές.</w:t>
      </w:r>
    </w:p>
    <w:p w:rsidR="006A00B4" w:rsidRPr="00F61E8A" w:rsidRDefault="006A00B4" w:rsidP="006A00B4">
      <w:pPr>
        <w:ind w:left="539" w:rightChars="573" w:right="1375" w:firstLine="357"/>
        <w:rPr>
          <w:rFonts w:ascii="Times New Roman" w:hAnsi="Times New Roman" w:cs="Times New Roman"/>
        </w:rPr>
      </w:pPr>
      <w:r w:rsidRPr="00F61E8A">
        <w:rPr>
          <w:rFonts w:ascii="Times New Roman" w:hAnsi="Times New Roman" w:cs="Times New Roman"/>
          <w:b/>
        </w:rPr>
        <w:t>Στ.</w:t>
      </w:r>
      <w:r w:rsidRPr="00F61E8A">
        <w:rPr>
          <w:rFonts w:ascii="Times New Roman" w:hAnsi="Times New Roman" w:cs="Times New Roman"/>
        </w:rPr>
        <w:t xml:space="preserve"> Την εποχή της σάρκωσης του Λόγου το στοιχείο </w:t>
      </w:r>
      <w:r w:rsidRPr="00F61E8A">
        <w:rPr>
          <w:rFonts w:ascii="Times New Roman" w:hAnsi="Times New Roman" w:cs="Times New Roman"/>
          <w:bCs/>
        </w:rPr>
        <w:t xml:space="preserve">του πάθους </w:t>
      </w:r>
      <w:r w:rsidRPr="00F61E8A">
        <w:rPr>
          <w:rFonts w:ascii="Times New Roman" w:hAnsi="Times New Roman" w:cs="Times New Roman"/>
        </w:rPr>
        <w:t>δεν αποτελούσε κυρίαρχο χαρακτηριστικό του Μεσσία</w:t>
      </w:r>
      <w:r w:rsidRPr="00F61E8A">
        <w:rPr>
          <w:rStyle w:val="a9"/>
          <w:rFonts w:ascii="Times New Roman" w:hAnsi="Times New Roman" w:cs="Times New Roman"/>
        </w:rPr>
        <w:footnoteReference w:id="55"/>
      </w:r>
      <w:r w:rsidRPr="00F61E8A">
        <w:rPr>
          <w:rFonts w:ascii="Times New Roman" w:hAnsi="Times New Roman" w:cs="Times New Roman"/>
        </w:rPr>
        <w:t xml:space="preserve">. Γι’ αυτό και ο Ιησούς θα εγκαταλειφθεί από όλους τους μαθητές του. Αυτός αναμενόταν </w:t>
      </w:r>
      <w:r w:rsidRPr="00F61E8A">
        <w:rPr>
          <w:rFonts w:ascii="Times New Roman" w:hAnsi="Times New Roman" w:cs="Times New Roman"/>
          <w:i/>
          <w:iCs/>
        </w:rPr>
        <w:t>ως άνθρωπος εξ ανθρώπων</w:t>
      </w:r>
      <w:r w:rsidRPr="00F61E8A">
        <w:rPr>
          <w:rFonts w:ascii="Times New Roman" w:hAnsi="Times New Roman" w:cs="Times New Roman"/>
        </w:rPr>
        <w:t xml:space="preserve"> (Ιουστ. </w:t>
      </w:r>
      <w:r w:rsidRPr="00F61E8A">
        <w:rPr>
          <w:rFonts w:ascii="Times New Roman" w:hAnsi="Times New Roman" w:cs="Times New Roman"/>
          <w:i/>
        </w:rPr>
        <w:t>Διάλ.</w:t>
      </w:r>
      <w:r w:rsidRPr="00F61E8A">
        <w:rPr>
          <w:rFonts w:ascii="Times New Roman" w:hAnsi="Times New Roman" w:cs="Times New Roman"/>
        </w:rPr>
        <w:t xml:space="preserve"> 67, 2) χρησιμοποιώντας ειρηνικά ή βίαια μέσα να παλινορθώσει το κράτος του Ισραήλ και ως νέος Μωυσής/Δαυίδ να δοξάσει ιδιαίτερα εκείνη τη μερίδα που σφετεριζόταν για τον εαυτό της τον τίτλο του </w:t>
      </w:r>
      <w:r w:rsidRPr="00F61E8A">
        <w:rPr>
          <w:rFonts w:ascii="Times New Roman" w:hAnsi="Times New Roman" w:cs="Times New Roman"/>
          <w:i/>
        </w:rPr>
        <w:t>εκλεκτού λείμματος</w:t>
      </w:r>
      <w:r w:rsidRPr="00F61E8A">
        <w:rPr>
          <w:rFonts w:ascii="Times New Roman" w:hAnsi="Times New Roman" w:cs="Times New Roman"/>
        </w:rPr>
        <w:t xml:space="preserve">. Κάθε ευσεβής Ιουδαίος, που πρόφερε με ευλάβεια το Σεμά και υπάκουε στην Τορά, </w:t>
      </w:r>
      <w:r w:rsidRPr="00F61E8A">
        <w:rPr>
          <w:rFonts w:ascii="Times New Roman" w:hAnsi="Times New Roman" w:cs="Times New Roman"/>
          <w:i/>
          <w:iCs/>
        </w:rPr>
        <w:t>σήκωνε το ζυγό της βασιλείας (</w:t>
      </w:r>
      <w:r w:rsidRPr="00F61E8A">
        <w:rPr>
          <w:rFonts w:ascii="Times New Roman" w:hAnsi="Times New Roman" w:cs="Times New Roman"/>
          <w:i/>
          <w:iCs/>
          <w:lang w:val="en-US"/>
        </w:rPr>
        <w:t>Malkuth</w:t>
      </w:r>
      <w:r w:rsidRPr="00F61E8A">
        <w:rPr>
          <w:rFonts w:ascii="Times New Roman" w:hAnsi="Times New Roman" w:cs="Times New Roman"/>
          <w:i/>
          <w:iCs/>
        </w:rPr>
        <w:t>)</w:t>
      </w:r>
      <w:r w:rsidRPr="00F61E8A">
        <w:rPr>
          <w:rFonts w:ascii="Times New Roman" w:hAnsi="Times New Roman" w:cs="Times New Roman"/>
        </w:rPr>
        <w:t xml:space="preserve">, τον οποίο απέρριπταν οι ασεβείς. </w:t>
      </w:r>
    </w:p>
    <w:p w:rsidR="006A00B4" w:rsidRPr="00F61E8A" w:rsidRDefault="006A00B4" w:rsidP="006A00B4">
      <w:pPr>
        <w:ind w:left="539" w:rightChars="573" w:right="1375" w:firstLine="357"/>
        <w:rPr>
          <w:rFonts w:ascii="Times New Roman" w:hAnsi="Times New Roman" w:cs="Times New Roman"/>
          <w:bCs/>
        </w:rPr>
      </w:pPr>
      <w:r w:rsidRPr="00F61E8A">
        <w:rPr>
          <w:rFonts w:ascii="Times New Roman" w:hAnsi="Times New Roman" w:cs="Times New Roman"/>
          <w:bCs/>
        </w:rPr>
        <w:t xml:space="preserve">Στη </w:t>
      </w:r>
      <w:r w:rsidRPr="00F61E8A">
        <w:rPr>
          <w:rFonts w:ascii="Times New Roman" w:hAnsi="Times New Roman" w:cs="Times New Roman"/>
          <w:bCs/>
          <w:i/>
        </w:rPr>
        <w:t>Διαθήκη Βενιαμείν</w:t>
      </w:r>
      <w:r w:rsidRPr="00F61E8A">
        <w:rPr>
          <w:rFonts w:ascii="Times New Roman" w:hAnsi="Times New Roman" w:cs="Times New Roman"/>
          <w:bCs/>
          <w:i/>
          <w:iCs/>
        </w:rPr>
        <w:t xml:space="preserve"> </w:t>
      </w:r>
      <w:r w:rsidRPr="00F61E8A">
        <w:rPr>
          <w:rFonts w:ascii="Times New Roman" w:hAnsi="Times New Roman" w:cs="Times New Roman"/>
          <w:bCs/>
          <w:i/>
        </w:rPr>
        <w:t>3.8</w:t>
      </w:r>
      <w:r w:rsidRPr="00F61E8A">
        <w:rPr>
          <w:rStyle w:val="a9"/>
          <w:rFonts w:ascii="Times New Roman" w:hAnsi="Times New Roman" w:cs="Times New Roman"/>
          <w:bCs/>
          <w:i/>
        </w:rPr>
        <w:footnoteReference w:id="56"/>
      </w:r>
      <w:r w:rsidRPr="00F61E8A">
        <w:rPr>
          <w:rFonts w:ascii="Times New Roman" w:hAnsi="Times New Roman" w:cs="Times New Roman"/>
          <w:bCs/>
        </w:rPr>
        <w:t xml:space="preserve">, όπου προφητεύεται το πάθος του Μεσσία, μάλλον έχουμε την παρέμβαση χριστιανού συγγραφέα. Το κείμενο έχει ως εξής: </w:t>
      </w:r>
      <w:r w:rsidRPr="00F61E8A">
        <w:rPr>
          <w:rFonts w:ascii="Times New Roman" w:hAnsi="Times New Roman" w:cs="Times New Roman"/>
          <w:bCs/>
          <w:i/>
          <w:iCs/>
        </w:rPr>
        <w:t>Πληρωθήσεται ἐν σοὶ προφητεία οὐρανοῦ περὶ τοῦ ἀμνοῦ τοῦ Θεοῦ͵ καὶ σωτῆρος τοῦ κόσμου͵ ὅτι ἄμωμος ὑπὲρ ἀνόμων παραδοθήσεται͵ καὶ ἀναμάρτητος ὑπὲρ ἀσεβῶν ἀποθανεῖται͵ ἐν αἵματι διαθήκης͵ ἐπὶ σωτηρίᾳ ἐθνῶν καὶ Ἰσραήλ͵ καὶ καταργήσει Βελίαρ καὶ τοὺς ὑπηρετοῦντας αὐτῷ.</w:t>
      </w:r>
      <w:r w:rsidRPr="00F61E8A">
        <w:rPr>
          <w:rFonts w:ascii="Times New Roman" w:hAnsi="Times New Roman" w:cs="Times New Roman"/>
          <w:bCs/>
        </w:rPr>
        <w:t xml:space="preserve"> </w:t>
      </w:r>
    </w:p>
    <w:p w:rsidR="006A00B4" w:rsidRPr="00F61E8A" w:rsidRDefault="006A00B4" w:rsidP="006A00B4">
      <w:pPr>
        <w:ind w:left="539" w:rightChars="573" w:right="1375" w:firstLine="357"/>
        <w:rPr>
          <w:rFonts w:ascii="Times New Roman" w:hAnsi="Times New Roman" w:cs="Times New Roman"/>
          <w:bCs/>
        </w:rPr>
      </w:pPr>
      <w:r w:rsidRPr="00F61E8A">
        <w:rPr>
          <w:rFonts w:ascii="Times New Roman" w:hAnsi="Times New Roman" w:cs="Times New Roman"/>
        </w:rPr>
        <w:t xml:space="preserve">Είναι χαρακτηριστικό ότι στις </w:t>
      </w:r>
      <w:r w:rsidRPr="00F61E8A">
        <w:rPr>
          <w:rFonts w:ascii="Times New Roman" w:hAnsi="Times New Roman" w:cs="Times New Roman"/>
          <w:i/>
        </w:rPr>
        <w:t>Παραβολές του Ενώχ</w:t>
      </w:r>
      <w:r w:rsidRPr="00F61E8A">
        <w:rPr>
          <w:rFonts w:ascii="Times New Roman" w:hAnsi="Times New Roman" w:cs="Times New Roman"/>
        </w:rPr>
        <w:t xml:space="preserve"> (μέσα 1</w:t>
      </w:r>
      <w:r w:rsidRPr="00F61E8A">
        <w:rPr>
          <w:rFonts w:ascii="Times New Roman" w:hAnsi="Times New Roman" w:cs="Times New Roman"/>
          <w:vertAlign w:val="superscript"/>
        </w:rPr>
        <w:t>ου</w:t>
      </w:r>
      <w:r w:rsidRPr="00F61E8A">
        <w:rPr>
          <w:rFonts w:ascii="Times New Roman" w:hAnsi="Times New Roman" w:cs="Times New Roman"/>
        </w:rPr>
        <w:t xml:space="preserve"> αι. μ.Χ.), αν και είναι εμφανής η επίδραση του πρώτου άσματος του Δούλου του Κυρίου (Ησ. 42, 1-</w:t>
      </w:r>
      <w:r w:rsidRPr="00F61E8A">
        <w:rPr>
          <w:rFonts w:ascii="Times New Roman" w:hAnsi="Times New Roman" w:cs="Times New Roman"/>
        </w:rPr>
        <w:lastRenderedPageBreak/>
        <w:t xml:space="preserve">4), ο εμφορούμενος από το Άγ. Πνεύμα </w:t>
      </w:r>
      <w:r w:rsidRPr="00F61E8A">
        <w:rPr>
          <w:rFonts w:ascii="Times New Roman" w:hAnsi="Times New Roman" w:cs="Times New Roman"/>
          <w:i/>
          <w:iCs/>
          <w:caps/>
        </w:rPr>
        <w:t>ε</w:t>
      </w:r>
      <w:r w:rsidRPr="00F61E8A">
        <w:rPr>
          <w:rFonts w:ascii="Times New Roman" w:hAnsi="Times New Roman" w:cs="Times New Roman"/>
          <w:i/>
          <w:iCs/>
        </w:rPr>
        <w:t>κλεκτός του Θεού</w:t>
      </w:r>
      <w:r w:rsidRPr="00F61E8A">
        <w:rPr>
          <w:rFonts w:ascii="Times New Roman" w:hAnsi="Times New Roman" w:cs="Times New Roman"/>
        </w:rPr>
        <w:t xml:space="preserve"> (45, 3-4</w:t>
      </w:r>
      <w:r w:rsidRPr="00F61E8A">
        <w:rPr>
          <w:rFonts w:ascii="Times New Roman" w:hAnsi="Times New Roman" w:cs="Times New Roman"/>
          <w:vertAlign w:val="superscript"/>
        </w:rPr>
        <w:t>.</w:t>
      </w:r>
      <w:r w:rsidRPr="00F61E8A">
        <w:rPr>
          <w:rFonts w:ascii="Times New Roman" w:hAnsi="Times New Roman" w:cs="Times New Roman"/>
        </w:rPr>
        <w:t xml:space="preserve"> 49, 2</w:t>
      </w:r>
      <w:r w:rsidRPr="00F61E8A">
        <w:rPr>
          <w:rFonts w:ascii="Times New Roman" w:hAnsi="Times New Roman" w:cs="Times New Roman"/>
          <w:vertAlign w:val="superscript"/>
        </w:rPr>
        <w:t>.</w:t>
      </w:r>
      <w:r w:rsidRPr="00F61E8A">
        <w:rPr>
          <w:rFonts w:ascii="Times New Roman" w:hAnsi="Times New Roman" w:cs="Times New Roman"/>
        </w:rPr>
        <w:t xml:space="preserve"> 61, 5.8), ο </w:t>
      </w:r>
      <w:r w:rsidRPr="00F61E8A">
        <w:rPr>
          <w:rFonts w:ascii="Times New Roman" w:hAnsi="Times New Roman" w:cs="Times New Roman"/>
          <w:i/>
          <w:iCs/>
          <w:caps/>
        </w:rPr>
        <w:t>χ</w:t>
      </w:r>
      <w:r w:rsidRPr="00F61E8A">
        <w:rPr>
          <w:rFonts w:ascii="Times New Roman" w:hAnsi="Times New Roman" w:cs="Times New Roman"/>
          <w:i/>
          <w:iCs/>
        </w:rPr>
        <w:t xml:space="preserve">ριστός </w:t>
      </w:r>
      <w:r w:rsidRPr="00F61E8A">
        <w:rPr>
          <w:rFonts w:ascii="Times New Roman" w:hAnsi="Times New Roman" w:cs="Times New Roman"/>
        </w:rPr>
        <w:t>(48, 10</w:t>
      </w:r>
      <w:r w:rsidRPr="00F61E8A">
        <w:rPr>
          <w:rFonts w:ascii="Times New Roman" w:hAnsi="Times New Roman" w:cs="Times New Roman"/>
          <w:vertAlign w:val="superscript"/>
        </w:rPr>
        <w:t>.</w:t>
      </w:r>
      <w:r w:rsidRPr="00F61E8A">
        <w:rPr>
          <w:rFonts w:ascii="Times New Roman" w:hAnsi="Times New Roman" w:cs="Times New Roman"/>
        </w:rPr>
        <w:t xml:space="preserve"> 52, 4), όχι μόνο δεν πάσχει αλλά συντρίβει ανελέητα τους δυνάστες της γης. </w:t>
      </w:r>
      <w:r w:rsidRPr="00F61E8A">
        <w:rPr>
          <w:rFonts w:ascii="Times New Roman" w:hAnsi="Times New Roman" w:cs="Times New Roman"/>
          <w:caps/>
        </w:rPr>
        <w:t>σ</w:t>
      </w:r>
      <w:r w:rsidRPr="00F61E8A">
        <w:rPr>
          <w:rFonts w:ascii="Times New Roman" w:hAnsi="Times New Roman" w:cs="Times New Roman"/>
        </w:rPr>
        <w:t>τη συνέχεια κάθεται στο θρόνο του Γιαχβέ (Ψ. 109 [110]) για να κρίνει τον κόσμο (Δν. 7).</w:t>
      </w:r>
    </w:p>
    <w:p w:rsidR="006A00B4" w:rsidRPr="00F61E8A" w:rsidRDefault="006A00B4" w:rsidP="006A00B4">
      <w:pPr>
        <w:ind w:left="539" w:rightChars="573" w:right="1375" w:firstLine="357"/>
        <w:rPr>
          <w:rFonts w:ascii="Times New Roman" w:hAnsi="Times New Roman" w:cs="Times New Roman"/>
        </w:rPr>
      </w:pPr>
      <w:r w:rsidRPr="00F61E8A">
        <w:rPr>
          <w:rFonts w:ascii="Times New Roman" w:hAnsi="Times New Roman" w:cs="Times New Roman"/>
          <w:lang w:eastAsia="de-DE" w:bidi="he-IL"/>
        </w:rPr>
        <w:t>Κάποιες ενδείξεις για την αναμονή ενός παθητού Μεσσία προκύπτουν από την Αραμαϊκή Διαθήκη Λευί 1992 Ε. (Διαθ. Λευί 18), που ανακαλύφθηκε την τελευταία δεκαετία στο Κουμράν (4</w:t>
      </w:r>
      <w:r w:rsidRPr="00F61E8A">
        <w:rPr>
          <w:rFonts w:ascii="Times New Roman" w:hAnsi="Times New Roman" w:cs="Times New Roman"/>
          <w:caps/>
          <w:lang w:eastAsia="de-DE" w:bidi="he-IL"/>
        </w:rPr>
        <w:t xml:space="preserve">q541 </w:t>
      </w:r>
      <w:r w:rsidRPr="00F61E8A">
        <w:rPr>
          <w:rFonts w:ascii="Times New Roman" w:hAnsi="Times New Roman" w:cs="Times New Roman"/>
          <w:lang w:val="en-US" w:eastAsia="de-DE" w:bidi="he-IL"/>
        </w:rPr>
        <w:t>Fr</w:t>
      </w:r>
      <w:r w:rsidRPr="00F61E8A">
        <w:rPr>
          <w:rFonts w:ascii="Times New Roman" w:hAnsi="Times New Roman" w:cs="Times New Roman"/>
          <w:caps/>
          <w:lang w:eastAsia="de-DE" w:bidi="he-IL"/>
        </w:rPr>
        <w:t>.9)</w:t>
      </w:r>
      <w:r w:rsidRPr="00F61E8A">
        <w:rPr>
          <w:rFonts w:ascii="Times New Roman" w:hAnsi="Times New Roman" w:cs="Times New Roman"/>
          <w:lang w:eastAsia="de-DE" w:bidi="he-IL"/>
        </w:rPr>
        <w:t xml:space="preserve">. Περιγράφεται η αποκάλυψη ενός αγγέλου στον Λευί με αποκαλυπτικά, σοφιολογικά και λατρευτικά χαρακτηριστικά, η οποία παρουσιάζει έναν παγκόσμιο σοφό, τον εσχατολογικό προφήτη-ιερέα, ο οποίος θα είναι </w:t>
      </w:r>
      <w:r w:rsidRPr="00F61E8A">
        <w:rPr>
          <w:rFonts w:ascii="Times New Roman" w:hAnsi="Times New Roman" w:cs="Times New Roman"/>
          <w:i/>
          <w:iCs/>
          <w:lang w:eastAsia="de-DE" w:bidi="he-IL"/>
        </w:rPr>
        <w:t>το φως των εθνών</w:t>
      </w:r>
      <w:r w:rsidRPr="00F61E8A">
        <w:rPr>
          <w:rFonts w:ascii="Times New Roman" w:hAnsi="Times New Roman" w:cs="Times New Roman"/>
          <w:lang w:eastAsia="de-DE" w:bidi="he-IL"/>
        </w:rPr>
        <w:t xml:space="preserve">: </w:t>
      </w:r>
      <w:r w:rsidRPr="00F61E8A">
        <w:rPr>
          <w:rFonts w:ascii="Times New Roman" w:hAnsi="Times New Roman" w:cs="Times New Roman"/>
          <w:i/>
          <w:lang w:eastAsia="de-DE" w:bidi="he-IL"/>
        </w:rPr>
        <w:t xml:space="preserve">Οι Υιοί της γενιάς του […] σοφία του. Και θα εξιλεώσει όλους τους υιούς της γενιάς του και θα αποσταλεί σε όλους τους υιούς τού (λαού του). Ο λόγος του αντιστοιχεί στον λόγο του ουρανού και η διδασκαλία του στο θέλημα του Θεού. Ο αιώνιος ήλιος θα φανεί και η φωτιά του θα ανάψει σε όλα τα πέρατα της γης. Και θα λάμψει στο σκοτάδι. Έτσι το σκοτάδι θα εξαφανισθεί από τη γη και ο γνόφος από την ξηρά. Πολλά λόγια θα πουν εναντίον του. Και ένα σωρό (ψεύδη). Και επινοήσεις εναντίον του θα εφεύρουν. Και θα πουν εναντίον του όλες τις ύβρεις. Η γενιά του θα είναι κακή και διεστραμμένη (και..) θα είναι. Και στην πλάνη πηγαίνουν στις ημέρες του και σύγχυση </w:t>
      </w:r>
      <w:r w:rsidRPr="00F61E8A">
        <w:rPr>
          <w:rFonts w:ascii="Times New Roman" w:hAnsi="Times New Roman" w:cs="Times New Roman"/>
          <w:i/>
        </w:rPr>
        <w:t>[…]</w:t>
      </w:r>
      <w:r w:rsidRPr="00F61E8A">
        <w:rPr>
          <w:rFonts w:ascii="Times New Roman" w:hAnsi="Times New Roman" w:cs="Times New Roman"/>
          <w:i/>
          <w:lang w:eastAsia="de-DE" w:bidi="he-IL"/>
        </w:rPr>
        <w:t xml:space="preserve"> </w:t>
      </w:r>
      <w:r w:rsidRPr="00F61E8A">
        <w:rPr>
          <w:rFonts w:ascii="Times New Roman" w:hAnsi="Times New Roman" w:cs="Times New Roman"/>
          <w:i/>
        </w:rPr>
        <w:t>Εξαιτίας των πόνων […] Και το δίκαιό σου. Και δε θα είσαι ένοχος […]</w:t>
      </w:r>
      <w:r w:rsidRPr="00F61E8A">
        <w:rPr>
          <w:rFonts w:ascii="Times New Roman" w:hAnsi="Times New Roman" w:cs="Times New Roman"/>
          <w:i/>
          <w:lang w:eastAsia="de-DE" w:bidi="he-IL"/>
        </w:rPr>
        <w:t xml:space="preserve"> </w:t>
      </w:r>
      <w:r w:rsidRPr="00F61E8A">
        <w:rPr>
          <w:rFonts w:ascii="Times New Roman" w:hAnsi="Times New Roman" w:cs="Times New Roman"/>
          <w:i/>
        </w:rPr>
        <w:t>Οι μαστιγώσεις των πόνων σου, οι οποίοι […].</w:t>
      </w:r>
    </w:p>
    <w:p w:rsidR="006A00B4" w:rsidRPr="00F61E8A" w:rsidRDefault="006A00B4" w:rsidP="006A00B4">
      <w:pPr>
        <w:ind w:left="539" w:rightChars="573" w:right="1375" w:firstLine="357"/>
        <w:rPr>
          <w:rFonts w:ascii="Times New Roman" w:hAnsi="Times New Roman" w:cs="Times New Roman"/>
          <w:lang w:eastAsia="de-DE" w:bidi="he-IL"/>
        </w:rPr>
      </w:pPr>
    </w:p>
    <w:p w:rsidR="006A00B4" w:rsidRPr="00F61E8A" w:rsidRDefault="006A00B4" w:rsidP="006A00B4">
      <w:pPr>
        <w:ind w:left="539" w:rightChars="573" w:right="1375" w:firstLine="357"/>
        <w:rPr>
          <w:rFonts w:ascii="Times New Roman" w:hAnsi="Times New Roman" w:cs="Times New Roman"/>
          <w:lang w:eastAsia="he-IL" w:bidi="he-IL"/>
        </w:rPr>
      </w:pPr>
      <w:r w:rsidRPr="00F61E8A">
        <w:rPr>
          <w:rFonts w:ascii="Times New Roman" w:hAnsi="Times New Roman" w:cs="Times New Roman"/>
          <w:lang w:eastAsia="de-DE" w:bidi="he-IL"/>
        </w:rPr>
        <w:t xml:space="preserve">Έστω όμως και αν ο διωγμός το πάθος ήταν συνυφασμένο με την πορεία του δικαίου σε κάποιους ιουδαϊκούς κύκλους, όπως άλλωστε συνέβη και στο βίο του Μωυσή και του Δαυίδ (πρβλ. Σοφ. Σολ. 2-5), η κυρίαρχη μεσσιανική εικόνα δεν εμπεριείχε το χαρακτήρα του </w:t>
      </w:r>
      <w:r w:rsidRPr="00F61E8A">
        <w:rPr>
          <w:rFonts w:ascii="Times New Roman" w:hAnsi="Times New Roman" w:cs="Times New Roman"/>
          <w:bCs/>
          <w:lang w:eastAsia="de-DE" w:bidi="he-IL"/>
        </w:rPr>
        <w:t>άτιμου</w:t>
      </w:r>
      <w:r w:rsidRPr="00F61E8A">
        <w:rPr>
          <w:rFonts w:ascii="Times New Roman" w:hAnsi="Times New Roman" w:cs="Times New Roman"/>
          <w:lang w:eastAsia="de-DE" w:bidi="he-IL"/>
        </w:rPr>
        <w:t xml:space="preserve"> τέλους/μαρτυρίου, αφού συνήθως στο τέλος λυτρώνει ο Γιαχβέ το δούλο Του. </w:t>
      </w:r>
      <w:r w:rsidRPr="00F61E8A">
        <w:rPr>
          <w:rFonts w:ascii="Times New Roman" w:hAnsi="Times New Roman" w:cs="Times New Roman"/>
        </w:rPr>
        <w:t xml:space="preserve">Στο </w:t>
      </w:r>
      <w:r w:rsidRPr="00F61E8A">
        <w:rPr>
          <w:rFonts w:ascii="Times New Roman" w:hAnsi="Times New Roman" w:cs="Times New Roman"/>
          <w:i/>
        </w:rPr>
        <w:t>Διάλογο</w:t>
      </w:r>
      <w:r w:rsidRPr="00F61E8A">
        <w:rPr>
          <w:rFonts w:ascii="Times New Roman" w:hAnsi="Times New Roman" w:cs="Times New Roman"/>
        </w:rPr>
        <w:t xml:space="preserve"> του Ιουστίνου στην Έφεσο το πρόβλημα του Ιουδαίου Τρύφωνα δεν εστιάζεται στο πάθος του Μεσσία, αλλά στον </w:t>
      </w:r>
      <w:r w:rsidRPr="00F61E8A">
        <w:rPr>
          <w:rFonts w:ascii="Times New Roman" w:hAnsi="Times New Roman" w:cs="Times New Roman"/>
          <w:spacing w:val="20"/>
        </w:rPr>
        <w:t xml:space="preserve">άτιμο κεκατηραμένο χαρακτήρα </w:t>
      </w:r>
      <w:r w:rsidRPr="00F61E8A">
        <w:rPr>
          <w:rFonts w:ascii="Times New Roman" w:hAnsi="Times New Roman" w:cs="Times New Roman"/>
        </w:rPr>
        <w:t>αυτού (του</w:t>
      </w:r>
      <w:r w:rsidRPr="00F61E8A">
        <w:rPr>
          <w:rFonts w:ascii="Times New Roman" w:hAnsi="Times New Roman" w:cs="Times New Roman"/>
          <w:spacing w:val="20"/>
        </w:rPr>
        <w:t xml:space="preserve"> </w:t>
      </w:r>
      <w:r w:rsidRPr="00F61E8A">
        <w:rPr>
          <w:rFonts w:ascii="Times New Roman" w:hAnsi="Times New Roman" w:cs="Times New Roman"/>
        </w:rPr>
        <w:t xml:space="preserve">πάθους): </w:t>
      </w:r>
      <w:r w:rsidRPr="00F61E8A">
        <w:rPr>
          <w:rFonts w:ascii="Times New Roman" w:hAnsi="Times New Roman" w:cs="Times New Roman"/>
          <w:i/>
        </w:rPr>
        <w:t xml:space="preserve">Καὶ ὁ Τρύφων· «Εὖ ἴσθι͵ ἔφη͵ ὅτι καὶ πᾶν τὸ γένος ἡμῶν τὸν Χριστὸν ἐκδέχεται͵ καὶ ὅτι πᾶσαι αἱ γραφαί͵ ἃς ἔφης͵ εἰς αὐτὸν εἴρηνται͵ ὁμολογοῦμεν· καὶ ὅτι τὸ « Ἰησοῦς» ὄνομα δεδυσώπηκέ με͵ τῷ τοῦ Ναυῆ υἱῷ ἐπικληθέν͵ ἐκδότως ἔχειν καὶ πρὸς τοῦτο͵ καὶ τοῦτό φημι. εἰ δὲ καὶ ἀτίμως οὕτως σταυρωθῆναι τὸν Χριστόν͵ ἀποροῦμεν· ἐπικατάρατος γὰρ ὁ σταυρούμενος ἐν τῷ </w:t>
      </w:r>
      <w:r w:rsidRPr="00F61E8A">
        <w:rPr>
          <w:rFonts w:ascii="Times New Roman" w:hAnsi="Times New Roman" w:cs="Times New Roman"/>
          <w:i/>
          <w:caps/>
        </w:rPr>
        <w:t>ν</w:t>
      </w:r>
      <w:r w:rsidRPr="00F61E8A">
        <w:rPr>
          <w:rFonts w:ascii="Times New Roman" w:hAnsi="Times New Roman" w:cs="Times New Roman"/>
          <w:i/>
        </w:rPr>
        <w:t xml:space="preserve">όμῳ λέγεται εἶναι· ὥστε πρὸς τοῦτο ἀκμὴν δυσπείστως ἔχω. </w:t>
      </w:r>
      <w:r w:rsidRPr="00F61E8A">
        <w:rPr>
          <w:rFonts w:ascii="Times New Roman" w:hAnsi="Times New Roman" w:cs="Times New Roman"/>
          <w:bCs/>
          <w:i/>
        </w:rPr>
        <w:t xml:space="preserve">παθητὸν μὲν τὸν Χριστὸν ὅτι αἱ </w:t>
      </w:r>
      <w:r w:rsidRPr="00F61E8A">
        <w:rPr>
          <w:rFonts w:ascii="Times New Roman" w:hAnsi="Times New Roman" w:cs="Times New Roman"/>
          <w:bCs/>
          <w:i/>
          <w:caps/>
        </w:rPr>
        <w:t>γ</w:t>
      </w:r>
      <w:r w:rsidRPr="00F61E8A">
        <w:rPr>
          <w:rFonts w:ascii="Times New Roman" w:hAnsi="Times New Roman" w:cs="Times New Roman"/>
          <w:bCs/>
          <w:i/>
        </w:rPr>
        <w:t xml:space="preserve">ραφαὶ κηρύσσουσι͵ φανερόν ἐστιν· εἰ δὲ διὰ τοῦ ἐν τῷ </w:t>
      </w:r>
      <w:r w:rsidRPr="00F61E8A">
        <w:rPr>
          <w:rFonts w:ascii="Times New Roman" w:hAnsi="Times New Roman" w:cs="Times New Roman"/>
          <w:bCs/>
          <w:i/>
          <w:caps/>
        </w:rPr>
        <w:t>ν</w:t>
      </w:r>
      <w:r w:rsidRPr="00F61E8A">
        <w:rPr>
          <w:rFonts w:ascii="Times New Roman" w:hAnsi="Times New Roman" w:cs="Times New Roman"/>
          <w:bCs/>
          <w:i/>
        </w:rPr>
        <w:t>όμῳ κεκατηραμένου πάθους͵ βουλόμεθα μαθεῖν͵ εἰ ἔχεις καὶ περὶ τούτου ἀποδεῖξαι»</w:t>
      </w:r>
      <w:r w:rsidRPr="00F61E8A">
        <w:rPr>
          <w:rFonts w:ascii="Times New Roman" w:hAnsi="Times New Roman" w:cs="Times New Roman"/>
          <w:i/>
        </w:rPr>
        <w:t xml:space="preserve"> </w:t>
      </w:r>
      <w:r w:rsidRPr="00F61E8A">
        <w:rPr>
          <w:rFonts w:ascii="Times New Roman" w:hAnsi="Times New Roman" w:cs="Times New Roman"/>
          <w:iCs/>
        </w:rPr>
        <w:t>(Διάλ. 89)</w:t>
      </w:r>
      <w:r w:rsidRPr="00F61E8A">
        <w:rPr>
          <w:rStyle w:val="a9"/>
          <w:rFonts w:ascii="Times New Roman" w:hAnsi="Times New Roman" w:cs="Times New Roman"/>
          <w:lang w:eastAsia="de-DE" w:bidi="he-IL"/>
        </w:rPr>
        <w:footnoteReference w:id="57"/>
      </w:r>
      <w:r w:rsidRPr="00F61E8A">
        <w:rPr>
          <w:rFonts w:ascii="Times New Roman" w:hAnsi="Times New Roman" w:cs="Times New Roman"/>
          <w:iCs/>
        </w:rPr>
        <w:t xml:space="preserve">. Και όντως ο Σταυρός ήταν </w:t>
      </w:r>
      <w:r w:rsidRPr="00F61E8A">
        <w:rPr>
          <w:rFonts w:ascii="Times New Roman" w:hAnsi="Times New Roman" w:cs="Times New Roman"/>
          <w:lang w:eastAsia="he-IL" w:bidi="he-IL"/>
        </w:rPr>
        <w:t xml:space="preserve">ένας καταναγκαστικός, φρικιαστικός και </w:t>
      </w:r>
      <w:r w:rsidRPr="00F61E8A">
        <w:rPr>
          <w:rFonts w:ascii="Times New Roman" w:hAnsi="Times New Roman" w:cs="Times New Roman"/>
          <w:lang w:eastAsia="he-IL" w:bidi="he-IL"/>
        </w:rPr>
        <w:lastRenderedPageBreak/>
        <w:t>άτιμος θάνατος σκλάβων (Διάλ. 90,1</w:t>
      </w:r>
      <w:r w:rsidRPr="00F61E8A">
        <w:rPr>
          <w:rFonts w:ascii="Times New Roman" w:hAnsi="Times New Roman" w:cs="Times New Roman"/>
          <w:vertAlign w:val="superscript"/>
          <w:lang w:eastAsia="he-IL" w:bidi="he-IL"/>
        </w:rPr>
        <w:t>.</w:t>
      </w:r>
      <w:r w:rsidRPr="00F61E8A">
        <w:rPr>
          <w:rFonts w:ascii="Times New Roman" w:hAnsi="Times New Roman" w:cs="Times New Roman"/>
          <w:lang w:eastAsia="he-IL" w:bidi="he-IL"/>
        </w:rPr>
        <w:t xml:space="preserve"> 131,2</w:t>
      </w:r>
      <w:r w:rsidRPr="00F61E8A">
        <w:rPr>
          <w:rFonts w:ascii="Times New Roman" w:hAnsi="Times New Roman" w:cs="Times New Roman"/>
          <w:vertAlign w:val="superscript"/>
          <w:lang w:eastAsia="he-IL" w:bidi="he-IL"/>
        </w:rPr>
        <w:t>.</w:t>
      </w:r>
      <w:r w:rsidRPr="00F61E8A">
        <w:rPr>
          <w:rFonts w:ascii="Times New Roman" w:hAnsi="Times New Roman" w:cs="Times New Roman"/>
          <w:lang w:eastAsia="he-IL" w:bidi="he-IL"/>
        </w:rPr>
        <w:t xml:space="preserve"> πρβλ. Εβρ. 12, 2) που δοκίμασε και ο «αντισημίτης» Αμάν (Εσθήρ 7, 9-10</w:t>
      </w:r>
      <w:r w:rsidRPr="00F61E8A">
        <w:rPr>
          <w:rFonts w:ascii="Times New Roman" w:hAnsi="Times New Roman" w:cs="Times New Roman"/>
          <w:vertAlign w:val="superscript"/>
          <w:lang w:eastAsia="he-IL" w:bidi="he-IL"/>
        </w:rPr>
        <w:t>.</w:t>
      </w:r>
      <w:r w:rsidRPr="00F61E8A">
        <w:rPr>
          <w:rFonts w:ascii="Times New Roman" w:hAnsi="Times New Roman" w:cs="Times New Roman"/>
          <w:lang w:eastAsia="he-IL" w:bidi="he-IL"/>
        </w:rPr>
        <w:t xml:space="preserve"> 8, 12) και για τον οποίο ίσχυε το Δτ. 21, 23 (= Γαλ. 3, 10. 13).</w:t>
      </w:r>
    </w:p>
    <w:p w:rsidR="006A00B4" w:rsidRPr="00F61E8A" w:rsidRDefault="006A00B4" w:rsidP="006A00B4">
      <w:pPr>
        <w:ind w:left="539" w:rightChars="573" w:right="1375" w:firstLine="357"/>
        <w:rPr>
          <w:rFonts w:ascii="Times New Roman" w:hAnsi="Times New Roman" w:cs="Times New Roman"/>
          <w:lang w:eastAsia="he-IL" w:bidi="he-IL"/>
        </w:rPr>
      </w:pPr>
    </w:p>
    <w:p w:rsidR="006A00B4" w:rsidRPr="00F61E8A" w:rsidRDefault="006A00B4" w:rsidP="006A00B4">
      <w:pPr>
        <w:ind w:left="539" w:rightChars="573" w:right="1375" w:firstLine="357"/>
        <w:rPr>
          <w:rFonts w:ascii="Times New Roman" w:hAnsi="Times New Roman" w:cs="Times New Roman"/>
        </w:rPr>
      </w:pPr>
      <w:r w:rsidRPr="00F61E8A">
        <w:rPr>
          <w:rFonts w:ascii="Times New Roman" w:hAnsi="Times New Roman" w:cs="Times New Roman"/>
        </w:rPr>
        <w:t xml:space="preserve">Μια θετική μαρτυρία περί του Ιησού βρέθηκε σε ένα ιδιωτικό γράμμα του καταγομένου από τα Σαμόσατα Σύρου στωϊκού </w:t>
      </w:r>
      <w:r w:rsidRPr="00F61E8A">
        <w:rPr>
          <w:rFonts w:ascii="Times New Roman" w:hAnsi="Times New Roman" w:cs="Times New Roman"/>
          <w:bCs/>
          <w:lang w:val="en-US"/>
        </w:rPr>
        <w:t>Mara</w:t>
      </w:r>
      <w:r w:rsidRPr="00F61E8A">
        <w:rPr>
          <w:rFonts w:ascii="Times New Roman" w:hAnsi="Times New Roman" w:cs="Times New Roman"/>
          <w:bCs/>
        </w:rPr>
        <w:t xml:space="preserve"> </w:t>
      </w:r>
      <w:r w:rsidRPr="00F61E8A">
        <w:rPr>
          <w:rFonts w:ascii="Times New Roman" w:hAnsi="Times New Roman" w:cs="Times New Roman"/>
          <w:bCs/>
          <w:lang w:val="en-US"/>
        </w:rPr>
        <w:t>bar</w:t>
      </w:r>
      <w:r w:rsidRPr="00F61E8A">
        <w:rPr>
          <w:rFonts w:ascii="Times New Roman" w:hAnsi="Times New Roman" w:cs="Times New Roman"/>
          <w:bCs/>
        </w:rPr>
        <w:t xml:space="preserve"> </w:t>
      </w:r>
      <w:r w:rsidRPr="00F61E8A">
        <w:rPr>
          <w:rFonts w:ascii="Times New Roman" w:hAnsi="Times New Roman" w:cs="Times New Roman"/>
          <w:bCs/>
          <w:lang w:val="en-US"/>
        </w:rPr>
        <w:t>Sarapion</w:t>
      </w:r>
      <w:r w:rsidRPr="00F61E8A">
        <w:rPr>
          <w:rFonts w:ascii="Times New Roman" w:hAnsi="Times New Roman" w:cs="Times New Roman"/>
        </w:rPr>
        <w:t>, το οποίο έστειλε από μια ρωμαϊκή φυλακή ο ίδιος μετά το 73 μ.Χ. στο γιο του</w:t>
      </w:r>
      <w:r w:rsidRPr="00F61E8A">
        <w:rPr>
          <w:rStyle w:val="a9"/>
          <w:rFonts w:ascii="Times New Roman" w:hAnsi="Times New Roman" w:cs="Times New Roman"/>
        </w:rPr>
        <w:footnoteReference w:id="58"/>
      </w:r>
      <w:r w:rsidRPr="00F61E8A">
        <w:rPr>
          <w:rFonts w:ascii="Times New Roman" w:hAnsi="Times New Roman" w:cs="Times New Roman"/>
        </w:rPr>
        <w:t>. Με αφορμή την επικείμενη θανατική του εκτέλεση γράφει πλήθος παροτρύνσεων και συμβουλών προς το παιδί του, το οποίο και προτρέπει να αποκτήσει τη Σοφία. Κατατάσσει τον Ιησού στις κορυφαίες προσωπικότητες του Σωκράτη και του Πυθαγόρα και δεν αναφέρεται στην ανάστασή του: Μπορεί οι Σοφοί σε αυτόν τον κόσμο να καταδιώκονται δια της βίας και συκοφαντίας, η Σοφία όμως παραμένει αιώνια. Θεωρεί τους Ιουδαίους ως υπευθύνους της σταύρωσης (πρβλ. Α’ Θεσ 2, 15</w:t>
      </w:r>
      <w:r w:rsidRPr="00F61E8A">
        <w:rPr>
          <w:rFonts w:ascii="Times New Roman" w:hAnsi="Times New Roman" w:cs="Times New Roman"/>
          <w:vertAlign w:val="superscript"/>
        </w:rPr>
        <w:t>.</w:t>
      </w:r>
      <w:r w:rsidRPr="00F61E8A">
        <w:rPr>
          <w:rFonts w:ascii="Times New Roman" w:hAnsi="Times New Roman" w:cs="Times New Roman"/>
        </w:rPr>
        <w:t xml:space="preserve"> Πρ 4, 10) και την άλωση της Πόλης τους ως συνέπεια αυτού του γεγονότος (Μτ 22,7. 27,5). </w:t>
      </w:r>
      <w:r w:rsidRPr="00F61E8A">
        <w:rPr>
          <w:rFonts w:ascii="Times New Roman" w:hAnsi="Times New Roman" w:cs="Times New Roman"/>
          <w:i/>
          <w:iCs/>
          <w:caps/>
        </w:rPr>
        <w:t>τ</w:t>
      </w:r>
      <w:r w:rsidRPr="00F61E8A">
        <w:rPr>
          <w:rFonts w:ascii="Times New Roman" w:hAnsi="Times New Roman" w:cs="Times New Roman"/>
          <w:i/>
          <w:iCs/>
        </w:rPr>
        <w:t xml:space="preserve">ι ωφελήθηκαν οι Αθηναίοι από τη δολοφονία του Σωκράτη, γεγονός το οποίο τους εκδικήθηκε με λιμό και πανώλη ή τους Σαμίους η καύση του Πυθαγόρα, για την οποία ολόκληρη η χώρα σε μια στιγμή καλύφθηκε από άμμο; Ή τους Ιουδαίους η δολοφονία του </w:t>
      </w:r>
      <w:r w:rsidRPr="00F61E8A">
        <w:rPr>
          <w:rFonts w:ascii="Times New Roman" w:hAnsi="Times New Roman" w:cs="Times New Roman"/>
          <w:bCs/>
          <w:i/>
          <w:iCs/>
        </w:rPr>
        <w:t>σοφού βασιλέα</w:t>
      </w:r>
      <w:r w:rsidRPr="00F61E8A">
        <w:rPr>
          <w:rFonts w:ascii="Times New Roman" w:hAnsi="Times New Roman" w:cs="Times New Roman"/>
          <w:i/>
          <w:iCs/>
        </w:rPr>
        <w:t xml:space="preserve"> τους, αφού από εκείνη την εποχή αρπάχθηκε το βασίλειο; Γιατί δίκαια ο Θεός πήρε εκδίκηση για εκείνους τους τρεις σοφούς. Οι Αθηναίοι πέθαναν από την πείνα, οι Σάμιοι καλύφθηκαν από τη θάλασσα και οι Ιουδαίοι δολοφονήθηκαν και εκδιώχθηκαν από το βασίλειό τους και ζουν διεσπαρμένοι. Ο Σωκράτης δεν είναι </w:t>
      </w:r>
      <w:r w:rsidRPr="00F61E8A">
        <w:rPr>
          <w:rFonts w:ascii="Times New Roman" w:hAnsi="Times New Roman" w:cs="Times New Roman"/>
          <w:i/>
          <w:iCs/>
        </w:rPr>
        <w:lastRenderedPageBreak/>
        <w:t xml:space="preserve">νεκρός ένεκα του Πλάτωνος, ούτε ο Πυθαγόρας ένεκα του αγάλματος, </w:t>
      </w:r>
      <w:r w:rsidRPr="00F61E8A">
        <w:rPr>
          <w:rFonts w:ascii="Times New Roman" w:hAnsi="Times New Roman" w:cs="Times New Roman"/>
          <w:bCs/>
          <w:i/>
          <w:iCs/>
        </w:rPr>
        <w:t>ούτε ο σοφός βασιλεύς</w:t>
      </w:r>
      <w:r w:rsidRPr="00F61E8A">
        <w:rPr>
          <w:rFonts w:ascii="Times New Roman" w:hAnsi="Times New Roman" w:cs="Times New Roman"/>
          <w:i/>
          <w:iCs/>
        </w:rPr>
        <w:t xml:space="preserve"> ένεκα των </w:t>
      </w:r>
      <w:r w:rsidRPr="00F61E8A">
        <w:rPr>
          <w:rFonts w:ascii="Times New Roman" w:hAnsi="Times New Roman" w:cs="Times New Roman"/>
          <w:bCs/>
          <w:i/>
          <w:iCs/>
        </w:rPr>
        <w:t>καινούργιων νόμων</w:t>
      </w:r>
      <w:r w:rsidRPr="00F61E8A">
        <w:rPr>
          <w:rFonts w:ascii="Times New Roman" w:hAnsi="Times New Roman" w:cs="Times New Roman"/>
          <w:i/>
          <w:iCs/>
        </w:rPr>
        <w:t xml:space="preserve"> που παρέδωσε.</w:t>
      </w:r>
      <w:r w:rsidRPr="00F61E8A">
        <w:rPr>
          <w:rFonts w:ascii="Times New Roman" w:hAnsi="Times New Roman" w:cs="Times New Roman"/>
        </w:rPr>
        <w:t xml:space="preserve"> Ο συγγραφέας αυτής της επιστολής δεν ήταν σίγουρα Ιουδαίος αφού ομιλεί σε άλλα σημεία της για τους </w:t>
      </w:r>
      <w:r w:rsidRPr="00F61E8A">
        <w:rPr>
          <w:rFonts w:ascii="Times New Roman" w:hAnsi="Times New Roman" w:cs="Times New Roman"/>
          <w:i/>
          <w:iCs/>
        </w:rPr>
        <w:t>θεούς μας</w:t>
      </w:r>
      <w:r w:rsidRPr="00F61E8A">
        <w:rPr>
          <w:rFonts w:ascii="Times New Roman" w:hAnsi="Times New Roman" w:cs="Times New Roman"/>
        </w:rPr>
        <w:t>.</w:t>
      </w:r>
    </w:p>
    <w:p w:rsidR="006A00B4" w:rsidRPr="00F61E8A" w:rsidRDefault="006A00B4" w:rsidP="006A00B4">
      <w:pPr>
        <w:ind w:left="539" w:rightChars="573" w:right="1375" w:firstLine="357"/>
        <w:rPr>
          <w:rFonts w:ascii="Times New Roman" w:hAnsi="Times New Roman" w:cs="Times New Roman"/>
          <w:lang w:eastAsia="he-IL" w:bidi="he-IL"/>
        </w:rPr>
      </w:pPr>
    </w:p>
    <w:p w:rsidR="006A00B4" w:rsidRPr="00F61E8A" w:rsidRDefault="006A00B4" w:rsidP="006A00B4">
      <w:pPr>
        <w:pStyle w:val="1"/>
        <w:ind w:left="539" w:rightChars="573" w:right="1375" w:firstLine="357"/>
        <w:rPr>
          <w:rFonts w:ascii="Times New Roman" w:hAnsi="Times New Roman" w:cs="Times New Roman"/>
          <w:sz w:val="24"/>
          <w:szCs w:val="24"/>
          <w:lang w:eastAsia="he-IL" w:bidi="he-IL"/>
        </w:rPr>
      </w:pPr>
      <w:bookmarkStart w:id="11" w:name="_Toc396243084"/>
      <w:bookmarkStart w:id="12" w:name="_Toc396244923"/>
      <w:bookmarkStart w:id="13" w:name="_Toc449524164"/>
      <w:r w:rsidRPr="00F61E8A">
        <w:rPr>
          <w:rFonts w:ascii="Times New Roman" w:hAnsi="Times New Roman" w:cs="Times New Roman"/>
          <w:sz w:val="24"/>
          <w:szCs w:val="24"/>
          <w:lang w:eastAsia="he-IL" w:bidi="he-IL"/>
        </w:rPr>
        <w:t>Ε</w:t>
      </w:r>
      <w:bookmarkEnd w:id="11"/>
      <w:r w:rsidRPr="00F61E8A">
        <w:rPr>
          <w:rFonts w:ascii="Times New Roman" w:hAnsi="Times New Roman" w:cs="Times New Roman"/>
          <w:sz w:val="24"/>
          <w:szCs w:val="24"/>
          <w:lang w:eastAsia="he-IL" w:bidi="he-IL"/>
        </w:rPr>
        <w:t>πίλογος</w:t>
      </w:r>
      <w:bookmarkEnd w:id="12"/>
      <w:bookmarkEnd w:id="13"/>
    </w:p>
    <w:p w:rsidR="006A00B4" w:rsidRPr="00F61E8A" w:rsidRDefault="006A00B4" w:rsidP="006A00B4">
      <w:pPr>
        <w:shd w:val="clear" w:color="auto" w:fill="FFFFFF"/>
        <w:autoSpaceDE w:val="0"/>
        <w:autoSpaceDN w:val="0"/>
        <w:adjustRightInd w:val="0"/>
        <w:ind w:left="539" w:rightChars="573" w:right="1375" w:firstLine="357"/>
        <w:rPr>
          <w:rFonts w:ascii="Times New Roman" w:hAnsi="Times New Roman" w:cs="Times New Roman"/>
        </w:rPr>
      </w:pPr>
      <w:r w:rsidRPr="00F61E8A">
        <w:rPr>
          <w:rFonts w:ascii="Times New Roman" w:hAnsi="Times New Roman" w:cs="Times New Roman"/>
        </w:rPr>
        <w:t xml:space="preserve">Ο Ιωάννης στο κεφ. 5 της Αποκ., την αρχή του εσχατολογικού δράματος, αποτυπώνει πολύ εύστοχα την μετάλλαξη των </w:t>
      </w:r>
      <w:r w:rsidRPr="00F61E8A">
        <w:rPr>
          <w:rFonts w:ascii="Times New Roman" w:hAnsi="Times New Roman" w:cs="Times New Roman"/>
          <w:iCs/>
        </w:rPr>
        <w:t>ιουδαϊκών παραστάσεων</w:t>
      </w:r>
      <w:r w:rsidRPr="00F61E8A">
        <w:rPr>
          <w:rFonts w:ascii="Times New Roman" w:hAnsi="Times New Roman" w:cs="Times New Roman"/>
          <w:i/>
          <w:iCs/>
        </w:rPr>
        <w:t xml:space="preserve"> </w:t>
      </w:r>
      <w:r w:rsidRPr="00F61E8A">
        <w:rPr>
          <w:rFonts w:ascii="Times New Roman" w:hAnsi="Times New Roman" w:cs="Times New Roman"/>
        </w:rPr>
        <w:t xml:space="preserve">περί ενός θριαμβευτή Μεσσία με ένδοξη παγκόσμια ηγεμονία που διαδραματίστηκε στην πρώτη Κοινότητα μετά και την εμπειρία της συνάντησης με τον Αναστάντα. Χρησιμοποιεί τη </w:t>
      </w:r>
      <w:r w:rsidRPr="00F61E8A">
        <w:rPr>
          <w:rFonts w:ascii="Times New Roman" w:hAnsi="Times New Roman" w:cs="Times New Roman"/>
          <w:i/>
        </w:rPr>
        <w:t>μεταφορά</w:t>
      </w:r>
      <w:r w:rsidRPr="00F61E8A">
        <w:rPr>
          <w:rFonts w:ascii="Times New Roman" w:hAnsi="Times New Roman" w:cs="Times New Roman"/>
        </w:rPr>
        <w:t xml:space="preserve"> δύο ζώων, τα οποία είναι φύσει εχθρικά και ανόμοια. Ενώ </w:t>
      </w:r>
      <w:r w:rsidRPr="00F61E8A">
        <w:rPr>
          <w:rFonts w:ascii="Times New Roman" w:hAnsi="Times New Roman" w:cs="Times New Roman"/>
          <w:i/>
        </w:rPr>
        <w:t>ακούει</w:t>
      </w:r>
      <w:r w:rsidRPr="00F61E8A">
        <w:rPr>
          <w:rFonts w:ascii="Times New Roman" w:hAnsi="Times New Roman" w:cs="Times New Roman"/>
        </w:rPr>
        <w:t xml:space="preserve"> από τον πρεσβύτερο ότι </w:t>
      </w:r>
      <w:r w:rsidRPr="00F61E8A">
        <w:rPr>
          <w:rFonts w:ascii="Times New Roman" w:hAnsi="Times New Roman" w:cs="Times New Roman"/>
          <w:i/>
        </w:rPr>
        <w:t xml:space="preserve">ἐνίκησεν ὁ λέων ἐκ τῆς φυλῆς Ίούδα </w:t>
      </w:r>
      <w:r w:rsidRPr="00F61E8A">
        <w:rPr>
          <w:rFonts w:ascii="Times New Roman" w:hAnsi="Times New Roman" w:cs="Times New Roman"/>
        </w:rPr>
        <w:t xml:space="preserve">(Γέν. 49, 9), ο ίδιος </w:t>
      </w:r>
      <w:r w:rsidRPr="00F61E8A">
        <w:rPr>
          <w:rFonts w:ascii="Times New Roman" w:hAnsi="Times New Roman" w:cs="Times New Roman"/>
          <w:i/>
          <w:iCs/>
        </w:rPr>
        <w:t xml:space="preserve">βλέπει </w:t>
      </w:r>
      <w:r w:rsidRPr="00F61E8A">
        <w:rPr>
          <w:rFonts w:ascii="Times New Roman" w:hAnsi="Times New Roman" w:cs="Times New Roman"/>
        </w:rPr>
        <w:t xml:space="preserve">ένα ταπεινό </w:t>
      </w:r>
      <w:r w:rsidRPr="00F61E8A">
        <w:rPr>
          <w:rFonts w:ascii="Times New Roman" w:hAnsi="Times New Roman" w:cs="Times New Roman"/>
          <w:i/>
          <w:iCs/>
        </w:rPr>
        <w:t xml:space="preserve">Αρνίο </w:t>
      </w:r>
      <w:r w:rsidRPr="00F61E8A">
        <w:rPr>
          <w:rFonts w:ascii="Times New Roman" w:hAnsi="Times New Roman" w:cs="Times New Roman"/>
          <w:iCs/>
        </w:rPr>
        <w:t xml:space="preserve">(ούτε καν αμνό όπως στο Ησ. 52-53 και τον Ιω.) </w:t>
      </w:r>
      <w:r w:rsidRPr="00F61E8A">
        <w:rPr>
          <w:rFonts w:ascii="Times New Roman" w:hAnsi="Times New Roman" w:cs="Times New Roman"/>
        </w:rPr>
        <w:t xml:space="preserve">με εμφανή τα στίγματα της σφαγής αλλά και τα σύμβολα της δόξας (5, 5-6). Μετά από τον θρήνο του Ιωάννη πραγματοποιεί στον επουράνιο Ναό τη Μεγάλη Είσοδο προς το θρόνο προκειμένου να παραλάβει το βιβλίο της ιστορίας και του κόσμου. </w:t>
      </w:r>
    </w:p>
    <w:p w:rsidR="006A00B4" w:rsidRPr="00F61E8A" w:rsidRDefault="006A00B4" w:rsidP="006A00B4">
      <w:pPr>
        <w:shd w:val="clear" w:color="auto" w:fill="FFFFFF"/>
        <w:autoSpaceDE w:val="0"/>
        <w:autoSpaceDN w:val="0"/>
        <w:adjustRightInd w:val="0"/>
        <w:ind w:left="539" w:rightChars="573" w:right="1375" w:firstLine="357"/>
        <w:rPr>
          <w:rFonts w:ascii="Times New Roman" w:hAnsi="Times New Roman" w:cs="Times New Roman"/>
          <w:lang w:eastAsia="he-IL" w:bidi="he-IL"/>
        </w:rPr>
      </w:pPr>
    </w:p>
    <w:p w:rsidR="006A00B4" w:rsidRPr="00F61E8A" w:rsidRDefault="006A00B4" w:rsidP="006A00B4">
      <w:pPr>
        <w:shd w:val="clear" w:color="auto" w:fill="FFFFFF"/>
        <w:autoSpaceDE w:val="0"/>
        <w:autoSpaceDN w:val="0"/>
        <w:adjustRightInd w:val="0"/>
        <w:ind w:left="539" w:rightChars="573" w:right="1375" w:firstLine="357"/>
        <w:rPr>
          <w:rFonts w:ascii="Times New Roman" w:hAnsi="Times New Roman" w:cs="Times New Roman"/>
          <w:i/>
        </w:rPr>
      </w:pPr>
      <w:r w:rsidRPr="00F61E8A">
        <w:rPr>
          <w:rFonts w:ascii="Times New Roman" w:hAnsi="Times New Roman" w:cs="Times New Roman"/>
          <w:lang w:eastAsia="he-IL" w:bidi="he-IL"/>
        </w:rPr>
        <w:t xml:space="preserve">Σύμφωνα με τον Π. τελικά </w:t>
      </w:r>
      <w:r w:rsidRPr="00F61E8A">
        <w:rPr>
          <w:rFonts w:ascii="Times New Roman" w:hAnsi="Times New Roman" w:cs="Times New Roman"/>
          <w:i/>
        </w:rPr>
        <w:t xml:space="preserve">η ειρήνη επιτεύχθηκε, διότι στο πρόσωπο του Χριστού ήταν παρών ο Θεός ο οποίος συμφιλίωσε τον κόσμο με τον εαυτό του, μη καταλογίζοντας σ' αυτούς τα παραπτώματά τους </w:t>
      </w:r>
      <w:r w:rsidRPr="00F61E8A">
        <w:rPr>
          <w:rFonts w:ascii="Times New Roman" w:hAnsi="Times New Roman" w:cs="Times New Roman"/>
        </w:rPr>
        <w:t>(Β’Κορ. 5, 9)</w:t>
      </w:r>
      <w:r w:rsidRPr="00F61E8A">
        <w:rPr>
          <w:rStyle w:val="a9"/>
          <w:rFonts w:ascii="Times New Roman" w:hAnsi="Times New Roman" w:cs="Times New Roman"/>
          <w:lang w:bidi="he-IL"/>
        </w:rPr>
        <w:footnoteReference w:id="59"/>
      </w:r>
      <w:r w:rsidRPr="00F61E8A">
        <w:rPr>
          <w:rFonts w:ascii="Times New Roman" w:hAnsi="Times New Roman" w:cs="Times New Roman"/>
        </w:rPr>
        <w:t>.</w:t>
      </w:r>
      <w:r w:rsidRPr="00F61E8A">
        <w:rPr>
          <w:rFonts w:ascii="Times New Roman" w:hAnsi="Times New Roman" w:cs="Times New Roman"/>
          <w:lang w:bidi="he-IL"/>
        </w:rPr>
        <w:t xml:space="preserve"> </w:t>
      </w:r>
      <w:r w:rsidRPr="00F61E8A">
        <w:rPr>
          <w:rFonts w:ascii="Times New Roman" w:hAnsi="Times New Roman" w:cs="Times New Roman"/>
          <w:i/>
          <w:lang w:bidi="he-IL"/>
        </w:rPr>
        <w:t>Στο σταυρό του Χριστού συνέβη αυτό το οποίο μάταια επιχειρούνταν μέσω των θυσιών ζώων: ο κόσμος εξιλεώθηκε. Ο αμνός του Θεού ανέλαβε πάνω Του και κατήργησε την ενοχή του κόσμου. Η σχέση του Θεού με τον κόσμο που είχε διαταραχθεί από την αμαρτία των ανθρώπων ανακαινίσθηκε. Ο εξιλασμός πραγματοποιήθηκε</w:t>
      </w:r>
      <w:r w:rsidRPr="00F61E8A">
        <w:rPr>
          <w:rStyle w:val="a9"/>
          <w:rFonts w:ascii="Times New Roman" w:hAnsi="Times New Roman" w:cs="Times New Roman"/>
          <w:lang w:bidi="he-IL"/>
        </w:rPr>
        <w:footnoteReference w:id="60"/>
      </w:r>
      <w:r w:rsidRPr="00F61E8A">
        <w:rPr>
          <w:rFonts w:ascii="Times New Roman" w:hAnsi="Times New Roman" w:cs="Times New Roman"/>
          <w:lang w:bidi="he-IL"/>
        </w:rPr>
        <w:t>.</w:t>
      </w:r>
    </w:p>
    <w:p w:rsidR="006A00B4" w:rsidRPr="00F61E8A" w:rsidRDefault="006A00B4" w:rsidP="006A00B4">
      <w:pPr>
        <w:shd w:val="clear" w:color="auto" w:fill="FFFFFF"/>
        <w:autoSpaceDE w:val="0"/>
        <w:autoSpaceDN w:val="0"/>
        <w:adjustRightInd w:val="0"/>
        <w:ind w:left="539" w:rightChars="573" w:right="1375" w:firstLine="357"/>
        <w:rPr>
          <w:rFonts w:ascii="Times New Roman" w:hAnsi="Times New Roman" w:cs="Times New Roman"/>
          <w:i/>
        </w:rPr>
      </w:pPr>
    </w:p>
    <w:p w:rsidR="006A00B4" w:rsidRPr="00F61E8A" w:rsidRDefault="006A00B4" w:rsidP="006A00B4">
      <w:pPr>
        <w:shd w:val="clear" w:color="auto" w:fill="FFFFFF"/>
        <w:autoSpaceDE w:val="0"/>
        <w:autoSpaceDN w:val="0"/>
        <w:adjustRightInd w:val="0"/>
        <w:ind w:left="539" w:rightChars="573" w:right="1375" w:firstLine="357"/>
        <w:rPr>
          <w:rFonts w:ascii="Times New Roman" w:hAnsi="Times New Roman" w:cs="Times New Roman"/>
        </w:rPr>
      </w:pPr>
      <w:r w:rsidRPr="00F61E8A">
        <w:rPr>
          <w:rFonts w:ascii="Times New Roman" w:hAnsi="Times New Roman" w:cs="Times New Roman"/>
          <w:i/>
        </w:rPr>
        <w:t xml:space="preserve">Ομως, ἐδῶ ἐγείρεται τὸ ἐρώτημα, διατί, ἄραγε, δὲν ἔσωσε ὁ Θεὸς τὸν ἄνθρωπον μόνον καὶ μόνον διὰ τῆς ἁπλῆς ἀγάπης Του, ἐφ᾽ ὅσον δὲν ἔχει ὀργή; Διατί ἦτο ἀναγκαῖον νὰ πεθάνῃ ὁ Υἱός Του ἐπὶ τοῦ σταυροῦ; Διατί αὕτη ἡ ἀσύλληπτος θυσία; Καὶ διατί ἐγκατέλειψεν ὁ Θεὸς τὸν Υἱόν Του ἐπὶ τοῦ σταυροῦ (Μτθ 27:46); Καὶ ἐὰν – καθ᾽ ὑπόθεσιν - ὁ Ἰησοῦς δὲν ἐξετέλει τὸν ἐξαγνισμὸν τῶν ἁμαρτιῶν, ποία θὰ ἦτο ἡ στάσις τοῦ Θεοῦ πρὸς τὸν ἁμαρτωλόν; Ἄραγε θὰ ἐσυγχώρη ὁ Θεὸς τὸν ἁμαρτωλόν; Βεβαίως ὄχι! Οὔτε θὰ ἐπραγματοποιεῖτο ἡ καταλλαγὴ ἢ συμφιλίωσις μεταξὺ Θεοῦ καὶ ἀνθρώπου. Ἀλλὰ διατί; Διότι ἡ ἁμαρτία δέν εἶναι ἁπλῶς ἕνα πρᾶγμα, ἀλλὰ μία πρᾶξις, </w:t>
      </w:r>
      <w:r w:rsidRPr="00F61E8A">
        <w:rPr>
          <w:rFonts w:ascii="Times New Roman" w:hAnsi="Times New Roman" w:cs="Times New Roman"/>
          <w:i/>
        </w:rPr>
        <w:lastRenderedPageBreak/>
        <w:t xml:space="preserve">μία πρᾶξις ἡ ὁποία προσβάλει κάποιον. Εἶναι ἀδύνατον νὰ διαχωρήσωμεν μίαν πρᾶξιν ἀπὸ ἐκεῖνον ποὺ τὴν ἐξετέλεσεν καὶ ἀπὸ ἐκεῖνον ἐναντίον τοῦ ὁποίου ἐξετελέσθη. Ἡ ἁμαρτία εἶναι προσωπικὴ προσβολὴ ἐναντίον τῆς Ἁγιότητος καὶ Δικαιοσύνης τοῦ Θεοῦ. […] Ἡ ἁμαρτία θεωρεῖται ὡς ἁμαρτία ἐξ αἰτίας τῆς ἠθικῆς σχέσεώς της πρὸς ἕνα προσωπικὸν Θεόν. Ἐκεῖνο τὸ ὁποῖον τὴν καθιστάνει ἁμαρτίαν εἶναι ἡ σχέσις της μὲ τὸν ἠθικὸν νόμον ἑνὸς προσωπικοῦ Θεοῦ. Ἐὰν δὲν ὑπῆρχε ὁ προσωπικὸς Θεὸς καὶ ὁ ἠθικὸς νόμος Του, τότε τίποτε δὲν θὰ ἐθεωρεῖτο ἁμαρτία. […] Εἶναι προφανὲς, λοιπόν, ὅτι ἡ συγχώρησις τοῦ Θεοῦ δὲν ἦτο δυνατὸν νὰ δοθῇ ἐπιπολαίως καὶ ἐλαφρονοίως, ὡσὰν ὁ Θεὸς νὰ διέπεται ἀπὸ ἐλαφρόνοιαν καὶ ἔλλειψιν σοβαρότητος, καθ᾽ ἣν στιγμὴν ἡ θεία Του Ἁγιότης εἶχε προσβληθεῖ. Τόσον τὸ βάρος τῆς ἁμαρτίας ὅσον καὶ ἡ ἄρρητος καὶ ἀνεκδιήγητος προσβολὴ ἐναντίον τῆς Ἁγιότητος καὶ Δικαιοσύνης τοῦ Θεοῦ δὲν ἠδύνατο νὰ εὕρῃ ἀποκατάστασιν δι᾽ ἐλάσσονος θυσίας ἐκείνης ἐπὶ τοῦ σταυροῦ, ἡ ὁποία ὡς πρὸς τὴν ἁμαρτίαν ἐσήμαινεν </w:t>
      </w:r>
      <w:r w:rsidRPr="00F61E8A">
        <w:rPr>
          <w:rFonts w:ascii="Times New Roman" w:eastAsia="Alkaios-Italic" w:hAnsi="Times New Roman" w:cs="Times New Roman"/>
          <w:i/>
          <w:iCs/>
        </w:rPr>
        <w:t>ἐξιλεωτικὴν πράξιν–expiation</w:t>
      </w:r>
      <w:r w:rsidRPr="00F61E8A">
        <w:rPr>
          <w:rFonts w:ascii="Times New Roman" w:hAnsi="Times New Roman" w:cs="Times New Roman"/>
          <w:i/>
        </w:rPr>
        <w:t xml:space="preserve">, ὡς πρὸς τὸν Θεόν, ἐσήμαινεν </w:t>
      </w:r>
      <w:r w:rsidRPr="00F61E8A">
        <w:rPr>
          <w:rFonts w:ascii="Times New Roman" w:eastAsia="Alkaios-Italic" w:hAnsi="Times New Roman" w:cs="Times New Roman"/>
          <w:i/>
          <w:iCs/>
        </w:rPr>
        <w:t>ἐξευμενισμόν–propitiation</w:t>
      </w:r>
      <w:r w:rsidRPr="00F61E8A">
        <w:rPr>
          <w:rFonts w:ascii="Times New Roman" w:hAnsi="Times New Roman" w:cs="Times New Roman"/>
          <w:i/>
        </w:rPr>
        <w:t xml:space="preserve">, τὸ δὲ ἀποτέλεσμα τῶν δύο τούτων ἦτο ἡ </w:t>
      </w:r>
      <w:r w:rsidRPr="00F61E8A">
        <w:rPr>
          <w:rFonts w:ascii="Times New Roman" w:eastAsia="Alkaios-Italic" w:hAnsi="Times New Roman" w:cs="Times New Roman"/>
          <w:i/>
          <w:iCs/>
        </w:rPr>
        <w:t xml:space="preserve">καταλλαγὴ </w:t>
      </w:r>
      <w:r w:rsidRPr="00F61E8A">
        <w:rPr>
          <w:rFonts w:ascii="Times New Roman" w:hAnsi="Times New Roman" w:cs="Times New Roman"/>
          <w:i/>
        </w:rPr>
        <w:t xml:space="preserve">ἢ </w:t>
      </w:r>
      <w:r w:rsidRPr="00F61E8A">
        <w:rPr>
          <w:rFonts w:ascii="Times New Roman" w:eastAsia="Alkaios-Italic" w:hAnsi="Times New Roman" w:cs="Times New Roman"/>
          <w:i/>
          <w:iCs/>
        </w:rPr>
        <w:t xml:space="preserve">συμφιλίωσις </w:t>
      </w:r>
      <w:r w:rsidRPr="00F61E8A">
        <w:rPr>
          <w:rFonts w:ascii="Times New Roman" w:hAnsi="Times New Roman" w:cs="Times New Roman"/>
          <w:i/>
        </w:rPr>
        <w:t xml:space="preserve">μεταξὺ Θεοῦ καὶ ἀνθρώπου </w:t>
      </w:r>
      <w:r w:rsidRPr="00F61E8A">
        <w:rPr>
          <w:rFonts w:ascii="Times New Roman" w:hAnsi="Times New Roman" w:cs="Times New Roman"/>
        </w:rPr>
        <w:t>(Χρ. Καραγκούνης</w:t>
      </w:r>
      <w:r w:rsidRPr="00F61E8A">
        <w:rPr>
          <w:rStyle w:val="a9"/>
          <w:rFonts w:ascii="Times New Roman" w:hAnsi="Times New Roman" w:cs="Times New Roman"/>
        </w:rPr>
        <w:footnoteReference w:id="61"/>
      </w:r>
      <w:r w:rsidRPr="00F61E8A">
        <w:rPr>
          <w:rFonts w:ascii="Times New Roman" w:hAnsi="Times New Roman" w:cs="Times New Roman"/>
        </w:rPr>
        <w:t>).</w:t>
      </w:r>
    </w:p>
    <w:p w:rsidR="006A00B4" w:rsidRPr="00F61E8A" w:rsidRDefault="006A00B4" w:rsidP="006A00B4">
      <w:pPr>
        <w:autoSpaceDE w:val="0"/>
        <w:autoSpaceDN w:val="0"/>
        <w:adjustRightInd w:val="0"/>
        <w:ind w:left="539" w:rightChars="573" w:right="1375" w:firstLine="357"/>
        <w:rPr>
          <w:rFonts w:ascii="Times New Roman" w:hAnsi="Times New Roman" w:cs="Times New Roman"/>
        </w:rPr>
      </w:pPr>
    </w:p>
    <w:p w:rsidR="006A00B4" w:rsidRPr="00F61E8A" w:rsidRDefault="006A00B4" w:rsidP="006A00B4">
      <w:pPr>
        <w:ind w:left="539" w:rightChars="573" w:right="1375" w:firstLine="357"/>
        <w:rPr>
          <w:rFonts w:ascii="Times New Roman" w:hAnsi="Times New Roman" w:cs="Times New Roman"/>
          <w:lang w:eastAsia="he-IL" w:bidi="he-IL"/>
        </w:rPr>
      </w:pPr>
      <w:r w:rsidRPr="00F61E8A">
        <w:rPr>
          <w:rFonts w:ascii="Times New Roman" w:hAnsi="Times New Roman" w:cs="Times New Roman"/>
          <w:caps/>
        </w:rPr>
        <w:t>ο</w:t>
      </w:r>
      <w:r w:rsidRPr="00F61E8A">
        <w:rPr>
          <w:rFonts w:ascii="Times New Roman" w:hAnsi="Times New Roman" w:cs="Times New Roman"/>
        </w:rPr>
        <w:t xml:space="preserve"> Π. διακηρύσσει: </w:t>
      </w:r>
      <w:r w:rsidRPr="00F61E8A">
        <w:rPr>
          <w:rFonts w:ascii="Times New Roman" w:hAnsi="Times New Roman" w:cs="Times New Roman"/>
          <w:i/>
        </w:rPr>
        <w:t>σε εμάς ανέθεσε (ο Κύριος) το κήρυγμα της συμφιλιώσεως. Συνεπώς εκτελούμε έργο πρε</w:t>
      </w:r>
      <w:r w:rsidRPr="00F61E8A">
        <w:rPr>
          <w:rFonts w:ascii="Times New Roman" w:hAnsi="Times New Roman" w:cs="Times New Roman"/>
          <w:i/>
        </w:rPr>
        <w:softHyphen/>
        <w:t>σβευτών χάριν του Χριστού ως του Θεού, ο οποίος κηρύττει με το στό</w:t>
      </w:r>
      <w:r w:rsidRPr="00F61E8A">
        <w:rPr>
          <w:rFonts w:ascii="Times New Roman" w:hAnsi="Times New Roman" w:cs="Times New Roman"/>
          <w:i/>
        </w:rPr>
        <w:softHyphen/>
        <w:t>μα μας. Παρακαλούμε χάριν του Χριστού, συμφιλιωθείτε με το Θεό! Διότι εκείνον, που δεν γνώρισε αμαρτία, για μας τον έκανε αμαρ</w:t>
      </w:r>
      <w:r w:rsidRPr="00F61E8A">
        <w:rPr>
          <w:rFonts w:ascii="Times New Roman" w:hAnsi="Times New Roman" w:cs="Times New Roman"/>
          <w:i/>
        </w:rPr>
        <w:softHyphen/>
        <w:t xml:space="preserve">τία (φορτώνοντας τον με τις δικές μας αμαρτίες), για να γίνουμε εμείς δια μέσου αυτού να δικαιωθούμε όπως θέλει ό Θεός </w:t>
      </w:r>
      <w:r w:rsidRPr="00F61E8A">
        <w:rPr>
          <w:rFonts w:ascii="Times New Roman" w:hAnsi="Times New Roman" w:cs="Times New Roman"/>
          <w:lang w:bidi="he-IL"/>
        </w:rPr>
        <w:t>(Β΄ Κορ. 5, 20-21). Τελικά στην Εκκλησία όντως το αρχέγονο «ο θάνατός σου η ζωή μου» μετατρέπεται στο λυτρωτικό «ὁ Σταυρὸς σου Κύριε ζωὴ καὶ ἀνάστασις ὑπάρχει τῷ λαῷ σου» (</w:t>
      </w:r>
      <w:r w:rsidRPr="00F61E8A">
        <w:rPr>
          <w:rFonts w:ascii="Times New Roman" w:eastAsia="@Arial Unicode MS" w:hAnsi="Times New Roman" w:cs="Times New Roman"/>
        </w:rPr>
        <w:t>στιχηρὸ ἀναστάσιμο πλ.Β’)</w:t>
      </w:r>
      <w:r w:rsidRPr="00F61E8A">
        <w:rPr>
          <w:rFonts w:ascii="Times New Roman" w:hAnsi="Times New Roman" w:cs="Times New Roman"/>
          <w:lang w:bidi="he-IL"/>
        </w:rPr>
        <w:t>.</w:t>
      </w:r>
    </w:p>
    <w:p w:rsidR="006A00B4" w:rsidRPr="00F61E8A" w:rsidRDefault="006A00B4" w:rsidP="006A00B4">
      <w:pPr>
        <w:autoSpaceDE w:val="0"/>
        <w:autoSpaceDN w:val="0"/>
        <w:adjustRightInd w:val="0"/>
        <w:ind w:left="539" w:rightChars="573" w:right="1375" w:firstLine="357"/>
        <w:rPr>
          <w:rFonts w:ascii="Times New Roman" w:hAnsi="Times New Roman" w:cs="Times New Roman"/>
          <w:i/>
        </w:rPr>
      </w:pPr>
    </w:p>
    <w:p w:rsidR="006A00B4" w:rsidRPr="00F61E8A" w:rsidRDefault="006A00B4" w:rsidP="006A00B4">
      <w:pPr>
        <w:ind w:left="539" w:rightChars="573" w:right="1375" w:firstLine="357"/>
        <w:rPr>
          <w:rFonts w:ascii="Times New Roman" w:hAnsi="Times New Roman" w:cs="Times New Roman"/>
        </w:rPr>
      </w:pPr>
    </w:p>
    <w:p w:rsidR="006A00B4" w:rsidRPr="00F61E8A" w:rsidRDefault="006A00B4" w:rsidP="006A00B4">
      <w:pPr>
        <w:ind w:left="539" w:rightChars="573" w:right="1375" w:firstLine="357"/>
        <w:rPr>
          <w:rFonts w:ascii="Times New Roman" w:hAnsi="Times New Roman" w:cs="Times New Roman"/>
          <w:lang w:eastAsia="he-IL" w:bidi="he-IL"/>
        </w:rPr>
      </w:pPr>
    </w:p>
    <w:p w:rsidR="006A00B4" w:rsidRPr="00F61E8A" w:rsidRDefault="006A00B4" w:rsidP="006A00B4">
      <w:pPr>
        <w:ind w:left="539" w:rightChars="573" w:right="1375" w:firstLine="357"/>
        <w:rPr>
          <w:rFonts w:ascii="Times New Roman" w:hAnsi="Times New Roman" w:cs="Times New Roman"/>
          <w:lang w:eastAsia="he-IL" w:bidi="he-IL"/>
        </w:rPr>
      </w:pPr>
      <w:r w:rsidRPr="00F61E8A">
        <w:rPr>
          <w:rFonts w:ascii="Times New Roman" w:hAnsi="Times New Roman" w:cs="Times New Roman"/>
          <w:lang w:eastAsia="he-IL" w:bidi="he-IL"/>
        </w:rPr>
        <w:t xml:space="preserve"> </w:t>
      </w:r>
      <w:r w:rsidRPr="00F61E8A">
        <w:rPr>
          <w:rFonts w:ascii="Times New Roman" w:hAnsi="Times New Roman" w:cs="Times New Roman"/>
        </w:rPr>
        <w:br w:type="page"/>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2"/>
      </w:tblGrid>
      <w:tr w:rsidR="006A00B4" w:rsidRPr="00F61E8A" w:rsidTr="002F13F2">
        <w:tc>
          <w:tcPr>
            <w:tcW w:w="8472" w:type="dxa"/>
            <w:tcBorders>
              <w:top w:val="nil"/>
              <w:bottom w:val="nil"/>
              <w:right w:val="nil"/>
            </w:tcBorders>
          </w:tcPr>
          <w:p w:rsidR="006A00B4" w:rsidRPr="00F61E8A" w:rsidRDefault="006A00B4" w:rsidP="002F13F2">
            <w:pPr>
              <w:ind w:left="539" w:rightChars="573" w:right="1375" w:firstLine="357"/>
              <w:outlineLvl w:val="0"/>
              <w:rPr>
                <w:rFonts w:ascii="Times New Roman" w:hAnsi="Times New Roman" w:cs="Times New Roman"/>
                <w:lang w:bidi="he-IL"/>
              </w:rPr>
            </w:pPr>
            <w:bookmarkStart w:id="14" w:name="_Toc396243085"/>
            <w:bookmarkStart w:id="15" w:name="_Toc396244924"/>
            <w:bookmarkStart w:id="16" w:name="_Toc449524165"/>
            <w:r w:rsidRPr="00F61E8A">
              <w:rPr>
                <w:rFonts w:ascii="Times New Roman" w:hAnsi="Times New Roman" w:cs="Times New Roman"/>
                <w:b/>
                <w:lang w:bidi="he-IL"/>
              </w:rPr>
              <w:lastRenderedPageBreak/>
              <w:t xml:space="preserve">ΕΠΙΜΕΤΡΟ: Ησ. 52, 13-53, 12: Ο ΠΑΣΧΩΝ </w:t>
            </w:r>
            <w:r w:rsidRPr="00F61E8A">
              <w:rPr>
                <w:rFonts w:ascii="Times New Roman" w:hAnsi="Times New Roman" w:cs="Times New Roman"/>
                <w:b/>
                <w:caps/>
                <w:lang w:bidi="he-IL"/>
              </w:rPr>
              <w:t>δουλοσ</w:t>
            </w:r>
            <w:r w:rsidRPr="00F61E8A">
              <w:rPr>
                <w:rStyle w:val="a9"/>
                <w:rFonts w:ascii="Times New Roman" w:hAnsi="Times New Roman" w:cs="Times New Roman"/>
                <w:caps/>
                <w:lang w:bidi="he-IL"/>
              </w:rPr>
              <w:footnoteReference w:id="62"/>
            </w:r>
            <w:bookmarkEnd w:id="14"/>
            <w:bookmarkEnd w:id="15"/>
            <w:bookmarkEnd w:id="16"/>
          </w:p>
        </w:tc>
      </w:tr>
      <w:tr w:rsidR="006A00B4" w:rsidRPr="00F61E8A" w:rsidTr="002F13F2">
        <w:tc>
          <w:tcPr>
            <w:tcW w:w="8472" w:type="dxa"/>
            <w:tcBorders>
              <w:top w:val="nil"/>
              <w:left w:val="nil"/>
              <w:bottom w:val="nil"/>
              <w:right w:val="nil"/>
            </w:tcBorders>
          </w:tcPr>
          <w:p w:rsidR="006A00B4" w:rsidRPr="00F61E8A" w:rsidRDefault="006A00B4" w:rsidP="002F13F2">
            <w:pPr>
              <w:shd w:val="clear" w:color="auto" w:fill="FFFFFF"/>
              <w:autoSpaceDE w:val="0"/>
              <w:autoSpaceDN w:val="0"/>
              <w:adjustRightInd w:val="0"/>
              <w:ind w:left="539" w:rightChars="573" w:right="1375" w:firstLine="357"/>
              <w:rPr>
                <w:rFonts w:ascii="Times New Roman" w:hAnsi="Times New Roman" w:cs="Times New Roman"/>
              </w:rPr>
            </w:pPr>
            <w:r w:rsidRPr="00F61E8A">
              <w:rPr>
                <w:rFonts w:ascii="Times New Roman" w:hAnsi="Times New Roman" w:cs="Times New Roman"/>
                <w:b/>
              </w:rPr>
              <w:t>Κύριος:</w:t>
            </w:r>
            <w:r w:rsidRPr="00F61E8A">
              <w:rPr>
                <w:rFonts w:ascii="Times New Roman" w:hAnsi="Times New Roman" w:cs="Times New Roman"/>
              </w:rPr>
              <w:t xml:space="preserve"> </w:t>
            </w:r>
            <w:r w:rsidRPr="00F61E8A">
              <w:rPr>
                <w:rFonts w:ascii="Times New Roman" w:hAnsi="Times New Roman" w:cs="Times New Roman"/>
                <w:vertAlign w:val="superscript"/>
              </w:rPr>
              <w:t>13</w:t>
            </w:r>
            <w:r w:rsidRPr="00F61E8A">
              <w:rPr>
                <w:rFonts w:ascii="Times New Roman" w:hAnsi="Times New Roman" w:cs="Times New Roman"/>
              </w:rPr>
              <w:t>«Να! Ο υιός</w:t>
            </w:r>
            <w:r w:rsidRPr="00F61E8A">
              <w:rPr>
                <w:rStyle w:val="a9"/>
                <w:rFonts w:ascii="Times New Roman" w:hAnsi="Times New Roman" w:cs="Times New Roman"/>
              </w:rPr>
              <w:footnoteReference w:id="63"/>
            </w:r>
            <w:r w:rsidRPr="00F61E8A">
              <w:rPr>
                <w:rFonts w:ascii="Times New Roman" w:hAnsi="Times New Roman" w:cs="Times New Roman"/>
              </w:rPr>
              <w:t xml:space="preserve"> μου έχει επιτυχία, θα γίνει εξέχων, μεγαλοπρεπής και πολύ μεγάλος (</w:t>
            </w:r>
            <w:r w:rsidRPr="00F61E8A">
              <w:rPr>
                <w:rFonts w:ascii="Times New Roman" w:hAnsi="Times New Roman" w:cs="Times New Roman"/>
                <w:i/>
              </w:rPr>
              <w:t>βασιλικά κατηγορήματα</w:t>
            </w:r>
            <w:r w:rsidRPr="00F61E8A">
              <w:rPr>
                <w:rFonts w:ascii="Times New Roman" w:hAnsi="Times New Roman" w:cs="Times New Roman"/>
              </w:rPr>
              <w:t xml:space="preserve">) (Ο’: </w:t>
            </w:r>
            <w:r w:rsidRPr="00F61E8A">
              <w:rPr>
                <w:rFonts w:ascii="Times New Roman" w:hAnsi="Times New Roman" w:cs="Times New Roman"/>
                <w:i/>
              </w:rPr>
              <w:t>δοξασθήσεται</w:t>
            </w:r>
            <w:r w:rsidRPr="00F61E8A">
              <w:rPr>
                <w:rFonts w:ascii="Times New Roman" w:hAnsi="Times New Roman" w:cs="Times New Roman"/>
              </w:rPr>
              <w:t xml:space="preserve">). </w:t>
            </w:r>
            <w:r w:rsidRPr="00F61E8A">
              <w:rPr>
                <w:rFonts w:ascii="Times New Roman" w:hAnsi="Times New Roman" w:cs="Times New Roman"/>
                <w:vertAlign w:val="superscript"/>
              </w:rPr>
              <w:t>14</w:t>
            </w:r>
            <w:r w:rsidRPr="00F61E8A">
              <w:rPr>
                <w:rFonts w:ascii="Times New Roman" w:hAnsi="Times New Roman" w:cs="Times New Roman"/>
              </w:rPr>
              <w:t>Πόσοι</w:t>
            </w:r>
            <w:r w:rsidRPr="00F61E8A">
              <w:rPr>
                <w:rFonts w:ascii="Times New Roman" w:hAnsi="Times New Roman" w:cs="Times New Roman"/>
                <w:vertAlign w:val="superscript"/>
              </w:rPr>
              <w:t xml:space="preserve"> </w:t>
            </w:r>
            <w:r w:rsidRPr="00F61E8A">
              <w:rPr>
                <w:rFonts w:ascii="Times New Roman" w:hAnsi="Times New Roman" w:cs="Times New Roman"/>
              </w:rPr>
              <w:t>πολλοί έχουν εκπλαγεί γι’ αυτόν-, γιατί ήταν τόσο παραμορφωμένη η ό</w:t>
            </w:r>
            <w:r w:rsidRPr="00F61E8A">
              <w:rPr>
                <w:rFonts w:ascii="Times New Roman" w:hAnsi="Times New Roman" w:cs="Times New Roman"/>
              </w:rPr>
              <w:softHyphen/>
              <w:t xml:space="preserve">ψη του· η μορφή του δεν έμοιαζε πλέον με αυτή του ανθρώπου </w:t>
            </w:r>
          </w:p>
          <w:p w:rsidR="006A00B4" w:rsidRPr="00F61E8A" w:rsidRDefault="006A00B4" w:rsidP="002F13F2">
            <w:pPr>
              <w:shd w:val="clear" w:color="auto" w:fill="FFFFFF"/>
              <w:autoSpaceDE w:val="0"/>
              <w:autoSpaceDN w:val="0"/>
              <w:adjustRightInd w:val="0"/>
              <w:ind w:left="539" w:rightChars="573" w:right="1375" w:firstLine="357"/>
              <w:rPr>
                <w:rFonts w:ascii="Times New Roman" w:hAnsi="Times New Roman" w:cs="Times New Roman"/>
              </w:rPr>
            </w:pPr>
            <w:r w:rsidRPr="00F61E8A">
              <w:rPr>
                <w:rFonts w:ascii="Times New Roman" w:hAnsi="Times New Roman" w:cs="Times New Roman"/>
              </w:rPr>
              <w:t>(Ο’:</w:t>
            </w:r>
            <w:r w:rsidRPr="00F61E8A">
              <w:rPr>
                <w:rFonts w:ascii="Times New Roman" w:eastAsia="Calibri" w:hAnsi="Times New Roman" w:cs="Times New Roman"/>
                <w:lang w:bidi="he-IL"/>
              </w:rPr>
              <w:t xml:space="preserve"> </w:t>
            </w:r>
            <w:r w:rsidRPr="00F61E8A">
              <w:rPr>
                <w:rFonts w:ascii="Times New Roman" w:eastAsia="Calibri" w:hAnsi="Times New Roman" w:cs="Times New Roman"/>
                <w:vertAlign w:val="superscript"/>
                <w:lang w:bidi="he-IL"/>
              </w:rPr>
              <w:t>14</w:t>
            </w:r>
            <w:r w:rsidRPr="00F61E8A">
              <w:rPr>
                <w:rFonts w:ascii="Times New Roman" w:eastAsia="Calibri" w:hAnsi="Times New Roman" w:cs="Times New Roman"/>
                <w:lang w:bidi="he-IL"/>
              </w:rPr>
              <w:t xml:space="preserve">ὃν τρόπον </w:t>
            </w:r>
            <w:r w:rsidRPr="00F61E8A">
              <w:rPr>
                <w:rFonts w:ascii="Times New Roman" w:eastAsia="Calibri" w:hAnsi="Times New Roman" w:cs="Times New Roman"/>
                <w:i/>
                <w:lang w:bidi="he-IL"/>
              </w:rPr>
              <w:t>ἐκστήσονται</w:t>
            </w:r>
            <w:r w:rsidRPr="00F61E8A">
              <w:rPr>
                <w:rFonts w:ascii="Times New Roman" w:eastAsia="Calibri" w:hAnsi="Times New Roman" w:cs="Times New Roman"/>
                <w:lang w:bidi="he-IL"/>
              </w:rPr>
              <w:t xml:space="preserve"> [μέλλων] ἐπὶ σὲ πολλοί οὕτως </w:t>
            </w:r>
            <w:r w:rsidRPr="00F61E8A">
              <w:rPr>
                <w:rFonts w:ascii="Times New Roman" w:eastAsia="Calibri" w:hAnsi="Times New Roman" w:cs="Times New Roman"/>
                <w:i/>
                <w:lang w:bidi="he-IL"/>
              </w:rPr>
              <w:t xml:space="preserve">ἀδοξήσει </w:t>
            </w:r>
            <w:r w:rsidRPr="00F61E8A">
              <w:rPr>
                <w:rFonts w:ascii="Times New Roman" w:eastAsia="Calibri" w:hAnsi="Times New Roman" w:cs="Times New Roman"/>
                <w:lang w:bidi="he-IL"/>
              </w:rPr>
              <w:t xml:space="preserve">[μέλλων] ἀπὸ ἀνθρώπων τὸ εἶδός σου </w:t>
            </w:r>
            <w:r w:rsidRPr="00F61E8A">
              <w:rPr>
                <w:rFonts w:ascii="Times New Roman" w:eastAsia="Calibri" w:hAnsi="Times New Roman" w:cs="Times New Roman"/>
                <w:i/>
                <w:lang w:bidi="he-IL"/>
              </w:rPr>
              <w:t>καὶ ἡ δόξα σου</w:t>
            </w:r>
            <w:r w:rsidRPr="00F61E8A">
              <w:rPr>
                <w:rFonts w:ascii="Times New Roman" w:eastAsia="Calibri" w:hAnsi="Times New Roman" w:cs="Times New Roman"/>
                <w:lang w:bidi="he-IL"/>
              </w:rPr>
              <w:t xml:space="preserve"> ἀπὸ τῶν ἀνθρώπων</w:t>
            </w:r>
            <w:r w:rsidRPr="00F61E8A">
              <w:rPr>
                <w:rFonts w:ascii="Times New Roman" w:hAnsi="Times New Roman" w:cs="Times New Roman"/>
              </w:rPr>
              <w:t>)</w:t>
            </w:r>
            <w:r w:rsidRPr="00F61E8A">
              <w:rPr>
                <w:rStyle w:val="a9"/>
                <w:rFonts w:ascii="Times New Roman" w:hAnsi="Times New Roman" w:cs="Times New Roman"/>
              </w:rPr>
              <w:footnoteReference w:id="64"/>
            </w:r>
            <w:r w:rsidRPr="00F61E8A">
              <w:rPr>
                <w:rFonts w:ascii="Times New Roman" w:hAnsi="Times New Roman" w:cs="Times New Roman"/>
              </w:rPr>
              <w:t xml:space="preserve"> </w:t>
            </w:r>
          </w:p>
          <w:p w:rsidR="006A00B4" w:rsidRPr="00F61E8A" w:rsidRDefault="006A00B4" w:rsidP="002F13F2">
            <w:pPr>
              <w:shd w:val="clear" w:color="auto" w:fill="FFFFFF"/>
              <w:autoSpaceDE w:val="0"/>
              <w:autoSpaceDN w:val="0"/>
              <w:adjustRightInd w:val="0"/>
              <w:ind w:left="539" w:rightChars="573" w:right="1375" w:firstLine="357"/>
              <w:rPr>
                <w:rFonts w:ascii="Times New Roman" w:eastAsia="Calibri" w:hAnsi="Times New Roman" w:cs="Times New Roman"/>
              </w:rPr>
            </w:pPr>
            <w:r w:rsidRPr="00F61E8A">
              <w:rPr>
                <w:rFonts w:ascii="Times New Roman" w:hAnsi="Times New Roman" w:cs="Times New Roman"/>
                <w:vertAlign w:val="superscript"/>
              </w:rPr>
              <w:t>15</w:t>
            </w:r>
            <w:r w:rsidRPr="00F61E8A">
              <w:rPr>
                <w:rFonts w:ascii="Times New Roman" w:hAnsi="Times New Roman" w:cs="Times New Roman"/>
              </w:rPr>
              <w:t>Έτσι εκπλήσσονται</w:t>
            </w:r>
            <w:r w:rsidRPr="00F61E8A">
              <w:rPr>
                <w:rStyle w:val="a9"/>
                <w:rFonts w:ascii="Times New Roman" w:hAnsi="Times New Roman" w:cs="Times New Roman"/>
              </w:rPr>
              <w:footnoteReference w:id="65"/>
            </w:r>
            <w:r w:rsidRPr="00F61E8A">
              <w:rPr>
                <w:rFonts w:ascii="Times New Roman" w:hAnsi="Times New Roman" w:cs="Times New Roman"/>
              </w:rPr>
              <w:t xml:space="preserve"> αμέτρητα έ</w:t>
            </w:r>
            <w:r w:rsidRPr="00F61E8A">
              <w:rPr>
                <w:rFonts w:ascii="Times New Roman" w:hAnsi="Times New Roman" w:cs="Times New Roman"/>
              </w:rPr>
              <w:softHyphen/>
              <w:t>θνη και βασιλιάδες θα μείνουν μπροστά του άφωνοι γι’ αυτόν (Ο’: σένα!).</w:t>
            </w:r>
            <w:r w:rsidRPr="00F61E8A">
              <w:rPr>
                <w:rFonts w:ascii="Times New Roman" w:eastAsia="Calibri" w:hAnsi="Times New Roman" w:cs="Times New Roman"/>
              </w:rPr>
              <w:t xml:space="preserve"> </w:t>
            </w:r>
            <w:r w:rsidRPr="00F61E8A">
              <w:rPr>
                <w:rFonts w:ascii="Times New Roman" w:hAnsi="Times New Roman" w:cs="Times New Roman"/>
              </w:rPr>
              <w:t>Διότι εκείνο που ποτέ τους δεν τους διη</w:t>
            </w:r>
            <w:r w:rsidRPr="00F61E8A">
              <w:rPr>
                <w:rFonts w:ascii="Times New Roman" w:hAnsi="Times New Roman" w:cs="Times New Roman"/>
              </w:rPr>
              <w:softHyphen/>
              <w:t>γήθηκαν θα το αντικρίσουν και θα συνειδητοποιήσουν κάτι που δεν είχανε έως τότε ακούσει».</w:t>
            </w:r>
          </w:p>
          <w:p w:rsidR="006A00B4" w:rsidRPr="00F61E8A" w:rsidRDefault="006A00B4" w:rsidP="002F13F2">
            <w:pPr>
              <w:shd w:val="clear" w:color="auto" w:fill="FFFFFF"/>
              <w:autoSpaceDE w:val="0"/>
              <w:autoSpaceDN w:val="0"/>
              <w:adjustRightInd w:val="0"/>
              <w:ind w:left="539" w:rightChars="573" w:right="1375" w:firstLine="357"/>
              <w:rPr>
                <w:rFonts w:ascii="Times New Roman" w:eastAsia="Calibri" w:hAnsi="Times New Roman" w:cs="Times New Roman"/>
              </w:rPr>
            </w:pPr>
          </w:p>
          <w:p w:rsidR="006A00B4" w:rsidRPr="00F61E8A" w:rsidRDefault="006A00B4" w:rsidP="002F13F2">
            <w:pPr>
              <w:shd w:val="clear" w:color="auto" w:fill="FFFFFF"/>
              <w:autoSpaceDE w:val="0"/>
              <w:autoSpaceDN w:val="0"/>
              <w:adjustRightInd w:val="0"/>
              <w:ind w:left="539" w:rightChars="573" w:right="1375" w:firstLine="357"/>
              <w:rPr>
                <w:rFonts w:ascii="Times New Roman" w:hAnsi="Times New Roman" w:cs="Times New Roman"/>
              </w:rPr>
            </w:pPr>
            <w:r w:rsidRPr="00F61E8A">
              <w:rPr>
                <w:rFonts w:ascii="Times New Roman" w:hAnsi="Times New Roman" w:cs="Times New Roman"/>
                <w:b/>
              </w:rPr>
              <w:t>ΕΜΕΙΣ:</w:t>
            </w:r>
            <w:r w:rsidRPr="00F61E8A">
              <w:rPr>
                <w:rFonts w:ascii="Times New Roman" w:hAnsi="Times New Roman" w:cs="Times New Roman"/>
              </w:rPr>
              <w:t xml:space="preserve"> 53,</w:t>
            </w:r>
            <w:r w:rsidRPr="00F61E8A">
              <w:rPr>
                <w:rFonts w:ascii="Times New Roman" w:hAnsi="Times New Roman" w:cs="Times New Roman"/>
                <w:vertAlign w:val="superscript"/>
              </w:rPr>
              <w:t>1</w:t>
            </w:r>
            <w:r w:rsidRPr="00F61E8A">
              <w:rPr>
                <w:rFonts w:ascii="Times New Roman" w:hAnsi="Times New Roman" w:cs="Times New Roman"/>
              </w:rPr>
              <w:t>: Ποιος θα το πίστευε αυτό που τώρα ακούσαμε; Και του Κυρίου η δύναμη σε ποιον έχει φανερω</w:t>
            </w:r>
            <w:r w:rsidRPr="00F61E8A">
              <w:rPr>
                <w:rFonts w:ascii="Times New Roman" w:hAnsi="Times New Roman" w:cs="Times New Roman"/>
              </w:rPr>
              <w:softHyphen/>
              <w:t xml:space="preserve">θεί μ' αυτόν τον τρόπο; </w:t>
            </w:r>
          </w:p>
          <w:p w:rsidR="006A00B4" w:rsidRPr="00F61E8A" w:rsidRDefault="006A00B4" w:rsidP="002F13F2">
            <w:pPr>
              <w:shd w:val="clear" w:color="auto" w:fill="FFFFFF"/>
              <w:autoSpaceDE w:val="0"/>
              <w:autoSpaceDN w:val="0"/>
              <w:adjustRightInd w:val="0"/>
              <w:ind w:left="539" w:rightChars="573" w:right="1375" w:firstLine="357"/>
              <w:rPr>
                <w:rFonts w:ascii="Times New Roman" w:hAnsi="Times New Roman" w:cs="Times New Roman"/>
              </w:rPr>
            </w:pPr>
            <w:r w:rsidRPr="00F61E8A">
              <w:rPr>
                <w:rFonts w:ascii="Times New Roman" w:hAnsi="Times New Roman" w:cs="Times New Roman"/>
                <w:iCs/>
                <w:vertAlign w:val="superscript"/>
              </w:rPr>
              <w:t>2</w:t>
            </w:r>
            <w:r w:rsidRPr="00F61E8A">
              <w:rPr>
                <w:rFonts w:ascii="Times New Roman" w:hAnsi="Times New Roman" w:cs="Times New Roman"/>
              </w:rPr>
              <w:t xml:space="preserve">Μπροστά στα μάτια Του αυτός αναπτύχθηκε σαν τρυφερό φυτό (Ο’: </w:t>
            </w:r>
            <w:r w:rsidRPr="00F61E8A">
              <w:rPr>
                <w:rFonts w:ascii="Times New Roman" w:eastAsia="Calibri" w:hAnsi="Times New Roman" w:cs="Times New Roman"/>
                <w:lang w:bidi="he-IL"/>
              </w:rPr>
              <w:t xml:space="preserve">παιδίον // 9, 5) </w:t>
            </w:r>
            <w:r w:rsidRPr="00F61E8A">
              <w:rPr>
                <w:rFonts w:ascii="Times New Roman" w:hAnsi="Times New Roman" w:cs="Times New Roman"/>
              </w:rPr>
              <w:t xml:space="preserve">και σαν τη ρίζα σε ξεραμένη γη </w:t>
            </w:r>
            <w:r w:rsidRPr="00F61E8A">
              <w:rPr>
                <w:rFonts w:ascii="Times New Roman" w:eastAsia="Calibri" w:hAnsi="Times New Roman" w:cs="Times New Roman"/>
                <w:lang w:bidi="he-IL"/>
              </w:rPr>
              <w:t>(11, 1-2)</w:t>
            </w:r>
            <w:r w:rsidRPr="00F61E8A">
              <w:rPr>
                <w:rFonts w:ascii="Times New Roman" w:hAnsi="Times New Roman" w:cs="Times New Roman"/>
              </w:rPr>
              <w:t>. Δεν ήταν ούτε ελκυ</w:t>
            </w:r>
            <w:r w:rsidRPr="00F61E8A">
              <w:rPr>
                <w:rFonts w:ascii="Times New Roman" w:hAnsi="Times New Roman" w:cs="Times New Roman"/>
              </w:rPr>
              <w:softHyphen/>
              <w:t xml:space="preserve">στικός ουτ’ ωραίος, ώστε να τον προσέξουμε ούτε η παρουσία του ήταν τέτοια που να τον αγαπήσουμε. </w:t>
            </w:r>
            <w:r w:rsidRPr="00F61E8A">
              <w:rPr>
                <w:rFonts w:ascii="Times New Roman" w:hAnsi="Times New Roman" w:cs="Times New Roman"/>
                <w:vertAlign w:val="superscript"/>
              </w:rPr>
              <w:t>3</w:t>
            </w:r>
            <w:r w:rsidRPr="00F61E8A">
              <w:rPr>
                <w:rFonts w:ascii="Times New Roman" w:hAnsi="Times New Roman" w:cs="Times New Roman"/>
              </w:rPr>
              <w:t>Ήταν περι</w:t>
            </w:r>
            <w:r w:rsidRPr="00F61E8A">
              <w:rPr>
                <w:rFonts w:ascii="Times New Roman" w:hAnsi="Times New Roman" w:cs="Times New Roman"/>
              </w:rPr>
              <w:softHyphen/>
              <w:t>φρονημένος απ' τους ανθρώπους κι εγκατα</w:t>
            </w:r>
            <w:r w:rsidRPr="00F61E8A">
              <w:rPr>
                <w:rFonts w:ascii="Times New Roman" w:hAnsi="Times New Roman" w:cs="Times New Roman"/>
              </w:rPr>
              <w:softHyphen/>
              <w:t>λελειμμένος- άνθρωπος πονεμένος, εξοικειωμένος με την αρρώστια. Καταφρονήθηκε όπως αυτός ενώπιον του οποίου κάποιος γυρνάει το πρόσωπό του. Καθόλου δεν τον εκτιμήσαμε.</w:t>
            </w:r>
          </w:p>
          <w:p w:rsidR="006A00B4" w:rsidRPr="00F61E8A" w:rsidRDefault="006A00B4" w:rsidP="002F13F2">
            <w:pPr>
              <w:shd w:val="clear" w:color="auto" w:fill="FFFFFF"/>
              <w:autoSpaceDE w:val="0"/>
              <w:autoSpaceDN w:val="0"/>
              <w:adjustRightInd w:val="0"/>
              <w:ind w:left="539" w:rightChars="573" w:right="1375" w:firstLine="357"/>
              <w:rPr>
                <w:rFonts w:ascii="Times New Roman" w:hAnsi="Times New Roman" w:cs="Times New Roman"/>
              </w:rPr>
            </w:pPr>
          </w:p>
          <w:p w:rsidR="006A00B4" w:rsidRPr="00F61E8A" w:rsidRDefault="006A00B4" w:rsidP="002F13F2">
            <w:pPr>
              <w:shd w:val="clear" w:color="auto" w:fill="FFFFFF"/>
              <w:autoSpaceDE w:val="0"/>
              <w:autoSpaceDN w:val="0"/>
              <w:adjustRightInd w:val="0"/>
              <w:ind w:left="539" w:rightChars="573" w:right="1375" w:firstLine="357"/>
              <w:rPr>
                <w:rFonts w:ascii="Times New Roman" w:hAnsi="Times New Roman" w:cs="Times New Roman"/>
              </w:rPr>
            </w:pPr>
            <w:r w:rsidRPr="00F61E8A">
              <w:rPr>
                <w:rFonts w:ascii="Times New Roman" w:hAnsi="Times New Roman" w:cs="Times New Roman"/>
                <w:vertAlign w:val="superscript"/>
              </w:rPr>
              <w:t>4</w:t>
            </w:r>
            <w:r w:rsidRPr="00F61E8A">
              <w:rPr>
                <w:rFonts w:ascii="Times New Roman" w:hAnsi="Times New Roman" w:cs="Times New Roman"/>
              </w:rPr>
              <w:t xml:space="preserve">Κι όμως! Αυτός φορτώθηκε τις δικές μας αρρώστιες (Ο’: </w:t>
            </w:r>
            <w:r w:rsidRPr="00F61E8A">
              <w:rPr>
                <w:rFonts w:ascii="Times New Roman" w:eastAsia="Calibri" w:hAnsi="Times New Roman" w:cs="Times New Roman"/>
                <w:lang w:bidi="he-IL"/>
              </w:rPr>
              <w:t>ἁμαρτίες)</w:t>
            </w:r>
            <w:r w:rsidRPr="00F61E8A">
              <w:rPr>
                <w:rStyle w:val="a9"/>
                <w:rFonts w:ascii="Times New Roman" w:eastAsia="Calibri" w:hAnsi="Times New Roman" w:cs="Times New Roman"/>
              </w:rPr>
              <w:footnoteReference w:id="66"/>
            </w:r>
            <w:r w:rsidRPr="00F61E8A">
              <w:rPr>
                <w:rFonts w:ascii="Times New Roman" w:hAnsi="Times New Roman" w:cs="Times New Roman"/>
              </w:rPr>
              <w:t xml:space="preserve"> κι υπέφερε τους πόνους τους δικούς μας. Εμείς τον </w:t>
            </w:r>
            <w:r w:rsidRPr="00F61E8A">
              <w:rPr>
                <w:rFonts w:ascii="Times New Roman" w:hAnsi="Times New Roman" w:cs="Times New Roman"/>
              </w:rPr>
              <w:lastRenderedPageBreak/>
              <w:t>θεωρούσαμε στιγματισμένο (Ακύλας: λεπρό!)</w:t>
            </w:r>
            <w:r w:rsidRPr="00F61E8A">
              <w:rPr>
                <w:rStyle w:val="a9"/>
                <w:rFonts w:ascii="Times New Roman" w:hAnsi="Times New Roman" w:cs="Times New Roman"/>
              </w:rPr>
              <w:footnoteReference w:id="67"/>
            </w:r>
            <w:r w:rsidRPr="00F61E8A">
              <w:rPr>
                <w:rFonts w:ascii="Times New Roman" w:hAnsi="Times New Roman" w:cs="Times New Roman"/>
              </w:rPr>
              <w:t xml:space="preserve">, χτυπημένο και ταπεινωμένο από τον Θεό. </w:t>
            </w:r>
          </w:p>
          <w:p w:rsidR="006A00B4" w:rsidRPr="00F61E8A" w:rsidRDefault="006A00B4" w:rsidP="002F13F2">
            <w:pPr>
              <w:shd w:val="clear" w:color="auto" w:fill="FFFFFF"/>
              <w:autoSpaceDE w:val="0"/>
              <w:autoSpaceDN w:val="0"/>
              <w:adjustRightInd w:val="0"/>
              <w:ind w:left="539" w:rightChars="573" w:right="1375" w:firstLine="357"/>
              <w:rPr>
                <w:rFonts w:ascii="Times New Roman" w:hAnsi="Times New Roman" w:cs="Times New Roman"/>
              </w:rPr>
            </w:pPr>
            <w:r w:rsidRPr="00F61E8A">
              <w:rPr>
                <w:rFonts w:ascii="Times New Roman" w:hAnsi="Times New Roman" w:cs="Times New Roman"/>
                <w:vertAlign w:val="superscript"/>
              </w:rPr>
              <w:t>5</w:t>
            </w:r>
            <w:r w:rsidRPr="00F61E8A">
              <w:rPr>
                <w:rFonts w:ascii="Times New Roman" w:hAnsi="Times New Roman" w:cs="Times New Roman"/>
              </w:rPr>
              <w:t>Κι όμως! Εκείνος διαπεράστηκε (κατατρυπήθηκε) από τις δικές μας αμαρτίες και συνετρίβη ένεκα για τις δικές μας ανομίες. Πάνω του έπεσε η τιμωρία για χάρη της δικής μας σωτηρίας, και διά των πληγών εμείς βρήκαμε τη γιατρειά</w:t>
            </w:r>
            <w:r w:rsidRPr="00F61E8A">
              <w:rPr>
                <w:rStyle w:val="a9"/>
                <w:rFonts w:ascii="Times New Roman" w:hAnsi="Times New Roman" w:cs="Times New Roman"/>
              </w:rPr>
              <w:footnoteReference w:id="68"/>
            </w:r>
            <w:r w:rsidRPr="00F61E8A">
              <w:rPr>
                <w:rFonts w:ascii="Times New Roman" w:hAnsi="Times New Roman" w:cs="Times New Roman"/>
              </w:rPr>
              <w:t xml:space="preserve">. </w:t>
            </w:r>
          </w:p>
          <w:p w:rsidR="006A00B4" w:rsidRPr="00F61E8A" w:rsidRDefault="006A00B4" w:rsidP="002F13F2">
            <w:pPr>
              <w:shd w:val="clear" w:color="auto" w:fill="FFFFFF"/>
              <w:autoSpaceDE w:val="0"/>
              <w:autoSpaceDN w:val="0"/>
              <w:adjustRightInd w:val="0"/>
              <w:ind w:left="539" w:rightChars="573" w:right="1375" w:firstLine="357"/>
              <w:rPr>
                <w:rFonts w:ascii="Times New Roman" w:hAnsi="Times New Roman" w:cs="Times New Roman"/>
              </w:rPr>
            </w:pPr>
            <w:r w:rsidRPr="00F61E8A">
              <w:rPr>
                <w:rFonts w:ascii="Times New Roman" w:hAnsi="Times New Roman" w:cs="Times New Roman"/>
                <w:vertAlign w:val="superscript"/>
              </w:rPr>
              <w:t>6</w:t>
            </w:r>
            <w:r w:rsidRPr="00F61E8A">
              <w:rPr>
                <w:rFonts w:ascii="Times New Roman" w:hAnsi="Times New Roman" w:cs="Times New Roman"/>
              </w:rPr>
              <w:t>Όλοι ε</w:t>
            </w:r>
            <w:r w:rsidRPr="00F61E8A">
              <w:rPr>
                <w:rFonts w:ascii="Times New Roman" w:hAnsi="Times New Roman" w:cs="Times New Roman"/>
              </w:rPr>
              <w:softHyphen/>
              <w:t>μείς πλανιόμασταν από δω κι από κει σαν τα πρόβατα· ο καθένας μας είχε τραβήξει το δικό του δρόμο. Μα ο Κύ</w:t>
            </w:r>
            <w:r w:rsidRPr="00F61E8A">
              <w:rPr>
                <w:rFonts w:ascii="Times New Roman" w:hAnsi="Times New Roman" w:cs="Times New Roman"/>
              </w:rPr>
              <w:softHyphen/>
              <w:t>ριος τον φόρτωσε με το βάρος των αμαρτιών όλων μας</w:t>
            </w:r>
            <w:r w:rsidRPr="00F61E8A">
              <w:rPr>
                <w:rStyle w:val="a9"/>
                <w:rFonts w:ascii="Times New Roman" w:hAnsi="Times New Roman" w:cs="Times New Roman"/>
              </w:rPr>
              <w:footnoteReference w:id="69"/>
            </w:r>
            <w:r w:rsidRPr="00F61E8A">
              <w:rPr>
                <w:rFonts w:ascii="Times New Roman" w:hAnsi="Times New Roman" w:cs="Times New Roman"/>
              </w:rPr>
              <w:t xml:space="preserve">. </w:t>
            </w:r>
            <w:r w:rsidRPr="00F61E8A">
              <w:rPr>
                <w:rFonts w:ascii="Times New Roman" w:hAnsi="Times New Roman" w:cs="Times New Roman"/>
                <w:vertAlign w:val="superscript"/>
              </w:rPr>
              <w:t>7</w:t>
            </w:r>
            <w:r w:rsidRPr="00F61E8A">
              <w:rPr>
                <w:rFonts w:ascii="Times New Roman" w:hAnsi="Times New Roman" w:cs="Times New Roman"/>
              </w:rPr>
              <w:t xml:space="preserve"> Κι ενώ ήταν αντικείμενο κακοποίησης, αυτός ταπεινά υπέμενε, δεν άνοιξε το στόμα του. Σαν πρόβατο που τ' οδηγούνε στη σφαγή, καθώς το αρνί που στέκεται άφωνο μπροστά σ' αυτόν που το κουρεύει, ποτέ του δεν παραπονέθηκε. </w:t>
            </w:r>
          </w:p>
          <w:p w:rsidR="006A00B4" w:rsidRPr="00F61E8A" w:rsidRDefault="006A00B4" w:rsidP="002F13F2">
            <w:pPr>
              <w:shd w:val="clear" w:color="auto" w:fill="FFFFFF"/>
              <w:autoSpaceDE w:val="0"/>
              <w:autoSpaceDN w:val="0"/>
              <w:adjustRightInd w:val="0"/>
              <w:ind w:left="539" w:rightChars="573" w:right="1375" w:firstLine="357"/>
              <w:rPr>
                <w:rFonts w:ascii="Times New Roman" w:hAnsi="Times New Roman" w:cs="Times New Roman"/>
              </w:rPr>
            </w:pPr>
            <w:r w:rsidRPr="00F61E8A">
              <w:rPr>
                <w:rFonts w:ascii="Times New Roman" w:hAnsi="Times New Roman" w:cs="Times New Roman"/>
                <w:vertAlign w:val="superscript"/>
              </w:rPr>
              <w:t>8</w:t>
            </w:r>
            <w:r w:rsidRPr="00F61E8A">
              <w:rPr>
                <w:rFonts w:ascii="Times New Roman" w:hAnsi="Times New Roman" w:cs="Times New Roman"/>
              </w:rPr>
              <w:t>Τον συνέλαβαν, τον καταδίκασαν και τον μετέφεραν μα</w:t>
            </w:r>
            <w:r w:rsidRPr="00F61E8A">
              <w:rPr>
                <w:rFonts w:ascii="Times New Roman" w:hAnsi="Times New Roman" w:cs="Times New Roman"/>
              </w:rPr>
              <w:softHyphen/>
              <w:t>κριά</w:t>
            </w:r>
            <w:r w:rsidRPr="00F61E8A">
              <w:rPr>
                <w:rStyle w:val="a9"/>
                <w:rFonts w:ascii="Times New Roman" w:hAnsi="Times New Roman" w:cs="Times New Roman"/>
              </w:rPr>
              <w:footnoteReference w:id="70"/>
            </w:r>
            <w:r w:rsidRPr="00F61E8A">
              <w:rPr>
                <w:rFonts w:ascii="Times New Roman" w:hAnsi="Times New Roman" w:cs="Times New Roman"/>
                <w:vertAlign w:val="superscript"/>
              </w:rPr>
              <w:t>.</w:t>
            </w:r>
            <w:r w:rsidRPr="00F61E8A">
              <w:rPr>
                <w:rFonts w:ascii="Times New Roman" w:hAnsi="Times New Roman" w:cs="Times New Roman"/>
              </w:rPr>
              <w:t xml:space="preserve"> Ποιος θα νοιαζόταν για τη γενιά του; Τον απέκοψαν από των ζωντανών τον κόσμο, για τις αμαρτίες μας χτυπήθηκε (Ο’: ἤχθη εἰς θάνατον). </w:t>
            </w:r>
            <w:r w:rsidRPr="00F61E8A">
              <w:rPr>
                <w:rFonts w:ascii="Times New Roman" w:hAnsi="Times New Roman" w:cs="Times New Roman"/>
                <w:vertAlign w:val="superscript"/>
              </w:rPr>
              <w:t>9</w:t>
            </w:r>
            <w:r w:rsidRPr="00F61E8A">
              <w:rPr>
                <w:rFonts w:ascii="Times New Roman" w:hAnsi="Times New Roman" w:cs="Times New Roman"/>
              </w:rPr>
              <w:t xml:space="preserve"> Του δόθηκε τάφος</w:t>
            </w:r>
            <w:r w:rsidRPr="00F61E8A">
              <w:rPr>
                <w:rFonts w:ascii="Times New Roman" w:eastAsia="Calibri" w:hAnsi="Times New Roman" w:cs="Times New Roman"/>
              </w:rPr>
              <w:t xml:space="preserve"> </w:t>
            </w:r>
            <w:r w:rsidRPr="00F61E8A">
              <w:rPr>
                <w:rFonts w:ascii="Times New Roman" w:hAnsi="Times New Roman" w:cs="Times New Roman"/>
              </w:rPr>
              <w:t>στους σάπιους (ασεβείς), το μνήμα του ανάμεσα στις κατοικίες των παραπεταμέ</w:t>
            </w:r>
            <w:r w:rsidRPr="00F61E8A">
              <w:rPr>
                <w:rFonts w:ascii="Times New Roman" w:hAnsi="Times New Roman" w:cs="Times New Roman"/>
              </w:rPr>
              <w:softHyphen/>
              <w:t>νων</w:t>
            </w:r>
            <w:r w:rsidRPr="00F61E8A">
              <w:rPr>
                <w:rFonts w:ascii="Times New Roman" w:hAnsi="Times New Roman" w:cs="Times New Roman"/>
                <w:vertAlign w:val="superscript"/>
              </w:rPr>
              <w:t>.</w:t>
            </w:r>
            <w:r w:rsidRPr="00F61E8A">
              <w:rPr>
                <w:rFonts w:ascii="Times New Roman" w:hAnsi="Times New Roman" w:cs="Times New Roman"/>
              </w:rPr>
              <w:t xml:space="preserve"> Κι όμως, δεν είχε πράξει κα</w:t>
            </w:r>
            <w:r w:rsidRPr="00F61E8A">
              <w:rPr>
                <w:rFonts w:ascii="Times New Roman" w:hAnsi="Times New Roman" w:cs="Times New Roman"/>
              </w:rPr>
              <w:softHyphen/>
              <w:t>μιά ανομία και δόλος/απάτη δεν υπήρχε στο στόμα του.</w:t>
            </w:r>
          </w:p>
          <w:p w:rsidR="006A00B4" w:rsidRPr="00F61E8A" w:rsidRDefault="006A00B4" w:rsidP="002F13F2">
            <w:pPr>
              <w:shd w:val="clear" w:color="auto" w:fill="FFFFFF"/>
              <w:autoSpaceDE w:val="0"/>
              <w:autoSpaceDN w:val="0"/>
              <w:adjustRightInd w:val="0"/>
              <w:ind w:left="539" w:rightChars="573" w:right="1375" w:firstLine="357"/>
              <w:rPr>
                <w:rFonts w:ascii="Times New Roman" w:hAnsi="Times New Roman" w:cs="Times New Roman"/>
              </w:rPr>
            </w:pPr>
            <w:r w:rsidRPr="00F61E8A">
              <w:rPr>
                <w:rFonts w:ascii="Times New Roman" w:eastAsia="Calibri" w:hAnsi="Times New Roman" w:cs="Times New Roman"/>
                <w:vertAlign w:val="superscript"/>
              </w:rPr>
              <w:t xml:space="preserve">10 </w:t>
            </w:r>
            <w:r w:rsidRPr="00F61E8A">
              <w:rPr>
                <w:rFonts w:ascii="Times New Roman" w:eastAsia="Calibri" w:hAnsi="Times New Roman" w:cs="Times New Roman"/>
              </w:rPr>
              <w:t>Κι όμως άρεσε στον Κύριο</w:t>
            </w:r>
            <w:r w:rsidRPr="00F61E8A">
              <w:rPr>
                <w:rFonts w:ascii="Times New Roman" w:eastAsia="Calibri" w:hAnsi="Times New Roman" w:cs="Times New Roman"/>
                <w:vertAlign w:val="superscript"/>
              </w:rPr>
              <w:t xml:space="preserve"> </w:t>
            </w:r>
            <w:r w:rsidRPr="00F61E8A">
              <w:rPr>
                <w:rFonts w:ascii="Times New Roman" w:hAnsi="Times New Roman" w:cs="Times New Roman"/>
              </w:rPr>
              <w:t>να συντρίψει αυτόν</w:t>
            </w:r>
            <w:r w:rsidRPr="00F61E8A">
              <w:rPr>
                <w:rStyle w:val="a9"/>
                <w:rFonts w:ascii="Times New Roman" w:hAnsi="Times New Roman" w:cs="Times New Roman"/>
              </w:rPr>
              <w:footnoteReference w:id="71"/>
            </w:r>
            <w:r w:rsidRPr="00F61E8A">
              <w:rPr>
                <w:rFonts w:ascii="Times New Roman" w:hAnsi="Times New Roman" w:cs="Times New Roman"/>
              </w:rPr>
              <w:t xml:space="preserve"> με τον πόνο. </w:t>
            </w:r>
          </w:p>
          <w:p w:rsidR="006A00B4" w:rsidRPr="00F61E8A" w:rsidRDefault="006A00B4" w:rsidP="002F13F2">
            <w:pPr>
              <w:shd w:val="clear" w:color="auto" w:fill="FFFFFF"/>
              <w:autoSpaceDE w:val="0"/>
              <w:autoSpaceDN w:val="0"/>
              <w:adjustRightInd w:val="0"/>
              <w:ind w:left="539" w:rightChars="573" w:right="1375" w:firstLine="357"/>
              <w:rPr>
                <w:rFonts w:ascii="Times New Roman" w:hAnsi="Times New Roman" w:cs="Times New Roman"/>
              </w:rPr>
            </w:pPr>
            <w:r w:rsidRPr="00F61E8A">
              <w:rPr>
                <w:rFonts w:ascii="Times New Roman" w:hAnsi="Times New Roman" w:cs="Times New Roman"/>
              </w:rPr>
              <w:t>Επειδή πρόσφερες τη ζωή του θυσία εξιλέ</w:t>
            </w:r>
            <w:r w:rsidRPr="00F61E8A">
              <w:rPr>
                <w:rFonts w:ascii="Times New Roman" w:hAnsi="Times New Roman" w:cs="Times New Roman"/>
              </w:rPr>
              <w:softHyphen/>
              <w:t>ωσης, γι’ αυτό θα αντικρίσει απογόνους· τα χρόνια του θα 'ναι πολλά. Μέσω αυτού θα τελειωθεί η ευδοκία του Κυρίου</w:t>
            </w:r>
            <w:r w:rsidRPr="00F61E8A">
              <w:rPr>
                <w:rStyle w:val="a9"/>
                <w:rFonts w:ascii="Times New Roman" w:hAnsi="Times New Roman" w:cs="Times New Roman"/>
              </w:rPr>
              <w:footnoteReference w:id="72"/>
            </w:r>
            <w:r w:rsidRPr="00F61E8A">
              <w:rPr>
                <w:rFonts w:ascii="Times New Roman" w:hAnsi="Times New Roman" w:cs="Times New Roman"/>
              </w:rPr>
              <w:t xml:space="preserve">. </w:t>
            </w:r>
            <w:r w:rsidRPr="00F61E8A">
              <w:rPr>
                <w:rFonts w:ascii="Times New Roman" w:hAnsi="Times New Roman" w:cs="Times New Roman"/>
                <w:vertAlign w:val="superscript"/>
              </w:rPr>
              <w:t>11α</w:t>
            </w:r>
            <w:r w:rsidRPr="00F61E8A">
              <w:rPr>
                <w:rFonts w:ascii="Times New Roman" w:hAnsi="Times New Roman" w:cs="Times New Roman"/>
              </w:rPr>
              <w:t>Ένεκα της ταλαιπωρίας του, η αμοιβή του θα δει (φως), η γνώση Του θα τον χορτάσει.</w:t>
            </w:r>
          </w:p>
          <w:p w:rsidR="006A00B4" w:rsidRPr="00F61E8A" w:rsidRDefault="006A00B4" w:rsidP="002F13F2">
            <w:pPr>
              <w:shd w:val="clear" w:color="auto" w:fill="FFFFFF"/>
              <w:autoSpaceDE w:val="0"/>
              <w:autoSpaceDN w:val="0"/>
              <w:adjustRightInd w:val="0"/>
              <w:ind w:left="539" w:rightChars="573" w:right="1375" w:firstLine="357"/>
              <w:rPr>
                <w:rFonts w:ascii="Times New Roman" w:hAnsi="Times New Roman" w:cs="Times New Roman"/>
              </w:rPr>
            </w:pPr>
          </w:p>
          <w:p w:rsidR="006A00B4" w:rsidRPr="00F61E8A" w:rsidRDefault="006A00B4" w:rsidP="002F13F2">
            <w:pPr>
              <w:shd w:val="clear" w:color="auto" w:fill="FFFFFF"/>
              <w:autoSpaceDE w:val="0"/>
              <w:autoSpaceDN w:val="0"/>
              <w:adjustRightInd w:val="0"/>
              <w:ind w:left="539" w:rightChars="573" w:right="1375" w:firstLine="357"/>
              <w:rPr>
                <w:rFonts w:ascii="Times New Roman" w:eastAsia="Calibri" w:hAnsi="Times New Roman" w:cs="Times New Roman"/>
              </w:rPr>
            </w:pPr>
            <w:r w:rsidRPr="00F61E8A">
              <w:rPr>
                <w:rFonts w:ascii="Times New Roman" w:hAnsi="Times New Roman" w:cs="Times New Roman"/>
                <w:b/>
              </w:rPr>
              <w:t>Κύριος:</w:t>
            </w:r>
            <w:r w:rsidRPr="00F61E8A">
              <w:rPr>
                <w:rFonts w:ascii="Times New Roman" w:hAnsi="Times New Roman" w:cs="Times New Roman"/>
              </w:rPr>
              <w:t xml:space="preserve"> </w:t>
            </w:r>
            <w:r w:rsidRPr="00F61E8A">
              <w:rPr>
                <w:rFonts w:ascii="Times New Roman" w:hAnsi="Times New Roman" w:cs="Times New Roman"/>
                <w:vertAlign w:val="superscript"/>
              </w:rPr>
              <w:t>11β</w:t>
            </w:r>
            <w:r w:rsidRPr="00F61E8A">
              <w:rPr>
                <w:rFonts w:ascii="Times New Roman" w:hAnsi="Times New Roman" w:cs="Times New Roman"/>
              </w:rPr>
              <w:t>«Ο δίκαιος, ο δούλος μου, θα φέρει (ή έχει φέρει) στους πολλούς (</w:t>
            </w:r>
            <w:r w:rsidRPr="00F61E8A">
              <w:rPr>
                <w:rFonts w:ascii="Times New Roman" w:hAnsi="Times New Roman" w:cs="Times New Roman"/>
                <w:lang w:val="en-US"/>
              </w:rPr>
              <w:t>rabbim</w:t>
            </w:r>
            <w:r w:rsidRPr="00F61E8A">
              <w:rPr>
                <w:rFonts w:ascii="Times New Roman" w:hAnsi="Times New Roman" w:cs="Times New Roman"/>
              </w:rPr>
              <w:t>)</w:t>
            </w:r>
            <w:r w:rsidRPr="00F61E8A">
              <w:rPr>
                <w:rStyle w:val="a9"/>
                <w:rFonts w:ascii="Times New Roman" w:hAnsi="Times New Roman" w:cs="Times New Roman"/>
              </w:rPr>
              <w:footnoteReference w:id="73"/>
            </w:r>
            <w:r w:rsidRPr="00F61E8A">
              <w:rPr>
                <w:rFonts w:ascii="Times New Roman" w:hAnsi="Times New Roman" w:cs="Times New Roman"/>
              </w:rPr>
              <w:t xml:space="preserve"> τη σωτηρία/ δικαίωση. Πάνω του θα </w:t>
            </w:r>
            <w:r w:rsidRPr="00F61E8A">
              <w:rPr>
                <w:rFonts w:ascii="Times New Roman" w:hAnsi="Times New Roman" w:cs="Times New Roman"/>
              </w:rPr>
              <w:lastRenderedPageBreak/>
              <w:t>σηκώσει (ή σήκωσε) τις α</w:t>
            </w:r>
            <w:r w:rsidRPr="00F61E8A">
              <w:rPr>
                <w:rFonts w:ascii="Times New Roman" w:hAnsi="Times New Roman" w:cs="Times New Roman"/>
              </w:rPr>
              <w:softHyphen/>
              <w:t xml:space="preserve">νομίες τους. </w:t>
            </w:r>
            <w:r w:rsidRPr="00F61E8A">
              <w:rPr>
                <w:rFonts w:ascii="Times New Roman" w:hAnsi="Times New Roman" w:cs="Times New Roman"/>
                <w:vertAlign w:val="superscript"/>
              </w:rPr>
              <w:t>12</w:t>
            </w:r>
            <w:r w:rsidRPr="00F61E8A">
              <w:rPr>
                <w:rFonts w:ascii="Times New Roman" w:hAnsi="Times New Roman" w:cs="Times New Roman"/>
              </w:rPr>
              <w:t>Γι’ αυτό και θα του δώσω θέ</w:t>
            </w:r>
            <w:r w:rsidRPr="00F61E8A">
              <w:rPr>
                <w:rFonts w:ascii="Times New Roman" w:hAnsi="Times New Roman" w:cs="Times New Roman"/>
              </w:rPr>
              <w:softHyphen/>
              <w:t>ση ανάμεσα (;) στους πολλούς (μεγάλους) και θα μοιρά</w:t>
            </w:r>
            <w:r w:rsidRPr="00F61E8A">
              <w:rPr>
                <w:rFonts w:ascii="Times New Roman" w:hAnsi="Times New Roman" w:cs="Times New Roman"/>
              </w:rPr>
              <w:softHyphen/>
              <w:t>σει αυτός τα λάφυρα σε πολυάριθμους (ισχυρούς;). Επειδή ο ίδιος έδωσε τη ζωή του στο θάνατο και δέχτηκε να συγκαταλεχθεί με τους α</w:t>
            </w:r>
            <w:r w:rsidRPr="00F61E8A">
              <w:rPr>
                <w:rFonts w:ascii="Times New Roman" w:hAnsi="Times New Roman" w:cs="Times New Roman"/>
              </w:rPr>
              <w:softHyphen/>
              <w:t>μαρτωλούς</w:t>
            </w:r>
            <w:r w:rsidRPr="00F61E8A">
              <w:rPr>
                <w:rStyle w:val="a9"/>
                <w:rFonts w:ascii="Times New Roman" w:hAnsi="Times New Roman" w:cs="Times New Roman"/>
              </w:rPr>
              <w:footnoteReference w:id="74"/>
            </w:r>
            <w:r w:rsidRPr="00F61E8A">
              <w:rPr>
                <w:rFonts w:ascii="Times New Roman" w:hAnsi="Times New Roman" w:cs="Times New Roman"/>
              </w:rPr>
              <w:t xml:space="preserve">. Και παρουσιάζει ένα ισοδύναμο για τις αμαρτίες των πολλών, το σήκωσε αυτό, ώστε να μεσιτεύσει υπέρ των αμαρτωλών (ή ο Θεός τον άφησε να το σηκώσει πρβλ. στ. 6) </w:t>
            </w:r>
          </w:p>
        </w:tc>
      </w:tr>
    </w:tbl>
    <w:p w:rsidR="006A00B4" w:rsidRPr="00F61E8A" w:rsidRDefault="006A00B4" w:rsidP="006A00B4">
      <w:pPr>
        <w:ind w:left="539" w:rightChars="573" w:right="1375" w:firstLine="357"/>
        <w:rPr>
          <w:rFonts w:ascii="Times New Roman" w:eastAsia="Calibri" w:hAnsi="Times New Roman" w:cs="Times New Roman"/>
        </w:rPr>
      </w:pPr>
    </w:p>
    <w:p w:rsidR="00F61E8A" w:rsidRPr="00F61E8A" w:rsidRDefault="00F61E8A">
      <w:pPr>
        <w:spacing w:after="200" w:line="276" w:lineRule="auto"/>
        <w:jc w:val="left"/>
        <w:rPr>
          <w:rFonts w:ascii="Times New Roman" w:hAnsi="Times New Roman" w:cs="Times New Roman"/>
        </w:rPr>
      </w:pPr>
      <w:r w:rsidRPr="00F61E8A">
        <w:rPr>
          <w:rFonts w:ascii="Times New Roman" w:hAnsi="Times New Roman" w:cs="Times New Roman"/>
        </w:rPr>
        <w:br w:type="page"/>
      </w:r>
    </w:p>
    <w:p w:rsidR="00EF6F88" w:rsidRDefault="00EF6F88" w:rsidP="004B36E4">
      <w:bookmarkStart w:id="17" w:name="_Toc100418235"/>
    </w:p>
    <w:p w:rsidR="00EF6F88" w:rsidRPr="00EF6F88" w:rsidRDefault="00EF6F88" w:rsidP="00EF6F88">
      <w:pPr>
        <w:pStyle w:val="2"/>
        <w:jc w:val="both"/>
        <w:rPr>
          <w:rFonts w:ascii="Times New Roman" w:hAnsi="Times New Roman" w:cs="Times New Roman"/>
          <w:b w:val="0"/>
          <w:sz w:val="32"/>
          <w:szCs w:val="32"/>
        </w:rPr>
      </w:pPr>
      <w:r w:rsidRPr="00EF6F88">
        <w:rPr>
          <w:rFonts w:ascii="Times New Roman" w:hAnsi="Times New Roman" w:cs="Times New Roman"/>
          <w:b w:val="0"/>
          <w:sz w:val="32"/>
          <w:szCs w:val="32"/>
          <w:highlight w:val="yellow"/>
        </w:rPr>
        <w:t>Σ. Δεσπότης, Βίβλος και Παιδαγωγικές Εφαρμογές. Η ιστορική πορεία του Ιησού Χριστού ως μοντέλο ζωής. Αθήνα : Έννοια 2019.</w:t>
      </w:r>
    </w:p>
    <w:p w:rsidR="00EF6F88" w:rsidRPr="00EF6F88" w:rsidRDefault="00EF6F88" w:rsidP="004B36E4"/>
    <w:p w:rsidR="00F61E8A" w:rsidRPr="00F61E8A" w:rsidRDefault="00F61E8A" w:rsidP="00F61E8A">
      <w:pPr>
        <w:pStyle w:val="1"/>
        <w:rPr>
          <w:rFonts w:ascii="Times New Roman" w:hAnsi="Times New Roman" w:cs="Times New Roman"/>
          <w:sz w:val="24"/>
          <w:szCs w:val="24"/>
        </w:rPr>
      </w:pPr>
      <w:r w:rsidRPr="00F61E8A">
        <w:rPr>
          <w:rFonts w:ascii="Times New Roman" w:hAnsi="Times New Roman" w:cs="Times New Roman"/>
          <w:sz w:val="24"/>
          <w:szCs w:val="24"/>
        </w:rPr>
        <w:t xml:space="preserve"> ΤΟ ΜΥΣΤΗΡΙΟ ΤΟΥ ΣΤΑΥΡΟΥ </w:t>
      </w:r>
      <w:r w:rsidRPr="00F61E8A">
        <w:rPr>
          <w:rFonts w:ascii="Times New Roman" w:hAnsi="Times New Roman" w:cs="Times New Roman"/>
          <w:caps/>
          <w:sz w:val="24"/>
          <w:szCs w:val="24"/>
        </w:rPr>
        <w:t>προ χριστου</w:t>
      </w:r>
      <w:bookmarkEnd w:id="17"/>
    </w:p>
    <w:p w:rsidR="00F61E8A" w:rsidRPr="00F61E8A" w:rsidRDefault="00F61E8A" w:rsidP="00F61E8A">
      <w:pPr>
        <w:pStyle w:val="2"/>
        <w:rPr>
          <w:rFonts w:ascii="Times New Roman" w:hAnsi="Times New Roman" w:cs="Times New Roman"/>
          <w:sz w:val="24"/>
          <w:szCs w:val="24"/>
        </w:rPr>
      </w:pPr>
      <w:bookmarkStart w:id="18" w:name="_Toc100418236"/>
      <w:r w:rsidRPr="00F61E8A">
        <w:rPr>
          <w:rFonts w:ascii="Times New Roman" w:hAnsi="Times New Roman" w:cs="Times New Roman"/>
          <w:sz w:val="24"/>
          <w:szCs w:val="24"/>
        </w:rPr>
        <w:t xml:space="preserve">α. Η ετυμολογία της λέξεως </w:t>
      </w:r>
      <w:r w:rsidRPr="00F61E8A">
        <w:rPr>
          <w:rFonts w:ascii="Times New Roman" w:hAnsi="Times New Roman" w:cs="Times New Roman"/>
          <w:i/>
          <w:sz w:val="24"/>
          <w:szCs w:val="24"/>
        </w:rPr>
        <w:t>Σταυρός</w:t>
      </w:r>
      <w:bookmarkEnd w:id="18"/>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rPr>
        <w:t xml:space="preserve">Η λέξη </w:t>
      </w:r>
      <w:r w:rsidRPr="00F61E8A">
        <w:rPr>
          <w:rFonts w:ascii="Times New Roman" w:hAnsi="Times New Roman" w:cs="Times New Roman"/>
          <w:b/>
        </w:rPr>
        <w:t>‘σταυρός’</w:t>
      </w:r>
      <w:r w:rsidRPr="00F61E8A">
        <w:rPr>
          <w:rFonts w:ascii="Times New Roman" w:hAnsi="Times New Roman" w:cs="Times New Roman"/>
        </w:rPr>
        <w:t xml:space="preserve"> σήμαινε καταρχήν τον όρθιο πάσσαλο που χρησίμευε ως </w:t>
      </w:r>
      <w:r w:rsidRPr="00F61E8A">
        <w:rPr>
          <w:rFonts w:ascii="Times New Roman" w:hAnsi="Times New Roman" w:cs="Times New Roman"/>
          <w:i/>
        </w:rPr>
        <w:t>φράκτης (</w:t>
      </w:r>
      <w:r w:rsidRPr="00F61E8A">
        <w:rPr>
          <w:rFonts w:ascii="Times New Roman" w:hAnsi="Times New Roman" w:cs="Times New Roman"/>
        </w:rPr>
        <w:t>Ομ. Οδύσ. 14, 11</w:t>
      </w:r>
      <w:r w:rsidRPr="00F61E8A">
        <w:rPr>
          <w:rFonts w:ascii="Times New Roman" w:hAnsi="Times New Roman" w:cs="Times New Roman"/>
          <w:vertAlign w:val="superscript"/>
        </w:rPr>
        <w:t>.</w:t>
      </w:r>
      <w:r w:rsidRPr="00F61E8A">
        <w:rPr>
          <w:rFonts w:ascii="Times New Roman" w:hAnsi="Times New Roman" w:cs="Times New Roman"/>
        </w:rPr>
        <w:t xml:space="preserve"> Ιλιάδ. 24, 453</w:t>
      </w:r>
      <w:r w:rsidRPr="00F61E8A">
        <w:rPr>
          <w:rFonts w:ascii="Times New Roman" w:hAnsi="Times New Roman" w:cs="Times New Roman"/>
          <w:vertAlign w:val="superscript"/>
        </w:rPr>
        <w:t>.</w:t>
      </w:r>
      <w:r w:rsidRPr="00F61E8A">
        <w:rPr>
          <w:rFonts w:ascii="Times New Roman" w:hAnsi="Times New Roman" w:cs="Times New Roman"/>
        </w:rPr>
        <w:t xml:space="preserve"> Θουκ. IV 90, 2</w:t>
      </w:r>
      <w:r w:rsidRPr="00F61E8A">
        <w:rPr>
          <w:rFonts w:ascii="Times New Roman" w:hAnsi="Times New Roman" w:cs="Times New Roman"/>
          <w:vertAlign w:val="superscript"/>
        </w:rPr>
        <w:t>.</w:t>
      </w:r>
      <w:r w:rsidRPr="00F61E8A">
        <w:rPr>
          <w:rFonts w:ascii="Times New Roman" w:hAnsi="Times New Roman" w:cs="Times New Roman"/>
        </w:rPr>
        <w:t xml:space="preserve"> Ξεν. Αν. V 2,21</w:t>
      </w:r>
      <w:r w:rsidRPr="00F61E8A">
        <w:rPr>
          <w:rFonts w:ascii="Times New Roman" w:hAnsi="Times New Roman" w:cs="Times New Roman"/>
          <w:vertAlign w:val="superscript"/>
        </w:rPr>
        <w:t>.</w:t>
      </w:r>
      <w:r w:rsidRPr="00F61E8A">
        <w:rPr>
          <w:rFonts w:ascii="Times New Roman" w:hAnsi="Times New Roman" w:cs="Times New Roman"/>
        </w:rPr>
        <w:t xml:space="preserve"> Πλούτ. Αρταξ. 17, 7) ή ως </w:t>
      </w:r>
      <w:r w:rsidRPr="00F61E8A">
        <w:rPr>
          <w:rFonts w:ascii="Times New Roman" w:hAnsi="Times New Roman" w:cs="Times New Roman"/>
          <w:i/>
        </w:rPr>
        <w:t>θεμέλιο</w:t>
      </w:r>
      <w:r w:rsidRPr="00F61E8A">
        <w:rPr>
          <w:rFonts w:ascii="Times New Roman" w:hAnsi="Times New Roman" w:cs="Times New Roman"/>
        </w:rPr>
        <w:t xml:space="preserve"> (Θουκ.VII 25, 5) και εν συνεχεία το γνωστό φερώνυμο όργανο εκτέλεσης. Ως </w:t>
      </w:r>
      <w:r w:rsidRPr="00F61E8A">
        <w:rPr>
          <w:rFonts w:ascii="Times New Roman" w:hAnsi="Times New Roman" w:cs="Times New Roman"/>
          <w:i/>
        </w:rPr>
        <w:t>σταυροί</w:t>
      </w:r>
      <w:r w:rsidRPr="00F61E8A">
        <w:rPr>
          <w:rFonts w:ascii="Times New Roman" w:hAnsi="Times New Roman" w:cs="Times New Roman"/>
        </w:rPr>
        <w:t xml:space="preserve"> ορίζονται από τον Ησύχιο (IV, 72) </w:t>
      </w:r>
      <w:r w:rsidRPr="00F61E8A">
        <w:rPr>
          <w:rFonts w:ascii="Times New Roman" w:hAnsi="Times New Roman" w:cs="Times New Roman"/>
          <w:i/>
          <w:iCs/>
        </w:rPr>
        <w:t>οἱ καταπεπηγότες σκόλοπες͵ χάρακες͵ καὶ πάντα τὰ ἑστῶτα ξύλα͵ ἀπὸ τοῦ ἑστάναι</w:t>
      </w:r>
      <w:r w:rsidRPr="00F61E8A">
        <w:rPr>
          <w:rFonts w:ascii="Times New Roman" w:hAnsi="Times New Roman" w:cs="Times New Roman"/>
        </w:rPr>
        <w:t xml:space="preserve"> (&lt; θέμα </w:t>
      </w:r>
      <w:r w:rsidRPr="00F61E8A">
        <w:rPr>
          <w:rFonts w:ascii="Times New Roman" w:hAnsi="Times New Roman" w:cs="Times New Roman"/>
          <w:i/>
        </w:rPr>
        <w:t>στα</w:t>
      </w:r>
      <w:r w:rsidRPr="00F61E8A">
        <w:rPr>
          <w:rFonts w:ascii="Times New Roman" w:hAnsi="Times New Roman" w:cs="Times New Roman"/>
        </w:rPr>
        <w:t xml:space="preserve"> (του ρημ. </w:t>
      </w:r>
      <w:r w:rsidRPr="00F61E8A">
        <w:rPr>
          <w:rFonts w:ascii="Times New Roman" w:hAnsi="Times New Roman" w:cs="Times New Roman"/>
          <w:i/>
          <w:iCs/>
        </w:rPr>
        <w:t>ἳστημι</w:t>
      </w:r>
      <w:r w:rsidRPr="00F61E8A">
        <w:rPr>
          <w:rFonts w:ascii="Times New Roman" w:hAnsi="Times New Roman" w:cs="Times New Roman"/>
        </w:rPr>
        <w:t xml:space="preserve">) + παρέκταση F + καταλ. επίθημα </w:t>
      </w:r>
      <w:r w:rsidRPr="00F61E8A">
        <w:rPr>
          <w:rFonts w:ascii="Times New Roman" w:hAnsi="Times New Roman" w:cs="Times New Roman"/>
          <w:i/>
          <w:iCs/>
        </w:rPr>
        <w:t>–ρος</w:t>
      </w:r>
      <w:r w:rsidRPr="00F61E8A">
        <w:rPr>
          <w:rFonts w:ascii="Times New Roman" w:hAnsi="Times New Roman" w:cs="Times New Roman"/>
        </w:rPr>
        <w:t>)</w:t>
      </w:r>
      <w:r w:rsidRPr="00F61E8A">
        <w:rPr>
          <w:rStyle w:val="a9"/>
          <w:rFonts w:ascii="Times New Roman" w:hAnsi="Times New Roman" w:cs="Times New Roman"/>
        </w:rPr>
        <w:footnoteReference w:id="75"/>
      </w:r>
      <w:r w:rsidRPr="00F61E8A">
        <w:rPr>
          <w:rFonts w:ascii="Times New Roman" w:hAnsi="Times New Roman" w:cs="Times New Roman"/>
        </w:rPr>
        <w:t xml:space="preserve">. Σύμφωνα με μια άλλη εκδοχή, η ετυμολογία του ονόματος ανάγεται στην ομοιότητα του σταυρού με το γράμμα ‘ταυ’ που λεγόταν και ταυρός, αφού ως όργανο εκτέλεσης ο σταυρός είτε είχε την μορφή </w:t>
      </w:r>
      <w:r w:rsidRPr="00F61E8A">
        <w:rPr>
          <w:rFonts w:ascii="Times New Roman" w:hAnsi="Times New Roman" w:cs="Times New Roman"/>
          <w:b/>
        </w:rPr>
        <w:t>Τ</w:t>
      </w:r>
      <w:r w:rsidRPr="00F61E8A">
        <w:rPr>
          <w:rFonts w:ascii="Times New Roman" w:hAnsi="Times New Roman" w:cs="Times New Roman"/>
        </w:rPr>
        <w:t xml:space="preserve"> (crux commisa) είτε την μορφή </w:t>
      </w:r>
      <w:r w:rsidRPr="00F61E8A">
        <w:rPr>
          <w:rFonts w:ascii="Times New Roman" w:hAnsi="Times New Roman" w:cs="Times New Roman"/>
          <w:b/>
        </w:rPr>
        <w:t xml:space="preserve">+ </w:t>
      </w:r>
      <w:r w:rsidRPr="00F61E8A">
        <w:rPr>
          <w:rFonts w:ascii="Times New Roman" w:hAnsi="Times New Roman" w:cs="Times New Roman"/>
        </w:rPr>
        <w:t xml:space="preserve">(crux immissa). Σημειωτέον ότι και το εβραϊκό γράμμα, </w:t>
      </w:r>
      <w:r w:rsidRPr="00F61E8A">
        <w:rPr>
          <w:rFonts w:ascii="Times New Roman" w:hAnsi="Times New Roman" w:cs="Times New Roman"/>
          <w:b/>
        </w:rPr>
        <w:t>taw,</w:t>
      </w:r>
      <w:r w:rsidRPr="00F61E8A">
        <w:rPr>
          <w:rFonts w:ascii="Times New Roman" w:hAnsi="Times New Roman" w:cs="Times New Roman"/>
        </w:rPr>
        <w:t xml:space="preserve"> γραφόταν ως X ή </w:t>
      </w:r>
      <w:r w:rsidRPr="00F61E8A">
        <w:rPr>
          <w:rFonts w:ascii="Times New Roman" w:hAnsi="Times New Roman" w:cs="Times New Roman"/>
          <w:b/>
        </w:rPr>
        <w:t xml:space="preserve">+. </w:t>
      </w:r>
      <w:r w:rsidRPr="00F61E8A">
        <w:rPr>
          <w:rFonts w:ascii="Times New Roman" w:hAnsi="Times New Roman" w:cs="Times New Roman"/>
        </w:rPr>
        <w:t xml:space="preserve">Ο όρος δεν απαντάται στους Ο', ούτε υπάρχει εβραϊκή αντίστοιχη λέξη στη Μασόρα, ίσως γιατί δεν ήταν γνωστός ο τρόπος αυτός της θανατικής εκτέλεσης στα παλαιοδιαθηκικά χρόνια. Πολύ συχνά αντίθετα απαντώνται οι όροι </w:t>
      </w:r>
      <w:r w:rsidRPr="00F61E8A">
        <w:rPr>
          <w:rFonts w:ascii="Times New Roman" w:hAnsi="Times New Roman" w:cs="Times New Roman"/>
          <w:b/>
          <w:i/>
          <w:iCs/>
        </w:rPr>
        <w:t>ξύλον</w:t>
      </w:r>
      <w:r w:rsidRPr="00F61E8A">
        <w:rPr>
          <w:rFonts w:ascii="Times New Roman" w:hAnsi="Times New Roman" w:cs="Times New Roman"/>
          <w:b/>
        </w:rPr>
        <w:t xml:space="preserve"> </w:t>
      </w:r>
      <w:r w:rsidRPr="00F61E8A">
        <w:rPr>
          <w:rFonts w:ascii="Times New Roman" w:hAnsi="Times New Roman" w:cs="Times New Roman"/>
        </w:rPr>
        <w:t>(Δτ. 21, 23</w:t>
      </w:r>
      <w:r w:rsidRPr="00F61E8A">
        <w:rPr>
          <w:rFonts w:ascii="Times New Roman" w:hAnsi="Times New Roman" w:cs="Times New Roman"/>
          <w:vertAlign w:val="superscript"/>
        </w:rPr>
        <w:t>.</w:t>
      </w:r>
      <w:r w:rsidRPr="00F61E8A">
        <w:rPr>
          <w:rFonts w:ascii="Times New Roman" w:hAnsi="Times New Roman" w:cs="Times New Roman"/>
        </w:rPr>
        <w:t xml:space="preserve"> πρβλ. Γαλ. 3, 13) και </w:t>
      </w:r>
      <w:r w:rsidRPr="00F61E8A">
        <w:rPr>
          <w:rFonts w:ascii="Times New Roman" w:hAnsi="Times New Roman" w:cs="Times New Roman"/>
          <w:b/>
          <w:i/>
          <w:iCs/>
        </w:rPr>
        <w:t xml:space="preserve">σημεῖον </w:t>
      </w:r>
      <w:r w:rsidRPr="00F61E8A">
        <w:rPr>
          <w:rFonts w:ascii="Times New Roman" w:hAnsi="Times New Roman" w:cs="Times New Roman"/>
        </w:rPr>
        <w:t xml:space="preserve">(λατ. </w:t>
      </w:r>
      <w:proofErr w:type="gramStart"/>
      <w:r w:rsidRPr="00F61E8A">
        <w:rPr>
          <w:rFonts w:ascii="Times New Roman" w:hAnsi="Times New Roman" w:cs="Times New Roman"/>
          <w:i/>
          <w:iCs/>
          <w:lang w:val="en-US"/>
        </w:rPr>
        <w:t>signum</w:t>
      </w:r>
      <w:r w:rsidRPr="00F61E8A">
        <w:rPr>
          <w:rFonts w:ascii="Times New Roman" w:hAnsi="Times New Roman" w:cs="Times New Roman"/>
          <w:i/>
          <w:iCs/>
        </w:rPr>
        <w:t>-</w:t>
      </w:r>
      <w:r w:rsidRPr="00F61E8A">
        <w:rPr>
          <w:rFonts w:ascii="Times New Roman" w:hAnsi="Times New Roman" w:cs="Times New Roman"/>
          <w:i/>
          <w:iCs/>
          <w:lang w:val="en-US"/>
        </w:rPr>
        <w:t>crucis</w:t>
      </w:r>
      <w:proofErr w:type="gramEnd"/>
      <w:r w:rsidRPr="00F61E8A">
        <w:rPr>
          <w:rFonts w:ascii="Times New Roman" w:hAnsi="Times New Roman" w:cs="Times New Roman"/>
        </w:rPr>
        <w:t>)</w:t>
      </w:r>
      <w:r w:rsidRPr="00F61E8A">
        <w:rPr>
          <w:rStyle w:val="a9"/>
          <w:rFonts w:ascii="Times New Roman" w:hAnsi="Times New Roman" w:cs="Times New Roman"/>
        </w:rPr>
        <w:footnoteReference w:id="76"/>
      </w:r>
      <w:r w:rsidRPr="00F61E8A">
        <w:rPr>
          <w:rFonts w:ascii="Times New Roman" w:hAnsi="Times New Roman" w:cs="Times New Roman"/>
        </w:rPr>
        <w:t xml:space="preserve">. </w:t>
      </w:r>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rPr>
        <w:t xml:space="preserve">Η λατινική λέξη </w:t>
      </w:r>
      <w:r w:rsidRPr="00F61E8A">
        <w:rPr>
          <w:rFonts w:ascii="Times New Roman" w:hAnsi="Times New Roman" w:cs="Times New Roman"/>
          <w:b/>
          <w:i/>
        </w:rPr>
        <w:t xml:space="preserve">crux </w:t>
      </w:r>
      <w:r w:rsidRPr="00F61E8A">
        <w:rPr>
          <w:rFonts w:ascii="Times New Roman" w:hAnsi="Times New Roman" w:cs="Times New Roman"/>
        </w:rPr>
        <w:t xml:space="preserve">συνδέεται με την ινδική /σανσκριτική λέξη </w:t>
      </w:r>
      <w:r w:rsidRPr="00F61E8A">
        <w:rPr>
          <w:rFonts w:ascii="Times New Roman" w:hAnsi="Times New Roman" w:cs="Times New Roman"/>
          <w:i/>
          <w:iCs/>
        </w:rPr>
        <w:t>kruncati</w:t>
      </w:r>
      <w:r w:rsidRPr="00F61E8A">
        <w:rPr>
          <w:rFonts w:ascii="Times New Roman" w:hAnsi="Times New Roman" w:cs="Times New Roman"/>
        </w:rPr>
        <w:t xml:space="preserve"> (</w:t>
      </w:r>
      <w:r w:rsidRPr="00F61E8A">
        <w:rPr>
          <w:rFonts w:ascii="Times New Roman" w:hAnsi="Times New Roman" w:cs="Times New Roman"/>
          <w:i/>
          <w:iCs/>
        </w:rPr>
        <w:t>κυρτώνω, καμπυλώνω</w:t>
      </w:r>
      <w:r w:rsidRPr="00F61E8A">
        <w:rPr>
          <w:rFonts w:ascii="Times New Roman" w:hAnsi="Times New Roman" w:cs="Times New Roman"/>
        </w:rPr>
        <w:t xml:space="preserve">) και σημαίνει, όπως και ο όρος ‘σταυρός’, ‘τον όρθιο πάσσαλο/ το βασανιστικό ξύλο’. Πίσω από την ελληνική και λατινική χρήση του όρου βρίσκεται η πανάρχαια συνήθεια να χρησιμοποιείται ο κορμός του δέντρου/ ο πάσσαλος ως ‘τράπεζα’ ανθρωποθυσίας προς τη θεότητα της γονιμότητας και της μητρότητας, προκειμένου αυτή ποτισμένη από το αίμα και το σπέρμα του τυπικά εκουσίου θύματος να φέρει την πολυπόθητη ευφορία. </w:t>
      </w:r>
    </w:p>
    <w:p w:rsidR="00F61E8A" w:rsidRPr="00F61E8A" w:rsidRDefault="00F61E8A" w:rsidP="00F61E8A">
      <w:pPr>
        <w:pStyle w:val="2"/>
        <w:rPr>
          <w:rFonts w:ascii="Times New Roman" w:hAnsi="Times New Roman" w:cs="Times New Roman"/>
          <w:sz w:val="24"/>
          <w:szCs w:val="24"/>
        </w:rPr>
      </w:pPr>
      <w:bookmarkStart w:id="19" w:name="_Toc100418237"/>
      <w:r w:rsidRPr="00F61E8A">
        <w:rPr>
          <w:rFonts w:ascii="Times New Roman" w:hAnsi="Times New Roman" w:cs="Times New Roman"/>
          <w:sz w:val="24"/>
          <w:szCs w:val="24"/>
        </w:rPr>
        <w:t>β. Ο Σταυρός στην Πρωτοϊστορία και Προϊστορία</w:t>
      </w:r>
      <w:r w:rsidRPr="00F61E8A">
        <w:rPr>
          <w:rStyle w:val="a9"/>
          <w:rFonts w:ascii="Times New Roman" w:hAnsi="Times New Roman" w:cs="Times New Roman"/>
          <w:sz w:val="24"/>
          <w:szCs w:val="24"/>
        </w:rPr>
        <w:footnoteReference w:id="77"/>
      </w:r>
      <w:bookmarkEnd w:id="19"/>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rPr>
        <w:t xml:space="preserve">Τις περισσότερες φορές ο Σταυρός θεωρείται συνειδητά ή ασυνείδητα ως το κατεξοχήν σύμβολο του Χριστιανισμού. Είναι θαυμαστό, όμως, ότι η ιστορία του Σταυρού ταυτίζεται με ολόκληρη την ιστορία του ανθρώπου. Όπως θα αποδειχθεί και εν συνεχεία, ορθά εξαίρει ο αγ. Γρηγόριος Παλαμάς ότι </w:t>
      </w:r>
      <w:r w:rsidRPr="00F61E8A">
        <w:rPr>
          <w:rFonts w:ascii="Times New Roman" w:hAnsi="Times New Roman" w:cs="Times New Roman"/>
          <w:i/>
          <w:iCs/>
        </w:rPr>
        <w:t xml:space="preserve">ὁ </w:t>
      </w:r>
      <w:r w:rsidRPr="00F61E8A">
        <w:rPr>
          <w:rFonts w:ascii="Times New Roman" w:hAnsi="Times New Roman" w:cs="Times New Roman"/>
          <w:i/>
          <w:iCs/>
          <w:caps/>
        </w:rPr>
        <w:t>σ</w:t>
      </w:r>
      <w:r w:rsidRPr="00F61E8A">
        <w:rPr>
          <w:rFonts w:ascii="Times New Roman" w:hAnsi="Times New Roman" w:cs="Times New Roman"/>
          <w:i/>
          <w:iCs/>
        </w:rPr>
        <w:t xml:space="preserve">ταυρὸς τοῡ Χριστοῡ μήπω γεγονὼς ἐν τοῖς προπάτορσι ἦν. </w:t>
      </w:r>
      <w:r w:rsidRPr="00F61E8A">
        <w:rPr>
          <w:rFonts w:ascii="Times New Roman" w:hAnsi="Times New Roman" w:cs="Times New Roman"/>
          <w:b/>
          <w:bCs/>
          <w:i/>
          <w:iCs/>
          <w:caps/>
        </w:rPr>
        <w:t>τ</w:t>
      </w:r>
      <w:r w:rsidRPr="00F61E8A">
        <w:rPr>
          <w:rFonts w:ascii="Times New Roman" w:hAnsi="Times New Roman" w:cs="Times New Roman"/>
          <w:b/>
          <w:bCs/>
          <w:i/>
          <w:iCs/>
        </w:rPr>
        <w:t>ὸ γὰρ μυστήριον αὐτοῦ ἐνηργεῖτο ἐν αυτοῖς</w:t>
      </w:r>
      <w:r w:rsidRPr="00F61E8A">
        <w:rPr>
          <w:rFonts w:ascii="Times New Roman" w:hAnsi="Times New Roman" w:cs="Times New Roman"/>
        </w:rPr>
        <w:t xml:space="preserve"> (</w:t>
      </w:r>
      <w:r w:rsidRPr="00F61E8A">
        <w:rPr>
          <w:rFonts w:ascii="Times New Roman" w:hAnsi="Times New Roman" w:cs="Times New Roman"/>
          <w:i/>
          <w:iCs/>
        </w:rPr>
        <w:t xml:space="preserve">Εἰς τὸν τίμιον καὶ ζωοποιὸν </w:t>
      </w:r>
      <w:r w:rsidRPr="00F61E8A">
        <w:rPr>
          <w:rFonts w:ascii="Times New Roman" w:hAnsi="Times New Roman" w:cs="Times New Roman"/>
          <w:i/>
          <w:iCs/>
          <w:caps/>
        </w:rPr>
        <w:t>σ</w:t>
      </w:r>
      <w:r w:rsidRPr="00F61E8A">
        <w:rPr>
          <w:rFonts w:ascii="Times New Roman" w:hAnsi="Times New Roman" w:cs="Times New Roman"/>
          <w:i/>
          <w:iCs/>
        </w:rPr>
        <w:t>ταυρὸν,</w:t>
      </w:r>
      <w:r w:rsidRPr="00F61E8A">
        <w:rPr>
          <w:rFonts w:ascii="Times New Roman" w:hAnsi="Times New Roman" w:cs="Times New Roman"/>
        </w:rPr>
        <w:t xml:space="preserve"> </w:t>
      </w:r>
      <w:r w:rsidRPr="00F61E8A">
        <w:rPr>
          <w:rFonts w:ascii="Times New Roman" w:hAnsi="Times New Roman" w:cs="Times New Roman"/>
          <w:lang w:val="en-US"/>
        </w:rPr>
        <w:t>PG</w:t>
      </w:r>
      <w:r w:rsidRPr="00F61E8A">
        <w:rPr>
          <w:rFonts w:ascii="Times New Roman" w:hAnsi="Times New Roman" w:cs="Times New Roman"/>
        </w:rPr>
        <w:t xml:space="preserve"> 151,12</w:t>
      </w:r>
      <w:r w:rsidRPr="00F61E8A">
        <w:rPr>
          <w:rFonts w:ascii="Times New Roman" w:hAnsi="Times New Roman" w:cs="Times New Roman"/>
          <w:lang w:val="en-US"/>
        </w:rPr>
        <w:t>AD</w:t>
      </w:r>
      <w:r w:rsidRPr="00F61E8A">
        <w:rPr>
          <w:rFonts w:ascii="Times New Roman" w:hAnsi="Times New Roman" w:cs="Times New Roman"/>
        </w:rPr>
        <w:t xml:space="preserve">). Στο </w:t>
      </w:r>
      <w:r w:rsidRPr="00F61E8A">
        <w:rPr>
          <w:rFonts w:ascii="Times New Roman" w:hAnsi="Times New Roman" w:cs="Times New Roman"/>
          <w:caps/>
        </w:rPr>
        <w:t>λ</w:t>
      </w:r>
      <w:r w:rsidRPr="00F61E8A">
        <w:rPr>
          <w:rFonts w:ascii="Times New Roman" w:hAnsi="Times New Roman" w:cs="Times New Roman"/>
        </w:rPr>
        <w:t xml:space="preserve">εξικό Συμβόλων του </w:t>
      </w:r>
      <w:r w:rsidRPr="00F61E8A">
        <w:rPr>
          <w:rFonts w:ascii="Times New Roman" w:hAnsi="Times New Roman" w:cs="Times New Roman"/>
          <w:lang w:val="en-US"/>
        </w:rPr>
        <w:t>G</w:t>
      </w:r>
      <w:r w:rsidRPr="00F61E8A">
        <w:rPr>
          <w:rFonts w:ascii="Times New Roman" w:hAnsi="Times New Roman" w:cs="Times New Roman"/>
        </w:rPr>
        <w:t xml:space="preserve">. </w:t>
      </w:r>
      <w:r w:rsidRPr="00F61E8A">
        <w:rPr>
          <w:rFonts w:ascii="Times New Roman" w:hAnsi="Times New Roman" w:cs="Times New Roman"/>
          <w:lang w:val="en-US"/>
        </w:rPr>
        <w:t>H</w:t>
      </w:r>
      <w:r w:rsidRPr="00F61E8A">
        <w:rPr>
          <w:rFonts w:ascii="Times New Roman" w:hAnsi="Times New Roman" w:cs="Times New Roman"/>
        </w:rPr>
        <w:t xml:space="preserve">. </w:t>
      </w:r>
      <w:r w:rsidRPr="00F61E8A">
        <w:rPr>
          <w:rFonts w:ascii="Times New Roman" w:hAnsi="Times New Roman" w:cs="Times New Roman"/>
          <w:lang w:val="en-US"/>
        </w:rPr>
        <w:t>Mohr</w:t>
      </w:r>
      <w:r w:rsidRPr="00F61E8A">
        <w:rPr>
          <w:rStyle w:val="a9"/>
          <w:rFonts w:ascii="Times New Roman" w:hAnsi="Times New Roman" w:cs="Times New Roman"/>
        </w:rPr>
        <w:footnoteReference w:id="78"/>
      </w:r>
      <w:r w:rsidRPr="00F61E8A">
        <w:rPr>
          <w:rFonts w:ascii="Times New Roman" w:hAnsi="Times New Roman" w:cs="Times New Roman"/>
        </w:rPr>
        <w:t xml:space="preserve"> καταγράφονται περίπου </w:t>
      </w:r>
      <w:r w:rsidRPr="00F61E8A">
        <w:rPr>
          <w:rFonts w:ascii="Times New Roman" w:hAnsi="Times New Roman" w:cs="Times New Roman"/>
          <w:b/>
        </w:rPr>
        <w:t>τριάντα τύποι σταυρών,</w:t>
      </w:r>
      <w:r w:rsidRPr="00F61E8A">
        <w:rPr>
          <w:rFonts w:ascii="Times New Roman" w:hAnsi="Times New Roman" w:cs="Times New Roman"/>
        </w:rPr>
        <w:t xml:space="preserve"> οι οποίοι συναντώνται σε όλες τις εποχές και σε όλα τα </w:t>
      </w:r>
      <w:r w:rsidRPr="00F61E8A">
        <w:rPr>
          <w:rFonts w:ascii="Times New Roman" w:hAnsi="Times New Roman" w:cs="Times New Roman"/>
        </w:rPr>
        <w:lastRenderedPageBreak/>
        <w:t>μήκη και πλάτη της γης (πριν ακόμη εμφανιστεί ως σχήμα το τετράγωνο), ως σύμβολα της ένωσης των αντιθέτων, της σύνθεσης και του μέτρου</w:t>
      </w:r>
      <w:r w:rsidRPr="00F61E8A">
        <w:rPr>
          <w:rStyle w:val="a9"/>
          <w:rFonts w:ascii="Times New Roman" w:hAnsi="Times New Roman" w:cs="Times New Roman"/>
        </w:rPr>
        <w:footnoteReference w:id="79"/>
      </w:r>
      <w:r w:rsidRPr="00F61E8A">
        <w:rPr>
          <w:rFonts w:ascii="Times New Roman" w:hAnsi="Times New Roman" w:cs="Times New Roman"/>
        </w:rPr>
        <w:t xml:space="preserve">. </w:t>
      </w:r>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rPr>
        <w:t>Ήδη 200.000 χρόνια προτού έρθει ο Ιησούς, συναντάται το σημείο του Σταυρού χαραγμένο ή ζωγραφισμένο στα σπήλαια σε τοιχογραφίες θηραμάτων (π.χ. στην κάτω γνάθο ενός άγριου αλόγου) και μάλιστα στα σημεία εκείνα όπου ο άνθρωπος της Παλαιολιθικής εποχής επικέντρωνε όλες τις ψυχικές και τις σωματικές του δυνάμεις προκειμένου να τα καταδαμάσει και να τα καθυποτάξει. Στο σημείο αυτό πρέπει να αναλογιστεί κανείς ότι ο πρωτόγονος άνθρωπος με το κυνήγι δεν αποσκοπούσε απλώς στην εξοικονόμηση τροφής, ούτε πολύ περισσότερο στην κατανάλωση εύγευστου κρέατος, όπως συμβαίνει στη σημερινή εποχή, αλλά στην οικειοποίηση των θεϊκών δυνάμεων που πίστευε ότι ‘ενσάρκωναν’ τα ορμητικά και βίαια, κερασφόρα κυρίως, ζώα. Η λατρευτική σφαγή και βρώση ‘εσταυρωμένου’ κρέατος αποτελούσε ένα μέσο αυτο</w:t>
      </w:r>
      <w:r w:rsidRPr="00F61E8A">
        <w:rPr>
          <w:rFonts w:ascii="Times New Roman" w:hAnsi="Times New Roman" w:cs="Times New Roman"/>
          <w:b/>
        </w:rPr>
        <w:t xml:space="preserve">θέωσης και αποθέωσης των δυνατοτήτων </w:t>
      </w:r>
      <w:r w:rsidRPr="00F61E8A">
        <w:rPr>
          <w:rFonts w:ascii="Times New Roman" w:hAnsi="Times New Roman" w:cs="Times New Roman"/>
        </w:rPr>
        <w:t xml:space="preserve">του πρώτου ανθρώπου, ο οποίος αντιλαμβανόταν πλέον το Θεό, όχι προσωπικά και πατρικά όπως στον Παράδεισο, αλλά μέσα από την δυνατότητα της ολοκληρωτικής φυσικής βίαιης καταστροφής. Μέσα αποκάλυψης και συνειδητοποίησης της αγιότητας του Θεού αποτελούσαν γι’ αυτόν τα </w:t>
      </w:r>
      <w:r w:rsidRPr="00F61E8A">
        <w:rPr>
          <w:rFonts w:ascii="Times New Roman" w:hAnsi="Times New Roman" w:cs="Times New Roman"/>
          <w:i/>
          <w:iCs/>
        </w:rPr>
        <w:t>συγκλονιστικά</w:t>
      </w:r>
      <w:r w:rsidRPr="00F61E8A">
        <w:rPr>
          <w:rFonts w:ascii="Times New Roman" w:hAnsi="Times New Roman" w:cs="Times New Roman"/>
        </w:rPr>
        <w:t xml:space="preserve">, </w:t>
      </w:r>
      <w:r w:rsidRPr="00F61E8A">
        <w:rPr>
          <w:rFonts w:ascii="Times New Roman" w:hAnsi="Times New Roman" w:cs="Times New Roman"/>
          <w:i/>
        </w:rPr>
        <w:t>τρομακτικά και θανατηφόρα κοσμικά γεγονότα</w:t>
      </w:r>
      <w:r w:rsidRPr="00F61E8A">
        <w:rPr>
          <w:rFonts w:ascii="Times New Roman" w:hAnsi="Times New Roman" w:cs="Times New Roman"/>
        </w:rPr>
        <w:t xml:space="preserve"> όπως αυτό της πτώσης του κεραυνού από τον ουρανό και της εμφάνισης ζώων επιβλητικών σε δύναμη, ορμή και γονιμότητα</w:t>
      </w:r>
      <w:r w:rsidRPr="00F61E8A">
        <w:rPr>
          <w:rStyle w:val="a9"/>
          <w:rFonts w:ascii="Times New Roman" w:hAnsi="Times New Roman" w:cs="Times New Roman"/>
        </w:rPr>
        <w:footnoteReference w:id="80"/>
      </w:r>
      <w:r w:rsidRPr="00F61E8A">
        <w:rPr>
          <w:rFonts w:ascii="Times New Roman" w:hAnsi="Times New Roman" w:cs="Times New Roman"/>
        </w:rPr>
        <w:t xml:space="preserve">. Σημειώνοντας, συνεπώς, πάνω στα ογκώδη θηράματα (πολλές φορές με αίμα) το σημείο του Σταυρού, ο πρώτος άνθρωπος ‘αποθανάτιζε’ τη δυνατότητα που είχε αποκτήσει μέσα από τη συνειδητοποίηση και ενεργοποίηση όλων των χαρισμάτων του, αλλά και την κοινωνική του οργάνωση να συλλαμβάνει, να σφαγιάζει, να τρώει και να εγκολπώνεται έτσι τον ίδιο το Θεό. Με τη </w:t>
      </w:r>
      <w:r w:rsidRPr="00F61E8A">
        <w:rPr>
          <w:rFonts w:ascii="Times New Roman" w:hAnsi="Times New Roman" w:cs="Times New Roman"/>
          <w:i/>
        </w:rPr>
        <w:t>θυσία και την προσφορά του θηράματος προς τη θεότητα</w:t>
      </w:r>
      <w:r w:rsidRPr="00F61E8A">
        <w:rPr>
          <w:rFonts w:ascii="Times New Roman" w:hAnsi="Times New Roman" w:cs="Times New Roman"/>
        </w:rPr>
        <w:t xml:space="preserve"> ο πρωτόγονος άνθρωπος επιπλέον επιδεικνύει με τον πλέον αιματηρό τρόπο στον εαυτό του, στο περιβάλλον του και στον Θεό, ότι κατέχει και αυτός τη θεϊκή ικανότητα της σφαγής και έτσι μπορεί να δημιουργήσει μαζί με την Ανωτέρα Δύναμη μια </w:t>
      </w:r>
      <w:r w:rsidRPr="00F61E8A">
        <w:rPr>
          <w:rFonts w:ascii="Times New Roman" w:hAnsi="Times New Roman" w:cs="Times New Roman"/>
          <w:b/>
        </w:rPr>
        <w:t xml:space="preserve">σχέση </w:t>
      </w:r>
      <w:r w:rsidRPr="00F61E8A">
        <w:rPr>
          <w:rFonts w:ascii="Times New Roman" w:hAnsi="Times New Roman" w:cs="Times New Roman"/>
        </w:rPr>
        <w:t>‘δούναι και λαβείν’.</w:t>
      </w:r>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rPr>
        <w:t xml:space="preserve">Παράλληλα ο Σταυρός αποτέλεσε το στίγμα του ανθρώπου στον Κόσμο, το πρωταρχικό </w:t>
      </w:r>
      <w:r w:rsidRPr="00F61E8A">
        <w:rPr>
          <w:rFonts w:ascii="Times New Roman" w:hAnsi="Times New Roman" w:cs="Times New Roman"/>
          <w:b/>
        </w:rPr>
        <w:t>σημείο της ταυτότητας</w:t>
      </w:r>
      <w:r w:rsidRPr="00F61E8A">
        <w:rPr>
          <w:rFonts w:ascii="Times New Roman" w:hAnsi="Times New Roman" w:cs="Times New Roman"/>
        </w:rPr>
        <w:t xml:space="preserve"> και του </w:t>
      </w:r>
      <w:r w:rsidRPr="00F61E8A">
        <w:rPr>
          <w:rFonts w:ascii="Times New Roman" w:hAnsi="Times New Roman" w:cs="Times New Roman"/>
          <w:b/>
        </w:rPr>
        <w:t>προσανατολισμού</w:t>
      </w:r>
      <w:r w:rsidRPr="00F61E8A">
        <w:rPr>
          <w:rFonts w:ascii="Times New Roman" w:hAnsi="Times New Roman" w:cs="Times New Roman"/>
        </w:rPr>
        <w:t xml:space="preserve"> </w:t>
      </w:r>
      <w:r w:rsidRPr="00F61E8A">
        <w:rPr>
          <w:rFonts w:ascii="Times New Roman" w:hAnsi="Times New Roman" w:cs="Times New Roman"/>
          <w:b/>
        </w:rPr>
        <w:t>του</w:t>
      </w:r>
      <w:r w:rsidRPr="00F61E8A">
        <w:rPr>
          <w:rFonts w:ascii="Times New Roman" w:hAnsi="Times New Roman" w:cs="Times New Roman"/>
        </w:rPr>
        <w:t xml:space="preserve">. Με αυτό ακριβώς το σύμβολο ο Homo Sapiens προσπάθησε να απαντήσει στο κρίσιμο αμείλικτο ερώτημα του Θεού και της συνείδησής του: </w:t>
      </w:r>
      <w:r w:rsidRPr="00F61E8A">
        <w:rPr>
          <w:rFonts w:ascii="Times New Roman" w:hAnsi="Times New Roman" w:cs="Times New Roman"/>
          <w:i/>
          <w:iCs/>
        </w:rPr>
        <w:t xml:space="preserve">Αδάμ͵ ποῦ </w:t>
      </w:r>
      <w:r w:rsidRPr="00F61E8A">
        <w:rPr>
          <w:rFonts w:ascii="Times New Roman" w:hAnsi="Times New Roman" w:cs="Times New Roman"/>
        </w:rPr>
        <w:t>(</w:t>
      </w:r>
      <w:r w:rsidRPr="00F61E8A">
        <w:rPr>
          <w:rFonts w:ascii="Times New Roman" w:hAnsi="Times New Roman" w:cs="Times New Roman"/>
          <w:lang w:val="en-US"/>
        </w:rPr>
        <w:t>sc</w:t>
      </w:r>
      <w:r w:rsidRPr="00F61E8A">
        <w:rPr>
          <w:rFonts w:ascii="Times New Roman" w:hAnsi="Times New Roman" w:cs="Times New Roman"/>
        </w:rPr>
        <w:t xml:space="preserve">. καὶ ποιος) </w:t>
      </w:r>
      <w:r w:rsidRPr="00F61E8A">
        <w:rPr>
          <w:rFonts w:ascii="Times New Roman" w:hAnsi="Times New Roman" w:cs="Times New Roman"/>
          <w:i/>
          <w:iCs/>
        </w:rPr>
        <w:t>εἶ;</w:t>
      </w:r>
      <w:r w:rsidRPr="00F61E8A">
        <w:rPr>
          <w:rFonts w:ascii="Times New Roman" w:hAnsi="Times New Roman" w:cs="Times New Roman"/>
        </w:rPr>
        <w:t xml:space="preserve"> (Γεν. 3, 9). Συναντάται σε πολλαπλή μορφή σε σπηλιές - ορμητήρια του πρώτου ανθρώπου, ως σημείο της παρουσίας του</w:t>
      </w:r>
      <w:r w:rsidRPr="00F61E8A">
        <w:rPr>
          <w:rFonts w:ascii="Times New Roman" w:hAnsi="Times New Roman" w:cs="Times New Roman"/>
          <w:vertAlign w:val="superscript"/>
        </w:rPr>
        <w:t xml:space="preserve"> </w:t>
      </w:r>
      <w:r w:rsidRPr="00F61E8A">
        <w:rPr>
          <w:rFonts w:ascii="Times New Roman" w:hAnsi="Times New Roman" w:cs="Times New Roman"/>
        </w:rPr>
        <w:t xml:space="preserve">και αναγνωριστικό του χώρου/ καταφυγίου όπου αυτός δρα και ενεργεί. </w:t>
      </w:r>
      <w:r w:rsidRPr="00F61E8A">
        <w:rPr>
          <w:rFonts w:ascii="Times New Roman" w:hAnsi="Times New Roman" w:cs="Times New Roman"/>
          <w:caps/>
        </w:rPr>
        <w:t>ε</w:t>
      </w:r>
      <w:r w:rsidRPr="00F61E8A">
        <w:rPr>
          <w:rFonts w:ascii="Times New Roman" w:hAnsi="Times New Roman" w:cs="Times New Roman"/>
        </w:rPr>
        <w:t>γγεγραμμένος σε τετράγωνα (και σχηματίζοντας πολλές φορές πλέγματα) αποτελεί την πρώτη προσπάθεια χαρτογράφησης του Σύμπαντος - Κόσμου. Ο άνθρωπος, θεωρώντας ότι είναι ο ομφαλός της γης, διαιρεί επί τη βάσει των σημείων του ορίζοντα τον κόσμο που τον περιβάλλει και καθορίζει τα σημεία της επέκτασης και μετακίνησής του. Αποτυπώνει έτσι τον τρόπο με τον οποίο θα καθυποτάξει το επαναστατημένο εναντίον του Σύμπαν.</w:t>
      </w:r>
    </w:p>
    <w:p w:rsidR="00F61E8A" w:rsidRPr="00F61E8A" w:rsidRDefault="00F61E8A" w:rsidP="00F61E8A">
      <w:pPr>
        <w:spacing w:before="120"/>
        <w:jc w:val="center"/>
        <w:rPr>
          <w:rFonts w:ascii="Times New Roman" w:hAnsi="Times New Roman" w:cs="Times New Roman"/>
        </w:rPr>
      </w:pPr>
      <w:r w:rsidRPr="00F61E8A">
        <w:rPr>
          <w:rFonts w:ascii="Times New Roman" w:hAnsi="Times New Roman" w:cs="Times New Roman"/>
          <w:noProof/>
          <w:lang w:eastAsia="el-GR"/>
        </w:rPr>
        <w:lastRenderedPageBreak/>
        <w:drawing>
          <wp:inline distT="0" distB="0" distL="0" distR="0">
            <wp:extent cx="2011680" cy="1463040"/>
            <wp:effectExtent l="19050" t="0" r="7620" b="0"/>
            <wp:docPr id="1" name="Εικόνα 1" descr="stau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ur1"/>
                    <pic:cNvPicPr>
                      <a:picLocks noChangeAspect="1" noChangeArrowheads="1"/>
                    </pic:cNvPicPr>
                  </pic:nvPicPr>
                  <pic:blipFill>
                    <a:blip r:embed="rId9" cstate="print"/>
                    <a:srcRect/>
                    <a:stretch>
                      <a:fillRect/>
                    </a:stretch>
                  </pic:blipFill>
                  <pic:spPr bwMode="auto">
                    <a:xfrm>
                      <a:off x="0" y="0"/>
                      <a:ext cx="2011680" cy="1463040"/>
                    </a:xfrm>
                    <a:prstGeom prst="rect">
                      <a:avLst/>
                    </a:prstGeom>
                    <a:noFill/>
                    <a:ln w="9525">
                      <a:noFill/>
                      <a:miter lim="800000"/>
                      <a:headEnd/>
                      <a:tailEnd/>
                    </a:ln>
                  </pic:spPr>
                </pic:pic>
              </a:graphicData>
            </a:graphic>
          </wp:inline>
        </w:drawing>
      </w:r>
    </w:p>
    <w:p w:rsidR="00F61E8A" w:rsidRPr="00F61E8A" w:rsidRDefault="00F61E8A" w:rsidP="00F61E8A">
      <w:pPr>
        <w:pStyle w:val="20"/>
        <w:spacing w:before="120"/>
        <w:rPr>
          <w:rFonts w:ascii="Times New Roman" w:hAnsi="Times New Roman" w:cs="Times New Roman"/>
        </w:rPr>
      </w:pPr>
      <w:r w:rsidRPr="00F61E8A">
        <w:rPr>
          <w:rFonts w:ascii="Times New Roman" w:hAnsi="Times New Roman" w:cs="Times New Roman"/>
        </w:rPr>
        <w:t>Λατινικός Σταυρός σε κόκκινο χρώμα πάνω από θήραμα από τη νοτιοϊσπανική σπηλιά Πηλέτα (Όψιμη Παλαιολιθική Περίοδος 40.000-12.000 π.Χ.)</w:t>
      </w:r>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rPr>
        <w:t xml:space="preserve">Παράλληλα, όμως, ο Σταυρός φέρει στην επιφάνεια ένα άλλο κόσμο, που βρίσκεται στον αντίποδα αυτού (του κόσμου) της βίας και της σφαγής, που έπλασε και θεοποίησε υποσυνείδητα ο τρομοκρατημένος άνθρωπος. Σε πολλές σπηλιές της παλαιολιθικής περιόδου σταυροειδώς απεικονίζεται η Μητέρα, η οποία με τα ανοικτά χέρια, την αγκάλη της αποτελεί για τον εισερχόμενο στον ξένο και άγνωστο κόσμο άνθρωπο την </w:t>
      </w:r>
      <w:r w:rsidRPr="00F61E8A">
        <w:rPr>
          <w:rFonts w:ascii="Times New Roman" w:hAnsi="Times New Roman" w:cs="Times New Roman"/>
          <w:b/>
        </w:rPr>
        <w:t>πηγή/γεννήτρια της ζωής, της ζεστασιάς, της τρυφερότητας και της απροϋπόθετης αγάπης</w:t>
      </w:r>
      <w:r w:rsidRPr="00F61E8A">
        <w:rPr>
          <w:rFonts w:ascii="Times New Roman" w:hAnsi="Times New Roman" w:cs="Times New Roman"/>
        </w:rPr>
        <w:t xml:space="preserve">. Μάλιστα στην Αίγυπτο η στάση αυτή, η οποία κατονομάζεται ως ‘στάση ka’, θεωρείται ως η παγκόσμια ζωτική δύναμη που συνέχει το Σύμπαν. Αρκετές φορές μάλιστα ο Σταυρός σχηματίζεται όχι μόνον από το άνοιγμα των χεριών αλλά και από την έκταση των ποδιών, για να δηλωθεί η εκστατική ζωοποιός ένταση της στιγμής της σύλληψης και της γέννησης. </w:t>
      </w:r>
    </w:p>
    <w:p w:rsidR="00F61E8A" w:rsidRPr="00F61E8A" w:rsidRDefault="00F61E8A" w:rsidP="00F61E8A">
      <w:pPr>
        <w:spacing w:before="120"/>
        <w:rPr>
          <w:rFonts w:ascii="Times New Roman" w:hAnsi="Times New Roman" w:cs="Times New Roman"/>
        </w:rPr>
      </w:pPr>
    </w:p>
    <w:p w:rsidR="00F61E8A" w:rsidRPr="00F61E8A" w:rsidRDefault="00F61E8A" w:rsidP="00F61E8A">
      <w:pPr>
        <w:spacing w:before="120"/>
        <w:jc w:val="center"/>
        <w:rPr>
          <w:rFonts w:ascii="Times New Roman" w:hAnsi="Times New Roman" w:cs="Times New Roman"/>
          <w:lang w:val="en-US"/>
        </w:rPr>
      </w:pPr>
      <w:r w:rsidRPr="00F61E8A">
        <w:rPr>
          <w:rFonts w:ascii="Times New Roman" w:hAnsi="Times New Roman" w:cs="Times New Roman"/>
          <w:noProof/>
          <w:lang w:eastAsia="el-GR"/>
        </w:rPr>
        <w:drawing>
          <wp:inline distT="0" distB="0" distL="0" distR="0">
            <wp:extent cx="1188720" cy="1517650"/>
            <wp:effectExtent l="19050" t="0" r="0" b="0"/>
            <wp:docPr id="2" name="Εικόνα 2" descr="stau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ur4"/>
                    <pic:cNvPicPr>
                      <a:picLocks noChangeAspect="1" noChangeArrowheads="1"/>
                    </pic:cNvPicPr>
                  </pic:nvPicPr>
                  <pic:blipFill>
                    <a:blip r:embed="rId10" cstate="print"/>
                    <a:srcRect/>
                    <a:stretch>
                      <a:fillRect/>
                    </a:stretch>
                  </pic:blipFill>
                  <pic:spPr bwMode="auto">
                    <a:xfrm>
                      <a:off x="0" y="0"/>
                      <a:ext cx="1188720" cy="1517650"/>
                    </a:xfrm>
                    <a:prstGeom prst="rect">
                      <a:avLst/>
                    </a:prstGeom>
                    <a:noFill/>
                    <a:ln w="9525">
                      <a:noFill/>
                      <a:miter lim="800000"/>
                      <a:headEnd/>
                      <a:tailEnd/>
                    </a:ln>
                  </pic:spPr>
                </pic:pic>
              </a:graphicData>
            </a:graphic>
          </wp:inline>
        </w:drawing>
      </w:r>
    </w:p>
    <w:p w:rsidR="00F61E8A" w:rsidRPr="00F61E8A" w:rsidRDefault="00F61E8A" w:rsidP="00F61E8A">
      <w:pPr>
        <w:spacing w:before="120"/>
        <w:rPr>
          <w:rFonts w:ascii="Times New Roman" w:hAnsi="Times New Roman" w:cs="Times New Roman"/>
        </w:rPr>
      </w:pPr>
    </w:p>
    <w:p w:rsidR="00F61E8A" w:rsidRPr="00F61E8A" w:rsidRDefault="00F61E8A" w:rsidP="00F61E8A">
      <w:r w:rsidRPr="00F61E8A">
        <w:t>‘Μητρικός’ Σταυρός ως περιδέραιο (Κύπρος 3000π.Χ.)</w:t>
      </w:r>
    </w:p>
    <w:p w:rsidR="00F61E8A" w:rsidRPr="00F61E8A" w:rsidRDefault="00F61E8A" w:rsidP="00F61E8A">
      <w:pPr>
        <w:pStyle w:val="ac"/>
        <w:spacing w:before="120"/>
        <w:rPr>
          <w:rFonts w:ascii="Times New Roman" w:hAnsi="Times New Roman" w:cs="Times New Roman"/>
        </w:rPr>
      </w:pPr>
      <w:r w:rsidRPr="00F61E8A">
        <w:rPr>
          <w:rFonts w:ascii="Times New Roman" w:hAnsi="Times New Roman" w:cs="Times New Roman"/>
        </w:rPr>
        <w:t xml:space="preserve">Ο Σταυρός όμως αυτός της αγάπης φαίνεται ότι τελικά περιθωριοποιήθηκε από το Σταυρό της βίας και της σφαγής. Αρκετά συχνά προβάλλει η σβάστικα (σανσκριτ. Swastika &lt; svasi = ευτυχία, ευεξία &lt; su=καλά + asti=είναι) προκειμένου να επιδείξει την ορμητικότητα και το ανθρώπινο πάθος φυγής, επέκτασης και υποταγής των άλλων. Η ίδια η γυναικεία μητρική θεότητα λαμβάνει πολεμοχαρή χαρακτηριστικά και ιδιότητες. Επικρατεί η αντίληψη ότι είναι αδύνατον και αυτή ακόμα η προνοητική κοσμική μητρική δύναμη του Θεού να κατευναστεί και να καταπέμψει στον κόσμο τα αγαθά της βροχής και της καρποφορίας χωρίς να δεχτεί αντίδωρο αντάξιο της μεγαλοσύνης </w:t>
      </w:r>
      <w:r w:rsidRPr="00F61E8A">
        <w:rPr>
          <w:rFonts w:ascii="Times New Roman" w:hAnsi="Times New Roman" w:cs="Times New Roman"/>
          <w:caps/>
        </w:rPr>
        <w:t>τ</w:t>
      </w:r>
      <w:r w:rsidRPr="00F61E8A">
        <w:rPr>
          <w:rFonts w:ascii="Times New Roman" w:hAnsi="Times New Roman" w:cs="Times New Roman"/>
        </w:rPr>
        <w:t xml:space="preserve">ου. Η ισορροπία του τρόμου που ζει μέσα του ο άνθρωπος μετά την πτώση προβάλλεται ως θείο χαρακτηριστικό. Η γονιμότητα της </w:t>
      </w:r>
      <w:r w:rsidRPr="00F61E8A">
        <w:rPr>
          <w:rFonts w:ascii="Times New Roman" w:hAnsi="Times New Roman" w:cs="Times New Roman"/>
        </w:rPr>
        <w:lastRenderedPageBreak/>
        <w:t xml:space="preserve">φύσης και η ευτυχία της πόλης προϋποθέτει το να ποτιστεί η καταχθόνια θεότητα με το αίμα και το σπέρμα ενός θύματος/ ήρωα που πριν τη σφαγή του λατρευόταν ως θεός ακριβώς γιατί με τη θυσία του σωζόταν ο κόσμος. Αυτό οδήγησε το θύμα να είναι ταυτόχρονα </w:t>
      </w:r>
      <w:r w:rsidRPr="00F61E8A">
        <w:rPr>
          <w:rFonts w:ascii="Times New Roman" w:hAnsi="Times New Roman" w:cs="Times New Roman"/>
          <w:i/>
          <w:iCs/>
        </w:rPr>
        <w:t>θείος ανήρ</w:t>
      </w:r>
      <w:r w:rsidRPr="00F61E8A">
        <w:rPr>
          <w:rFonts w:ascii="Times New Roman" w:hAnsi="Times New Roman" w:cs="Times New Roman"/>
        </w:rPr>
        <w:t xml:space="preserve">, αλλά και </w:t>
      </w:r>
      <w:r w:rsidRPr="00F61E8A">
        <w:rPr>
          <w:rFonts w:ascii="Times New Roman" w:hAnsi="Times New Roman" w:cs="Times New Roman"/>
          <w:i/>
          <w:iCs/>
        </w:rPr>
        <w:t>αποδοπομπιαίος τράγος</w:t>
      </w:r>
      <w:r w:rsidRPr="00F61E8A">
        <w:rPr>
          <w:rFonts w:ascii="Times New Roman" w:hAnsi="Times New Roman" w:cs="Times New Roman"/>
        </w:rPr>
        <w:t xml:space="preserve">. Η θανάτωσή του δεν είχε καταρχήν εξιλαστήριο χαρακτήρα, αλλά προοριζόταν στο να αποτρέψει την προσβολή της ίδιας της θεότητας και εμμέσως των λατρευτών της από τη φθορά, την αρρώστια και το θάνατο, κάτι το οποίο εκμεταλλεύτηκε ο άνθρωπος προκειμένου να αποθέσει το βάρος των δικών του πόνων και ενοχών. Γρήγορα πλάσθηκαν οι ανάλογοι μύθοι για να αιτιολογηθεί η λατρεία, ενώ σε κάποιους λαούς, όπως στους Φοίνικες και τους κατοίκους της Καρθαγένης, το ανθρώπινο θύμα υποκαταστάθηκε από τη θυσία αμνών ή άλλων ζώων. </w:t>
      </w:r>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rPr>
        <w:t xml:space="preserve">Η σφαγή του θύματος γίνεται πάνω </w:t>
      </w:r>
      <w:r w:rsidRPr="00F61E8A">
        <w:rPr>
          <w:rFonts w:ascii="Times New Roman" w:hAnsi="Times New Roman" w:cs="Times New Roman"/>
          <w:i/>
          <w:iCs/>
          <w:u w:val="single"/>
        </w:rPr>
        <w:t>σε ένα κορμό ή ένα δέντρο</w:t>
      </w:r>
      <w:r w:rsidRPr="00F61E8A">
        <w:rPr>
          <w:rFonts w:ascii="Times New Roman" w:hAnsi="Times New Roman" w:cs="Times New Roman"/>
        </w:rPr>
        <w:t>, σύμβολο της θεάς της γονιμότητας και συνδυάζεται με τον ενταφιασμό του στο χώμα της γης. Το αιωνόβιο δέντρο ‘της ζωής και της αθανασίας’, ο άξονας και το κέντρο της γης (</w:t>
      </w:r>
      <w:r w:rsidRPr="00F61E8A">
        <w:rPr>
          <w:rFonts w:ascii="Times New Roman" w:hAnsi="Times New Roman" w:cs="Times New Roman"/>
          <w:i/>
        </w:rPr>
        <w:t>axis mundi</w:t>
      </w:r>
      <w:r w:rsidRPr="00F61E8A">
        <w:rPr>
          <w:rFonts w:ascii="Times New Roman" w:hAnsi="Times New Roman" w:cs="Times New Roman"/>
        </w:rPr>
        <w:t xml:space="preserve">), θεωρείται το μέσον μέσω του οποίου μπορεί κανείς να γεφυρώσει τον κόσμο των θνητών με αυτόν των </w:t>
      </w:r>
      <w:r w:rsidRPr="00F61E8A">
        <w:rPr>
          <w:rFonts w:ascii="Times New Roman" w:hAnsi="Times New Roman" w:cs="Times New Roman"/>
          <w:caps/>
        </w:rPr>
        <w:t>μ</w:t>
      </w:r>
      <w:r w:rsidRPr="00F61E8A">
        <w:rPr>
          <w:rFonts w:ascii="Times New Roman" w:hAnsi="Times New Roman" w:cs="Times New Roman"/>
        </w:rPr>
        <w:t>ακάρων</w:t>
      </w:r>
      <w:r w:rsidRPr="00F61E8A">
        <w:rPr>
          <w:rStyle w:val="a9"/>
          <w:rFonts w:ascii="Times New Roman" w:hAnsi="Times New Roman" w:cs="Times New Roman"/>
        </w:rPr>
        <w:footnoteReference w:id="81"/>
      </w:r>
      <w:r w:rsidRPr="00F61E8A">
        <w:rPr>
          <w:rFonts w:ascii="Times New Roman" w:hAnsi="Times New Roman" w:cs="Times New Roman"/>
        </w:rPr>
        <w:t>. Το δέντρο άλλωστε ψυχαναλυτικά αποτελεί σύμβολο της ένωσης του ασυνείδητου και του συνειδητού και αποτελεί σύμβολο της γυναίκας και ιδιαίτερα της μητέρας. Αυτό υποδηλώνει η λεξιλογική συγγένεια μεταξύ materia (ξύλο) και mater, όπως επίσης η παραλληλότητα των μητρικών μαζών και των καρπών του δέντρου</w:t>
      </w:r>
      <w:r w:rsidRPr="00F61E8A">
        <w:rPr>
          <w:rStyle w:val="a9"/>
          <w:rFonts w:ascii="Times New Roman" w:hAnsi="Times New Roman" w:cs="Times New Roman"/>
        </w:rPr>
        <w:footnoteReference w:id="82"/>
      </w:r>
      <w:r w:rsidRPr="00F61E8A">
        <w:rPr>
          <w:rFonts w:ascii="Times New Roman" w:hAnsi="Times New Roman" w:cs="Times New Roman"/>
        </w:rPr>
        <w:t xml:space="preserve">. Αυτό το δέντρο της ζωής προσπάθησε να επιτύχει να αντικαταστήσει επιτυχώς ο άνθρωπος με το </w:t>
      </w:r>
      <w:r w:rsidRPr="00F61E8A">
        <w:rPr>
          <w:rFonts w:ascii="Times New Roman" w:hAnsi="Times New Roman" w:cs="Times New Roman"/>
          <w:i/>
          <w:iCs/>
        </w:rPr>
        <w:t>τεχνολογικό</w:t>
      </w:r>
      <w:r w:rsidRPr="00F61E8A">
        <w:rPr>
          <w:rFonts w:ascii="Times New Roman" w:hAnsi="Times New Roman" w:cs="Times New Roman"/>
        </w:rPr>
        <w:t xml:space="preserve"> επίτευγμα του πύργου της Βαβέλ, διασπώντας όμως τελικά και το τελευταίο ίχνος ενότητας της ανθρώπινης ύπαρξης και κοινωνίας. Δεν είναι τυχαίο συνεπώς ότι οι αποστολικοί Πατέρες ήδη από τα πρωτοχριστιανικά χρόνια συσχέτισαν το Σταυρό με το ξύλο της ζωής (Γεν. 2, 9)</w:t>
      </w:r>
      <w:r w:rsidRPr="00F61E8A">
        <w:rPr>
          <w:rStyle w:val="a9"/>
          <w:rFonts w:ascii="Times New Roman" w:hAnsi="Times New Roman" w:cs="Times New Roman"/>
        </w:rPr>
        <w:footnoteReference w:id="83"/>
      </w:r>
      <w:r w:rsidRPr="00F61E8A">
        <w:rPr>
          <w:rFonts w:ascii="Times New Roman" w:hAnsi="Times New Roman" w:cs="Times New Roman"/>
        </w:rPr>
        <w:t>.</w:t>
      </w:r>
    </w:p>
    <w:p w:rsidR="00F61E8A" w:rsidRPr="00F61E8A" w:rsidRDefault="00F61E8A" w:rsidP="00F61E8A">
      <w:pPr>
        <w:pStyle w:val="2"/>
        <w:rPr>
          <w:rFonts w:ascii="Times New Roman" w:hAnsi="Times New Roman" w:cs="Times New Roman"/>
          <w:iCs w:val="0"/>
          <w:sz w:val="24"/>
          <w:szCs w:val="24"/>
        </w:rPr>
      </w:pPr>
      <w:bookmarkStart w:id="20" w:name="_Toc100418238"/>
      <w:r w:rsidRPr="00F61E8A">
        <w:rPr>
          <w:rFonts w:ascii="Times New Roman" w:hAnsi="Times New Roman" w:cs="Times New Roman"/>
          <w:sz w:val="24"/>
          <w:szCs w:val="24"/>
        </w:rPr>
        <w:t>γ. Ο Σταυρός στην Π. Διαθήκη και στον Ιουδαϊσμό</w:t>
      </w:r>
      <w:r w:rsidRPr="00F61E8A">
        <w:rPr>
          <w:rStyle w:val="a9"/>
          <w:rFonts w:ascii="Times New Roman" w:hAnsi="Times New Roman" w:cs="Times New Roman"/>
          <w:sz w:val="24"/>
          <w:szCs w:val="24"/>
        </w:rPr>
        <w:footnoteReference w:id="84"/>
      </w:r>
      <w:bookmarkEnd w:id="20"/>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rPr>
        <w:t>Σπουδαία θέση κατέχει το σύμβολο του σταυρού και στην Π.Δ. Στη μάχη εναντίον των Αμαληκιτών (Εξ. 17, 8-16</w:t>
      </w:r>
      <w:r w:rsidRPr="00F61E8A">
        <w:rPr>
          <w:rFonts w:ascii="Times New Roman" w:hAnsi="Times New Roman" w:cs="Times New Roman"/>
          <w:vertAlign w:val="superscript"/>
        </w:rPr>
        <w:t>.</w:t>
      </w:r>
      <w:r w:rsidRPr="00F61E8A">
        <w:rPr>
          <w:rFonts w:ascii="Times New Roman" w:hAnsi="Times New Roman" w:cs="Times New Roman"/>
        </w:rPr>
        <w:t xml:space="preserve"> πρβλ. Ιουστ. Διάλ. 15,2) ο Μωυσής υποβασταζόμενος από τους Ααρών και Ωρ με τα χέρια εκτεταμένα σε σχήμα σταυρού οδήγησε σε νίκη το λαό του και κατόπιν έκτισε βωμό στον οποίο έδωσε το όνομα: ‘Ο Γιαχβέ είναι καταφυγή μου’. Η ιστορία αυτή παρουσιάζει ομοιότητες με τον καθοριστικό ρόλο, τον οποίο έπαιξε ο Σταυρός στη νίκη του Κωνσταντίνου στη γέφυρα Μαλβία. Τον ίδιο καθοριστικό ρόλο έπαιξε αυτό το σύμβολο στη σωτηρία των Ισραηλιτών από τα φαρμακερά φίδια που τους έπληξαν (Αρ. 21, 4-9</w:t>
      </w:r>
      <w:r w:rsidRPr="00F61E8A">
        <w:rPr>
          <w:rFonts w:ascii="Times New Roman" w:hAnsi="Times New Roman" w:cs="Times New Roman"/>
          <w:vertAlign w:val="superscript"/>
        </w:rPr>
        <w:t>.</w:t>
      </w:r>
      <w:r w:rsidRPr="00F61E8A">
        <w:rPr>
          <w:rFonts w:ascii="Times New Roman" w:hAnsi="Times New Roman" w:cs="Times New Roman"/>
        </w:rPr>
        <w:t xml:space="preserve"> πρβλ. Ιω. 3, 14). Με το </w:t>
      </w:r>
      <w:r w:rsidRPr="00F61E8A">
        <w:rPr>
          <w:rFonts w:ascii="Times New Roman" w:hAnsi="Times New Roman" w:cs="Times New Roman"/>
          <w:b/>
        </w:rPr>
        <w:t xml:space="preserve">Τ </w:t>
      </w:r>
      <w:r w:rsidRPr="00F61E8A">
        <w:rPr>
          <w:rFonts w:ascii="Times New Roman" w:hAnsi="Times New Roman" w:cs="Times New Roman"/>
        </w:rPr>
        <w:t xml:space="preserve">(το τελευταίο γράμμα της εβραϊκής αλφαβήτου) σφραγίζονται στο Ιεζ. 9, 4 αυτοί που αποτελούν ιδιοκτησία του Κυρίου και τελικά σώζονται από την άλωση της Πόλης από </w:t>
      </w:r>
      <w:r w:rsidRPr="00F61E8A">
        <w:rPr>
          <w:rFonts w:ascii="Times New Roman" w:hAnsi="Times New Roman" w:cs="Times New Roman"/>
        </w:rPr>
        <w:lastRenderedPageBreak/>
        <w:t>τους Βαβυλωνίους το 586 π.Χ. (πρβλ. Γεν. 4, 14</w:t>
      </w:r>
      <w:r w:rsidRPr="00F61E8A">
        <w:rPr>
          <w:rFonts w:ascii="Times New Roman" w:hAnsi="Times New Roman" w:cs="Times New Roman"/>
          <w:vertAlign w:val="superscript"/>
        </w:rPr>
        <w:t>.</w:t>
      </w:r>
      <w:r w:rsidRPr="00F61E8A">
        <w:rPr>
          <w:rFonts w:ascii="Times New Roman" w:hAnsi="Times New Roman" w:cs="Times New Roman"/>
        </w:rPr>
        <w:t xml:space="preserve"> Ησ. 44, 5</w:t>
      </w:r>
      <w:r w:rsidRPr="00F61E8A">
        <w:rPr>
          <w:rFonts w:ascii="Times New Roman" w:hAnsi="Times New Roman" w:cs="Times New Roman"/>
          <w:vertAlign w:val="superscript"/>
        </w:rPr>
        <w:t>.</w:t>
      </w:r>
      <w:r w:rsidRPr="00F61E8A">
        <w:rPr>
          <w:rFonts w:ascii="Times New Roman" w:hAnsi="Times New Roman" w:cs="Times New Roman"/>
        </w:rPr>
        <w:t xml:space="preserve"> 49, 15</w:t>
      </w:r>
      <w:r w:rsidRPr="00F61E8A">
        <w:rPr>
          <w:rFonts w:ascii="Times New Roman" w:hAnsi="Times New Roman" w:cs="Times New Roman"/>
          <w:vertAlign w:val="superscript"/>
        </w:rPr>
        <w:t>.</w:t>
      </w:r>
      <w:r w:rsidRPr="00F61E8A">
        <w:rPr>
          <w:rFonts w:ascii="Times New Roman" w:hAnsi="Times New Roman" w:cs="Times New Roman"/>
        </w:rPr>
        <w:t xml:space="preserve"> 66, 19). Στο ‘Χειρόγραφο της Δαμασκού’ (</w:t>
      </w:r>
      <w:r w:rsidRPr="00F61E8A">
        <w:rPr>
          <w:rFonts w:ascii="Times New Roman" w:hAnsi="Times New Roman" w:cs="Times New Roman"/>
          <w:lang w:val="en-US"/>
        </w:rPr>
        <w:t>CD</w:t>
      </w:r>
      <w:r w:rsidRPr="00F61E8A">
        <w:rPr>
          <w:rFonts w:ascii="Times New Roman" w:hAnsi="Times New Roman" w:cs="Times New Roman"/>
        </w:rPr>
        <w:t xml:space="preserve"> </w:t>
      </w:r>
      <w:r w:rsidRPr="00F61E8A">
        <w:rPr>
          <w:rFonts w:ascii="Times New Roman" w:hAnsi="Times New Roman" w:cs="Times New Roman"/>
          <w:lang w:val="en-US"/>
        </w:rPr>
        <w:t>VII</w:t>
      </w:r>
      <w:r w:rsidRPr="00F61E8A">
        <w:rPr>
          <w:rFonts w:ascii="Times New Roman" w:hAnsi="Times New Roman" w:cs="Times New Roman"/>
        </w:rPr>
        <w:t>, 21</w:t>
      </w:r>
      <w:r w:rsidRPr="00F61E8A">
        <w:rPr>
          <w:rFonts w:ascii="Times New Roman" w:hAnsi="Times New Roman" w:cs="Times New Roman"/>
          <w:lang w:val="en-US"/>
        </w:rPr>
        <w:t>b</w:t>
      </w:r>
      <w:r w:rsidRPr="00F61E8A">
        <w:rPr>
          <w:rFonts w:ascii="Times New Roman" w:hAnsi="Times New Roman" w:cs="Times New Roman"/>
        </w:rPr>
        <w:t xml:space="preserve">) σημειώνεται ότι η προφητεία του Ιεζεκιήλ (κεφ. 9-10) θα πραγματοποιηθεί στα Έσχατα και οι εκλεκτοί, όταν θα έλθει ο Μεσσίας, θα σφραγιστούν στο μέτωπο με </w:t>
      </w:r>
      <w:r w:rsidRPr="00F61E8A">
        <w:rPr>
          <w:rFonts w:ascii="Times New Roman" w:hAnsi="Times New Roman" w:cs="Times New Roman"/>
          <w:b/>
        </w:rPr>
        <w:t>Τ</w:t>
      </w:r>
      <w:r w:rsidRPr="00F61E8A">
        <w:rPr>
          <w:rFonts w:ascii="Times New Roman" w:hAnsi="Times New Roman" w:cs="Times New Roman"/>
        </w:rPr>
        <w:t>, προκειμένου να διασωθούν από την παγκόσμια καταστροφή.</w:t>
      </w:r>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rPr>
        <w:t>Το πόσο διαδεδομένη ήταν στον ισραηλιτικό λαό η τάση να χαράσσουν σε σημεία του σώματός τους ανάλογα σύμβολα του ονόματος του Γιαχβέ φαίνεται στην απαγόρευση της χρήσης παρόμοιων τατουάζ στο Λευιτικό (19, 28</w:t>
      </w:r>
      <w:r w:rsidRPr="00F61E8A">
        <w:rPr>
          <w:rFonts w:ascii="Times New Roman" w:hAnsi="Times New Roman" w:cs="Times New Roman"/>
          <w:vertAlign w:val="superscript"/>
        </w:rPr>
        <w:t>.</w:t>
      </w:r>
      <w:r w:rsidRPr="00F61E8A">
        <w:rPr>
          <w:rFonts w:ascii="Times New Roman" w:hAnsi="Times New Roman" w:cs="Times New Roman"/>
        </w:rPr>
        <w:t xml:space="preserve"> 21, 5). Διατηρήθηκε, όμως, αυτή η συνήθεια μέχρι τα χρόνια του Ιησού. Ο Φίλων κατηγορεί αυτούς που, όπως οι σκλάβοι, εκφράζουν την λατρεία τους στο Γιαχβέ με τη χάραξη στο σώμα τους παρόμοιων τατουάζ (</w:t>
      </w:r>
      <w:r w:rsidRPr="00F61E8A">
        <w:rPr>
          <w:rFonts w:ascii="Times New Roman" w:hAnsi="Times New Roman" w:cs="Times New Roman"/>
          <w:i/>
          <w:iCs/>
        </w:rPr>
        <w:t xml:space="preserve">Περί των εν </w:t>
      </w:r>
      <w:r w:rsidRPr="00F61E8A">
        <w:rPr>
          <w:rFonts w:ascii="Times New Roman" w:hAnsi="Times New Roman" w:cs="Times New Roman"/>
          <w:i/>
          <w:iCs/>
          <w:caps/>
        </w:rPr>
        <w:t>μ</w:t>
      </w:r>
      <w:r w:rsidRPr="00F61E8A">
        <w:rPr>
          <w:rFonts w:ascii="Times New Roman" w:hAnsi="Times New Roman" w:cs="Times New Roman"/>
          <w:i/>
          <w:iCs/>
        </w:rPr>
        <w:t>έρει Διαταγμάτων</w:t>
      </w:r>
      <w:r w:rsidRPr="00F61E8A">
        <w:rPr>
          <w:rFonts w:ascii="Times New Roman" w:hAnsi="Times New Roman" w:cs="Times New Roman"/>
        </w:rPr>
        <w:t xml:space="preserve"> I, 58). Σε ιουδαϊκή σαρκοφάγο συναντώνται χαραγμένοι σταυροί που δεν έχουν απλώς διακοσμητικό χαρακτήρα αλλά αποτελούν, όπως συνέβαινε στις νεκροπόλεις των Σουμερίων όπου συναντώνται σβάστικες, σύμβολα της μεταθανάτιας ζωής και ευτυχίας. Εσχατολογικό χαρακτήρα πρέπει να είχε καταρχήν και η </w:t>
      </w:r>
      <w:r w:rsidRPr="00F61E8A">
        <w:rPr>
          <w:rFonts w:ascii="Times New Roman" w:hAnsi="Times New Roman" w:cs="Times New Roman"/>
          <w:b/>
          <w:i/>
        </w:rPr>
        <w:t>σφράγιση</w:t>
      </w:r>
      <w:r w:rsidRPr="00F61E8A">
        <w:rPr>
          <w:rFonts w:ascii="Times New Roman" w:hAnsi="Times New Roman" w:cs="Times New Roman"/>
        </w:rPr>
        <w:t xml:space="preserve"> των Χριστιανών με το σημείο το σταυρού στο μέτωπο (Aπ. 7, 2 κε.). Ο Χριστιανός χριόμενος με το υλικό που περιποιείται η μάνα το παιδί της ανήκει πλέον στη </w:t>
      </w:r>
      <w:r w:rsidRPr="00F61E8A">
        <w:rPr>
          <w:rFonts w:ascii="Times New Roman" w:hAnsi="Times New Roman" w:cs="Times New Roman"/>
          <w:caps/>
        </w:rPr>
        <w:t>β</w:t>
      </w:r>
      <w:r w:rsidRPr="00F61E8A">
        <w:rPr>
          <w:rFonts w:ascii="Times New Roman" w:hAnsi="Times New Roman" w:cs="Times New Roman"/>
        </w:rPr>
        <w:t xml:space="preserve">ασιλεία του Θεού και διαφυλασσόταν από τη δίνη των εσχατολογικών καταστροφών. </w:t>
      </w:r>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rPr>
        <w:t xml:space="preserve">Παράλληλα για τους Ιουδαίους ο </w:t>
      </w:r>
      <w:r w:rsidRPr="00F61E8A">
        <w:rPr>
          <w:rFonts w:ascii="Times New Roman" w:hAnsi="Times New Roman" w:cs="Times New Roman"/>
          <w:caps/>
        </w:rPr>
        <w:t>ε</w:t>
      </w:r>
      <w:r w:rsidRPr="00F61E8A">
        <w:rPr>
          <w:rFonts w:ascii="Times New Roman" w:hAnsi="Times New Roman" w:cs="Times New Roman"/>
        </w:rPr>
        <w:t xml:space="preserve">σταυρωμένος, επειδή ακριβώς θυσιαζόταν για λατρευτικούς σκοπούς που συνδέονταν με τη γονιμότητα, θεωρείται σύμφωνα με το Δτ. 21, 22-23 (Ο') ως επικατάρατος από τον Θεό: </w:t>
      </w:r>
      <w:r w:rsidRPr="00F61E8A">
        <w:rPr>
          <w:rFonts w:ascii="Times New Roman" w:hAnsi="Times New Roman" w:cs="Times New Roman"/>
          <w:i/>
          <w:iCs/>
        </w:rPr>
        <w:t xml:space="preserve">Ἐὰν δὲ γένηται ἔν τινι ἁμαρτία κρίμα θανάτου καὶ ἀποθάνῃ καὶ κρεμάσητε αὐτὸν ἐπὶ ξύλου͵ οὐκ ἐπικοιμηθήσεται τὸ σῶμα αὐτοῦ ἐπὶ τοῦ ξύλου͵ ἀλλὰ ταφῇ θάψετε αὐτὸν ἐν τῇ ἡμέρᾳ ἐκείνῃ͵ ὅτι κεκατηραμένος ὑπὸ θεοῦ πᾶς κρεμάμενος ἐπὶ ξύλου· καὶ οὐ μιανεῖτε τὴν γῆν͵ ἣν </w:t>
      </w:r>
      <w:r w:rsidRPr="00F61E8A">
        <w:rPr>
          <w:rFonts w:ascii="Times New Roman" w:hAnsi="Times New Roman" w:cs="Times New Roman"/>
          <w:i/>
          <w:iCs/>
          <w:caps/>
        </w:rPr>
        <w:t>κ</w:t>
      </w:r>
      <w:r w:rsidRPr="00F61E8A">
        <w:rPr>
          <w:rFonts w:ascii="Times New Roman" w:hAnsi="Times New Roman" w:cs="Times New Roman"/>
          <w:i/>
          <w:iCs/>
        </w:rPr>
        <w:t xml:space="preserve">ύριος ὁ </w:t>
      </w:r>
      <w:r w:rsidRPr="00F61E8A">
        <w:rPr>
          <w:rFonts w:ascii="Times New Roman" w:hAnsi="Times New Roman" w:cs="Times New Roman"/>
          <w:i/>
          <w:iCs/>
          <w:caps/>
        </w:rPr>
        <w:t>θ</w:t>
      </w:r>
      <w:r w:rsidRPr="00F61E8A">
        <w:rPr>
          <w:rFonts w:ascii="Times New Roman" w:hAnsi="Times New Roman" w:cs="Times New Roman"/>
          <w:i/>
          <w:iCs/>
        </w:rPr>
        <w:t>εός σου δίδωσίν σοι ἐν κλήρῳ</w:t>
      </w:r>
      <w:r w:rsidRPr="00F61E8A">
        <w:rPr>
          <w:rFonts w:ascii="Times New Roman" w:hAnsi="Times New Roman" w:cs="Times New Roman"/>
        </w:rPr>
        <w:t xml:space="preserve"> </w:t>
      </w:r>
      <w:r w:rsidRPr="00F61E8A">
        <w:rPr>
          <w:rFonts w:ascii="Times New Roman" w:hAnsi="Times New Roman" w:cs="Times New Roman"/>
          <w:i/>
          <w:iCs/>
          <w:lang w:bidi="he-IL"/>
        </w:rPr>
        <w:t>(πρβλ. Γαλ. 3, 13).</w:t>
      </w:r>
      <w:r w:rsidRPr="00F61E8A">
        <w:rPr>
          <w:rFonts w:ascii="Times New Roman" w:hAnsi="Times New Roman" w:cs="Times New Roman"/>
          <w:i/>
          <w:iCs/>
        </w:rPr>
        <w:t xml:space="preserve"> </w:t>
      </w:r>
      <w:r w:rsidRPr="00F61E8A">
        <w:rPr>
          <w:rFonts w:ascii="Times New Roman" w:hAnsi="Times New Roman" w:cs="Times New Roman"/>
        </w:rPr>
        <w:t xml:space="preserve">Από τα πρώτα χρόνια ταλμουδικά χρόνια ό,τι έφερε πάνω του το σημείο του Σταυρού εθεωρείτο αυστηρώς απαγορευμένο. Τα ονόματα Πόλεων οι οποίες χρησιμοποιούσαν ως συνθετικό τους τον όρο </w:t>
      </w:r>
      <w:r w:rsidRPr="00F61E8A">
        <w:rPr>
          <w:rFonts w:ascii="Times New Roman" w:hAnsi="Times New Roman" w:cs="Times New Roman"/>
          <w:i/>
          <w:iCs/>
        </w:rPr>
        <w:t xml:space="preserve">Σταυρό </w:t>
      </w:r>
      <w:r w:rsidRPr="00F61E8A">
        <w:rPr>
          <w:rFonts w:ascii="Times New Roman" w:hAnsi="Times New Roman" w:cs="Times New Roman"/>
        </w:rPr>
        <w:t xml:space="preserve">περιφράστηκαν. Ακόμα και το σημείο της πρόσθεσης αντικαταστάθηκε από το γράμμα του εβραϊκού αλφαβήτου </w:t>
      </w:r>
      <w:r w:rsidRPr="00F61E8A">
        <w:rPr>
          <w:rFonts w:ascii="Times New Roman" w:hAnsi="Times New Roman" w:cs="Times New Roman"/>
          <w:i/>
          <w:iCs/>
        </w:rPr>
        <w:t>Κάματζ</w:t>
      </w:r>
      <w:r w:rsidRPr="00F61E8A">
        <w:rPr>
          <w:rFonts w:ascii="Times New Roman" w:hAnsi="Times New Roman" w:cs="Times New Roman"/>
        </w:rPr>
        <w:t>. Στην παραπάνω αποστροφή απέναντι στο Σταυρό καταλυτικό ρόλο έπαιξε η κατασταλτική χρήση του από τους Ρωμαίους ιδίως κατά την ιουδαϊκή επανάσταση του 66 – 70 μ.Χ. και κατόπιν η λατρευτική χρήση του από το Χριστιανισμό.</w:t>
      </w:r>
    </w:p>
    <w:p w:rsidR="00F61E8A" w:rsidRPr="00F61E8A" w:rsidRDefault="00F61E8A" w:rsidP="00F61E8A">
      <w:pPr>
        <w:pStyle w:val="2"/>
        <w:rPr>
          <w:rFonts w:ascii="Times New Roman" w:hAnsi="Times New Roman" w:cs="Times New Roman"/>
          <w:sz w:val="24"/>
          <w:szCs w:val="24"/>
        </w:rPr>
      </w:pPr>
      <w:bookmarkStart w:id="21" w:name="_Toc100418239"/>
      <w:r w:rsidRPr="00F61E8A">
        <w:rPr>
          <w:rFonts w:ascii="Times New Roman" w:hAnsi="Times New Roman" w:cs="Times New Roman"/>
          <w:sz w:val="24"/>
          <w:szCs w:val="24"/>
        </w:rPr>
        <w:t>δ. Ο Σταυρός στη Ρώμη</w:t>
      </w:r>
      <w:r w:rsidRPr="00F61E8A">
        <w:rPr>
          <w:rStyle w:val="a9"/>
          <w:rFonts w:ascii="Times New Roman" w:hAnsi="Times New Roman" w:cs="Times New Roman"/>
          <w:sz w:val="24"/>
          <w:szCs w:val="24"/>
        </w:rPr>
        <w:footnoteReference w:id="85"/>
      </w:r>
      <w:bookmarkEnd w:id="21"/>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caps/>
        </w:rPr>
        <w:t>ο</w:t>
      </w:r>
      <w:r w:rsidRPr="00F61E8A">
        <w:rPr>
          <w:rFonts w:ascii="Times New Roman" w:hAnsi="Times New Roman" w:cs="Times New Roman"/>
        </w:rPr>
        <w:t xml:space="preserve">ι Ρωμαίοι όντως χρησιμοποίησαν το Σταυρό ως το κατεξοχήν </w:t>
      </w:r>
      <w:r w:rsidRPr="00F61E8A">
        <w:rPr>
          <w:rFonts w:ascii="Times New Roman" w:hAnsi="Times New Roman" w:cs="Times New Roman"/>
          <w:b/>
        </w:rPr>
        <w:t>μέσον τρομοκρατίας και κατεξοχήν όργανο επιβολής της τάξης</w:t>
      </w:r>
      <w:r w:rsidRPr="00F61E8A">
        <w:rPr>
          <w:rFonts w:ascii="Times New Roman" w:hAnsi="Times New Roman" w:cs="Times New Roman"/>
        </w:rPr>
        <w:t xml:space="preserve"> και της ισορροπίας του τρόμου στην Αυτοκρατορία. Ο ίδιος ο ρωμαίος φιλόσοφος Σενέκας χαρακτηρίζει τη σταύρωση ως τη χειρότερη, ειδεχθέστερη και φρικιαστικότερη θανατική ποινή, την οποία πρέπει να αποφεύγει όχι μόνον το σώμα, αλλά και τα μάτια και τα αυτιά (‘Mors turpissime crucis’ </w:t>
      </w:r>
      <w:r w:rsidRPr="00F61E8A">
        <w:rPr>
          <w:rFonts w:ascii="Times New Roman" w:hAnsi="Times New Roman" w:cs="Times New Roman"/>
          <w:i/>
          <w:iCs/>
        </w:rPr>
        <w:t>Pro Rabirio</w:t>
      </w:r>
      <w:r w:rsidRPr="00F61E8A">
        <w:rPr>
          <w:rFonts w:ascii="Times New Roman" w:hAnsi="Times New Roman" w:cs="Times New Roman"/>
        </w:rPr>
        <w:t xml:space="preserve"> 5, 16). Ήδη στους Πέρσες ήταν γνωστός ως τρόπος θανάτωσης. Ο </w:t>
      </w:r>
      <w:r w:rsidRPr="00F61E8A">
        <w:rPr>
          <w:rFonts w:ascii="Times New Roman" w:hAnsi="Times New Roman" w:cs="Times New Roman"/>
        </w:rPr>
        <w:lastRenderedPageBreak/>
        <w:t xml:space="preserve">Ηρόδοτος (Ι, 128) αφηγείται ότι ο Μήδος Αστάργης μετά από μια χαμένη μάχη εναντίον του Κύρου, σούβλισε τους μάντεις, γιατί του είχαν δώσει λανθασμένους χρησμούς. Μάλλον οι Πέρσες χρησιμοποιούσαν αυτόν τον θανατικό τρόπο για μην μολυνθεί η αφιερωμένη στον θεό Ozmud γη με το σώμα του καταδίκου. Η ίδια ποινή χρησιμοποιήθηκε κυρίως από τους κατοίκους της Β. Αφρικής. Στην ίδια τη Ρώμη πιθανότατα υπήρχε ειδικός χώρος σταύρωσης των σκλάβων, των οποίων τα κορμιά τα έτρωγαν μετά τα όρνεα και τα σκυλιά. </w:t>
      </w:r>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rPr>
        <w:t xml:space="preserve">Εκεί που εφαρμόστηκε κατά κόρον η ποινή της σταύρωσης ήταν η πάντα αναβράζουσα Παλαιστίνη ιδίως τους τρεις που μεσολάβησαν αιώνες από την εποχή των Μακκαβαίων (167 π.Χ.) μέχρι την επανάσταση του Bar-Kochba (132/5 μ.Χ.). Το αξιοσημείωτο είναι ότι η σταύρωση χρησιμοποιήθηκε καταρχήν από τους ίδιους τους Ιουδαίους την εποχή των Σελευκιδών και των Μακκαβαίων. Στην αρχή σταυρώθηκαν Σαδουκαίοι αντιστασιακοί από τους </w:t>
      </w:r>
      <w:r w:rsidRPr="00F61E8A">
        <w:rPr>
          <w:rFonts w:ascii="Times New Roman" w:hAnsi="Times New Roman" w:cs="Times New Roman"/>
          <w:caps/>
        </w:rPr>
        <w:t>φ</w:t>
      </w:r>
      <w:r w:rsidRPr="00F61E8A">
        <w:rPr>
          <w:rFonts w:ascii="Times New Roman" w:hAnsi="Times New Roman" w:cs="Times New Roman"/>
        </w:rPr>
        <w:t xml:space="preserve">αρισαίους αντιπάλους τους και μετά το 90 π.Χ. μπροστά στα μάτια του Αλέξανδρου Ιαννού, του επικληθέντος </w:t>
      </w:r>
      <w:r w:rsidRPr="00F61E8A">
        <w:rPr>
          <w:rFonts w:ascii="Times New Roman" w:hAnsi="Times New Roman" w:cs="Times New Roman"/>
          <w:i/>
          <w:iCs/>
        </w:rPr>
        <w:t>Θρακίδα</w:t>
      </w:r>
      <w:r w:rsidRPr="00F61E8A">
        <w:rPr>
          <w:rFonts w:ascii="Times New Roman" w:hAnsi="Times New Roman" w:cs="Times New Roman"/>
        </w:rPr>
        <w:t xml:space="preserve"> (103–76 π.Χ.) κατά τη διάρκεια ενός θριαμβευτικού συμποσίου σταυρώθηκαν εξευτελιστικά στη μέση της Ιερουσαλήμ οκτακόσιοι </w:t>
      </w:r>
      <w:r w:rsidRPr="00F61E8A">
        <w:rPr>
          <w:rFonts w:ascii="Times New Roman" w:hAnsi="Times New Roman" w:cs="Times New Roman"/>
          <w:caps/>
        </w:rPr>
        <w:t>φ</w:t>
      </w:r>
      <w:r w:rsidRPr="00F61E8A">
        <w:rPr>
          <w:rFonts w:ascii="Times New Roman" w:hAnsi="Times New Roman" w:cs="Times New Roman"/>
        </w:rPr>
        <w:t xml:space="preserve">αρισαίοι αντίπαλοί του, οι οποίοι είχαν ζητήσει την συνδρομή του σελευκίδη Δημήτριου Ευκαίρου και συνεπώς κατηγορήθηκαν για εσχάτη προδοσία. Ο Ιώσηπος περιγράφει το φρικιαστικό αυτό γεγονός ως εξής: </w:t>
      </w:r>
      <w:r w:rsidRPr="00F61E8A">
        <w:rPr>
          <w:rFonts w:ascii="Times New Roman" w:hAnsi="Times New Roman" w:cs="Times New Roman"/>
          <w:i/>
          <w:iCs/>
        </w:rPr>
        <w:t xml:space="preserve">προύκοψεν δὲ αὐτῷ δι΄ ὑπερβολὴν ὀργῆς εἰς ἀσέβειαν τὸ τῆς ὠμότητος· τῶν γὰρ ληφθέντων ὀκτακοσίους ἀνασταυρώσας ἐν μέσῃ τῇ πόλει γυναῖκάς τε καὶ τέκνα αὐτῶν ἀπέσφαξεν ταῖς ὄψεσι· καὶ ταῦτα πίνων καὶ συγκατακείμενος ταῖς παλλακίσιν ἀφεώρα. τοσαύτη δὲ κατάπληξις ἔσχεν τὸν δῆμον͵ ὥστε τῶν ἀντιστασιαστῶν κατὰ τὴν ἐπιοῦσαν νύκτα φυγεῖν ὀκτακισχιλίους ἔξω Ἰουδαίας ὅλης͵ οἷς ὅρος τῆς φυγῆς ὁ Ἀλεξάνδρου θάνατος κατέστη </w:t>
      </w:r>
      <w:r w:rsidRPr="00F61E8A">
        <w:rPr>
          <w:rFonts w:ascii="Times New Roman" w:hAnsi="Times New Roman" w:cs="Times New Roman"/>
        </w:rPr>
        <w:t>(Πόλ. 1, 97-8</w:t>
      </w:r>
      <w:r w:rsidRPr="00F61E8A">
        <w:rPr>
          <w:rFonts w:ascii="Times New Roman" w:hAnsi="Times New Roman" w:cs="Times New Roman"/>
          <w:vertAlign w:val="superscript"/>
        </w:rPr>
        <w:t>.</w:t>
      </w:r>
      <w:r w:rsidRPr="00F61E8A">
        <w:rPr>
          <w:rFonts w:ascii="Times New Roman" w:hAnsi="Times New Roman" w:cs="Times New Roman"/>
        </w:rPr>
        <w:t xml:space="preserve"> Αρχ. 13, 376-381</w:t>
      </w:r>
      <w:r w:rsidRPr="00F61E8A">
        <w:rPr>
          <w:rFonts w:ascii="Times New Roman" w:hAnsi="Times New Roman" w:cs="Times New Roman"/>
          <w:vertAlign w:val="superscript"/>
        </w:rPr>
        <w:t>.</w:t>
      </w:r>
      <w:r w:rsidRPr="00F61E8A">
        <w:rPr>
          <w:rFonts w:ascii="Times New Roman" w:hAnsi="Times New Roman" w:cs="Times New Roman"/>
        </w:rPr>
        <w:t xml:space="preserve"> πρβλ. 4</w:t>
      </w:r>
      <w:r w:rsidRPr="00F61E8A">
        <w:rPr>
          <w:rFonts w:ascii="Times New Roman" w:hAnsi="Times New Roman" w:cs="Times New Roman"/>
          <w:lang w:val="en-US"/>
        </w:rPr>
        <w:t>Q</w:t>
      </w:r>
      <w:r w:rsidRPr="00F61E8A">
        <w:rPr>
          <w:rFonts w:ascii="Times New Roman" w:hAnsi="Times New Roman" w:cs="Times New Roman"/>
        </w:rPr>
        <w:t xml:space="preserve"> </w:t>
      </w:r>
      <w:r w:rsidRPr="00F61E8A">
        <w:rPr>
          <w:rFonts w:ascii="Times New Roman" w:hAnsi="Times New Roman" w:cs="Times New Roman"/>
          <w:lang w:val="en-US"/>
        </w:rPr>
        <w:t>Nahum</w:t>
      </w:r>
      <w:r w:rsidRPr="00F61E8A">
        <w:rPr>
          <w:rFonts w:ascii="Times New Roman" w:hAnsi="Times New Roman" w:cs="Times New Roman"/>
        </w:rPr>
        <w:t xml:space="preserve"> </w:t>
      </w:r>
      <w:r w:rsidRPr="00F61E8A">
        <w:rPr>
          <w:rFonts w:ascii="Times New Roman" w:hAnsi="Times New Roman" w:cs="Times New Roman"/>
          <w:lang w:val="en-US"/>
        </w:rPr>
        <w:t>I</w:t>
      </w:r>
      <w:r w:rsidRPr="00F61E8A">
        <w:rPr>
          <w:rFonts w:ascii="Times New Roman" w:hAnsi="Times New Roman" w:cs="Times New Roman"/>
        </w:rPr>
        <w:t>, 7-8) .</w:t>
      </w:r>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rPr>
        <w:t xml:space="preserve">Το ότι η προδοσία της πατρίδος τιμωρούταν από τους ίδιους τους Ιουδαίους με Σταύρωση τεκμηριώνεται και από το εξής ραββινικό κείμενο, το οποίο αποτελεί Μιδράς στο Δτ. 21, 22-23: </w:t>
      </w:r>
      <w:r w:rsidRPr="00F61E8A">
        <w:rPr>
          <w:rFonts w:ascii="Times New Roman" w:hAnsi="Times New Roman" w:cs="Times New Roman"/>
          <w:i/>
          <w:iCs/>
        </w:rPr>
        <w:t xml:space="preserve">Όταν κάποιος (7) </w:t>
      </w:r>
      <w:r w:rsidRPr="00F61E8A">
        <w:rPr>
          <w:rFonts w:ascii="Times New Roman" w:hAnsi="Times New Roman" w:cs="Times New Roman"/>
          <w:i/>
          <w:iCs/>
          <w:u w:val="single"/>
        </w:rPr>
        <w:t xml:space="preserve">συκοφαντήσει </w:t>
      </w:r>
      <w:r w:rsidRPr="00F61E8A">
        <w:rPr>
          <w:rFonts w:ascii="Times New Roman" w:hAnsi="Times New Roman" w:cs="Times New Roman"/>
          <w:i/>
          <w:iCs/>
        </w:rPr>
        <w:t xml:space="preserve">το Λαό του (Γιαχβέ) και τον </w:t>
      </w:r>
      <w:r w:rsidRPr="00F61E8A">
        <w:rPr>
          <w:rFonts w:ascii="Times New Roman" w:hAnsi="Times New Roman" w:cs="Times New Roman"/>
          <w:i/>
          <w:iCs/>
          <w:u w:val="single"/>
        </w:rPr>
        <w:t xml:space="preserve">προδώσει </w:t>
      </w:r>
      <w:r w:rsidRPr="00F61E8A">
        <w:rPr>
          <w:rFonts w:ascii="Times New Roman" w:hAnsi="Times New Roman" w:cs="Times New Roman"/>
          <w:i/>
          <w:iCs/>
        </w:rPr>
        <w:t xml:space="preserve">σε ξένο λαό και κάνει κακό στο λαό Του (8) τότε αυτόν πρέπει να τον κρεμάσετε σε ξύλο και αυτός πρέπει να πεθάνει. </w:t>
      </w:r>
      <w:r w:rsidRPr="00F61E8A">
        <w:rPr>
          <w:rFonts w:ascii="Times New Roman" w:hAnsi="Times New Roman" w:cs="Times New Roman"/>
          <w:i/>
          <w:iCs/>
          <w:caps/>
        </w:rPr>
        <w:t>μ</w:t>
      </w:r>
      <w:r w:rsidRPr="00F61E8A">
        <w:rPr>
          <w:rFonts w:ascii="Times New Roman" w:hAnsi="Times New Roman" w:cs="Times New Roman"/>
          <w:i/>
          <w:iCs/>
        </w:rPr>
        <w:t>ε τη μαρτυρία δύο μαρτύρων και τη μαρτυρία τριών μαρτύρων (9) πρέπει να πεθάνει και εσείς πρέπει να τον κρεμάσετε στο ξύλο. Όταν διαπράττεται θανάσιμο έγκλημα και αυτός καταφύγει (10) στη μέση των εθνικών και καταραστεί το λαό Του και τα τέκνα του Ισραήλ αυτόν πρέπει να τον κρεμάσετε στο ξύλο (11) και αυτός πρέπει να πεθάνει. Το πτώμα του όμως δεν πρέπει να μείνει κρεμασμένο τη νύχτα, αλλά να το θάψετε οπωσδήποτε την ίδια ημέρα. (12) Γιατί είναι από τον Θεό και τους ανθρώπους καταραμένοι αυτοί που είναι κρεμασμένοι στο ξύλο και δεν πρέπει να μολύνεις τη γη την οποία Εγώ σου έδωσα ως κληρονομία</w:t>
      </w:r>
      <w:r w:rsidRPr="00F61E8A">
        <w:rPr>
          <w:rFonts w:ascii="Times New Roman" w:hAnsi="Times New Roman" w:cs="Times New Roman"/>
        </w:rPr>
        <w:t xml:space="preserve"> (11 Q Miqdasch 64,6-13). </w:t>
      </w:r>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rPr>
        <w:t xml:space="preserve">Την εποχή που έζησε ο Ιησούς η σταύρωση αποτέλεσε το κατεξοχήν ρωμαϊκό μέσον καταστολής των επαναστάσεων στην Παλαιστίνη. Το 4 π.Χ. ο ρωμαίος στρατηγός Verrus σταύρωσε 2.000 Ιουδαίους γύρω από τα τείχη της Ιερουσαλήμ (Ιωσ. Αρχ. 17, 295). Οι Coponius, Markus Ambibulus, Annius Rufus και Valerius Gratus έστησαν για τους επαναστατημένους ‘ληστές’, όπως αποκαλούσαν τους Ζηλωτές επαναστάτες, 6.000 σταυρούς, ενώ ο Πόντιος Πιλάτος τα δέκα αιματηρά χρόνια της ηγεμονίας του (26-36 μ.Χ.) σφαγίασε με τον τρόπο αυτό 3.000 Ιουδαίους (πρβλ. Λκ. 13, 1). Κατά την πολιορκία της αγίας </w:t>
      </w:r>
      <w:r w:rsidRPr="00F61E8A">
        <w:rPr>
          <w:rFonts w:ascii="Times New Roman" w:hAnsi="Times New Roman" w:cs="Times New Roman"/>
        </w:rPr>
        <w:lastRenderedPageBreak/>
        <w:t xml:space="preserve">Πόλης το 70 μ.Χ. </w:t>
      </w:r>
      <w:r w:rsidRPr="00F61E8A">
        <w:rPr>
          <w:rFonts w:ascii="Times New Roman" w:hAnsi="Times New Roman" w:cs="Times New Roman"/>
          <w:caps/>
        </w:rPr>
        <w:t>π</w:t>
      </w:r>
      <w:r w:rsidRPr="00F61E8A">
        <w:rPr>
          <w:rFonts w:ascii="Times New Roman" w:hAnsi="Times New Roman" w:cs="Times New Roman"/>
        </w:rPr>
        <w:t>εντακόσιοι και πλέον πεινασμένοι Ιουδαίοι, που συνελήφθησαν έξω από την πόλη να ψάχνουν τροφή, σταυρώθηκαν με διαφορετικούς τρόπους μπροστά στις πόρτες και τα τείχη της αφού πρώτα βασανίστηκαν άγρια από τους στρατιώτες. Η σταύρωση και μάλιστα στα προπύλαια της Ιερουσαλήμ αποσκοπούσε α/ στο να σπάσει το ηθικό των πολιορκημένων (Ιωσ. Πόλ. 5, 11), β/ στο να αποκαταστήσει την τρωθείσα αίγλη της θεάς Ρώμης και γ/ στο να υπογραμμίσει με τον πιο φρικιαστικό τρόπο την ιερότητα του ρωμαϊκού κατεστημένου (</w:t>
      </w:r>
      <w:r w:rsidRPr="00F61E8A">
        <w:rPr>
          <w:rFonts w:ascii="Times New Roman" w:hAnsi="Times New Roman" w:cs="Times New Roman"/>
          <w:b/>
          <w:bCs/>
          <w:u w:val="single"/>
        </w:rPr>
        <w:t>sacrum</w:t>
      </w:r>
      <w:r w:rsidRPr="00F61E8A">
        <w:rPr>
          <w:rFonts w:ascii="Times New Roman" w:hAnsi="Times New Roman" w:cs="Times New Roman"/>
        </w:rPr>
        <w:t xml:space="preserve"> imperium Romanum) και την παντοκρατορία του Καίσαρα (</w:t>
      </w:r>
      <w:r w:rsidRPr="00F61E8A">
        <w:rPr>
          <w:rFonts w:ascii="Times New Roman" w:hAnsi="Times New Roman" w:cs="Times New Roman"/>
          <w:i/>
          <w:iCs/>
        </w:rPr>
        <w:t>filius divinus Augustus</w:t>
      </w:r>
      <w:r w:rsidRPr="00F61E8A">
        <w:rPr>
          <w:rFonts w:ascii="Times New Roman" w:hAnsi="Times New Roman" w:cs="Times New Roman"/>
        </w:rPr>
        <w:t>), ο οποίος αποδείκνυε έτσι ότι κατείχε το θείο προνόμιο της ζωής και του θανάτου (vis vitae necisque).</w:t>
      </w:r>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rPr>
        <w:t>Βεβαίως η σταύρωση δεν αφορούσε μόνον τους σκλάβους. Στο ρωμαϊκό ποινικό δίκαιο προβλέπονταν τρία είδη σταύρωσης</w:t>
      </w:r>
      <w:r w:rsidRPr="00F61E8A">
        <w:rPr>
          <w:rStyle w:val="a9"/>
          <w:rFonts w:ascii="Times New Roman" w:hAnsi="Times New Roman" w:cs="Times New Roman"/>
        </w:rPr>
        <w:footnoteReference w:id="86"/>
      </w:r>
      <w:r w:rsidRPr="00F61E8A">
        <w:rPr>
          <w:rFonts w:ascii="Times New Roman" w:hAnsi="Times New Roman" w:cs="Times New Roman"/>
        </w:rPr>
        <w:t xml:space="preserve">, εκ των οποίων τα δύο πρώτα αφορούσαν ελεύθερους πολίτες και μάλλον έχουν κοινή προέλευση. Το πρώτο αφορούσε στους προδότες και ονομάστηκε </w:t>
      </w:r>
      <w:r w:rsidRPr="00F61E8A">
        <w:rPr>
          <w:rFonts w:ascii="Times New Roman" w:hAnsi="Times New Roman" w:cs="Times New Roman"/>
          <w:i/>
          <w:iCs/>
        </w:rPr>
        <w:t>supplicium more maiorum</w:t>
      </w:r>
      <w:r w:rsidRPr="00F61E8A">
        <w:rPr>
          <w:rFonts w:ascii="Times New Roman" w:hAnsi="Times New Roman" w:cs="Times New Roman"/>
        </w:rPr>
        <w:t xml:space="preserve"> και το δεύτερο σε εκείνον που βίαζε ιέρεια / Εστιάδα και εκτελούταν από τον πολιτικό και ιερατικό άρχοντα. Το τρίτο είδος αφορούσε μόνον στους ‘βαρβάρους’ σκλάβους και κυρίως στους επαναστάτες (servire supplicium). Φαίνεται ότι τελικά στη ρωμαϊκή αυτοκρατορία επικράτησε η τρίτη μορφή σταύρωσης.</w:t>
      </w:r>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rPr>
        <w:t xml:space="preserve">Και στις τρεις περιπτώσεις η σταύρωση συνοδευόταν από </w:t>
      </w:r>
      <w:r w:rsidRPr="00F61E8A">
        <w:rPr>
          <w:rFonts w:ascii="Times New Roman" w:hAnsi="Times New Roman" w:cs="Times New Roman"/>
          <w:b/>
        </w:rPr>
        <w:t xml:space="preserve">μαστίγωση </w:t>
      </w:r>
      <w:r w:rsidRPr="00F61E8A">
        <w:rPr>
          <w:rFonts w:ascii="Times New Roman" w:hAnsi="Times New Roman" w:cs="Times New Roman"/>
          <w:bCs/>
        </w:rPr>
        <w:t>(verberatio).</w:t>
      </w:r>
      <w:r w:rsidRPr="00F61E8A">
        <w:rPr>
          <w:rFonts w:ascii="Times New Roman" w:hAnsi="Times New Roman" w:cs="Times New Roman"/>
        </w:rPr>
        <w:t xml:space="preserve"> Στις δύο πρώτες περιπτώσεις, όμως, η μαστίγωση ακολουθούσε τη σταύρωση και οδηγούσε σε σύντομο θάνατο, ενώ το πρόσωπο του καταδίκου ήταν καλυμμένο. Στην τρίτη ειδεχθέστερη μορφή της σταύρωσης προηγούταν η μαστίγωση και το θύμα έμενε πάνω στο Σταυρό ακόμα και επί μέρες ζωντανό. Στην αρχή ξεγυμνωνόταν από κάθε είδος πολιτιστικής οντότητας που κάλυπτε το αλυσιδωμένο σώμα του (ενδύματα, τατουάζ), προκειμένου να δηλωθεί η αποκτήνωσή του. Δενόταν σε ένα στύλο (σύμβολο και αυτός της θεάς της μητρότητας) και χτυπιόταν αλύπητα μέχρι να κουρελιαστεί το σώμα του από το μαστίγιο ή το βούρδουλα, που ήταν καταρχήν </w:t>
      </w:r>
      <w:r w:rsidRPr="00F61E8A">
        <w:rPr>
          <w:rFonts w:ascii="Times New Roman" w:hAnsi="Times New Roman" w:cs="Times New Roman"/>
          <w:i/>
          <w:iCs/>
        </w:rPr>
        <w:t>φαλιστικό σύμβολο</w:t>
      </w:r>
      <w:r w:rsidRPr="00F61E8A">
        <w:rPr>
          <w:rStyle w:val="a9"/>
          <w:rFonts w:ascii="Times New Roman" w:hAnsi="Times New Roman" w:cs="Times New Roman"/>
        </w:rPr>
        <w:footnoteReference w:id="87"/>
      </w:r>
      <w:r w:rsidRPr="00F61E8A">
        <w:rPr>
          <w:rFonts w:ascii="Times New Roman" w:hAnsi="Times New Roman" w:cs="Times New Roman"/>
        </w:rPr>
        <w:t>. Το κορμί έμενε εντελώς εκτεθειμένο στο σεξουαλικό σαδιστικό οίστρο σκλάβων ή στρατιωτών, οι οποίοι με αυτόν τον τρόπο είχαν την ευκαιρία με ήρεμη την συνείδηση (αφού διεκπεραίωναν διαταγές ανωτέρων) να εκδηλώσουν τις επί πολύ καιρό καταπιεσμένες απωθημένες σεξουαλικές ορμές τους. Το κορμί αιματωνόταν, ‘άνοιγε’ ολοκληρωτικά μέχρι να φανούν οι βαθύτεροι σκελετικοί μύες, οι φλέβες και τα νεφρά. Η απώλεια αίματος προκαλούσε α/ ταχυκαρδία, β/ πτώση της αρτηριακής πίεσης, γ/ νεφρική ανεπάρκεια και δ/ φοβερή δίψα, αφού ο οργανισμός προσπαθεί με κάθε τρόπο να εξισορροπήσει την απώλεια υγρών. Τα συμπτώματα αυτά συνοδεύουν υποογκαιμικό σόκ (</w:t>
      </w:r>
      <w:r w:rsidRPr="00F61E8A">
        <w:rPr>
          <w:rFonts w:ascii="Times New Roman" w:hAnsi="Times New Roman" w:cs="Times New Roman"/>
          <w:lang w:val="en-US"/>
        </w:rPr>
        <w:t>hypovol</w:t>
      </w:r>
      <w:r w:rsidRPr="00F61E8A">
        <w:rPr>
          <w:rFonts w:ascii="Times New Roman" w:hAnsi="Times New Roman" w:cs="Times New Roman"/>
        </w:rPr>
        <w:t>ae</w:t>
      </w:r>
      <w:r w:rsidRPr="00F61E8A">
        <w:rPr>
          <w:rFonts w:ascii="Times New Roman" w:hAnsi="Times New Roman" w:cs="Times New Roman"/>
          <w:lang w:val="en-US"/>
        </w:rPr>
        <w:t>misches</w:t>
      </w:r>
      <w:r w:rsidRPr="00F61E8A">
        <w:rPr>
          <w:rFonts w:ascii="Times New Roman" w:hAnsi="Times New Roman" w:cs="Times New Roman"/>
        </w:rPr>
        <w:t xml:space="preserve"> </w:t>
      </w:r>
      <w:r w:rsidRPr="00F61E8A">
        <w:rPr>
          <w:rFonts w:ascii="Times New Roman" w:hAnsi="Times New Roman" w:cs="Times New Roman"/>
          <w:lang w:val="en-US"/>
        </w:rPr>
        <w:t>Schock</w:t>
      </w:r>
      <w:r w:rsidRPr="00F61E8A">
        <w:rPr>
          <w:rFonts w:ascii="Times New Roman" w:hAnsi="Times New Roman" w:cs="Times New Roman"/>
        </w:rPr>
        <w:t xml:space="preserve">). Η μαστίγωση, που προκάλεσε και τον οίκτο ακόμα και του ίδιου του Δομιτιανού (Σουητ. Δομιτ. 8), οδηγούσε από μόνη της αρκετές φορές στο θάνατο. </w:t>
      </w:r>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rPr>
        <w:lastRenderedPageBreak/>
        <w:t xml:space="preserve">Μετά τη μαστίγωση ο θανατοποινίτης αναγκαζόταν να </w:t>
      </w:r>
      <w:r w:rsidRPr="00F61E8A">
        <w:rPr>
          <w:rFonts w:ascii="Times New Roman" w:hAnsi="Times New Roman" w:cs="Times New Roman"/>
          <w:bCs/>
        </w:rPr>
        <w:t>άρει</w:t>
      </w:r>
      <w:r w:rsidRPr="00F61E8A">
        <w:rPr>
          <w:rFonts w:ascii="Times New Roman" w:hAnsi="Times New Roman" w:cs="Times New Roman"/>
          <w:b/>
        </w:rPr>
        <w:t xml:space="preserve"> το οριζόντιο ξύλο του Σταυρού </w:t>
      </w:r>
      <w:r w:rsidRPr="00F61E8A">
        <w:rPr>
          <w:rFonts w:ascii="Times New Roman" w:hAnsi="Times New Roman" w:cs="Times New Roman"/>
          <w:bCs/>
        </w:rPr>
        <w:t xml:space="preserve">(furca = δίκρανο ξύλο σε σχήμα Λ’ ή patibulum &lt; patere=ανοίγω) </w:t>
      </w:r>
      <w:r w:rsidRPr="00F61E8A">
        <w:rPr>
          <w:rFonts w:ascii="Times New Roman" w:hAnsi="Times New Roman" w:cs="Times New Roman"/>
        </w:rPr>
        <w:t xml:space="preserve">και να έρθει στον τόπο της καταδίκης του, αφού περιερχόταν πρώτα τους δρόμους της πόλης συνοδευόμενος από τους βασανιστές του. Η φράση </w:t>
      </w:r>
      <w:r w:rsidRPr="00F61E8A">
        <w:rPr>
          <w:rFonts w:ascii="Times New Roman" w:hAnsi="Times New Roman" w:cs="Times New Roman"/>
          <w:i/>
          <w:iCs/>
        </w:rPr>
        <w:t>ἀράτω τὸν Σταυρὸν αὐτοῦ</w:t>
      </w:r>
      <w:r w:rsidRPr="00F61E8A">
        <w:rPr>
          <w:rFonts w:ascii="Times New Roman" w:hAnsi="Times New Roman" w:cs="Times New Roman"/>
        </w:rPr>
        <w:t xml:space="preserve"> (Μκ. 8, 34) προέρχεται μάλλον από το φρασεολόγιο των επαναστατών Ζηλωτών και σήμαινε την αποφασιστικότητα του επαναστάτη να συμβάλει στην εξάπλωση της </w:t>
      </w:r>
      <w:r w:rsidRPr="00F61E8A">
        <w:rPr>
          <w:rFonts w:ascii="Times New Roman" w:hAnsi="Times New Roman" w:cs="Times New Roman"/>
          <w:caps/>
        </w:rPr>
        <w:t>β</w:t>
      </w:r>
      <w:r w:rsidRPr="00F61E8A">
        <w:rPr>
          <w:rFonts w:ascii="Times New Roman" w:hAnsi="Times New Roman" w:cs="Times New Roman"/>
        </w:rPr>
        <w:t xml:space="preserve">ασιλείας του Θεού μέσα από τη μέχρι σταυρικού θανάτου θυσία του. </w:t>
      </w:r>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rPr>
        <w:t>Το ύψος του Σταυρού είτε ταυτιζόταν με το ύψος του καταδίκου είτε όταν ο κατάδικος έπρεπε να ανυψωθεί σε δημόσια έκθεση έφτανε τα 4 μέτρα. Δεν υπήρχε υποστήριγμα για τα πόδια, όπως συμβαίνει στις απεικονίσεις του σταυρού, αλλά ο κατάδικος καθόταν πάνω σε ένα ξύλινο καθισματάκι (</w:t>
      </w:r>
      <w:r w:rsidRPr="00F61E8A">
        <w:rPr>
          <w:rFonts w:ascii="Times New Roman" w:hAnsi="Times New Roman" w:cs="Times New Roman"/>
          <w:lang w:val="en-US"/>
        </w:rPr>
        <w:t>sedile</w:t>
      </w:r>
      <w:r w:rsidRPr="00F61E8A">
        <w:rPr>
          <w:rFonts w:ascii="Times New Roman" w:hAnsi="Times New Roman" w:cs="Times New Roman"/>
        </w:rPr>
        <w:t>) για να επιμηκυνθούν οι πόνοι. Στον τόπο εκτέλεσης ήταν ήδη έτοιμα τα κάθετα ξύλα του σταυρού, πάνω στα οποία ο κατάδικος υψωνόταν είτε δεμένος, είτε καρφωμένος με μεγάλα μυτερά τετραγωνικά καρφιά (μήκους 10-15 εκατ.) που προξενούσαν φοβερότερους πόνους από τα στρογγυλά. Τα καρφιά περνούσαν όχι από τις παλάμες, γιατί έτσι θα σχίζονταν από το βάρος του σώματος, αλλά από τους καρπούς. Τρυπούσαν το ισχυρότερο νεύρο του χεριού (</w:t>
      </w:r>
      <w:r w:rsidRPr="00F61E8A">
        <w:rPr>
          <w:rFonts w:ascii="Times New Roman" w:hAnsi="Times New Roman" w:cs="Times New Roman"/>
          <w:lang w:val="en-US"/>
        </w:rPr>
        <w:t>Nervus</w:t>
      </w:r>
      <w:r w:rsidRPr="00F61E8A">
        <w:rPr>
          <w:rFonts w:ascii="Times New Roman" w:hAnsi="Times New Roman" w:cs="Times New Roman"/>
        </w:rPr>
        <w:t xml:space="preserve"> </w:t>
      </w:r>
      <w:r w:rsidRPr="00F61E8A">
        <w:rPr>
          <w:rFonts w:ascii="Times New Roman" w:hAnsi="Times New Roman" w:cs="Times New Roman"/>
          <w:lang w:val="en-US"/>
        </w:rPr>
        <w:t>Medianus</w:t>
      </w:r>
      <w:r w:rsidRPr="00F61E8A">
        <w:rPr>
          <w:rFonts w:ascii="Times New Roman" w:hAnsi="Times New Roman" w:cs="Times New Roman"/>
        </w:rPr>
        <w:t>) και προκαλούσαν τόσο αφόρητο πόνο, ώστε στα λατινικά εφευρέθηκε ειδικός όρος (</w:t>
      </w:r>
      <w:r w:rsidRPr="00F61E8A">
        <w:rPr>
          <w:rFonts w:ascii="Times New Roman" w:hAnsi="Times New Roman" w:cs="Times New Roman"/>
          <w:lang w:val="en-US"/>
        </w:rPr>
        <w:t>excruciare</w:t>
      </w:r>
      <w:r w:rsidRPr="00F61E8A">
        <w:rPr>
          <w:rFonts w:ascii="Times New Roman" w:hAnsi="Times New Roman" w:cs="Times New Roman"/>
        </w:rPr>
        <w:t>) για να τον αποδώσει. Τα χέρια του θύματος με το υπόλοιπο σώμα σχημάτιζαν ένα κεφαλαίο Υ. Για να καρφωθούν τα πέλματα πάνω στο ξύλο λύγιζαν τα γόνατα. Εξαιτίας της πίεσης του διαφράγματος και της πίεσης των μυών καθίστατο αδύνατη η εκπνοή, οπότε το θύμα έπρεπε να στηριχθεί λίγο με τα πόδια για να χαλαρώσουν οι μύες. Αυτό όμως προκαλούσε περαιτέρω σκίσιμο στα καρφωμένα πόδια. Παράλληλα στην προσπάθεια του κατάδικου να τραβηχτεί προς τα πάνω τα ανοιγμένα από τη μαστίγωση πλευρά τρίβονταν με το ακατέργαστο ξύλο. Η επιβράδυνση της αναπνοής προκαλούσε την αύξηση του διοξειδίου του άνθρακα στο αίμα, αρρυθμία στην καρδιά και στο τέλος συγκοπή. Στο περικάρδιο και στους πνεύμονες ήδη από τη μαστίγωση είχε μαζευτεί υγρό (περικαρδικό και πλευριτικό), το οποίο στην περίπτωση του Ιησού με το τρύπημα της λόγχης εκτοξεύτηκε ως αίμα και ύδωρ (Ιω. 19, 34). Όταν θέλανε οι στρατιώτες να επιταχύνουν το θάνατο έσπαγαν το μηριαίο οστό οπότε το θύμα μη μπορώντας να στηριχθεί για να αναπνεύσει πέθαινε από ασφυξία, ενώ το σώμα του σάπιζε πάνω στο θανατικό ξύλο</w:t>
      </w:r>
      <w:r w:rsidRPr="00F61E8A">
        <w:rPr>
          <w:rStyle w:val="a9"/>
          <w:rFonts w:ascii="Times New Roman" w:hAnsi="Times New Roman" w:cs="Times New Roman"/>
        </w:rPr>
        <w:footnoteReference w:id="88"/>
      </w:r>
      <w:r w:rsidRPr="00F61E8A">
        <w:rPr>
          <w:rFonts w:ascii="Times New Roman" w:hAnsi="Times New Roman" w:cs="Times New Roman"/>
        </w:rPr>
        <w:t xml:space="preserve">. Ο σταυρωμένος έμενε μέρες πάνω στον Σταυρό. Γι’ αυτό και η Σταύρωση δεν εθεωρείτο από μόνη της ως απόδειξη θανάτωσης. Έπρεπε δύο αυτόπτες μάρτυρες να επιβεβαιώσουν το θάνατό του. Πολλές φορές μάλιστα οι συγγενείς ή οι φίλοι δωροδοκώντας στρατιώτες κατέβαζαν ζωντανούς τους κατάδικους. </w:t>
      </w:r>
    </w:p>
    <w:p w:rsidR="00F61E8A" w:rsidRPr="00F61E8A" w:rsidRDefault="00F61E8A" w:rsidP="00F61E8A">
      <w:pPr>
        <w:spacing w:before="120"/>
        <w:jc w:val="center"/>
        <w:rPr>
          <w:rFonts w:ascii="Times New Roman" w:hAnsi="Times New Roman" w:cs="Times New Roman"/>
        </w:rPr>
      </w:pPr>
      <w:r w:rsidRPr="00F61E8A">
        <w:rPr>
          <w:rFonts w:ascii="Times New Roman" w:hAnsi="Times New Roman" w:cs="Times New Roman"/>
          <w:noProof/>
          <w:lang w:eastAsia="el-GR"/>
        </w:rPr>
        <w:drawing>
          <wp:inline distT="0" distB="0" distL="0" distR="0">
            <wp:extent cx="1530350" cy="1292225"/>
            <wp:effectExtent l="19050" t="0" r="0" b="0"/>
            <wp:docPr id="3" name="Εικόνα 3" descr="stau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ur5"/>
                    <pic:cNvPicPr>
                      <a:picLocks noChangeAspect="1" noChangeArrowheads="1"/>
                    </pic:cNvPicPr>
                  </pic:nvPicPr>
                  <pic:blipFill>
                    <a:blip r:embed="rId11" cstate="print"/>
                    <a:srcRect/>
                    <a:stretch>
                      <a:fillRect/>
                    </a:stretch>
                  </pic:blipFill>
                  <pic:spPr bwMode="auto">
                    <a:xfrm>
                      <a:off x="0" y="0"/>
                      <a:ext cx="1530350" cy="1292225"/>
                    </a:xfrm>
                    <a:prstGeom prst="rect">
                      <a:avLst/>
                    </a:prstGeom>
                    <a:noFill/>
                    <a:ln w="9525">
                      <a:noFill/>
                      <a:miter lim="800000"/>
                      <a:headEnd/>
                      <a:tailEnd/>
                    </a:ln>
                  </pic:spPr>
                </pic:pic>
              </a:graphicData>
            </a:graphic>
          </wp:inline>
        </w:drawing>
      </w:r>
    </w:p>
    <w:p w:rsidR="00F61E8A" w:rsidRPr="00F61E8A" w:rsidRDefault="00F61E8A" w:rsidP="00F61E8A">
      <w:pPr>
        <w:pBdr>
          <w:top w:val="single" w:sz="4" w:space="1" w:color="auto"/>
          <w:left w:val="single" w:sz="4" w:space="4" w:color="auto"/>
          <w:bottom w:val="single" w:sz="4" w:space="1" w:color="auto"/>
          <w:right w:val="single" w:sz="4" w:space="4" w:color="auto"/>
        </w:pBdr>
        <w:spacing w:before="120"/>
        <w:rPr>
          <w:rFonts w:ascii="Times New Roman" w:hAnsi="Times New Roman" w:cs="Times New Roman"/>
        </w:rPr>
      </w:pPr>
      <w:r w:rsidRPr="00F61E8A">
        <w:rPr>
          <w:rFonts w:ascii="Times New Roman" w:hAnsi="Times New Roman" w:cs="Times New Roman"/>
        </w:rPr>
        <w:lastRenderedPageBreak/>
        <w:t>Το 1968 ανακαλύφθηκαν σε σαρκοφάγο (</w:t>
      </w:r>
      <w:r w:rsidRPr="00F61E8A">
        <w:rPr>
          <w:rFonts w:ascii="Times New Roman" w:hAnsi="Times New Roman" w:cs="Times New Roman"/>
          <w:lang w:val="en-US"/>
        </w:rPr>
        <w:t>Ossuar</w:t>
      </w:r>
      <w:r w:rsidRPr="00F61E8A">
        <w:rPr>
          <w:rFonts w:ascii="Times New Roman" w:hAnsi="Times New Roman" w:cs="Times New Roman"/>
        </w:rPr>
        <w:t xml:space="preserve">) στο </w:t>
      </w:r>
      <w:r w:rsidRPr="00F61E8A">
        <w:rPr>
          <w:rFonts w:ascii="Times New Roman" w:hAnsi="Times New Roman" w:cs="Times New Roman"/>
          <w:color w:val="000000"/>
          <w:spacing w:val="-4"/>
        </w:rPr>
        <w:t>Giy'at ha-Mivtar</w:t>
      </w:r>
      <w:r w:rsidRPr="00F61E8A">
        <w:rPr>
          <w:rFonts w:ascii="Times New Roman" w:hAnsi="Times New Roman" w:cs="Times New Roman"/>
        </w:rPr>
        <w:t xml:space="preserve"> της Ιερουσαλήμ τα υπολείμματα ενός 25-30χρονου εσταυρωμένου από το πρώτο ήμισυ του 1</w:t>
      </w:r>
      <w:r w:rsidRPr="00F61E8A">
        <w:rPr>
          <w:rFonts w:ascii="Times New Roman" w:hAnsi="Times New Roman" w:cs="Times New Roman"/>
          <w:vertAlign w:val="superscript"/>
        </w:rPr>
        <w:t>ου</w:t>
      </w:r>
      <w:r w:rsidRPr="00F61E8A">
        <w:rPr>
          <w:rFonts w:ascii="Times New Roman" w:hAnsi="Times New Roman" w:cs="Times New Roman"/>
        </w:rPr>
        <w:t xml:space="preserve"> αι. μ.Χ. Το όνομά του ήταν </w:t>
      </w:r>
      <w:r w:rsidRPr="00F61E8A">
        <w:rPr>
          <w:rFonts w:ascii="Times New Roman" w:hAnsi="Times New Roman" w:cs="Times New Roman"/>
          <w:lang w:val="en-US"/>
        </w:rPr>
        <w:t>Jehochanon</w:t>
      </w:r>
      <w:r w:rsidRPr="00F61E8A">
        <w:rPr>
          <w:rFonts w:ascii="Times New Roman" w:hAnsi="Times New Roman" w:cs="Times New Roman"/>
        </w:rPr>
        <w:t xml:space="preserve">. Στην παραπάνω απεικόνιση διακρίνεται το μήκους 11 εκατ. καρφί να έχει διαπεράσει το πόδι του (1) </w:t>
      </w:r>
    </w:p>
    <w:p w:rsidR="00F61E8A" w:rsidRPr="00F61E8A" w:rsidRDefault="00F61E8A" w:rsidP="00F61E8A">
      <w:pPr>
        <w:pStyle w:val="ac"/>
        <w:spacing w:before="120"/>
        <w:rPr>
          <w:rFonts w:ascii="Times New Roman" w:hAnsi="Times New Roman" w:cs="Times New Roman"/>
          <w:lang w:eastAsia="el-GR"/>
        </w:rPr>
      </w:pPr>
    </w:p>
    <w:p w:rsidR="00F61E8A" w:rsidRPr="00F61E8A" w:rsidRDefault="00F61E8A" w:rsidP="00F61E8A">
      <w:pPr>
        <w:pStyle w:val="2"/>
        <w:rPr>
          <w:rFonts w:ascii="Times New Roman" w:hAnsi="Times New Roman" w:cs="Times New Roman"/>
          <w:w w:val="101"/>
          <w:sz w:val="24"/>
          <w:szCs w:val="24"/>
        </w:rPr>
      </w:pPr>
      <w:bookmarkStart w:id="22" w:name="_Toc100418240"/>
      <w:r w:rsidRPr="00F61E8A">
        <w:rPr>
          <w:rFonts w:ascii="Times New Roman" w:hAnsi="Times New Roman" w:cs="Times New Roman"/>
          <w:w w:val="101"/>
          <w:sz w:val="24"/>
          <w:szCs w:val="24"/>
        </w:rPr>
        <w:t>ε. Ο Σταυρός στην Πρώτη Εκκλησία</w:t>
      </w:r>
      <w:bookmarkEnd w:id="22"/>
    </w:p>
    <w:p w:rsidR="00F61E8A" w:rsidRPr="00F61E8A" w:rsidRDefault="00F61E8A" w:rsidP="00F61E8A">
      <w:pPr>
        <w:shd w:val="clear" w:color="auto" w:fill="FFFFFF"/>
        <w:tabs>
          <w:tab w:val="left" w:pos="8280"/>
        </w:tabs>
        <w:spacing w:before="120"/>
        <w:rPr>
          <w:rFonts w:ascii="Times New Roman" w:hAnsi="Times New Roman" w:cs="Times New Roman"/>
          <w:color w:val="000000"/>
        </w:rPr>
      </w:pPr>
      <w:r w:rsidRPr="00F61E8A">
        <w:rPr>
          <w:rFonts w:ascii="Times New Roman" w:hAnsi="Times New Roman" w:cs="Times New Roman"/>
        </w:rPr>
        <w:t xml:space="preserve">Η σταύρωση του Ιησού έγινε στο </w:t>
      </w:r>
      <w:r w:rsidRPr="00F61E8A">
        <w:rPr>
          <w:rFonts w:ascii="Times New Roman" w:hAnsi="Times New Roman" w:cs="Times New Roman"/>
          <w:i/>
          <w:iCs/>
        </w:rPr>
        <w:t>Γολγοθά</w:t>
      </w:r>
      <w:r w:rsidRPr="00F61E8A">
        <w:rPr>
          <w:rFonts w:ascii="Times New Roman" w:hAnsi="Times New Roman" w:cs="Times New Roman"/>
        </w:rPr>
        <w:t xml:space="preserve">, σε έναν πετρώδη λόφο ύψους λίγων μέτρων έξω από το ‘δεύτερο τείχος’, βορειοδυτικά της Ιερουσαλήμ, μάλλον την </w:t>
      </w:r>
      <w:r w:rsidRPr="00F61E8A">
        <w:rPr>
          <w:rFonts w:ascii="Times New Roman" w:hAnsi="Times New Roman" w:cs="Times New Roman"/>
          <w:i/>
          <w:iCs/>
        </w:rPr>
        <w:t>Παρασκευή 14 Νισάν (7 Απριλίου) του 30 μ.Χ.</w:t>
      </w:r>
      <w:r w:rsidRPr="00F61E8A">
        <w:rPr>
          <w:rFonts w:ascii="Times New Roman" w:hAnsi="Times New Roman" w:cs="Times New Roman"/>
        </w:rPr>
        <w:t xml:space="preserve"> Όπως επισημαίνει ο καθ. </w:t>
      </w:r>
      <w:r w:rsidRPr="00F61E8A">
        <w:rPr>
          <w:rFonts w:ascii="Times New Roman" w:hAnsi="Times New Roman" w:cs="Times New Roman"/>
          <w:b/>
          <w:bCs/>
          <w:lang w:eastAsia="de-DE"/>
        </w:rPr>
        <w:t>Π. Βασιλειάδης</w:t>
      </w:r>
      <w:r w:rsidRPr="00F61E8A">
        <w:rPr>
          <w:rStyle w:val="a9"/>
          <w:rFonts w:ascii="Times New Roman" w:hAnsi="Times New Roman" w:cs="Times New Roman"/>
        </w:rPr>
        <w:footnoteReference w:id="89"/>
      </w:r>
      <w:r w:rsidRPr="00F61E8A">
        <w:rPr>
          <w:rFonts w:ascii="Times New Roman" w:hAnsi="Times New Roman" w:cs="Times New Roman"/>
        </w:rPr>
        <w:t xml:space="preserve">, </w:t>
      </w:r>
      <w:r w:rsidRPr="00F61E8A">
        <w:rPr>
          <w:rFonts w:ascii="Times New Roman" w:hAnsi="Times New Roman" w:cs="Times New Roman"/>
          <w:color w:val="000000"/>
        </w:rPr>
        <w:t xml:space="preserve">ο </w:t>
      </w:r>
      <w:r w:rsidRPr="00F61E8A">
        <w:rPr>
          <w:rFonts w:ascii="Times New Roman" w:hAnsi="Times New Roman" w:cs="Times New Roman"/>
          <w:caps/>
          <w:color w:val="000000"/>
        </w:rPr>
        <w:t>σ</w:t>
      </w:r>
      <w:r w:rsidRPr="00F61E8A">
        <w:rPr>
          <w:rFonts w:ascii="Times New Roman" w:hAnsi="Times New Roman" w:cs="Times New Roman"/>
          <w:color w:val="000000"/>
        </w:rPr>
        <w:t>ταυρός ερμηνεύθηκε στην πρώτη Εκκλησία</w:t>
      </w:r>
      <w:r w:rsidRPr="00F61E8A">
        <w:rPr>
          <w:rFonts w:ascii="Times New Roman" w:hAnsi="Times New Roman" w:cs="Times New Roman"/>
          <w:b/>
          <w:bCs/>
          <w:color w:val="000000"/>
        </w:rPr>
        <w:t xml:space="preserve"> α/</w:t>
      </w:r>
      <w:r w:rsidRPr="00F61E8A">
        <w:rPr>
          <w:rFonts w:ascii="Times New Roman" w:hAnsi="Times New Roman" w:cs="Times New Roman"/>
          <w:color w:val="000000"/>
        </w:rPr>
        <w:t xml:space="preserve"> </w:t>
      </w:r>
      <w:r w:rsidRPr="00F61E8A">
        <w:rPr>
          <w:rFonts w:ascii="Times New Roman" w:hAnsi="Times New Roman" w:cs="Times New Roman"/>
          <w:b/>
          <w:bCs/>
          <w:color w:val="000000"/>
        </w:rPr>
        <w:t>"προφητικά",</w:t>
      </w:r>
      <w:r w:rsidRPr="00F61E8A">
        <w:rPr>
          <w:rFonts w:ascii="Times New Roman" w:hAnsi="Times New Roman" w:cs="Times New Roman"/>
          <w:color w:val="000000"/>
        </w:rPr>
        <w:t xml:space="preserve"> σε συνάρτηση δηλαδή με το μαρτυρικό τέλος των προφητών</w:t>
      </w:r>
      <w:r w:rsidRPr="00F61E8A">
        <w:rPr>
          <w:rFonts w:ascii="Times New Roman" w:hAnsi="Times New Roman" w:cs="Times New Roman"/>
          <w:color w:val="000000"/>
          <w:vertAlign w:val="superscript"/>
        </w:rPr>
        <w:t xml:space="preserve"> </w:t>
      </w:r>
      <w:r w:rsidRPr="00F61E8A">
        <w:rPr>
          <w:rFonts w:ascii="Times New Roman" w:hAnsi="Times New Roman" w:cs="Times New Roman"/>
          <w:color w:val="000000"/>
        </w:rPr>
        <w:t>(πρβλ. Μκ. 12, 1-12</w:t>
      </w:r>
      <w:r w:rsidRPr="00F61E8A">
        <w:rPr>
          <w:rFonts w:ascii="Times New Roman" w:hAnsi="Times New Roman" w:cs="Times New Roman"/>
          <w:color w:val="000000"/>
          <w:vertAlign w:val="superscript"/>
        </w:rPr>
        <w:t>.</w:t>
      </w:r>
      <w:r w:rsidRPr="00F61E8A">
        <w:rPr>
          <w:rFonts w:ascii="Times New Roman" w:hAnsi="Times New Roman" w:cs="Times New Roman"/>
          <w:color w:val="000000"/>
        </w:rPr>
        <w:t xml:space="preserve"> Α' </w:t>
      </w:r>
      <w:r w:rsidRPr="00F61E8A">
        <w:rPr>
          <w:rFonts w:ascii="Times New Roman" w:hAnsi="Times New Roman" w:cs="Times New Roman"/>
          <w:caps/>
          <w:color w:val="000000"/>
        </w:rPr>
        <w:t>θ</w:t>
      </w:r>
      <w:r w:rsidRPr="00F61E8A">
        <w:rPr>
          <w:rFonts w:ascii="Times New Roman" w:hAnsi="Times New Roman" w:cs="Times New Roman"/>
          <w:color w:val="000000"/>
        </w:rPr>
        <w:t xml:space="preserve">εσ. 2, 15), </w:t>
      </w:r>
      <w:r w:rsidRPr="00F61E8A">
        <w:rPr>
          <w:rFonts w:ascii="Times New Roman" w:hAnsi="Times New Roman" w:cs="Times New Roman"/>
          <w:b/>
          <w:bCs/>
          <w:color w:val="000000"/>
        </w:rPr>
        <w:t>β/ "εσχατολογικά" / "αποκαλυπτικά",</w:t>
      </w:r>
      <w:r w:rsidRPr="00F61E8A">
        <w:rPr>
          <w:rFonts w:ascii="Times New Roman" w:hAnsi="Times New Roman" w:cs="Times New Roman"/>
          <w:color w:val="000000"/>
        </w:rPr>
        <w:t xml:space="preserve"> ως εκπλήρωση του θελήματος του Θεού, όπως αυτό αποτυπώθηκε στις Γραφές (Μκ. 8, 31</w:t>
      </w:r>
      <w:r w:rsidRPr="00F61E8A">
        <w:rPr>
          <w:rFonts w:ascii="Times New Roman" w:hAnsi="Times New Roman" w:cs="Times New Roman"/>
          <w:color w:val="000000"/>
          <w:vertAlign w:val="superscript"/>
        </w:rPr>
        <w:t>α.</w:t>
      </w:r>
      <w:r w:rsidRPr="00F61E8A">
        <w:rPr>
          <w:rFonts w:ascii="Times New Roman" w:hAnsi="Times New Roman" w:cs="Times New Roman"/>
          <w:color w:val="000000"/>
        </w:rPr>
        <w:t xml:space="preserve"> 9, 31α), </w:t>
      </w:r>
      <w:r w:rsidRPr="00F61E8A">
        <w:rPr>
          <w:rFonts w:ascii="Times New Roman" w:hAnsi="Times New Roman" w:cs="Times New Roman"/>
          <w:b/>
          <w:bCs/>
          <w:color w:val="000000"/>
        </w:rPr>
        <w:t>γ/ "διαλεκτικά",</w:t>
      </w:r>
      <w:r w:rsidRPr="00F61E8A">
        <w:rPr>
          <w:rFonts w:ascii="Times New Roman" w:hAnsi="Times New Roman" w:cs="Times New Roman"/>
          <w:color w:val="000000"/>
        </w:rPr>
        <w:t xml:space="preserve"> ως προϋπόθεση της εξύψωσης του Ιησού (πρβλ. Πρ. 2, 23–24. 32–33</w:t>
      </w:r>
      <w:r w:rsidRPr="00F61E8A">
        <w:rPr>
          <w:rFonts w:ascii="Times New Roman" w:hAnsi="Times New Roman" w:cs="Times New Roman"/>
          <w:color w:val="000000"/>
          <w:vertAlign w:val="superscript"/>
        </w:rPr>
        <w:t xml:space="preserve">. </w:t>
      </w:r>
      <w:r w:rsidRPr="00F61E8A">
        <w:rPr>
          <w:rFonts w:ascii="Times New Roman" w:hAnsi="Times New Roman" w:cs="Times New Roman"/>
          <w:color w:val="000000"/>
        </w:rPr>
        <w:t xml:space="preserve">Α' </w:t>
      </w:r>
      <w:r w:rsidRPr="00F61E8A">
        <w:rPr>
          <w:rFonts w:ascii="Times New Roman" w:hAnsi="Times New Roman" w:cs="Times New Roman"/>
          <w:caps/>
          <w:color w:val="000000"/>
        </w:rPr>
        <w:t>θ</w:t>
      </w:r>
      <w:r w:rsidRPr="00F61E8A">
        <w:rPr>
          <w:rFonts w:ascii="Times New Roman" w:hAnsi="Times New Roman" w:cs="Times New Roman"/>
          <w:color w:val="000000"/>
        </w:rPr>
        <w:t>εσ. 4, 14</w:t>
      </w:r>
      <w:r w:rsidRPr="00F61E8A">
        <w:rPr>
          <w:rFonts w:ascii="Times New Roman" w:hAnsi="Times New Roman" w:cs="Times New Roman"/>
          <w:color w:val="000000"/>
          <w:vertAlign w:val="superscript"/>
        </w:rPr>
        <w:t xml:space="preserve">. </w:t>
      </w:r>
      <w:r w:rsidRPr="00F61E8A">
        <w:rPr>
          <w:rFonts w:ascii="Times New Roman" w:hAnsi="Times New Roman" w:cs="Times New Roman"/>
          <w:color w:val="000000"/>
        </w:rPr>
        <w:t>Β' Κορ. 13, 4</w:t>
      </w:r>
      <w:r w:rsidRPr="00F61E8A">
        <w:rPr>
          <w:rFonts w:ascii="Times New Roman" w:hAnsi="Times New Roman" w:cs="Times New Roman"/>
          <w:color w:val="000000"/>
          <w:vertAlign w:val="superscript"/>
        </w:rPr>
        <w:t>.</w:t>
      </w:r>
      <w:r w:rsidRPr="00F61E8A">
        <w:rPr>
          <w:rFonts w:ascii="Times New Roman" w:hAnsi="Times New Roman" w:cs="Times New Roman"/>
          <w:color w:val="000000"/>
        </w:rPr>
        <w:t xml:space="preserve"> Ρωμ. 8, 34), </w:t>
      </w:r>
      <w:r w:rsidRPr="00F61E8A">
        <w:rPr>
          <w:rFonts w:ascii="Times New Roman" w:hAnsi="Times New Roman" w:cs="Times New Roman"/>
          <w:b/>
          <w:bCs/>
          <w:color w:val="000000"/>
        </w:rPr>
        <w:t xml:space="preserve">δ/ </w:t>
      </w:r>
      <w:r w:rsidRPr="00F61E8A">
        <w:rPr>
          <w:rFonts w:ascii="Times New Roman" w:hAnsi="Times New Roman" w:cs="Times New Roman"/>
          <w:b/>
          <w:bCs/>
          <w:color w:val="000000"/>
          <w:u w:val="single"/>
        </w:rPr>
        <w:t>"ευχαριστηριακά</w:t>
      </w:r>
      <w:r w:rsidRPr="00F61E8A">
        <w:rPr>
          <w:rFonts w:ascii="Times New Roman" w:hAnsi="Times New Roman" w:cs="Times New Roman"/>
          <w:color w:val="000000"/>
          <w:u w:val="single"/>
        </w:rPr>
        <w:t>"</w:t>
      </w:r>
      <w:r w:rsidRPr="00F61E8A">
        <w:rPr>
          <w:rFonts w:ascii="Times New Roman" w:hAnsi="Times New Roman" w:cs="Times New Roman"/>
          <w:color w:val="000000"/>
        </w:rPr>
        <w:t xml:space="preserve"> /</w:t>
      </w:r>
      <w:r>
        <w:rPr>
          <w:rFonts w:ascii="Times New Roman" w:hAnsi="Times New Roman" w:cs="Times New Roman"/>
          <w:color w:val="000000"/>
        </w:rPr>
        <w:t xml:space="preserve"> </w:t>
      </w:r>
      <w:r w:rsidRPr="00F61E8A">
        <w:rPr>
          <w:rFonts w:ascii="Times New Roman" w:hAnsi="Times New Roman" w:cs="Times New Roman"/>
          <w:b/>
          <w:bCs/>
          <w:color w:val="000000"/>
        </w:rPr>
        <w:t>"διαθηκικά",</w:t>
      </w:r>
      <w:r w:rsidRPr="00F61E8A">
        <w:rPr>
          <w:rFonts w:ascii="Times New Roman" w:hAnsi="Times New Roman" w:cs="Times New Roman"/>
          <w:color w:val="000000"/>
        </w:rPr>
        <w:t xml:space="preserve"> σε άμεση σχέση με την παράδοση της θείας Ευχαριστίας (Α' Κορ. 11, 25</w:t>
      </w:r>
      <w:r w:rsidRPr="00F61E8A">
        <w:rPr>
          <w:rFonts w:ascii="Times New Roman" w:hAnsi="Times New Roman" w:cs="Times New Roman"/>
          <w:color w:val="000000"/>
          <w:vertAlign w:val="superscript"/>
        </w:rPr>
        <w:t>.</w:t>
      </w:r>
      <w:r w:rsidRPr="00F61E8A">
        <w:rPr>
          <w:rFonts w:ascii="Times New Roman" w:hAnsi="Times New Roman" w:cs="Times New Roman"/>
          <w:color w:val="000000"/>
        </w:rPr>
        <w:t xml:space="preserve"> Μκ. 10, 45) και</w:t>
      </w:r>
      <w:r w:rsidRPr="00F61E8A">
        <w:rPr>
          <w:rFonts w:ascii="Times New Roman" w:hAnsi="Times New Roman" w:cs="Times New Roman"/>
        </w:rPr>
        <w:t xml:space="preserve"> </w:t>
      </w:r>
      <w:r w:rsidRPr="00F61E8A">
        <w:rPr>
          <w:rFonts w:ascii="Times New Roman" w:hAnsi="Times New Roman" w:cs="Times New Roman"/>
          <w:b/>
          <w:bCs/>
          <w:color w:val="000000"/>
        </w:rPr>
        <w:t xml:space="preserve">ε/ </w:t>
      </w:r>
      <w:r w:rsidRPr="00F61E8A">
        <w:rPr>
          <w:rFonts w:ascii="Times New Roman" w:hAnsi="Times New Roman" w:cs="Times New Roman"/>
          <w:b/>
          <w:bCs/>
          <w:color w:val="000000"/>
          <w:u w:val="single"/>
        </w:rPr>
        <w:t>"σωτηριολογικά"</w:t>
      </w:r>
      <w:r w:rsidRPr="00F61E8A">
        <w:rPr>
          <w:rFonts w:ascii="Times New Roman" w:hAnsi="Times New Roman" w:cs="Times New Roman"/>
          <w:color w:val="000000"/>
        </w:rPr>
        <w:t xml:space="preserve"> ως θάνατος για χάρη όλων των ανθρώπων, ο οποίος καθιστά ανενεργή την αιματηρή εξιλαστήρια θυσία του Ναού. Ιδιαίτερα ο απ. Παύλος προκειμένου να εκφράσει ανάγλυφα τη σωτηρία που απορρέει από (και μέσα από το) Σταυρό </w:t>
      </w:r>
      <w:r w:rsidRPr="00F61E8A">
        <w:rPr>
          <w:rFonts w:ascii="Times New Roman" w:hAnsi="Times New Roman" w:cs="Times New Roman"/>
          <w:i/>
          <w:iCs/>
          <w:color w:val="000000"/>
        </w:rPr>
        <w:t>ὑπέρ ἡμῶν</w:t>
      </w:r>
      <w:r w:rsidRPr="00F61E8A">
        <w:rPr>
          <w:rFonts w:ascii="Times New Roman" w:hAnsi="Times New Roman" w:cs="Times New Roman"/>
          <w:color w:val="000000"/>
        </w:rPr>
        <w:t xml:space="preserve"> χρησιμοποιεί εκτός από τη </w:t>
      </w:r>
      <w:r w:rsidRPr="00F61E8A">
        <w:rPr>
          <w:rFonts w:ascii="Times New Roman" w:hAnsi="Times New Roman" w:cs="Times New Roman"/>
          <w:b/>
          <w:bCs/>
          <w:color w:val="000000"/>
        </w:rPr>
        <w:t>θυσιαστική</w:t>
      </w:r>
      <w:r w:rsidRPr="00F61E8A">
        <w:rPr>
          <w:rFonts w:ascii="Times New Roman" w:hAnsi="Times New Roman" w:cs="Times New Roman"/>
          <w:color w:val="000000"/>
        </w:rPr>
        <w:t xml:space="preserve"> (Α' Κορ. 5, 7), τη </w:t>
      </w:r>
      <w:r w:rsidRPr="00F61E8A">
        <w:rPr>
          <w:rFonts w:ascii="Times New Roman" w:hAnsi="Times New Roman" w:cs="Times New Roman"/>
          <w:b/>
          <w:bCs/>
          <w:color w:val="000000"/>
        </w:rPr>
        <w:t>δικανική</w:t>
      </w:r>
      <w:r w:rsidRPr="00F61E8A">
        <w:rPr>
          <w:rFonts w:ascii="Times New Roman" w:hAnsi="Times New Roman" w:cs="Times New Roman"/>
          <w:color w:val="000000"/>
        </w:rPr>
        <w:t xml:space="preserve"> (</w:t>
      </w:r>
      <w:r w:rsidRPr="00F61E8A">
        <w:rPr>
          <w:rFonts w:ascii="Times New Roman" w:hAnsi="Times New Roman" w:cs="Times New Roman"/>
          <w:i/>
          <w:iCs/>
          <w:color w:val="000000"/>
        </w:rPr>
        <w:t>δικαίωσις-δικαιοῦν/καταλλαγή-καταλλάσειν</w:t>
      </w:r>
      <w:r w:rsidRPr="00F61E8A">
        <w:rPr>
          <w:rFonts w:ascii="Times New Roman" w:hAnsi="Times New Roman" w:cs="Times New Roman"/>
          <w:color w:val="000000"/>
          <w:vertAlign w:val="superscript"/>
        </w:rPr>
        <w:t>.</w:t>
      </w:r>
      <w:r w:rsidRPr="00F61E8A">
        <w:rPr>
          <w:rFonts w:ascii="Times New Roman" w:hAnsi="Times New Roman" w:cs="Times New Roman"/>
          <w:color w:val="000000"/>
        </w:rPr>
        <w:t xml:space="preserve"> Ρωμ. 5, 6-11</w:t>
      </w:r>
      <w:r w:rsidRPr="00F61E8A">
        <w:rPr>
          <w:rFonts w:ascii="Times New Roman" w:hAnsi="Times New Roman" w:cs="Times New Roman"/>
          <w:color w:val="000000"/>
          <w:vertAlign w:val="superscript"/>
        </w:rPr>
        <w:t>.</w:t>
      </w:r>
      <w:r w:rsidRPr="00F61E8A">
        <w:rPr>
          <w:rFonts w:ascii="Times New Roman" w:hAnsi="Times New Roman" w:cs="Times New Roman"/>
          <w:color w:val="000000"/>
        </w:rPr>
        <w:t xml:space="preserve"> Β' Κορ. 5, 14-19) και την </w:t>
      </w:r>
      <w:r w:rsidRPr="00F61E8A">
        <w:rPr>
          <w:rFonts w:ascii="Times New Roman" w:hAnsi="Times New Roman" w:cs="Times New Roman"/>
          <w:b/>
          <w:bCs/>
          <w:color w:val="000000"/>
        </w:rPr>
        <w:t xml:space="preserve">απολυτρωτική </w:t>
      </w:r>
      <w:r w:rsidRPr="00F61E8A">
        <w:rPr>
          <w:rFonts w:ascii="Times New Roman" w:hAnsi="Times New Roman" w:cs="Times New Roman"/>
          <w:color w:val="000000"/>
        </w:rPr>
        <w:t>(</w:t>
      </w:r>
      <w:r w:rsidRPr="00F61E8A">
        <w:rPr>
          <w:rFonts w:ascii="Times New Roman" w:hAnsi="Times New Roman" w:cs="Times New Roman"/>
          <w:i/>
          <w:iCs/>
          <w:color w:val="000000"/>
        </w:rPr>
        <w:t>ἀπολύτρωσις</w:t>
      </w:r>
      <w:r w:rsidRPr="00F61E8A">
        <w:rPr>
          <w:rFonts w:ascii="Times New Roman" w:hAnsi="Times New Roman" w:cs="Times New Roman"/>
          <w:color w:val="000000"/>
        </w:rPr>
        <w:t xml:space="preserve"> &lt; λύτρον &lt; λύειν</w:t>
      </w:r>
      <w:r w:rsidRPr="00F61E8A">
        <w:rPr>
          <w:rFonts w:ascii="Times New Roman" w:hAnsi="Times New Roman" w:cs="Times New Roman"/>
          <w:color w:val="000000"/>
          <w:vertAlign w:val="superscript"/>
        </w:rPr>
        <w:t>.</w:t>
      </w:r>
      <w:r w:rsidRPr="00F61E8A">
        <w:rPr>
          <w:rFonts w:ascii="Times New Roman" w:hAnsi="Times New Roman" w:cs="Times New Roman"/>
          <w:color w:val="000000"/>
        </w:rPr>
        <w:t xml:space="preserve"> Εφ. 1, 7) ορολογία.</w:t>
      </w:r>
      <w:r w:rsidRPr="00F61E8A">
        <w:rPr>
          <w:rFonts w:ascii="Times New Roman" w:hAnsi="Times New Roman" w:cs="Times New Roman"/>
        </w:rPr>
        <w:t xml:space="preserve"> </w:t>
      </w:r>
      <w:r w:rsidRPr="00F61E8A">
        <w:rPr>
          <w:rFonts w:ascii="Times New Roman" w:hAnsi="Times New Roman" w:cs="Times New Roman"/>
          <w:color w:val="000000"/>
        </w:rPr>
        <w:t>Ο σταυρός γίνεται έτσι η πεμπτουσία του Ευαγγελίου και του κηρύγματος της πρώτης Εκκλησίας. Το ατιμωτικότερο και εξευτελιστικότερο θανατικό όργανο γίνεται και πάλι σύμβολο της πραγματικής θυσίας, η οποία δεν τελείται από τον άνθρωπο για να εξευμενιστεί το θείο, αλλά από το Θεό για να σωθεί ο άνθρωπος. Μεταβάλλεται έτσι σε σύμβολο της θεϊκής αγάπης και της στοργής</w:t>
      </w:r>
      <w:r w:rsidRPr="00F61E8A">
        <w:rPr>
          <w:rStyle w:val="a9"/>
          <w:rFonts w:ascii="Times New Roman" w:hAnsi="Times New Roman" w:cs="Times New Roman"/>
        </w:rPr>
        <w:footnoteReference w:id="90"/>
      </w:r>
      <w:r w:rsidRPr="00F61E8A">
        <w:rPr>
          <w:rFonts w:ascii="Times New Roman" w:hAnsi="Times New Roman" w:cs="Times New Roman"/>
          <w:color w:val="000000"/>
        </w:rPr>
        <w:t xml:space="preserve">. </w:t>
      </w:r>
    </w:p>
    <w:p w:rsidR="00F61E8A" w:rsidRPr="00F61E8A" w:rsidRDefault="00F61E8A" w:rsidP="00F61E8A">
      <w:pPr>
        <w:shd w:val="clear" w:color="auto" w:fill="FFFFFF"/>
        <w:tabs>
          <w:tab w:val="left" w:pos="8280"/>
        </w:tabs>
        <w:spacing w:before="120"/>
        <w:rPr>
          <w:rFonts w:ascii="Times New Roman" w:hAnsi="Times New Roman" w:cs="Times New Roman"/>
          <w:b/>
        </w:rPr>
      </w:pPr>
      <w:r w:rsidRPr="00F61E8A">
        <w:rPr>
          <w:rFonts w:ascii="Times New Roman" w:hAnsi="Times New Roman" w:cs="Times New Roman"/>
          <w:color w:val="000000"/>
        </w:rPr>
        <w:br w:type="page"/>
      </w:r>
    </w:p>
    <w:p w:rsidR="00F61E8A" w:rsidRPr="00F61E8A" w:rsidRDefault="00F61E8A" w:rsidP="00F61E8A">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Times New Roman" w:hAnsi="Times New Roman" w:cs="Times New Roman"/>
          <w:b/>
        </w:rPr>
      </w:pPr>
      <w:r w:rsidRPr="00F61E8A">
        <w:rPr>
          <w:rFonts w:ascii="Times New Roman" w:hAnsi="Times New Roman" w:cs="Times New Roman"/>
          <w:color w:val="000000"/>
          <w:w w:val="103"/>
        </w:rPr>
        <w:lastRenderedPageBreak/>
        <w:t>Τη λατρεία του εσταυρωμένου Ναζωραίου εκφράζει ένα γελοιογραφικό ακιδογράφημα (</w:t>
      </w:r>
      <w:r w:rsidRPr="00F61E8A">
        <w:rPr>
          <w:rFonts w:ascii="Times New Roman" w:hAnsi="Times New Roman" w:cs="Times New Roman"/>
          <w:color w:val="000000"/>
          <w:w w:val="103"/>
          <w:lang w:val="en-US"/>
        </w:rPr>
        <w:t>grafiti</w:t>
      </w:r>
      <w:r w:rsidRPr="00F61E8A">
        <w:rPr>
          <w:rFonts w:ascii="Times New Roman" w:hAnsi="Times New Roman" w:cs="Times New Roman"/>
          <w:color w:val="000000"/>
          <w:w w:val="103"/>
        </w:rPr>
        <w:t xml:space="preserve">) που αναπαριστά τον Ιησού ως εσταυρωμένο ιπποκέφαλο και τη σημείωση ‘ΑΛΕΞΑΜΕΝΟΣ ΣΕΒΕΤΕ ΘΕΟΝ’. Βρέθηκε στα ανάκτορα του Παλατίνου λόφου της Ρώμης σε κτήριο στρατωνισμού της ανακτορικής φρουράς και χρονολογείται μετά το 200μ.Χ. Ο πιστός χριστιανός αναπαρίσταται ακριβώς με τη στάση που χαιρετούσε κάποιος στην αρχαιότητα ένα είδωλο. Το </w:t>
      </w:r>
      <w:r w:rsidRPr="00F61E8A">
        <w:rPr>
          <w:rFonts w:ascii="Times New Roman" w:hAnsi="Times New Roman" w:cs="Times New Roman"/>
          <w:b/>
          <w:bCs/>
          <w:color w:val="000000"/>
          <w:w w:val="103"/>
        </w:rPr>
        <w:t>Υ</w:t>
      </w:r>
      <w:r w:rsidRPr="00F61E8A">
        <w:rPr>
          <w:rFonts w:ascii="Times New Roman" w:hAnsi="Times New Roman" w:cs="Times New Roman"/>
          <w:color w:val="000000"/>
          <w:w w:val="103"/>
        </w:rPr>
        <w:t xml:space="preserve"> στην κορυφή σημαίνει είτε τη φράση ΥΨΙΣΤΕ ή τις δύο οδούς (Μτ. 7, 13-14</w:t>
      </w:r>
      <w:r w:rsidRPr="00F61E8A">
        <w:rPr>
          <w:rFonts w:ascii="Times New Roman" w:hAnsi="Times New Roman" w:cs="Times New Roman"/>
          <w:color w:val="000000"/>
          <w:w w:val="103"/>
          <w:vertAlign w:val="superscript"/>
        </w:rPr>
        <w:t xml:space="preserve">. </w:t>
      </w:r>
      <w:r w:rsidRPr="00F61E8A">
        <w:rPr>
          <w:rFonts w:ascii="Times New Roman" w:hAnsi="Times New Roman" w:cs="Times New Roman"/>
          <w:color w:val="000000"/>
          <w:w w:val="103"/>
        </w:rPr>
        <w:t>Διδαχή) της Αρετής και της Κακίας, που παραπέμπει στο γνωστό νεοπυθαγόρειο μύθο του Πρόδικου σχετικά με τον έφηβο Ηρακλή. Αν η εσταυρωμένη μορφή είναι όνος (το κατεξοχήν σύμβολο του Άττιδος και του Διονύσου), τότε έχουμε μια μαρτυρία της αντιστοίχησης εκ μέρους των εθνικών της λατρείας του Ιησού με άλλες λατρείες γονιμότητας</w:t>
      </w:r>
      <w:r w:rsidRPr="00F61E8A">
        <w:rPr>
          <w:rStyle w:val="a9"/>
          <w:rFonts w:ascii="Times New Roman" w:hAnsi="Times New Roman" w:cs="Times New Roman"/>
        </w:rPr>
        <w:footnoteReference w:id="91"/>
      </w:r>
      <w:r w:rsidRPr="00F61E8A">
        <w:rPr>
          <w:rFonts w:ascii="Times New Roman" w:hAnsi="Times New Roman" w:cs="Times New Roman"/>
          <w:color w:val="000000"/>
          <w:w w:val="103"/>
        </w:rPr>
        <w:t>.</w:t>
      </w:r>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noProof/>
          <w:lang w:eastAsia="el-GR"/>
        </w:rPr>
        <w:drawing>
          <wp:anchor distT="0" distB="0" distL="114300" distR="114300" simplePos="0" relativeHeight="251660288" behindDoc="0" locked="0" layoutInCell="1" allowOverlap="1">
            <wp:simplePos x="0" y="0"/>
            <wp:positionH relativeFrom="column">
              <wp:posOffset>228600</wp:posOffset>
            </wp:positionH>
            <wp:positionV relativeFrom="paragraph">
              <wp:posOffset>250825</wp:posOffset>
            </wp:positionV>
            <wp:extent cx="3649345" cy="2163445"/>
            <wp:effectExtent l="19050" t="0" r="8255" b="0"/>
            <wp:wrapSquare wrapText="left"/>
            <wp:docPr id="4" name="Εικόνα 2" descr="stau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ur6"/>
                    <pic:cNvPicPr>
                      <a:picLocks noChangeAspect="1" noChangeArrowheads="1"/>
                    </pic:cNvPicPr>
                  </pic:nvPicPr>
                  <pic:blipFill>
                    <a:blip r:embed="rId12" cstate="print"/>
                    <a:srcRect/>
                    <a:stretch>
                      <a:fillRect/>
                    </a:stretch>
                  </pic:blipFill>
                  <pic:spPr bwMode="auto">
                    <a:xfrm>
                      <a:off x="0" y="0"/>
                      <a:ext cx="3649345" cy="2163445"/>
                    </a:xfrm>
                    <a:prstGeom prst="rect">
                      <a:avLst/>
                    </a:prstGeom>
                    <a:noFill/>
                    <a:ln w="9525">
                      <a:noFill/>
                      <a:miter lim="800000"/>
                      <a:headEnd/>
                      <a:tailEnd/>
                    </a:ln>
                  </pic:spPr>
                </pic:pic>
              </a:graphicData>
            </a:graphic>
          </wp:anchor>
        </w:drawing>
      </w:r>
    </w:p>
    <w:p w:rsidR="00F61E8A" w:rsidRPr="00F61E8A" w:rsidRDefault="00F61E8A" w:rsidP="00F61E8A">
      <w:pPr>
        <w:spacing w:before="120"/>
        <w:rPr>
          <w:rFonts w:ascii="Times New Roman" w:hAnsi="Times New Roman" w:cs="Times New Roman"/>
        </w:rPr>
      </w:pPr>
    </w:p>
    <w:p w:rsidR="00F61E8A" w:rsidRPr="00F61E8A" w:rsidRDefault="00F61E8A" w:rsidP="00F61E8A">
      <w:pPr>
        <w:spacing w:before="120"/>
        <w:rPr>
          <w:rFonts w:ascii="Times New Roman" w:hAnsi="Times New Roman" w:cs="Times New Roman"/>
        </w:rPr>
      </w:pPr>
    </w:p>
    <w:p w:rsidR="00F61E8A" w:rsidRPr="00F61E8A" w:rsidRDefault="00F61E8A" w:rsidP="00F61E8A">
      <w:pPr>
        <w:spacing w:before="120"/>
        <w:rPr>
          <w:rFonts w:ascii="Times New Roman" w:hAnsi="Times New Roman" w:cs="Times New Roman"/>
        </w:rPr>
      </w:pPr>
    </w:p>
    <w:p w:rsidR="00F61E8A" w:rsidRPr="00F61E8A" w:rsidRDefault="00F61E8A" w:rsidP="00F61E8A">
      <w:pPr>
        <w:spacing w:before="120"/>
        <w:rPr>
          <w:rFonts w:ascii="Times New Roman" w:hAnsi="Times New Roman" w:cs="Times New Roman"/>
        </w:rPr>
      </w:pPr>
    </w:p>
    <w:p w:rsidR="00F61E8A" w:rsidRPr="00F61E8A" w:rsidRDefault="00F61E8A" w:rsidP="00F61E8A">
      <w:pPr>
        <w:spacing w:before="120"/>
        <w:rPr>
          <w:rFonts w:ascii="Times New Roman" w:hAnsi="Times New Roman" w:cs="Times New Roman"/>
        </w:rPr>
      </w:pPr>
    </w:p>
    <w:p w:rsidR="00F61E8A" w:rsidRPr="00F61E8A" w:rsidRDefault="00F61E8A" w:rsidP="00F61E8A">
      <w:pPr>
        <w:spacing w:before="120"/>
        <w:rPr>
          <w:rFonts w:ascii="Times New Roman" w:hAnsi="Times New Roman" w:cs="Times New Roman"/>
        </w:rPr>
      </w:pPr>
    </w:p>
    <w:p w:rsidR="00F61E8A" w:rsidRPr="00F61E8A" w:rsidRDefault="00F61E8A" w:rsidP="00F61E8A">
      <w:pPr>
        <w:shd w:val="clear" w:color="auto" w:fill="FFFFFF"/>
        <w:tabs>
          <w:tab w:val="left" w:pos="8674"/>
        </w:tabs>
        <w:spacing w:before="120"/>
        <w:rPr>
          <w:rFonts w:ascii="Times New Roman" w:hAnsi="Times New Roman" w:cs="Times New Roman"/>
          <w:b/>
          <w:bCs/>
          <w:color w:val="000000"/>
          <w:w w:val="101"/>
        </w:rPr>
      </w:pPr>
    </w:p>
    <w:p w:rsidR="004B36E4" w:rsidRDefault="004B36E4">
      <w:pPr>
        <w:spacing w:after="200" w:line="276" w:lineRule="auto"/>
        <w:jc w:val="left"/>
        <w:rPr>
          <w:rFonts w:ascii="Times New Roman" w:eastAsiaTheme="majorEastAsia" w:hAnsi="Times New Roman" w:cs="Times New Roman"/>
          <w:bCs/>
          <w:iCs/>
          <w:sz w:val="32"/>
          <w:szCs w:val="32"/>
          <w:highlight w:val="yellow"/>
          <w:lang w:eastAsia="el-GR"/>
        </w:rPr>
      </w:pPr>
      <w:bookmarkStart w:id="23" w:name="_Toc100418259"/>
      <w:r>
        <w:rPr>
          <w:rFonts w:ascii="Times New Roman" w:hAnsi="Times New Roman" w:cs="Times New Roman"/>
          <w:b/>
          <w:sz w:val="32"/>
          <w:szCs w:val="32"/>
          <w:highlight w:val="yellow"/>
        </w:rPr>
        <w:br w:type="page"/>
      </w:r>
    </w:p>
    <w:p w:rsidR="004B36E4" w:rsidRPr="00EF6F88" w:rsidRDefault="004B36E4" w:rsidP="004B36E4">
      <w:pPr>
        <w:pStyle w:val="2"/>
        <w:jc w:val="both"/>
        <w:rPr>
          <w:rFonts w:ascii="Times New Roman" w:hAnsi="Times New Roman" w:cs="Times New Roman"/>
          <w:b w:val="0"/>
          <w:sz w:val="32"/>
          <w:szCs w:val="32"/>
        </w:rPr>
      </w:pPr>
      <w:r w:rsidRPr="00EF6F88">
        <w:rPr>
          <w:rFonts w:ascii="Times New Roman" w:hAnsi="Times New Roman" w:cs="Times New Roman"/>
          <w:b w:val="0"/>
          <w:sz w:val="32"/>
          <w:szCs w:val="32"/>
          <w:highlight w:val="yellow"/>
        </w:rPr>
        <w:lastRenderedPageBreak/>
        <w:t>Σ. Δεσπότης, Βίβλος και Παιδαγωγικές Εφαρμογές. Η ιστορική πορεία του Ιησού Χριστού ως μοντέλο ζωής. Αθήνα : Έννοια 2019.</w:t>
      </w:r>
    </w:p>
    <w:p w:rsidR="004B36E4" w:rsidRDefault="004B36E4" w:rsidP="004B36E4">
      <w:pPr>
        <w:pStyle w:val="1"/>
        <w:rPr>
          <w:rStyle w:val="boldlink1"/>
          <w:b/>
          <w:bCs/>
          <w:sz w:val="24"/>
        </w:rPr>
      </w:pPr>
      <w:r>
        <w:rPr>
          <w:rStyle w:val="boldlink1"/>
          <w:b/>
          <w:bCs/>
          <w:sz w:val="24"/>
        </w:rPr>
        <w:t>Σ. ΔΕΣΠΟΤΗ. H  ΕΙΚΟΝΑ ΤΟΥ ΙΗΣΟΥ ΣΤΟΝ ΚΙΝΗΜΑΤΟΓΡΑΦΟ</w:t>
      </w:r>
      <w:bookmarkEnd w:id="23"/>
    </w:p>
    <w:p w:rsidR="004B36E4" w:rsidRDefault="004B36E4" w:rsidP="004B36E4">
      <w:pPr>
        <w:pStyle w:val="2"/>
        <w:rPr>
          <w:rStyle w:val="boldlink1"/>
          <w:b/>
          <w:bCs/>
          <w:sz w:val="24"/>
        </w:rPr>
      </w:pPr>
      <w:bookmarkStart w:id="24" w:name="_Toc100418260"/>
      <w:r>
        <w:rPr>
          <w:rStyle w:val="boldlink1"/>
          <w:b/>
          <w:bCs/>
          <w:sz w:val="24"/>
        </w:rPr>
        <w:t>α. Εισαγωγικά</w:t>
      </w:r>
      <w:bookmarkEnd w:id="24"/>
    </w:p>
    <w:p w:rsidR="004B36E4" w:rsidRDefault="004B36E4" w:rsidP="004B36E4">
      <w:pPr>
        <w:spacing w:before="120"/>
        <w:rPr>
          <w:rStyle w:val="boldlink1"/>
          <w:rFonts w:cs="Arial"/>
          <w:b w:val="0"/>
          <w:bCs w:val="0"/>
          <w:sz w:val="24"/>
        </w:rPr>
      </w:pPr>
      <w:r>
        <w:rPr>
          <w:rStyle w:val="boldlink1"/>
          <w:rFonts w:cs="Arial"/>
          <w:b w:val="0"/>
          <w:bCs w:val="0"/>
          <w:i/>
          <w:iCs/>
          <w:sz w:val="24"/>
        </w:rPr>
        <w:t>Θέλομεν  τὸν  Ἰησοῦν εἰδεῖν</w:t>
      </w:r>
      <w:r>
        <w:rPr>
          <w:rStyle w:val="boldlink1"/>
          <w:rFonts w:cs="Arial"/>
          <w:b w:val="0"/>
          <w:bCs w:val="0"/>
          <w:sz w:val="24"/>
        </w:rPr>
        <w:t xml:space="preserve"> είπαν οι Έλληνες στο Φίλιππο και στο Ν</w:t>
      </w:r>
      <w:r>
        <w:rPr>
          <w:rStyle w:val="boldlink1"/>
          <w:rFonts w:cs="Arial"/>
          <w:b w:val="0"/>
          <w:bCs w:val="0"/>
          <w:sz w:val="24"/>
        </w:rPr>
        <w:t>α</w:t>
      </w:r>
      <w:r>
        <w:rPr>
          <w:rStyle w:val="boldlink1"/>
          <w:rFonts w:cs="Arial"/>
          <w:b w:val="0"/>
          <w:bCs w:val="0"/>
          <w:sz w:val="24"/>
        </w:rPr>
        <w:t>θαναήλ (Ιω. 12, 21). Οι Έλληνες ως λαός του φωτός και της όρασης αν</w:t>
      </w:r>
      <w:r>
        <w:rPr>
          <w:rStyle w:val="boldlink1"/>
          <w:rFonts w:cs="Arial"/>
          <w:b w:val="0"/>
          <w:bCs w:val="0"/>
          <w:sz w:val="24"/>
        </w:rPr>
        <w:t>α</w:t>
      </w:r>
      <w:r>
        <w:rPr>
          <w:rStyle w:val="boldlink1"/>
          <w:rFonts w:cs="Arial"/>
          <w:b w:val="0"/>
          <w:bCs w:val="0"/>
          <w:sz w:val="24"/>
        </w:rPr>
        <w:t>ζητούν να δουν το πρόσωπο  του Ναζωραίου. Δεν είναι όμως μόνον α</w:t>
      </w:r>
      <w:r>
        <w:rPr>
          <w:rStyle w:val="boldlink1"/>
          <w:rFonts w:cs="Arial"/>
          <w:b w:val="0"/>
          <w:bCs w:val="0"/>
          <w:sz w:val="24"/>
        </w:rPr>
        <w:t>υ</w:t>
      </w:r>
      <w:r>
        <w:rPr>
          <w:rStyle w:val="boldlink1"/>
          <w:rFonts w:cs="Arial"/>
          <w:b w:val="0"/>
          <w:bCs w:val="0"/>
          <w:sz w:val="24"/>
        </w:rPr>
        <w:t xml:space="preserve">τή «η ιδιοτροπία» που ωθεί τον άνθρωπο στην </w:t>
      </w:r>
      <w:r>
        <w:rPr>
          <w:rStyle w:val="boldlink1"/>
          <w:rFonts w:cs="Arial"/>
          <w:b w:val="0"/>
          <w:bCs w:val="0"/>
          <w:color w:val="800000"/>
          <w:sz w:val="24"/>
        </w:rPr>
        <w:t>εικαστική</w:t>
      </w:r>
      <w:r>
        <w:rPr>
          <w:rStyle w:val="boldlink1"/>
          <w:rFonts w:cs="Arial"/>
          <w:b w:val="0"/>
          <w:bCs w:val="0"/>
          <w:sz w:val="24"/>
        </w:rPr>
        <w:t xml:space="preserve"> αναζήτηση του Ιησού. Κάθε </w:t>
      </w:r>
      <w:r>
        <w:rPr>
          <w:rStyle w:val="boldlink1"/>
          <w:rFonts w:cs="Arial"/>
          <w:b w:val="0"/>
          <w:bCs w:val="0"/>
          <w:i/>
          <w:iCs/>
          <w:sz w:val="24"/>
        </w:rPr>
        <w:t>Αδάμ</w:t>
      </w:r>
      <w:r>
        <w:rPr>
          <w:rStyle w:val="boldlink1"/>
          <w:rFonts w:cs="Arial"/>
          <w:b w:val="0"/>
          <w:bCs w:val="0"/>
          <w:sz w:val="24"/>
        </w:rPr>
        <w:t xml:space="preserve">, ως </w:t>
      </w:r>
      <w:r>
        <w:rPr>
          <w:rStyle w:val="boldlink1"/>
          <w:rFonts w:cs="Arial"/>
          <w:b w:val="0"/>
          <w:bCs w:val="0"/>
          <w:i/>
          <w:iCs/>
          <w:sz w:val="24"/>
        </w:rPr>
        <w:t>εικόνα</w:t>
      </w:r>
      <w:r>
        <w:rPr>
          <w:rStyle w:val="boldlink1"/>
          <w:rFonts w:cs="Arial"/>
          <w:b w:val="0"/>
          <w:bCs w:val="0"/>
          <w:sz w:val="24"/>
        </w:rPr>
        <w:t xml:space="preserve"> του Ιησού, ποθεί να αντικρίσει το α</w:t>
      </w:r>
      <w:r>
        <w:rPr>
          <w:rStyle w:val="boldlink1"/>
          <w:rFonts w:cs="Arial"/>
          <w:b w:val="0"/>
          <w:bCs w:val="0"/>
          <w:sz w:val="24"/>
        </w:rPr>
        <w:t>ρ</w:t>
      </w:r>
      <w:r>
        <w:rPr>
          <w:rStyle w:val="boldlink1"/>
          <w:rFonts w:cs="Arial"/>
          <w:b w:val="0"/>
          <w:bCs w:val="0"/>
          <w:sz w:val="24"/>
        </w:rPr>
        <w:t>χέτυπό του και αυτό τον αναγκάζει σε μια αναζήτηση (πρβλ. το ταξίδι των Μάγων) η οποία έχει τη γοητευτική και την τραγική της όψη, κ</w:t>
      </w:r>
      <w:r>
        <w:rPr>
          <w:rStyle w:val="boldlink1"/>
          <w:rFonts w:cs="Arial"/>
          <w:b w:val="0"/>
          <w:bCs w:val="0"/>
          <w:sz w:val="24"/>
        </w:rPr>
        <w:t>α</w:t>
      </w:r>
      <w:r>
        <w:rPr>
          <w:rStyle w:val="boldlink1"/>
          <w:rFonts w:cs="Arial"/>
          <w:b w:val="0"/>
          <w:bCs w:val="0"/>
          <w:sz w:val="24"/>
        </w:rPr>
        <w:t>θώς σύμφωνα με την πατερική παράδοση, εάν το κάτοπτρο της καρδιάς έχει παραμορφωθεί από τα πάθη, τότε κατασκευάζεται ένας «φαντα</w:t>
      </w:r>
      <w:r>
        <w:rPr>
          <w:rStyle w:val="boldlink1"/>
          <w:rFonts w:cs="Arial"/>
          <w:b w:val="0"/>
          <w:bCs w:val="0"/>
          <w:sz w:val="24"/>
        </w:rPr>
        <w:t>σ</w:t>
      </w:r>
      <w:r>
        <w:rPr>
          <w:rStyle w:val="boldlink1"/>
          <w:rFonts w:cs="Arial"/>
          <w:b w:val="0"/>
          <w:bCs w:val="0"/>
          <w:sz w:val="24"/>
        </w:rPr>
        <w:t>τικός» Ιησού ανάλογα με το είδωλο του ανθρώπου. Στα πρώτα χρόνια της η Εκκλησία, ενώ πάσχισε πολύ να υπερασπισθεί (έναντι των γνω</w:t>
      </w:r>
      <w:r>
        <w:rPr>
          <w:rStyle w:val="boldlink1"/>
          <w:rFonts w:cs="Arial"/>
          <w:b w:val="0"/>
          <w:bCs w:val="0"/>
          <w:sz w:val="24"/>
        </w:rPr>
        <w:t>σ</w:t>
      </w:r>
      <w:r>
        <w:rPr>
          <w:rStyle w:val="boldlink1"/>
          <w:rFonts w:cs="Arial"/>
          <w:b w:val="0"/>
          <w:bCs w:val="0"/>
          <w:sz w:val="24"/>
        </w:rPr>
        <w:t xml:space="preserve">τικών κινημάτων) την πραγματικότητα της σάρκωσης του Υιού του Θεού, της </w:t>
      </w:r>
      <w:r>
        <w:rPr>
          <w:rStyle w:val="boldlink1"/>
          <w:rFonts w:cs="Arial"/>
          <w:b w:val="0"/>
          <w:bCs w:val="0"/>
          <w:i/>
          <w:iCs/>
          <w:sz w:val="24"/>
        </w:rPr>
        <w:t>εικόνας του Θεού του αοράτου</w:t>
      </w:r>
      <w:r>
        <w:rPr>
          <w:rStyle w:val="boldlink1"/>
          <w:rFonts w:cs="Arial"/>
          <w:b w:val="0"/>
          <w:bCs w:val="0"/>
          <w:sz w:val="24"/>
        </w:rPr>
        <w:t>, κατά παράδοξο τρόπο δεν ιστ</w:t>
      </w:r>
      <w:r>
        <w:rPr>
          <w:rStyle w:val="boldlink1"/>
          <w:rFonts w:cs="Arial"/>
          <w:b w:val="0"/>
          <w:bCs w:val="0"/>
          <w:sz w:val="24"/>
        </w:rPr>
        <w:t>ό</w:t>
      </w:r>
      <w:r>
        <w:rPr>
          <w:rStyle w:val="boldlink1"/>
          <w:rFonts w:cs="Arial"/>
          <w:b w:val="0"/>
          <w:bCs w:val="0"/>
          <w:sz w:val="24"/>
        </w:rPr>
        <w:t>ρησε ούτε υιοθέτησε πορτραίτα του Ιησού. Οι πρώτες αναπαραστ</w:t>
      </w:r>
      <w:r>
        <w:rPr>
          <w:rStyle w:val="boldlink1"/>
          <w:rFonts w:cs="Arial"/>
          <w:b w:val="0"/>
          <w:bCs w:val="0"/>
          <w:sz w:val="24"/>
        </w:rPr>
        <w:t>ά</w:t>
      </w:r>
      <w:r>
        <w:rPr>
          <w:rStyle w:val="boldlink1"/>
          <w:rFonts w:cs="Arial"/>
          <w:b w:val="0"/>
          <w:bCs w:val="0"/>
          <w:sz w:val="24"/>
        </w:rPr>
        <w:t xml:space="preserve">σεις του Ιησού (ως </w:t>
      </w:r>
      <w:r>
        <w:rPr>
          <w:rStyle w:val="boldlink1"/>
          <w:rFonts w:cs="Arial"/>
          <w:b w:val="0"/>
          <w:bCs w:val="0"/>
          <w:caps/>
          <w:sz w:val="24"/>
        </w:rPr>
        <w:t>ο</w:t>
      </w:r>
      <w:r>
        <w:rPr>
          <w:rStyle w:val="boldlink1"/>
          <w:rFonts w:cs="Arial"/>
          <w:b w:val="0"/>
          <w:bCs w:val="0"/>
          <w:sz w:val="24"/>
        </w:rPr>
        <w:t>ρφέα, Καλού Ποιμένα, Διδασκάλου) είναι δανε</w:t>
      </w:r>
      <w:r>
        <w:rPr>
          <w:rStyle w:val="boldlink1"/>
          <w:rFonts w:cs="Arial"/>
          <w:b w:val="0"/>
          <w:bCs w:val="0"/>
          <w:sz w:val="24"/>
        </w:rPr>
        <w:t>ι</w:t>
      </w:r>
      <w:r>
        <w:rPr>
          <w:rStyle w:val="boldlink1"/>
          <w:rFonts w:cs="Arial"/>
          <w:b w:val="0"/>
          <w:bCs w:val="0"/>
          <w:sz w:val="24"/>
        </w:rPr>
        <w:t>σμένες από την ελληνορωμαϊκή τέχνη, έχουν συμβολικό χαρακτήρα και παρουσιάζουν τον Ιησού, νέο χωρίς την κλασική σήμερα γενειάδα. Μόνο μ</w:t>
      </w:r>
      <w:r>
        <w:rPr>
          <w:rStyle w:val="boldlink1"/>
          <w:rFonts w:cs="Arial"/>
          <w:b w:val="0"/>
          <w:bCs w:val="0"/>
          <w:sz w:val="24"/>
        </w:rPr>
        <w:t>ε</w:t>
      </w:r>
      <w:r>
        <w:rPr>
          <w:rStyle w:val="boldlink1"/>
          <w:rFonts w:cs="Arial"/>
          <w:b w:val="0"/>
          <w:bCs w:val="0"/>
          <w:sz w:val="24"/>
        </w:rPr>
        <w:t>τά το τέλος των διωγμών, ο Ιησούς αναπαριστάνεται (καταρχήν στη Συρία) ως ώριμος γενειοφόρος άνδρας και μάλιστα ως ένθρονος Πα</w:t>
      </w:r>
      <w:r>
        <w:rPr>
          <w:rStyle w:val="boldlink1"/>
          <w:rFonts w:cs="Arial"/>
          <w:b w:val="0"/>
          <w:bCs w:val="0"/>
          <w:sz w:val="24"/>
        </w:rPr>
        <w:t>ν</w:t>
      </w:r>
      <w:r>
        <w:rPr>
          <w:rStyle w:val="boldlink1"/>
          <w:rFonts w:cs="Arial"/>
          <w:b w:val="0"/>
          <w:bCs w:val="0"/>
          <w:sz w:val="24"/>
        </w:rPr>
        <w:t>τοκράτορας κυρίαρχος των πάντων</w:t>
      </w:r>
      <w:r>
        <w:rPr>
          <w:rStyle w:val="a9"/>
          <w:rFonts w:cs="Arial"/>
          <w:szCs w:val="20"/>
        </w:rPr>
        <w:footnoteReference w:id="92"/>
      </w:r>
      <w:r>
        <w:rPr>
          <w:rStyle w:val="boldlink1"/>
          <w:rFonts w:cs="Arial"/>
          <w:b w:val="0"/>
          <w:bCs w:val="0"/>
          <w:sz w:val="24"/>
        </w:rPr>
        <w:t>. Η απουσία πορτραίτων του Ιησού στην Πρώτη Εκκλησία ίσως οφείλεται σε σκόπιμη  αποφυγή ειδωλοπ</w:t>
      </w:r>
      <w:r>
        <w:rPr>
          <w:rStyle w:val="boldlink1"/>
          <w:rFonts w:cs="Arial"/>
          <w:b w:val="0"/>
          <w:bCs w:val="0"/>
          <w:sz w:val="24"/>
        </w:rPr>
        <w:t>ο</w:t>
      </w:r>
      <w:r>
        <w:rPr>
          <w:rStyle w:val="boldlink1"/>
          <w:rFonts w:cs="Arial"/>
          <w:b w:val="0"/>
          <w:bCs w:val="0"/>
          <w:sz w:val="24"/>
        </w:rPr>
        <w:t xml:space="preserve">ίησης της μορφής Του, αλλά και στο ότι η Εκκλησία έδωσε έμφαση στις ζωντανές, τις έμψυχες εικόνες </w:t>
      </w:r>
      <w:r>
        <w:rPr>
          <w:rStyle w:val="boldlink1"/>
          <w:rFonts w:cs="Arial"/>
          <w:b w:val="0"/>
          <w:bCs w:val="0"/>
          <w:caps/>
          <w:sz w:val="24"/>
        </w:rPr>
        <w:t>τ</w:t>
      </w:r>
      <w:r>
        <w:rPr>
          <w:rStyle w:val="boldlink1"/>
          <w:rFonts w:cs="Arial"/>
          <w:b w:val="0"/>
          <w:bCs w:val="0"/>
          <w:sz w:val="24"/>
        </w:rPr>
        <w:t xml:space="preserve">ου, στους </w:t>
      </w:r>
      <w:r>
        <w:rPr>
          <w:rStyle w:val="boldlink1"/>
          <w:rFonts w:cs="Arial"/>
          <w:b w:val="0"/>
          <w:bCs w:val="0"/>
          <w:i/>
          <w:iCs/>
          <w:sz w:val="24"/>
        </w:rPr>
        <w:t>αγίους</w:t>
      </w:r>
      <w:r>
        <w:rPr>
          <w:rStyle w:val="boldlink1"/>
          <w:rFonts w:cs="Arial"/>
          <w:b w:val="0"/>
          <w:bCs w:val="0"/>
          <w:sz w:val="24"/>
        </w:rPr>
        <w:t xml:space="preserve"> των Ε</w:t>
      </w:r>
      <w:r>
        <w:rPr>
          <w:rStyle w:val="boldlink1"/>
          <w:rFonts w:cs="Arial"/>
          <w:b w:val="0"/>
          <w:bCs w:val="0"/>
          <w:sz w:val="24"/>
        </w:rPr>
        <w:t>κ</w:t>
      </w:r>
      <w:r>
        <w:rPr>
          <w:rStyle w:val="boldlink1"/>
          <w:rFonts w:cs="Arial"/>
          <w:b w:val="0"/>
          <w:bCs w:val="0"/>
          <w:sz w:val="24"/>
        </w:rPr>
        <w:t xml:space="preserve">κλησιών. </w:t>
      </w:r>
    </w:p>
    <w:p w:rsidR="004B36E4" w:rsidRDefault="004B36E4" w:rsidP="004B36E4">
      <w:pPr>
        <w:spacing w:before="120"/>
        <w:rPr>
          <w:rStyle w:val="boldlink1"/>
          <w:rFonts w:cs="Arial"/>
          <w:b w:val="0"/>
          <w:bCs w:val="0"/>
          <w:sz w:val="24"/>
        </w:rPr>
      </w:pPr>
      <w:r>
        <w:rPr>
          <w:rStyle w:val="boldlink1"/>
          <w:rFonts w:cs="Arial"/>
          <w:b w:val="0"/>
          <w:bCs w:val="0"/>
          <w:sz w:val="24"/>
        </w:rPr>
        <w:t xml:space="preserve">Τελικά ενώ στη Δύση, ιδίως μετά την </w:t>
      </w:r>
      <w:r>
        <w:rPr>
          <w:rStyle w:val="boldlink1"/>
          <w:rFonts w:cs="Arial"/>
          <w:b w:val="0"/>
          <w:bCs w:val="0"/>
          <w:caps/>
          <w:sz w:val="24"/>
        </w:rPr>
        <w:t>α</w:t>
      </w:r>
      <w:r>
        <w:rPr>
          <w:rStyle w:val="boldlink1"/>
          <w:rFonts w:cs="Arial"/>
          <w:b w:val="0"/>
          <w:bCs w:val="0"/>
          <w:sz w:val="24"/>
        </w:rPr>
        <w:t>ναγέννηση και την έξαρση του ανθρωπισμού (ουμανισμού) καθιερώθηκαν οι νατουραλιστικές απεικ</w:t>
      </w:r>
      <w:r>
        <w:rPr>
          <w:rStyle w:val="boldlink1"/>
          <w:rFonts w:cs="Arial"/>
          <w:b w:val="0"/>
          <w:bCs w:val="0"/>
          <w:sz w:val="24"/>
        </w:rPr>
        <w:t>ο</w:t>
      </w:r>
      <w:r>
        <w:rPr>
          <w:rStyle w:val="boldlink1"/>
          <w:rFonts w:cs="Arial"/>
          <w:b w:val="0"/>
          <w:bCs w:val="0"/>
          <w:sz w:val="24"/>
        </w:rPr>
        <w:t>νίσεις του Χριστού, ως του ιδεατού ανθρώπου μέσω του οποίου αποκ</w:t>
      </w:r>
      <w:r>
        <w:rPr>
          <w:rStyle w:val="boldlink1"/>
          <w:rFonts w:cs="Arial"/>
          <w:b w:val="0"/>
          <w:bCs w:val="0"/>
          <w:sz w:val="24"/>
        </w:rPr>
        <w:t>α</w:t>
      </w:r>
      <w:r>
        <w:rPr>
          <w:rStyle w:val="boldlink1"/>
          <w:rFonts w:cs="Arial"/>
          <w:b w:val="0"/>
          <w:bCs w:val="0"/>
          <w:sz w:val="24"/>
        </w:rPr>
        <w:t>λύπτεται το θείο (</w:t>
      </w:r>
      <w:r>
        <w:rPr>
          <w:rStyle w:val="boldlink1"/>
          <w:rFonts w:cs="Arial"/>
          <w:b w:val="0"/>
          <w:bCs w:val="0"/>
          <w:sz w:val="24"/>
          <w:lang w:val="de-DE"/>
        </w:rPr>
        <w:t>Leonardo</w:t>
      </w:r>
      <w:r>
        <w:rPr>
          <w:rStyle w:val="boldlink1"/>
          <w:rFonts w:cs="Arial"/>
          <w:b w:val="0"/>
          <w:bCs w:val="0"/>
          <w:sz w:val="24"/>
        </w:rPr>
        <w:t>, Μυστικός Δείπνος</w:t>
      </w:r>
      <w:r>
        <w:rPr>
          <w:rStyle w:val="boldlink1"/>
          <w:rFonts w:cs="Arial"/>
          <w:b w:val="0"/>
          <w:bCs w:val="0"/>
          <w:sz w:val="24"/>
          <w:vertAlign w:val="superscript"/>
        </w:rPr>
        <w:t>.</w:t>
      </w:r>
      <w:r>
        <w:rPr>
          <w:rStyle w:val="boldlink1"/>
          <w:rFonts w:cs="Arial"/>
          <w:b w:val="0"/>
          <w:bCs w:val="0"/>
          <w:sz w:val="24"/>
        </w:rPr>
        <w:t xml:space="preserve"> </w:t>
      </w:r>
      <w:r>
        <w:rPr>
          <w:rStyle w:val="boldlink1"/>
          <w:rFonts w:cs="Arial"/>
          <w:b w:val="0"/>
          <w:bCs w:val="0"/>
          <w:sz w:val="24"/>
          <w:lang w:val="de-DE"/>
        </w:rPr>
        <w:t>Michelangelo</w:t>
      </w:r>
      <w:r>
        <w:rPr>
          <w:rStyle w:val="boldlink1"/>
          <w:rFonts w:cs="Arial"/>
          <w:b w:val="0"/>
          <w:bCs w:val="0"/>
          <w:sz w:val="24"/>
        </w:rPr>
        <w:t xml:space="preserve">, </w:t>
      </w:r>
      <w:r>
        <w:rPr>
          <w:rStyle w:val="boldlink1"/>
          <w:rFonts w:cs="Arial"/>
          <w:b w:val="0"/>
          <w:bCs w:val="0"/>
          <w:sz w:val="24"/>
          <w:lang w:val="de-DE"/>
        </w:rPr>
        <w:t>Piet</w:t>
      </w:r>
      <w:r>
        <w:rPr>
          <w:rStyle w:val="boldlink1"/>
          <w:rFonts w:cs="Arial"/>
          <w:b w:val="0"/>
          <w:bCs w:val="0"/>
          <w:sz w:val="24"/>
        </w:rPr>
        <w:t xml:space="preserve">à), στην ορθόδοξη Ανατολή επικράτησε </w:t>
      </w:r>
      <w:r>
        <w:rPr>
          <w:rStyle w:val="boldlink1"/>
          <w:rFonts w:cs="Arial"/>
          <w:sz w:val="24"/>
        </w:rPr>
        <w:t>η εικονογραφική «ιστόρισή» Του</w:t>
      </w:r>
      <w:r>
        <w:rPr>
          <w:rStyle w:val="boldlink1"/>
          <w:rFonts w:cs="Arial"/>
          <w:b w:val="0"/>
          <w:bCs w:val="0"/>
          <w:sz w:val="24"/>
        </w:rPr>
        <w:t xml:space="preserve">. Σύμφωνα με τον π. Σταμάτη Σκλήρη, </w:t>
      </w:r>
      <w:r>
        <w:rPr>
          <w:rStyle w:val="boldlink1"/>
          <w:rFonts w:cs="Arial"/>
          <w:b w:val="0"/>
          <w:bCs w:val="0"/>
          <w:i/>
          <w:iCs/>
          <w:sz w:val="24"/>
        </w:rPr>
        <w:t>πρόκειται για την προσ</w:t>
      </w:r>
      <w:r>
        <w:rPr>
          <w:rStyle w:val="boldlink1"/>
          <w:rFonts w:cs="Arial"/>
          <w:b w:val="0"/>
          <w:bCs w:val="0"/>
          <w:i/>
          <w:iCs/>
          <w:sz w:val="24"/>
        </w:rPr>
        <w:t>ω</w:t>
      </w:r>
      <w:r>
        <w:rPr>
          <w:rStyle w:val="boldlink1"/>
          <w:rFonts w:cs="Arial"/>
          <w:b w:val="0"/>
          <w:bCs w:val="0"/>
          <w:i/>
          <w:iCs/>
          <w:sz w:val="24"/>
        </w:rPr>
        <w:t>πογραφία όχι του ιστορικού Ιησού, ο Οποίος εμφανιζόταν εν μορφή δο</w:t>
      </w:r>
      <w:r>
        <w:rPr>
          <w:rStyle w:val="boldlink1"/>
          <w:rFonts w:cs="Arial"/>
          <w:b w:val="0"/>
          <w:bCs w:val="0"/>
          <w:i/>
          <w:iCs/>
          <w:sz w:val="24"/>
        </w:rPr>
        <w:t>ύ</w:t>
      </w:r>
      <w:r>
        <w:rPr>
          <w:rStyle w:val="boldlink1"/>
          <w:rFonts w:cs="Arial"/>
          <w:b w:val="0"/>
          <w:bCs w:val="0"/>
          <w:i/>
          <w:iCs/>
          <w:sz w:val="24"/>
        </w:rPr>
        <w:t>λου με τα ασθενήματα («αδιάβλητα πάθη») της ανθρώπινης φύσης στους μαθητές του, αλλά μια παράξενη προσωπογραφία του εσχατολογικού Ιησού, στον Οποίο κατοικούσε «παν το πλήρωμα της θεότητος σωματ</w:t>
      </w:r>
      <w:r>
        <w:rPr>
          <w:rStyle w:val="boldlink1"/>
          <w:rFonts w:cs="Arial"/>
          <w:b w:val="0"/>
          <w:bCs w:val="0"/>
          <w:i/>
          <w:iCs/>
          <w:sz w:val="24"/>
        </w:rPr>
        <w:t>ι</w:t>
      </w:r>
      <w:r>
        <w:rPr>
          <w:rStyle w:val="boldlink1"/>
          <w:rFonts w:cs="Arial"/>
          <w:b w:val="0"/>
          <w:bCs w:val="0"/>
          <w:i/>
          <w:iCs/>
          <w:sz w:val="24"/>
        </w:rPr>
        <w:t>κώς» και στον Οποίο εδόθη «πάσα εξουσία εν ουρανω και επί γης». Ο ε</w:t>
      </w:r>
      <w:r>
        <w:rPr>
          <w:rStyle w:val="boldlink1"/>
          <w:rFonts w:cs="Arial"/>
          <w:b w:val="0"/>
          <w:bCs w:val="0"/>
          <w:i/>
          <w:iCs/>
          <w:sz w:val="24"/>
        </w:rPr>
        <w:t>σ</w:t>
      </w:r>
      <w:r>
        <w:rPr>
          <w:rStyle w:val="boldlink1"/>
          <w:rFonts w:cs="Arial"/>
          <w:b w:val="0"/>
          <w:bCs w:val="0"/>
          <w:i/>
          <w:iCs/>
          <w:sz w:val="24"/>
        </w:rPr>
        <w:t xml:space="preserve">χατολογικός </w:t>
      </w:r>
      <w:r>
        <w:rPr>
          <w:rStyle w:val="boldlink1"/>
          <w:rFonts w:cs="Arial"/>
          <w:b w:val="0"/>
          <w:bCs w:val="0"/>
          <w:i/>
          <w:iCs/>
          <w:caps/>
          <w:sz w:val="24"/>
        </w:rPr>
        <w:t>χ</w:t>
      </w:r>
      <w:r>
        <w:rPr>
          <w:rStyle w:val="boldlink1"/>
          <w:rFonts w:cs="Arial"/>
          <w:b w:val="0"/>
          <w:bCs w:val="0"/>
          <w:i/>
          <w:iCs/>
          <w:sz w:val="24"/>
        </w:rPr>
        <w:t xml:space="preserve">ριστός είναι ο αναστημένος </w:t>
      </w:r>
      <w:r>
        <w:rPr>
          <w:rStyle w:val="boldlink1"/>
          <w:rFonts w:cs="Arial"/>
          <w:b w:val="0"/>
          <w:bCs w:val="0"/>
          <w:i/>
          <w:iCs/>
          <w:sz w:val="24"/>
        </w:rPr>
        <w:lastRenderedPageBreak/>
        <w:t xml:space="preserve">Χριστός, δηλ. ο Χριστός ο </w:t>
      </w:r>
      <w:r>
        <w:rPr>
          <w:rStyle w:val="boldlink1"/>
          <w:rFonts w:cs="Arial"/>
          <w:b w:val="0"/>
          <w:bCs w:val="0"/>
          <w:i/>
          <w:iCs/>
          <w:sz w:val="24"/>
        </w:rPr>
        <w:t>Ο</w:t>
      </w:r>
      <w:r>
        <w:rPr>
          <w:rStyle w:val="boldlink1"/>
          <w:rFonts w:cs="Arial"/>
          <w:b w:val="0"/>
          <w:bCs w:val="0"/>
          <w:i/>
          <w:iCs/>
          <w:sz w:val="24"/>
        </w:rPr>
        <w:t>ποίος, όπως γνωρίζουμε και από τα Ευαγγέλια, εμφανιζόταν μετά την Ανάστ</w:t>
      </w:r>
      <w:r>
        <w:rPr>
          <w:rStyle w:val="boldlink1"/>
          <w:rFonts w:cs="Arial"/>
          <w:b w:val="0"/>
          <w:bCs w:val="0"/>
          <w:i/>
          <w:iCs/>
          <w:sz w:val="24"/>
        </w:rPr>
        <w:t>α</w:t>
      </w:r>
      <w:r>
        <w:rPr>
          <w:rStyle w:val="boldlink1"/>
          <w:rFonts w:cs="Arial"/>
          <w:b w:val="0"/>
          <w:bCs w:val="0"/>
          <w:i/>
          <w:iCs/>
          <w:sz w:val="24"/>
        </w:rPr>
        <w:t>σή Του «εν ετέρα μορφή». Η μελέτη των πρώτων τοιχογραφιών και εικόνων μαρτυρεί πως ο τρόπος που θα ζωγραφιζόταν ο εσχατολογ</w:t>
      </w:r>
      <w:r>
        <w:rPr>
          <w:rStyle w:val="boldlink1"/>
          <w:rFonts w:cs="Arial"/>
          <w:b w:val="0"/>
          <w:bCs w:val="0"/>
          <w:i/>
          <w:iCs/>
          <w:sz w:val="24"/>
        </w:rPr>
        <w:t>ι</w:t>
      </w:r>
      <w:r>
        <w:rPr>
          <w:rStyle w:val="boldlink1"/>
          <w:rFonts w:cs="Arial"/>
          <w:b w:val="0"/>
          <w:bCs w:val="0"/>
          <w:i/>
          <w:iCs/>
          <w:sz w:val="24"/>
        </w:rPr>
        <w:t>κός Χριστός και οι Άγιοι έπρεπε να πληροί τις εξής εικαστικές προϋπ</w:t>
      </w:r>
      <w:r>
        <w:rPr>
          <w:rStyle w:val="boldlink1"/>
          <w:rFonts w:cs="Arial"/>
          <w:b w:val="0"/>
          <w:bCs w:val="0"/>
          <w:i/>
          <w:iCs/>
          <w:sz w:val="24"/>
        </w:rPr>
        <w:t>ο</w:t>
      </w:r>
      <w:r>
        <w:rPr>
          <w:rStyle w:val="boldlink1"/>
          <w:rFonts w:cs="Arial"/>
          <w:b w:val="0"/>
          <w:bCs w:val="0"/>
          <w:i/>
          <w:iCs/>
          <w:sz w:val="24"/>
        </w:rPr>
        <w:t>θέσεις: α) Να πείθει πως είναι η ζωντανή παρουσία κατά τη διάρκεια της τελέσεως της θείας Ευχαριστίας. Να έχει πλαστικότητα (όχι σαν δισδ</w:t>
      </w:r>
      <w:r>
        <w:rPr>
          <w:rStyle w:val="boldlink1"/>
          <w:rFonts w:cs="Arial"/>
          <w:b w:val="0"/>
          <w:bCs w:val="0"/>
          <w:i/>
          <w:iCs/>
          <w:sz w:val="24"/>
        </w:rPr>
        <w:t>ι</w:t>
      </w:r>
      <w:r>
        <w:rPr>
          <w:rStyle w:val="boldlink1"/>
          <w:rFonts w:cs="Arial"/>
          <w:b w:val="0"/>
          <w:bCs w:val="0"/>
          <w:i/>
          <w:iCs/>
          <w:sz w:val="24"/>
        </w:rPr>
        <w:t>άστατο όραμα, όπως στις κοπτικές εικόνες) και εκφραστικότητα του βλέμματος (όχι σαν άψυχος και ανέκφραστος). Γι΄ αυτό τονίστηκε η έ</w:t>
      </w:r>
      <w:r>
        <w:rPr>
          <w:rStyle w:val="boldlink1"/>
          <w:rFonts w:cs="Arial"/>
          <w:b w:val="0"/>
          <w:bCs w:val="0"/>
          <w:i/>
          <w:iCs/>
          <w:sz w:val="24"/>
        </w:rPr>
        <w:t>κ</w:t>
      </w:r>
      <w:r>
        <w:rPr>
          <w:rStyle w:val="boldlink1"/>
          <w:rFonts w:cs="Arial"/>
          <w:b w:val="0"/>
          <w:bCs w:val="0"/>
          <w:i/>
          <w:iCs/>
          <w:sz w:val="24"/>
        </w:rPr>
        <w:t>φραση των ματιών και η μεγαλοπρέπεια της σιλουέτας. β) Να μην είναι απλό ιστορικό πορτραίτο, διότι αλλιώς θα παρέπ</w:t>
      </w:r>
      <w:r>
        <w:rPr>
          <w:rStyle w:val="boldlink1"/>
          <w:rFonts w:cs="Arial"/>
          <w:b w:val="0"/>
          <w:bCs w:val="0"/>
          <w:i/>
          <w:iCs/>
          <w:sz w:val="24"/>
        </w:rPr>
        <w:t>ε</w:t>
      </w:r>
      <w:r>
        <w:rPr>
          <w:rStyle w:val="boldlink1"/>
          <w:rFonts w:cs="Arial"/>
          <w:b w:val="0"/>
          <w:bCs w:val="0"/>
          <w:i/>
          <w:iCs/>
          <w:sz w:val="24"/>
        </w:rPr>
        <w:t xml:space="preserve">μπε στη θνητότητα και δεν θα φανέρωνε τη νίκη επί του θανάτου. γ) </w:t>
      </w:r>
      <w:r>
        <w:rPr>
          <w:rStyle w:val="boldlink1"/>
          <w:rFonts w:cs="Arial"/>
          <w:b w:val="0"/>
          <w:bCs w:val="0"/>
          <w:i/>
          <w:iCs/>
          <w:caps/>
          <w:sz w:val="24"/>
        </w:rPr>
        <w:t>ν</w:t>
      </w:r>
      <w:r>
        <w:rPr>
          <w:rStyle w:val="boldlink1"/>
          <w:rFonts w:cs="Arial"/>
          <w:b w:val="0"/>
          <w:bCs w:val="0"/>
          <w:i/>
          <w:iCs/>
          <w:sz w:val="24"/>
        </w:rPr>
        <w:t>α είναι εσχατολογικό. Α</w:t>
      </w:r>
      <w:r>
        <w:rPr>
          <w:rStyle w:val="boldlink1"/>
          <w:rFonts w:cs="Arial"/>
          <w:b w:val="0"/>
          <w:bCs w:val="0"/>
          <w:i/>
          <w:iCs/>
          <w:sz w:val="24"/>
        </w:rPr>
        <w:t>υ</w:t>
      </w:r>
      <w:r>
        <w:rPr>
          <w:rStyle w:val="boldlink1"/>
          <w:rFonts w:cs="Arial"/>
          <w:b w:val="0"/>
          <w:bCs w:val="0"/>
          <w:i/>
          <w:iCs/>
          <w:sz w:val="24"/>
        </w:rPr>
        <w:t>τό επέλεξε η Εικονογραφία να το δείξει με ένα φως που υπερβαίνει το φυσικό νόμο της ε</w:t>
      </w:r>
      <w:r>
        <w:rPr>
          <w:rStyle w:val="boldlink1"/>
          <w:rFonts w:cs="Arial"/>
          <w:b w:val="0"/>
          <w:bCs w:val="0"/>
          <w:i/>
          <w:iCs/>
          <w:sz w:val="24"/>
        </w:rPr>
        <w:t>υ</w:t>
      </w:r>
      <w:r>
        <w:rPr>
          <w:rStyle w:val="boldlink1"/>
          <w:rFonts w:cs="Arial"/>
          <w:b w:val="0"/>
          <w:bCs w:val="0"/>
          <w:i/>
          <w:iCs/>
          <w:sz w:val="24"/>
        </w:rPr>
        <w:t>θύγραμμης διαδόσεως και αστράφτει, όπως άστραψε ο Μεταμορφωθείς Χρ</w:t>
      </w:r>
      <w:r>
        <w:rPr>
          <w:rStyle w:val="boldlink1"/>
          <w:rFonts w:cs="Arial"/>
          <w:b w:val="0"/>
          <w:bCs w:val="0"/>
          <w:i/>
          <w:iCs/>
          <w:sz w:val="24"/>
        </w:rPr>
        <w:t>ι</w:t>
      </w:r>
      <w:r>
        <w:rPr>
          <w:rStyle w:val="boldlink1"/>
          <w:rFonts w:cs="Arial"/>
          <w:b w:val="0"/>
          <w:bCs w:val="0"/>
          <w:i/>
          <w:iCs/>
          <w:sz w:val="24"/>
        </w:rPr>
        <w:t xml:space="preserve">στός στο Θαβώρ. δ) </w:t>
      </w:r>
      <w:r>
        <w:rPr>
          <w:rStyle w:val="boldlink1"/>
          <w:rFonts w:cs="Arial"/>
          <w:b w:val="0"/>
          <w:bCs w:val="0"/>
          <w:i/>
          <w:iCs/>
          <w:caps/>
          <w:sz w:val="24"/>
        </w:rPr>
        <w:t>ν</w:t>
      </w:r>
      <w:r>
        <w:rPr>
          <w:rStyle w:val="boldlink1"/>
          <w:rFonts w:cs="Arial"/>
          <w:b w:val="0"/>
          <w:bCs w:val="0"/>
          <w:i/>
          <w:iCs/>
          <w:sz w:val="24"/>
        </w:rPr>
        <w:t>α έχει ταυτότητα μοναδική</w:t>
      </w:r>
      <w:r>
        <w:rPr>
          <w:rStyle w:val="a9"/>
          <w:rFonts w:cs="Arial"/>
          <w:i/>
          <w:iCs/>
          <w:szCs w:val="20"/>
        </w:rPr>
        <w:footnoteReference w:id="93"/>
      </w:r>
      <w:r>
        <w:rPr>
          <w:rStyle w:val="boldlink1"/>
          <w:rFonts w:cs="Arial"/>
          <w:b w:val="0"/>
          <w:bCs w:val="0"/>
          <w:i/>
          <w:iCs/>
          <w:sz w:val="24"/>
        </w:rPr>
        <w:t>.</w:t>
      </w:r>
      <w:r>
        <w:rPr>
          <w:rStyle w:val="boldlink1"/>
          <w:rFonts w:cs="Arial"/>
          <w:b w:val="0"/>
          <w:bCs w:val="0"/>
          <w:sz w:val="24"/>
        </w:rPr>
        <w:t xml:space="preserve"> </w:t>
      </w:r>
    </w:p>
    <w:p w:rsidR="004B36E4" w:rsidRDefault="004B36E4" w:rsidP="004B36E4">
      <w:pPr>
        <w:spacing w:before="120"/>
        <w:rPr>
          <w:rStyle w:val="boldlink1"/>
          <w:rFonts w:cs="Arial"/>
          <w:b w:val="0"/>
          <w:bCs w:val="0"/>
          <w:color w:val="800000"/>
          <w:sz w:val="24"/>
        </w:rPr>
      </w:pPr>
      <w:r>
        <w:rPr>
          <w:rStyle w:val="boldlink1"/>
          <w:rFonts w:cs="Arial"/>
          <w:b w:val="0"/>
          <w:bCs w:val="0"/>
          <w:sz w:val="24"/>
        </w:rPr>
        <w:t>Η εικόνα εκπληρώνει την αποστολή της μέσα στα πλαίσια της θείας Λατρείας και ιδίως της θείας Ευχαριστίας, όπου οι πιστοί μέσω της ψ</w:t>
      </w:r>
      <w:r>
        <w:rPr>
          <w:rStyle w:val="boldlink1"/>
          <w:rFonts w:cs="Arial"/>
          <w:b w:val="0"/>
          <w:bCs w:val="0"/>
          <w:sz w:val="24"/>
        </w:rPr>
        <w:t>υ</w:t>
      </w:r>
      <w:r>
        <w:rPr>
          <w:rStyle w:val="boldlink1"/>
          <w:rFonts w:cs="Arial"/>
          <w:b w:val="0"/>
          <w:bCs w:val="0"/>
          <w:sz w:val="24"/>
        </w:rPr>
        <w:t xml:space="preserve">χής και του κορμιού (και μάλιστα όλων των αισθήσεων) γίνονται κοινωνοί </w:t>
      </w:r>
      <w:r>
        <w:t>πάντων τῶν γεγενημένων</w:t>
      </w:r>
      <w:r>
        <w:rPr>
          <w:vertAlign w:val="superscript"/>
        </w:rPr>
        <w:t>.</w:t>
      </w:r>
      <w:r>
        <w:t xml:space="preserve"> τοῦ Σταυροῦ, τοῦ Τάφου, τῆς τριημ</w:t>
      </w:r>
      <w:r>
        <w:t>έ</w:t>
      </w:r>
      <w:r>
        <w:t>ρου Ἀναστάσεως, τῆς εἰς οὐρανοὺς ἀναβάσεως</w:t>
      </w:r>
      <w:r>
        <w:rPr>
          <w:b/>
          <w:bCs/>
        </w:rPr>
        <w:t>, τῆς δευτέρας καὶ ἐνδόξου πάλιν Παρουσίας</w:t>
      </w:r>
      <w:r>
        <w:t xml:space="preserve"> (Ευχή της Αναφοράς της Θείας Λειτουργίας του Χρυσοστόμου). </w:t>
      </w:r>
      <w:r>
        <w:t>Υ</w:t>
      </w:r>
      <w:r>
        <w:t>πήρχε όμως και ένας άλλος τρόπος όμως με τον οποίο «εκσυχρονίζ</w:t>
      </w:r>
      <w:r>
        <w:t>ο</w:t>
      </w:r>
      <w:r>
        <w:t xml:space="preserve">νταν» τα Πάθη και η Ανάσταση του Ιησού. Είναι </w:t>
      </w:r>
      <w:r>
        <w:rPr>
          <w:rStyle w:val="boldlink1"/>
          <w:rFonts w:cs="Arial"/>
          <w:b w:val="0"/>
          <w:bCs w:val="0"/>
          <w:sz w:val="24"/>
        </w:rPr>
        <w:t xml:space="preserve">το </w:t>
      </w:r>
      <w:r>
        <w:rPr>
          <w:rStyle w:val="boldlink1"/>
          <w:rFonts w:cs="Arial"/>
          <w:i/>
          <w:iCs/>
          <w:spacing w:val="20"/>
          <w:sz w:val="24"/>
        </w:rPr>
        <w:t>βιβλικό δράμα</w:t>
      </w:r>
      <w:r>
        <w:rPr>
          <w:rStyle w:val="boldlink1"/>
          <w:rFonts w:cs="Arial"/>
          <w:spacing w:val="20"/>
          <w:sz w:val="24"/>
        </w:rPr>
        <w:t>,</w:t>
      </w:r>
      <w:r>
        <w:rPr>
          <w:rStyle w:val="boldlink1"/>
          <w:rFonts w:cs="Arial"/>
          <w:b w:val="0"/>
          <w:bCs w:val="0"/>
          <w:sz w:val="24"/>
        </w:rPr>
        <w:t xml:space="preserve"> το οποίο επιβιώνει μέχρι σήμερα και στην ανατολική Εκκλησία με την ακολουθία του Νιπτήρος, τη λιτανεία του Εσταυρωμ</w:t>
      </w:r>
      <w:r>
        <w:rPr>
          <w:rStyle w:val="boldlink1"/>
          <w:rFonts w:cs="Arial"/>
          <w:b w:val="0"/>
          <w:bCs w:val="0"/>
          <w:sz w:val="24"/>
        </w:rPr>
        <w:t>έ</w:t>
      </w:r>
      <w:r>
        <w:rPr>
          <w:rStyle w:val="boldlink1"/>
          <w:rFonts w:cs="Arial"/>
          <w:b w:val="0"/>
          <w:bCs w:val="0"/>
          <w:sz w:val="24"/>
        </w:rPr>
        <w:t>νου και την περιφορά του Επιταφίου</w:t>
      </w:r>
      <w:r>
        <w:rPr>
          <w:rStyle w:val="a9"/>
          <w:rFonts w:cs="Arial"/>
          <w:szCs w:val="20"/>
        </w:rPr>
        <w:footnoteReference w:id="94"/>
      </w:r>
      <w:r>
        <w:rPr>
          <w:rStyle w:val="boldlink1"/>
          <w:rFonts w:cs="Arial"/>
          <w:b w:val="0"/>
          <w:bCs w:val="0"/>
          <w:sz w:val="24"/>
        </w:rPr>
        <w:t xml:space="preserve">. Αυτού του είδους τα </w:t>
      </w:r>
      <w:r>
        <w:rPr>
          <w:rStyle w:val="boldlink1"/>
          <w:rFonts w:cs="Arial"/>
          <w:b w:val="0"/>
          <w:bCs w:val="0"/>
          <w:i/>
          <w:iCs/>
          <w:sz w:val="24"/>
        </w:rPr>
        <w:t>μυστήρια</w:t>
      </w:r>
      <w:r>
        <w:rPr>
          <w:rStyle w:val="boldlink1"/>
          <w:rFonts w:cs="Arial"/>
          <w:b w:val="0"/>
          <w:bCs w:val="0"/>
          <w:sz w:val="24"/>
        </w:rPr>
        <w:t xml:space="preserve"> (</w:t>
      </w:r>
      <w:r>
        <w:rPr>
          <w:rStyle w:val="boldlink1"/>
          <w:rFonts w:cs="Arial"/>
          <w:b w:val="0"/>
          <w:bCs w:val="0"/>
          <w:sz w:val="24"/>
        </w:rPr>
        <w:t>ό</w:t>
      </w:r>
      <w:r>
        <w:rPr>
          <w:rStyle w:val="boldlink1"/>
          <w:rFonts w:cs="Arial"/>
          <w:b w:val="0"/>
          <w:bCs w:val="0"/>
          <w:sz w:val="24"/>
        </w:rPr>
        <w:t>πως ονομάζονταν τότε τα εκκλησιαστικά δράματα) διαδόθηκαν ιδιαίτερα στη Δύση. Ήδη τον 11</w:t>
      </w:r>
      <w:r>
        <w:rPr>
          <w:rStyle w:val="boldlink1"/>
          <w:rFonts w:cs="Arial"/>
          <w:b w:val="0"/>
          <w:bCs w:val="0"/>
          <w:sz w:val="24"/>
          <w:vertAlign w:val="superscript"/>
        </w:rPr>
        <w:t>ο</w:t>
      </w:r>
      <w:r>
        <w:rPr>
          <w:rStyle w:val="boldlink1"/>
          <w:rFonts w:cs="Arial"/>
          <w:b w:val="0"/>
          <w:bCs w:val="0"/>
          <w:sz w:val="24"/>
        </w:rPr>
        <w:t xml:space="preserve"> και 12</w:t>
      </w:r>
      <w:r>
        <w:rPr>
          <w:rStyle w:val="boldlink1"/>
          <w:rFonts w:cs="Arial"/>
          <w:b w:val="0"/>
          <w:bCs w:val="0"/>
          <w:sz w:val="24"/>
          <w:vertAlign w:val="superscript"/>
        </w:rPr>
        <w:t>ο</w:t>
      </w:r>
      <w:r>
        <w:rPr>
          <w:rStyle w:val="boldlink1"/>
          <w:rFonts w:cs="Arial"/>
          <w:b w:val="0"/>
          <w:bCs w:val="0"/>
          <w:sz w:val="24"/>
        </w:rPr>
        <w:t xml:space="preserve"> αι. άρχισε να καθιερώνεται η λα</w:t>
      </w:r>
      <w:r>
        <w:rPr>
          <w:rStyle w:val="boldlink1"/>
          <w:rFonts w:cs="Arial"/>
          <w:b w:val="0"/>
          <w:bCs w:val="0"/>
          <w:sz w:val="24"/>
        </w:rPr>
        <w:t>τ</w:t>
      </w:r>
      <w:r>
        <w:rPr>
          <w:rStyle w:val="boldlink1"/>
          <w:rFonts w:cs="Arial"/>
          <w:b w:val="0"/>
          <w:bCs w:val="0"/>
          <w:sz w:val="24"/>
        </w:rPr>
        <w:t>ρευτική αναπαράσταση της Ανάστασης</w:t>
      </w:r>
      <w:r>
        <w:rPr>
          <w:rStyle w:val="boldlink1"/>
          <w:rFonts w:cs="Arial"/>
          <w:b w:val="0"/>
          <w:bCs w:val="0"/>
          <w:sz w:val="24"/>
          <w:vertAlign w:val="superscript"/>
        </w:rPr>
        <w:t>.</w:t>
      </w:r>
      <w:r>
        <w:rPr>
          <w:rStyle w:val="boldlink1"/>
          <w:rFonts w:cs="Arial"/>
          <w:b w:val="0"/>
          <w:bCs w:val="0"/>
          <w:sz w:val="24"/>
        </w:rPr>
        <w:t xml:space="preserve"> καταρχήν με την αναβίωση της πορείας των τριών Μαριών στον τάφο και της συνομιλίας τους με τον άγγελο και κατόπιν με την προσθήκη και άλλων διαλόγων, ακόμη και εξωβιβλικών. Αντίθ</w:t>
      </w:r>
      <w:r>
        <w:rPr>
          <w:rStyle w:val="boldlink1"/>
          <w:rFonts w:cs="Arial"/>
          <w:b w:val="0"/>
          <w:bCs w:val="0"/>
          <w:sz w:val="24"/>
        </w:rPr>
        <w:t>ε</w:t>
      </w:r>
      <w:r>
        <w:rPr>
          <w:rStyle w:val="boldlink1"/>
          <w:rFonts w:cs="Arial"/>
          <w:b w:val="0"/>
          <w:bCs w:val="0"/>
          <w:sz w:val="24"/>
        </w:rPr>
        <w:t>τα στα μεσαιωνικά χρόνια, ιδίως κατά το 14</w:t>
      </w:r>
      <w:r>
        <w:rPr>
          <w:rStyle w:val="boldlink1"/>
          <w:rFonts w:cs="Arial"/>
          <w:b w:val="0"/>
          <w:bCs w:val="0"/>
          <w:sz w:val="24"/>
          <w:vertAlign w:val="superscript"/>
        </w:rPr>
        <w:t>ο</w:t>
      </w:r>
      <w:r>
        <w:rPr>
          <w:rStyle w:val="boldlink1"/>
          <w:rFonts w:cs="Arial"/>
          <w:b w:val="0"/>
          <w:bCs w:val="0"/>
          <w:sz w:val="24"/>
        </w:rPr>
        <w:t xml:space="preserve"> και 15</w:t>
      </w:r>
      <w:r>
        <w:rPr>
          <w:rStyle w:val="boldlink1"/>
          <w:rFonts w:cs="Arial"/>
          <w:b w:val="0"/>
          <w:bCs w:val="0"/>
          <w:sz w:val="24"/>
          <w:vertAlign w:val="superscript"/>
        </w:rPr>
        <w:t>ο</w:t>
      </w:r>
      <w:r>
        <w:rPr>
          <w:rStyle w:val="boldlink1"/>
          <w:rFonts w:cs="Arial"/>
          <w:b w:val="0"/>
          <w:bCs w:val="0"/>
          <w:sz w:val="24"/>
        </w:rPr>
        <w:t xml:space="preserve"> αι., παρατηρείται μια έξαρση της τάσης του ανθρώπου του Μ</w:t>
      </w:r>
      <w:r>
        <w:rPr>
          <w:rStyle w:val="boldlink1"/>
          <w:rFonts w:cs="Arial"/>
          <w:b w:val="0"/>
          <w:bCs w:val="0"/>
          <w:sz w:val="24"/>
        </w:rPr>
        <w:t>ε</w:t>
      </w:r>
      <w:r>
        <w:rPr>
          <w:rStyle w:val="boldlink1"/>
          <w:rFonts w:cs="Arial"/>
          <w:b w:val="0"/>
          <w:bCs w:val="0"/>
          <w:sz w:val="24"/>
        </w:rPr>
        <w:t>σαίωνα να κατευνάσει τον πόνο του μέσω της μυστικιστικής του ταύτισης (</w:t>
      </w:r>
      <w:r>
        <w:rPr>
          <w:rStyle w:val="boldlink1"/>
          <w:rFonts w:cs="Arial"/>
          <w:b w:val="0"/>
          <w:bCs w:val="0"/>
          <w:sz w:val="24"/>
          <w:lang w:val="de-DE"/>
        </w:rPr>
        <w:t>conformitas</w:t>
      </w:r>
      <w:r>
        <w:rPr>
          <w:rStyle w:val="boldlink1"/>
          <w:rFonts w:cs="Arial"/>
          <w:b w:val="0"/>
          <w:bCs w:val="0"/>
          <w:sz w:val="24"/>
        </w:rPr>
        <w:t xml:space="preserve"> - </w:t>
      </w:r>
      <w:r>
        <w:rPr>
          <w:rStyle w:val="boldlink1"/>
          <w:rFonts w:cs="Arial"/>
          <w:b w:val="0"/>
          <w:bCs w:val="0"/>
          <w:sz w:val="24"/>
          <w:lang w:val="de-DE"/>
        </w:rPr>
        <w:t>u</w:t>
      </w:r>
      <w:r>
        <w:rPr>
          <w:rStyle w:val="boldlink1"/>
          <w:rFonts w:cs="Arial"/>
          <w:b w:val="0"/>
          <w:bCs w:val="0"/>
          <w:sz w:val="24"/>
          <w:lang w:val="de-DE"/>
        </w:rPr>
        <w:t>nio</w:t>
      </w:r>
      <w:r>
        <w:rPr>
          <w:rStyle w:val="boldlink1"/>
          <w:rFonts w:cs="Arial"/>
          <w:b w:val="0"/>
          <w:bCs w:val="0"/>
          <w:sz w:val="24"/>
        </w:rPr>
        <w:t xml:space="preserve"> </w:t>
      </w:r>
      <w:r>
        <w:rPr>
          <w:rStyle w:val="boldlink1"/>
          <w:rFonts w:cs="Arial"/>
          <w:b w:val="0"/>
          <w:bCs w:val="0"/>
          <w:sz w:val="24"/>
          <w:lang w:val="de-DE"/>
        </w:rPr>
        <w:t>mystica</w:t>
      </w:r>
      <w:r>
        <w:rPr>
          <w:rStyle w:val="boldlink1"/>
          <w:rFonts w:cs="Arial"/>
          <w:b w:val="0"/>
          <w:bCs w:val="0"/>
          <w:sz w:val="24"/>
        </w:rPr>
        <w:t>) με τον πάσχοντα Ιησού. Είναι η εποχή που στις διασταυρώσεις των οδών εμφανίζονται προσκυνητάρια με την παράσταση του εξουθενωμένου από τα τραύματα Εσταυρωμένου, κ</w:t>
      </w:r>
      <w:r>
        <w:rPr>
          <w:rStyle w:val="boldlink1"/>
          <w:rFonts w:cs="Arial"/>
          <w:b w:val="0"/>
          <w:bCs w:val="0"/>
          <w:sz w:val="24"/>
        </w:rPr>
        <w:t>α</w:t>
      </w:r>
      <w:r>
        <w:rPr>
          <w:rStyle w:val="boldlink1"/>
          <w:rFonts w:cs="Arial"/>
          <w:b w:val="0"/>
          <w:bCs w:val="0"/>
          <w:sz w:val="24"/>
        </w:rPr>
        <w:t>θιερώνεται η τελετή της αγίας Δωρεάς, διαδίδεται η λατρεία της «Ιεράς Καρδίας του Ιησού» και κυκλοφορούν οι »</w:t>
      </w:r>
      <w:r>
        <w:rPr>
          <w:rStyle w:val="boldlink1"/>
          <w:rFonts w:cs="Arial"/>
          <w:b w:val="0"/>
          <w:bCs w:val="0"/>
          <w:sz w:val="24"/>
          <w:lang w:val="de-DE"/>
        </w:rPr>
        <w:t>Meditationes</w:t>
      </w:r>
      <w:r>
        <w:rPr>
          <w:rStyle w:val="boldlink1"/>
          <w:rFonts w:cs="Arial"/>
          <w:b w:val="0"/>
          <w:bCs w:val="0"/>
          <w:sz w:val="24"/>
        </w:rPr>
        <w:t xml:space="preserve"> </w:t>
      </w:r>
      <w:r>
        <w:rPr>
          <w:rStyle w:val="boldlink1"/>
          <w:rFonts w:cs="Arial"/>
          <w:b w:val="0"/>
          <w:bCs w:val="0"/>
          <w:sz w:val="24"/>
          <w:lang w:val="de-DE"/>
        </w:rPr>
        <w:t>vitae</w:t>
      </w:r>
      <w:r>
        <w:rPr>
          <w:rStyle w:val="boldlink1"/>
          <w:rFonts w:cs="Arial"/>
          <w:b w:val="0"/>
          <w:bCs w:val="0"/>
          <w:sz w:val="24"/>
        </w:rPr>
        <w:t xml:space="preserve"> </w:t>
      </w:r>
      <w:r>
        <w:rPr>
          <w:rStyle w:val="boldlink1"/>
          <w:rFonts w:cs="Arial"/>
          <w:b w:val="0"/>
          <w:bCs w:val="0"/>
          <w:sz w:val="24"/>
          <w:lang w:val="de-DE"/>
        </w:rPr>
        <w:t>Christi</w:t>
      </w:r>
      <w:r>
        <w:rPr>
          <w:rStyle w:val="boldlink1"/>
          <w:rFonts w:cs="Arial"/>
          <w:b w:val="0"/>
          <w:bCs w:val="0"/>
          <w:sz w:val="24"/>
        </w:rPr>
        <w:t xml:space="preserve">« του </w:t>
      </w:r>
      <w:r>
        <w:rPr>
          <w:rStyle w:val="boldlink1"/>
          <w:rFonts w:cs="Arial"/>
          <w:b w:val="0"/>
          <w:bCs w:val="0"/>
          <w:sz w:val="24"/>
          <w:lang w:val="de-DE"/>
        </w:rPr>
        <w:t>Joh</w:t>
      </w:r>
      <w:r>
        <w:rPr>
          <w:rStyle w:val="boldlink1"/>
          <w:rFonts w:cs="Arial"/>
          <w:b w:val="0"/>
          <w:bCs w:val="0"/>
          <w:sz w:val="24"/>
        </w:rPr>
        <w:t xml:space="preserve">. </w:t>
      </w:r>
      <w:r>
        <w:rPr>
          <w:rStyle w:val="boldlink1"/>
          <w:rFonts w:cs="Arial"/>
          <w:b w:val="0"/>
          <w:bCs w:val="0"/>
          <w:sz w:val="24"/>
          <w:lang w:val="de-DE"/>
        </w:rPr>
        <w:t>de</w:t>
      </w:r>
      <w:r>
        <w:rPr>
          <w:rStyle w:val="boldlink1"/>
          <w:rFonts w:cs="Arial"/>
          <w:b w:val="0"/>
          <w:bCs w:val="0"/>
          <w:sz w:val="24"/>
        </w:rPr>
        <w:t xml:space="preserve"> </w:t>
      </w:r>
      <w:r>
        <w:rPr>
          <w:rStyle w:val="boldlink1"/>
          <w:rFonts w:cs="Arial"/>
          <w:b w:val="0"/>
          <w:bCs w:val="0"/>
          <w:sz w:val="24"/>
          <w:lang w:val="de-DE"/>
        </w:rPr>
        <w:t>Caulibus</w:t>
      </w:r>
      <w:r>
        <w:rPr>
          <w:rStyle w:val="a9"/>
          <w:rFonts w:cs="Arial"/>
          <w:szCs w:val="20"/>
        </w:rPr>
        <w:footnoteReference w:id="95"/>
      </w:r>
      <w:r>
        <w:rPr>
          <w:rStyle w:val="boldlink1"/>
          <w:rFonts w:cs="Arial"/>
          <w:b w:val="0"/>
          <w:bCs w:val="0"/>
          <w:sz w:val="24"/>
        </w:rPr>
        <w:t xml:space="preserve">. Τότε ακμάζει και </w:t>
      </w:r>
      <w:r>
        <w:rPr>
          <w:rStyle w:val="boldlink1"/>
          <w:rFonts w:cs="Arial"/>
          <w:sz w:val="24"/>
        </w:rPr>
        <w:t>η αναπαράσταση του Πάθους</w:t>
      </w:r>
      <w:r>
        <w:rPr>
          <w:rStyle w:val="boldlink1"/>
          <w:rFonts w:cs="Arial"/>
          <w:b w:val="0"/>
          <w:bCs w:val="0"/>
          <w:sz w:val="24"/>
        </w:rPr>
        <w:t xml:space="preserve">. Αυτό </w:t>
      </w:r>
      <w:r>
        <w:rPr>
          <w:rStyle w:val="boldlink1"/>
          <w:rFonts w:cs="Arial"/>
          <w:b w:val="0"/>
          <w:bCs w:val="0"/>
          <w:i/>
          <w:iCs/>
          <w:sz w:val="24"/>
        </w:rPr>
        <w:t xml:space="preserve">το </w:t>
      </w:r>
      <w:r>
        <w:rPr>
          <w:rStyle w:val="boldlink1"/>
          <w:rFonts w:cs="Arial"/>
          <w:b w:val="0"/>
          <w:bCs w:val="0"/>
          <w:i/>
          <w:iCs/>
          <w:caps/>
          <w:sz w:val="24"/>
        </w:rPr>
        <w:t>δ</w:t>
      </w:r>
      <w:r>
        <w:rPr>
          <w:rStyle w:val="boldlink1"/>
          <w:rFonts w:cs="Arial"/>
          <w:b w:val="0"/>
          <w:bCs w:val="0"/>
          <w:i/>
          <w:iCs/>
          <w:sz w:val="24"/>
        </w:rPr>
        <w:t>ράμα</w:t>
      </w:r>
      <w:r>
        <w:rPr>
          <w:rStyle w:val="boldlink1"/>
          <w:rFonts w:cs="Arial"/>
          <w:b w:val="0"/>
          <w:bCs w:val="0"/>
          <w:sz w:val="24"/>
        </w:rPr>
        <w:t xml:space="preserve"> δεν τελούταν στο Ναό, αλλά </w:t>
      </w:r>
      <w:r>
        <w:rPr>
          <w:rStyle w:val="boldlink1"/>
          <w:rFonts w:cs="Arial"/>
          <w:b w:val="0"/>
          <w:bCs w:val="0"/>
          <w:i/>
          <w:iCs/>
          <w:sz w:val="24"/>
        </w:rPr>
        <w:t xml:space="preserve">επί τριόδων και πλατειών, </w:t>
      </w:r>
      <w:r>
        <w:rPr>
          <w:rStyle w:val="boldlink1"/>
          <w:rFonts w:cs="Arial"/>
          <w:b w:val="0"/>
          <w:bCs w:val="0"/>
          <w:sz w:val="24"/>
        </w:rPr>
        <w:t>και δια</w:t>
      </w:r>
      <w:r>
        <w:rPr>
          <w:rStyle w:val="boldlink1"/>
          <w:rFonts w:cs="Arial"/>
          <w:b w:val="0"/>
          <w:bCs w:val="0"/>
          <w:sz w:val="24"/>
        </w:rPr>
        <w:t>ρ</w:t>
      </w:r>
      <w:r>
        <w:rPr>
          <w:rStyle w:val="boldlink1"/>
          <w:rFonts w:cs="Arial"/>
          <w:b w:val="0"/>
          <w:bCs w:val="0"/>
          <w:sz w:val="24"/>
        </w:rPr>
        <w:t xml:space="preserve">κούσε </w:t>
      </w:r>
      <w:r>
        <w:rPr>
          <w:rStyle w:val="boldlink1"/>
          <w:rFonts w:cs="Arial"/>
          <w:b w:val="0"/>
          <w:bCs w:val="0"/>
          <w:sz w:val="24"/>
        </w:rPr>
        <w:lastRenderedPageBreak/>
        <w:t>δύο ή τρεις ημέρες, καθώς με τη συμμετοχή απλών χωρικών «ιστορούνταν» σε κάποια από αυτά όλες οι στιγμές της θείας Οικον</w:t>
      </w:r>
      <w:r>
        <w:rPr>
          <w:rStyle w:val="boldlink1"/>
          <w:rFonts w:cs="Arial"/>
          <w:b w:val="0"/>
          <w:bCs w:val="0"/>
          <w:sz w:val="24"/>
        </w:rPr>
        <w:t>ο</w:t>
      </w:r>
      <w:r>
        <w:rPr>
          <w:rStyle w:val="boldlink1"/>
          <w:rFonts w:cs="Arial"/>
          <w:b w:val="0"/>
          <w:bCs w:val="0"/>
          <w:sz w:val="24"/>
        </w:rPr>
        <w:t>μίας από τη στιγμή της πτώσης του Εωσφόρου μέχρι τη συντριβή του από τον Αναστάντα</w:t>
      </w:r>
      <w:r>
        <w:rPr>
          <w:rStyle w:val="a9"/>
          <w:rFonts w:cs="Arial"/>
          <w:szCs w:val="20"/>
        </w:rPr>
        <w:footnoteReference w:id="96"/>
      </w:r>
      <w:r>
        <w:rPr>
          <w:rStyle w:val="boldlink1"/>
          <w:rFonts w:cs="Arial"/>
          <w:b w:val="0"/>
          <w:bCs w:val="0"/>
          <w:sz w:val="24"/>
        </w:rPr>
        <w:t xml:space="preserve">. </w:t>
      </w:r>
      <w:r>
        <w:rPr>
          <w:rStyle w:val="boldlink1"/>
          <w:rFonts w:cs="Arial"/>
          <w:b w:val="0"/>
          <w:bCs w:val="0"/>
          <w:caps/>
          <w:sz w:val="24"/>
        </w:rPr>
        <w:t>τ</w:t>
      </w:r>
      <w:r>
        <w:rPr>
          <w:rStyle w:val="boldlink1"/>
          <w:rFonts w:cs="Arial"/>
          <w:b w:val="0"/>
          <w:bCs w:val="0"/>
          <w:sz w:val="24"/>
        </w:rPr>
        <w:t>ο πιο γνωστό δράμα του Πάθους τελείται ακ</w:t>
      </w:r>
      <w:r>
        <w:rPr>
          <w:rStyle w:val="boldlink1"/>
          <w:rFonts w:cs="Arial"/>
          <w:b w:val="0"/>
          <w:bCs w:val="0"/>
          <w:sz w:val="24"/>
        </w:rPr>
        <w:t>α</w:t>
      </w:r>
      <w:r>
        <w:rPr>
          <w:rStyle w:val="boldlink1"/>
          <w:rFonts w:cs="Arial"/>
          <w:b w:val="0"/>
          <w:bCs w:val="0"/>
          <w:sz w:val="24"/>
        </w:rPr>
        <w:t xml:space="preserve">τάπαυστα από το </w:t>
      </w:r>
      <w:r>
        <w:t xml:space="preserve">1633 </w:t>
      </w:r>
      <w:r>
        <w:rPr>
          <w:rStyle w:val="boldlink1"/>
          <w:rFonts w:cs="Arial"/>
          <w:b w:val="0"/>
          <w:bCs w:val="0"/>
          <w:sz w:val="24"/>
        </w:rPr>
        <w:t>μέχρι σήμερα στο βαυ</w:t>
      </w:r>
      <w:r>
        <w:rPr>
          <w:rStyle w:val="boldlink1"/>
          <w:rFonts w:cs="Arial"/>
          <w:b w:val="0"/>
          <w:bCs w:val="0"/>
          <w:sz w:val="24"/>
        </w:rPr>
        <w:t>α</w:t>
      </w:r>
      <w:r>
        <w:rPr>
          <w:rStyle w:val="boldlink1"/>
          <w:rFonts w:cs="Arial"/>
          <w:b w:val="0"/>
          <w:bCs w:val="0"/>
          <w:sz w:val="24"/>
        </w:rPr>
        <w:t xml:space="preserve">ρικό </w:t>
      </w:r>
      <w:r>
        <w:rPr>
          <w:rStyle w:val="boldlink1"/>
          <w:rFonts w:cs="Arial"/>
          <w:sz w:val="24"/>
          <w:lang w:val="en-US"/>
        </w:rPr>
        <w:t>Oberammergau</w:t>
      </w:r>
      <w:r>
        <w:rPr>
          <w:rStyle w:val="a9"/>
          <w:rFonts w:cs="Arial"/>
          <w:szCs w:val="20"/>
          <w:lang w:val="en-US"/>
        </w:rPr>
        <w:footnoteReference w:id="97"/>
      </w:r>
      <w:r>
        <w:rPr>
          <w:rStyle w:val="boldlink1"/>
          <w:rFonts w:cs="Arial"/>
          <w:b w:val="0"/>
          <w:bCs w:val="0"/>
          <w:sz w:val="24"/>
        </w:rPr>
        <w:t xml:space="preserve"> ανά δεκαετία. Ως συνέχεια αυτών των βιβλικών δραμάτων</w:t>
      </w:r>
      <w:r>
        <w:rPr>
          <w:rStyle w:val="boldlink1"/>
          <w:rFonts w:cs="Arial"/>
          <w:b w:val="0"/>
          <w:bCs w:val="0"/>
          <w:caps/>
          <w:sz w:val="24"/>
        </w:rPr>
        <w:t xml:space="preserve"> </w:t>
      </w:r>
      <w:r>
        <w:rPr>
          <w:rStyle w:val="boldlink1"/>
          <w:rFonts w:cs="Arial"/>
          <w:b w:val="0"/>
          <w:bCs w:val="0"/>
          <w:sz w:val="24"/>
        </w:rPr>
        <w:t>προβάλλουν τον 20</w:t>
      </w:r>
      <w:r>
        <w:rPr>
          <w:rStyle w:val="boldlink1"/>
          <w:rFonts w:cs="Arial"/>
          <w:b w:val="0"/>
          <w:bCs w:val="0"/>
          <w:sz w:val="24"/>
          <w:vertAlign w:val="superscript"/>
        </w:rPr>
        <w:t>ο</w:t>
      </w:r>
      <w:r>
        <w:rPr>
          <w:rStyle w:val="boldlink1"/>
          <w:rFonts w:cs="Arial"/>
          <w:b w:val="0"/>
          <w:bCs w:val="0"/>
          <w:sz w:val="24"/>
        </w:rPr>
        <w:t xml:space="preserve"> αι. οι τα</w:t>
      </w:r>
      <w:r>
        <w:rPr>
          <w:rStyle w:val="boldlink1"/>
          <w:rFonts w:cs="Arial"/>
          <w:b w:val="0"/>
          <w:bCs w:val="0"/>
          <w:sz w:val="24"/>
        </w:rPr>
        <w:t>ι</w:t>
      </w:r>
      <w:r>
        <w:rPr>
          <w:rStyle w:val="boldlink1"/>
          <w:rFonts w:cs="Arial"/>
          <w:b w:val="0"/>
          <w:bCs w:val="0"/>
          <w:sz w:val="24"/>
        </w:rPr>
        <w:t xml:space="preserve">νίες του Ιησού. </w:t>
      </w:r>
    </w:p>
    <w:p w:rsidR="004B36E4" w:rsidRDefault="004B36E4" w:rsidP="004B36E4">
      <w:pPr>
        <w:pStyle w:val="2"/>
        <w:rPr>
          <w:rStyle w:val="boldlink1"/>
          <w:b/>
          <w:bCs/>
          <w:sz w:val="24"/>
        </w:rPr>
      </w:pPr>
      <w:bookmarkStart w:id="25" w:name="_Toc100418261"/>
      <w:r>
        <w:rPr>
          <w:rStyle w:val="boldlink1"/>
          <w:b/>
          <w:bCs/>
          <w:sz w:val="24"/>
        </w:rPr>
        <w:t>β. Οι δυσκολίες της κινηματογραφικής «εικονογράφησης»</w:t>
      </w:r>
      <w:bookmarkEnd w:id="25"/>
      <w:r>
        <w:rPr>
          <w:rStyle w:val="boldlink1"/>
          <w:b/>
          <w:bCs/>
          <w:sz w:val="24"/>
        </w:rPr>
        <w:t xml:space="preserve"> </w:t>
      </w:r>
    </w:p>
    <w:p w:rsidR="004B36E4" w:rsidRDefault="004B36E4" w:rsidP="004B36E4">
      <w:pPr>
        <w:spacing w:before="120"/>
        <w:rPr>
          <w:rStyle w:val="boldlink1"/>
          <w:rFonts w:cs="Arial"/>
          <w:b w:val="0"/>
          <w:bCs w:val="0"/>
          <w:sz w:val="24"/>
        </w:rPr>
      </w:pPr>
      <w:r>
        <w:rPr>
          <w:rStyle w:val="boldlink1"/>
          <w:rFonts w:cs="Arial"/>
          <w:b w:val="0"/>
          <w:bCs w:val="0"/>
          <w:sz w:val="24"/>
        </w:rPr>
        <w:t xml:space="preserve">Ο κινηματογράφος είναι ένα </w:t>
      </w:r>
      <w:r>
        <w:rPr>
          <w:rStyle w:val="boldlink1"/>
          <w:rFonts w:cs="Arial"/>
          <w:sz w:val="24"/>
        </w:rPr>
        <w:t>πολυμέσο,</w:t>
      </w:r>
      <w:r>
        <w:rPr>
          <w:rStyle w:val="boldlink1"/>
          <w:rFonts w:cs="Arial"/>
          <w:b w:val="0"/>
          <w:bCs w:val="0"/>
          <w:sz w:val="24"/>
        </w:rPr>
        <w:t xml:space="preserve"> το οποίο με τα ταυτόχρονα οπτικά και ηχητικά μηνύματα που εκπέμπει, ικανοποιεί τις βασικότ</w:t>
      </w:r>
      <w:r>
        <w:rPr>
          <w:rStyle w:val="boldlink1"/>
          <w:rFonts w:cs="Arial"/>
          <w:b w:val="0"/>
          <w:bCs w:val="0"/>
          <w:sz w:val="24"/>
        </w:rPr>
        <w:t>ε</w:t>
      </w:r>
      <w:r>
        <w:rPr>
          <w:rStyle w:val="boldlink1"/>
          <w:rFonts w:cs="Arial"/>
          <w:b w:val="0"/>
          <w:bCs w:val="0"/>
          <w:sz w:val="24"/>
        </w:rPr>
        <w:t>ρες αισθήσεις του θεατή. Μέσα στη σκοτεινή κινηματογραφική αίθουσα ο τ</w:t>
      </w:r>
      <w:r>
        <w:rPr>
          <w:rStyle w:val="boldlink1"/>
          <w:rFonts w:cs="Arial"/>
          <w:b w:val="0"/>
          <w:bCs w:val="0"/>
          <w:sz w:val="24"/>
        </w:rPr>
        <w:t>ε</w:t>
      </w:r>
      <w:r>
        <w:rPr>
          <w:rStyle w:val="boldlink1"/>
          <w:rFonts w:cs="Arial"/>
          <w:b w:val="0"/>
          <w:bCs w:val="0"/>
          <w:sz w:val="24"/>
        </w:rPr>
        <w:t>λευταίος μετατρέπεται σε κοινωνό ενός δράματος. Καθιερώθηκε στις αρχές του 20</w:t>
      </w:r>
      <w:r>
        <w:rPr>
          <w:rStyle w:val="boldlink1"/>
          <w:rFonts w:cs="Arial"/>
          <w:b w:val="0"/>
          <w:bCs w:val="0"/>
          <w:sz w:val="24"/>
          <w:vertAlign w:val="superscript"/>
        </w:rPr>
        <w:t>ου</w:t>
      </w:r>
      <w:r>
        <w:rPr>
          <w:rStyle w:val="boldlink1"/>
          <w:rFonts w:cs="Arial"/>
          <w:b w:val="0"/>
          <w:bCs w:val="0"/>
          <w:sz w:val="24"/>
        </w:rPr>
        <w:t xml:space="preserve"> αι. από «περι</w:t>
      </w:r>
      <w:r>
        <w:rPr>
          <w:rStyle w:val="boldlink1"/>
          <w:rFonts w:cs="Arial"/>
          <w:b w:val="0"/>
          <w:bCs w:val="0"/>
          <w:sz w:val="24"/>
        </w:rPr>
        <w:t>ο</w:t>
      </w:r>
      <w:r>
        <w:rPr>
          <w:rStyle w:val="boldlink1"/>
          <w:rFonts w:cs="Arial"/>
          <w:b w:val="0"/>
          <w:bCs w:val="0"/>
          <w:sz w:val="24"/>
        </w:rPr>
        <w:t xml:space="preserve">δεύοντες γουναράδες, αλλαντοποιούς και έμπορους πανηγυριών που αυτοχειροτονηθήκανε παραγωγοί», ως ένα μέσον ψυχαγωγίας, κατ΄ ουσίαν </w:t>
      </w:r>
      <w:r>
        <w:rPr>
          <w:rStyle w:val="boldlink1"/>
          <w:rFonts w:cs="Arial"/>
          <w:i/>
          <w:iCs/>
          <w:sz w:val="24"/>
        </w:rPr>
        <w:t>διασκέδασης</w:t>
      </w:r>
      <w:r>
        <w:rPr>
          <w:rStyle w:val="boldlink1"/>
          <w:rFonts w:cs="Arial"/>
          <w:b w:val="0"/>
          <w:bCs w:val="0"/>
          <w:sz w:val="24"/>
        </w:rPr>
        <w:t xml:space="preserve">, των μαζών, οι οποίες είχαν καταφύγει στο Νέο Κόσμο για να αναζητήσουν μια καλύτερη τύχη: </w:t>
      </w:r>
      <w:r>
        <w:rPr>
          <w:rStyle w:val="boldlink1"/>
          <w:rFonts w:cs="Arial"/>
          <w:b w:val="0"/>
          <w:bCs w:val="0"/>
          <w:i/>
          <w:iCs/>
          <w:sz w:val="24"/>
        </w:rPr>
        <w:t>Ο κινηματογράφος από τη γέννησή του είναι ένα εργοστάσιο ονείρων (</w:t>
      </w:r>
      <w:r>
        <w:rPr>
          <w:rStyle w:val="boldlink1"/>
          <w:rFonts w:cs="Arial"/>
          <w:b w:val="0"/>
          <w:bCs w:val="0"/>
          <w:i/>
          <w:iCs/>
          <w:sz w:val="24"/>
          <w:lang w:val="en-US"/>
        </w:rPr>
        <w:t>dream</w:t>
      </w:r>
      <w:r>
        <w:rPr>
          <w:rStyle w:val="boldlink1"/>
          <w:rFonts w:cs="Arial"/>
          <w:b w:val="0"/>
          <w:bCs w:val="0"/>
          <w:i/>
          <w:iCs/>
          <w:sz w:val="24"/>
        </w:rPr>
        <w:t xml:space="preserve"> </w:t>
      </w:r>
      <w:r>
        <w:rPr>
          <w:rStyle w:val="boldlink1"/>
          <w:rFonts w:cs="Arial"/>
          <w:b w:val="0"/>
          <w:bCs w:val="0"/>
          <w:i/>
          <w:iCs/>
          <w:sz w:val="24"/>
          <w:lang w:val="en-US"/>
        </w:rPr>
        <w:t>fa</w:t>
      </w:r>
      <w:r>
        <w:rPr>
          <w:rStyle w:val="boldlink1"/>
          <w:rFonts w:cs="Arial"/>
          <w:b w:val="0"/>
          <w:bCs w:val="0"/>
          <w:i/>
          <w:iCs/>
          <w:sz w:val="24"/>
          <w:lang w:val="en-US"/>
        </w:rPr>
        <w:t>c</w:t>
      </w:r>
      <w:r>
        <w:rPr>
          <w:rStyle w:val="boldlink1"/>
          <w:rFonts w:cs="Arial"/>
          <w:b w:val="0"/>
          <w:bCs w:val="0"/>
          <w:i/>
          <w:iCs/>
          <w:sz w:val="24"/>
          <w:lang w:val="en-US"/>
        </w:rPr>
        <w:t>tory</w:t>
      </w:r>
      <w:r>
        <w:rPr>
          <w:rStyle w:val="boldlink1"/>
          <w:rFonts w:cs="Arial"/>
          <w:b w:val="0"/>
          <w:bCs w:val="0"/>
          <w:i/>
          <w:iCs/>
          <w:sz w:val="24"/>
        </w:rPr>
        <w:t>), η διασκέδαση του φτωχού που πολύ συχνά υποκαθιστά το όνειρό του για τη μεγάλη ζωή, που έστω για μιάμιση, δύο ώρες το ζει έ</w:t>
      </w:r>
      <w:r>
        <w:rPr>
          <w:rStyle w:val="boldlink1"/>
          <w:rFonts w:cs="Arial"/>
          <w:b w:val="0"/>
          <w:bCs w:val="0"/>
          <w:i/>
          <w:iCs/>
          <w:sz w:val="24"/>
        </w:rPr>
        <w:t>μ</w:t>
      </w:r>
      <w:r>
        <w:rPr>
          <w:rStyle w:val="boldlink1"/>
          <w:rFonts w:cs="Arial"/>
          <w:b w:val="0"/>
          <w:bCs w:val="0"/>
          <w:i/>
          <w:iCs/>
          <w:sz w:val="24"/>
        </w:rPr>
        <w:t>μεσα μέσω των πρωταγωνιστών της μεγάλης οθόνης. Πάνω σ΄αυτήν την πρώτη ύλη των θεατών στηρίχθηκε και ο κινηματογράφος του Χόλλυγουντ, δίνοντας, τουλάχιστον για τις ΗΠΑ εν προκειμένω, την δυνατότ</w:t>
      </w:r>
      <w:r>
        <w:rPr>
          <w:rStyle w:val="boldlink1"/>
          <w:rFonts w:cs="Arial"/>
          <w:b w:val="0"/>
          <w:bCs w:val="0"/>
          <w:i/>
          <w:iCs/>
          <w:sz w:val="24"/>
        </w:rPr>
        <w:t>η</w:t>
      </w:r>
      <w:r>
        <w:rPr>
          <w:rStyle w:val="boldlink1"/>
          <w:rFonts w:cs="Arial"/>
          <w:b w:val="0"/>
          <w:bCs w:val="0"/>
          <w:i/>
          <w:iCs/>
          <w:sz w:val="24"/>
        </w:rPr>
        <w:t xml:space="preserve">τα </w:t>
      </w:r>
      <w:r>
        <w:rPr>
          <w:rStyle w:val="boldlink1"/>
          <w:rFonts w:cs="Arial"/>
          <w:i/>
          <w:iCs/>
          <w:sz w:val="24"/>
        </w:rPr>
        <w:t>ομογενοποίησης της διασκέδασης</w:t>
      </w:r>
      <w:r>
        <w:rPr>
          <w:rStyle w:val="boldlink1"/>
          <w:rFonts w:cs="Arial"/>
          <w:b w:val="0"/>
          <w:bCs w:val="0"/>
          <w:i/>
          <w:iCs/>
          <w:sz w:val="24"/>
        </w:rPr>
        <w:t xml:space="preserve"> σε ένα ετερόκλητο και πολυπολιτισμικό κοινό με διαφορ</w:t>
      </w:r>
      <w:r>
        <w:rPr>
          <w:rStyle w:val="boldlink1"/>
          <w:rFonts w:cs="Arial"/>
          <w:b w:val="0"/>
          <w:bCs w:val="0"/>
          <w:i/>
          <w:iCs/>
          <w:sz w:val="24"/>
        </w:rPr>
        <w:t>ε</w:t>
      </w:r>
      <w:r>
        <w:rPr>
          <w:rStyle w:val="boldlink1"/>
          <w:rFonts w:cs="Arial"/>
          <w:b w:val="0"/>
          <w:bCs w:val="0"/>
          <w:i/>
          <w:iCs/>
          <w:sz w:val="24"/>
        </w:rPr>
        <w:t>τικής προέλευσης υπόβαθρο καθώς η άγνοια της αγγλικής απέκλειε τα πλήθη που έρχονταν κατά κύριο λόγο από την κεντρική Ε</w:t>
      </w:r>
      <w:r>
        <w:rPr>
          <w:rStyle w:val="boldlink1"/>
          <w:rFonts w:cs="Arial"/>
          <w:b w:val="0"/>
          <w:bCs w:val="0"/>
          <w:i/>
          <w:iCs/>
          <w:sz w:val="24"/>
        </w:rPr>
        <w:t>υ</w:t>
      </w:r>
      <w:r>
        <w:rPr>
          <w:rStyle w:val="boldlink1"/>
          <w:rFonts w:cs="Arial"/>
          <w:b w:val="0"/>
          <w:bCs w:val="0"/>
          <w:i/>
          <w:iCs/>
          <w:sz w:val="24"/>
        </w:rPr>
        <w:t>ρώπη […]. Υπήρξε η πρώτη έκφανση αυτού που λέμε σήμερα παγκοσμι</w:t>
      </w:r>
      <w:r>
        <w:rPr>
          <w:rStyle w:val="boldlink1"/>
          <w:rFonts w:cs="Arial"/>
          <w:b w:val="0"/>
          <w:bCs w:val="0"/>
          <w:i/>
          <w:iCs/>
          <w:sz w:val="24"/>
        </w:rPr>
        <w:t>ο</w:t>
      </w:r>
      <w:r>
        <w:rPr>
          <w:rStyle w:val="boldlink1"/>
          <w:rFonts w:cs="Arial"/>
          <w:b w:val="0"/>
          <w:bCs w:val="0"/>
          <w:i/>
          <w:iCs/>
          <w:sz w:val="24"/>
        </w:rPr>
        <w:t>ποίηση</w:t>
      </w:r>
      <w:r>
        <w:rPr>
          <w:rStyle w:val="a9"/>
          <w:rFonts w:cs="Arial"/>
          <w:i/>
          <w:iCs/>
          <w:szCs w:val="20"/>
        </w:rPr>
        <w:footnoteReference w:id="98"/>
      </w:r>
      <w:r>
        <w:rPr>
          <w:rStyle w:val="boldlink1"/>
          <w:rFonts w:cs="Arial"/>
          <w:b w:val="0"/>
          <w:bCs w:val="0"/>
          <w:i/>
          <w:iCs/>
          <w:sz w:val="24"/>
        </w:rPr>
        <w:t>.</w:t>
      </w:r>
      <w:r>
        <w:rPr>
          <w:rStyle w:val="boldlink1"/>
          <w:rFonts w:cs="Arial"/>
          <w:b w:val="0"/>
          <w:bCs w:val="0"/>
          <w:sz w:val="24"/>
        </w:rPr>
        <w:t xml:space="preserve"> </w:t>
      </w:r>
    </w:p>
    <w:p w:rsidR="004B36E4" w:rsidRDefault="004B36E4" w:rsidP="004B36E4">
      <w:pPr>
        <w:spacing w:before="120"/>
        <w:rPr>
          <w:rStyle w:val="boldlink1"/>
          <w:rFonts w:cs="Arial"/>
          <w:b w:val="0"/>
          <w:bCs w:val="0"/>
          <w:sz w:val="24"/>
        </w:rPr>
      </w:pPr>
      <w:r>
        <w:rPr>
          <w:rStyle w:val="boldlink1"/>
          <w:rFonts w:cs="Arial"/>
          <w:b w:val="0"/>
          <w:bCs w:val="0"/>
          <w:sz w:val="24"/>
        </w:rPr>
        <w:t xml:space="preserve">Δεν πρέπει να λησμονείται ότι και η εικόνα χρησιμοποιήθηκε ως η </w:t>
      </w:r>
      <w:r>
        <w:rPr>
          <w:rStyle w:val="boldlink1"/>
          <w:rFonts w:cs="Arial"/>
          <w:i/>
          <w:iCs/>
          <w:sz w:val="24"/>
        </w:rPr>
        <w:t>Βί</w:t>
      </w:r>
      <w:r>
        <w:rPr>
          <w:rStyle w:val="boldlink1"/>
          <w:rFonts w:cs="Arial"/>
          <w:i/>
          <w:iCs/>
          <w:sz w:val="24"/>
        </w:rPr>
        <w:t>β</w:t>
      </w:r>
      <w:r>
        <w:rPr>
          <w:rStyle w:val="boldlink1"/>
          <w:rFonts w:cs="Arial"/>
          <w:i/>
          <w:iCs/>
          <w:sz w:val="24"/>
        </w:rPr>
        <w:t>λος των αγραμμάτων</w:t>
      </w:r>
      <w:r>
        <w:rPr>
          <w:rStyle w:val="boldlink1"/>
          <w:rFonts w:cs="Arial"/>
          <w:b w:val="0"/>
          <w:bCs w:val="0"/>
          <w:sz w:val="24"/>
        </w:rPr>
        <w:t xml:space="preserve">, αλλά και ως παράθυρο από το οποίο εισχωρεί στη σκοτεινή αίθουσα της </w:t>
      </w:r>
      <w:r>
        <w:rPr>
          <w:rStyle w:val="boldlink1"/>
          <w:rFonts w:cs="Arial"/>
          <w:b w:val="0"/>
          <w:bCs w:val="0"/>
          <w:caps/>
          <w:sz w:val="24"/>
        </w:rPr>
        <w:t>ι</w:t>
      </w:r>
      <w:r>
        <w:rPr>
          <w:rStyle w:val="boldlink1"/>
          <w:rFonts w:cs="Arial"/>
          <w:b w:val="0"/>
          <w:bCs w:val="0"/>
          <w:sz w:val="24"/>
        </w:rPr>
        <w:t>στορ</w:t>
      </w:r>
      <w:r>
        <w:rPr>
          <w:rStyle w:val="boldlink1"/>
          <w:rFonts w:cs="Arial"/>
          <w:b w:val="0"/>
          <w:bCs w:val="0"/>
          <w:sz w:val="24"/>
        </w:rPr>
        <w:t>ί</w:t>
      </w:r>
      <w:r>
        <w:rPr>
          <w:rStyle w:val="boldlink1"/>
          <w:rFonts w:cs="Arial"/>
          <w:b w:val="0"/>
          <w:bCs w:val="0"/>
          <w:sz w:val="24"/>
        </w:rPr>
        <w:t>ας το άκτιστο φως της Βασιλείας του Θεού. Ολόκληρη η θεία Λειτουργία καθιστά τον π</w:t>
      </w:r>
      <w:r>
        <w:rPr>
          <w:rStyle w:val="boldlink1"/>
          <w:rFonts w:cs="Arial"/>
          <w:b w:val="0"/>
          <w:bCs w:val="0"/>
          <w:sz w:val="24"/>
        </w:rPr>
        <w:t>ι</w:t>
      </w:r>
      <w:r>
        <w:rPr>
          <w:rStyle w:val="boldlink1"/>
          <w:rFonts w:cs="Arial"/>
          <w:b w:val="0"/>
          <w:bCs w:val="0"/>
          <w:sz w:val="24"/>
        </w:rPr>
        <w:t>στό όχι απλά θεατή, αλλά κοινωνό-μέτοχο της πορε</w:t>
      </w:r>
      <w:r>
        <w:rPr>
          <w:rStyle w:val="boldlink1"/>
          <w:rFonts w:cs="Arial"/>
          <w:b w:val="0"/>
          <w:bCs w:val="0"/>
          <w:sz w:val="24"/>
        </w:rPr>
        <w:t>ί</w:t>
      </w:r>
      <w:r>
        <w:rPr>
          <w:rStyle w:val="boldlink1"/>
          <w:rFonts w:cs="Arial"/>
          <w:b w:val="0"/>
          <w:bCs w:val="0"/>
          <w:sz w:val="24"/>
        </w:rPr>
        <w:t>ας του Ιησού. Θα μπορούσε κανείς εκ πρώτης όψεως να πει ότι η εικόνα διαφ</w:t>
      </w:r>
      <w:r>
        <w:rPr>
          <w:rStyle w:val="boldlink1"/>
          <w:rFonts w:cs="Arial"/>
          <w:b w:val="0"/>
          <w:bCs w:val="0"/>
          <w:sz w:val="24"/>
        </w:rPr>
        <w:t>έ</w:t>
      </w:r>
      <w:r>
        <w:rPr>
          <w:rStyle w:val="boldlink1"/>
          <w:rFonts w:cs="Arial"/>
          <w:b w:val="0"/>
          <w:bCs w:val="0"/>
          <w:sz w:val="24"/>
        </w:rPr>
        <w:t xml:space="preserve">ρει από την κινηματογραφική ταινία στο ότι αυτή </w:t>
      </w:r>
      <w:r>
        <w:rPr>
          <w:rStyle w:val="boldlink1"/>
          <w:rFonts w:cs="Arial"/>
          <w:b w:val="0"/>
          <w:bCs w:val="0"/>
          <w:i/>
          <w:iCs/>
          <w:sz w:val="24"/>
        </w:rPr>
        <w:t>ψυχαγωγεί</w:t>
      </w:r>
      <w:r>
        <w:rPr>
          <w:rStyle w:val="boldlink1"/>
          <w:rFonts w:cs="Arial"/>
          <w:b w:val="0"/>
          <w:bCs w:val="0"/>
          <w:sz w:val="24"/>
        </w:rPr>
        <w:t xml:space="preserve"> ενώ η ταινία </w:t>
      </w:r>
      <w:r>
        <w:rPr>
          <w:rStyle w:val="boldlink1"/>
          <w:rFonts w:cs="Arial"/>
          <w:b w:val="0"/>
          <w:bCs w:val="0"/>
          <w:i/>
          <w:iCs/>
          <w:sz w:val="24"/>
        </w:rPr>
        <w:t>διασκεδάζει</w:t>
      </w:r>
      <w:r>
        <w:rPr>
          <w:rStyle w:val="boldlink1"/>
          <w:rFonts w:cs="Arial"/>
          <w:b w:val="0"/>
          <w:bCs w:val="0"/>
          <w:sz w:val="24"/>
        </w:rPr>
        <w:t>. Δεν πρέπει όμως να λησμονείται ο ιεραποστολικός-</w:t>
      </w:r>
      <w:r>
        <w:rPr>
          <w:rStyle w:val="boldlink1"/>
          <w:rFonts w:cs="Arial"/>
          <w:b w:val="0"/>
          <w:bCs w:val="0"/>
          <w:i/>
          <w:iCs/>
          <w:sz w:val="24"/>
        </w:rPr>
        <w:t>ευαγγελικός</w:t>
      </w:r>
      <w:r>
        <w:rPr>
          <w:rStyle w:val="boldlink1"/>
          <w:rFonts w:cs="Arial"/>
          <w:b w:val="0"/>
          <w:bCs w:val="0"/>
          <w:sz w:val="24"/>
        </w:rPr>
        <w:t xml:space="preserve"> χαρακτήρας κάποιων ταινιών του Ιησού. Για παράδειγμα το έργο </w:t>
      </w:r>
      <w:r>
        <w:rPr>
          <w:rStyle w:val="boldlink1"/>
          <w:rFonts w:cs="Arial"/>
          <w:b w:val="0"/>
          <w:bCs w:val="0"/>
          <w:i/>
          <w:iCs/>
          <w:sz w:val="24"/>
        </w:rPr>
        <w:t xml:space="preserve">Ιησούς </w:t>
      </w:r>
      <w:r>
        <w:rPr>
          <w:rStyle w:val="boldlink1"/>
          <w:rFonts w:cs="Arial"/>
          <w:b w:val="0"/>
          <w:bCs w:val="0"/>
          <w:sz w:val="24"/>
        </w:rPr>
        <w:t xml:space="preserve">(1979) το </w:t>
      </w:r>
      <w:r>
        <w:rPr>
          <w:rStyle w:val="boldlink1"/>
          <w:rFonts w:cs="Arial"/>
          <w:b w:val="0"/>
          <w:bCs w:val="0"/>
          <w:sz w:val="24"/>
        </w:rPr>
        <w:t>ο</w:t>
      </w:r>
      <w:r>
        <w:rPr>
          <w:rStyle w:val="boldlink1"/>
          <w:rFonts w:cs="Arial"/>
          <w:b w:val="0"/>
          <w:bCs w:val="0"/>
          <w:sz w:val="24"/>
        </w:rPr>
        <w:t>ποίο αποτελεί προϊόν της συνεργασίας της χριστιανικής ομάδας (με το χαρακτηριστ</w:t>
      </w:r>
      <w:r>
        <w:rPr>
          <w:rStyle w:val="boldlink1"/>
          <w:rFonts w:cs="Arial"/>
          <w:b w:val="0"/>
          <w:bCs w:val="0"/>
          <w:sz w:val="24"/>
        </w:rPr>
        <w:t>ι</w:t>
      </w:r>
      <w:r>
        <w:rPr>
          <w:rStyle w:val="boldlink1"/>
          <w:rFonts w:cs="Arial"/>
          <w:b w:val="0"/>
          <w:bCs w:val="0"/>
          <w:sz w:val="24"/>
        </w:rPr>
        <w:t xml:space="preserve">κό όνομα) </w:t>
      </w:r>
      <w:r>
        <w:rPr>
          <w:rStyle w:val="boldlink1"/>
          <w:rFonts w:cs="Arial"/>
          <w:b w:val="0"/>
          <w:bCs w:val="0"/>
          <w:sz w:val="24"/>
          <w:lang w:val="en-US"/>
        </w:rPr>
        <w:t>Campus</w:t>
      </w:r>
      <w:r>
        <w:rPr>
          <w:rStyle w:val="boldlink1"/>
          <w:rFonts w:cs="Arial"/>
          <w:b w:val="0"/>
          <w:bCs w:val="0"/>
          <w:sz w:val="24"/>
        </w:rPr>
        <w:t xml:space="preserve"> </w:t>
      </w:r>
      <w:r>
        <w:rPr>
          <w:rStyle w:val="boldlink1"/>
          <w:rFonts w:cs="Arial"/>
          <w:b w:val="0"/>
          <w:bCs w:val="0"/>
          <w:sz w:val="24"/>
          <w:lang w:val="en-US"/>
        </w:rPr>
        <w:t>Crusade</w:t>
      </w:r>
      <w:r>
        <w:rPr>
          <w:rStyle w:val="boldlink1"/>
          <w:rFonts w:cs="Arial"/>
          <w:b w:val="0"/>
          <w:bCs w:val="0"/>
          <w:sz w:val="24"/>
        </w:rPr>
        <w:t xml:space="preserve"> και του ηγέτη της </w:t>
      </w:r>
      <w:r>
        <w:rPr>
          <w:rStyle w:val="boldlink1"/>
          <w:rFonts w:cs="Arial"/>
          <w:b w:val="0"/>
          <w:bCs w:val="0"/>
          <w:sz w:val="24"/>
          <w:lang w:val="en-US"/>
        </w:rPr>
        <w:t>Bill</w:t>
      </w:r>
      <w:r>
        <w:rPr>
          <w:rStyle w:val="boldlink1"/>
          <w:rFonts w:cs="Arial"/>
          <w:b w:val="0"/>
          <w:bCs w:val="0"/>
          <w:sz w:val="24"/>
        </w:rPr>
        <w:t xml:space="preserve"> </w:t>
      </w:r>
      <w:r>
        <w:rPr>
          <w:rStyle w:val="boldlink1"/>
          <w:rFonts w:cs="Arial"/>
          <w:b w:val="0"/>
          <w:bCs w:val="0"/>
          <w:sz w:val="24"/>
          <w:lang w:val="en-US"/>
        </w:rPr>
        <w:t>Bright</w:t>
      </w:r>
      <w:r>
        <w:rPr>
          <w:rStyle w:val="boldlink1"/>
          <w:rFonts w:cs="Arial"/>
          <w:b w:val="0"/>
          <w:bCs w:val="0"/>
          <w:sz w:val="24"/>
        </w:rPr>
        <w:t xml:space="preserve"> με το </w:t>
      </w:r>
      <w:r>
        <w:rPr>
          <w:rStyle w:val="boldlink1"/>
          <w:rFonts w:cs="Arial"/>
          <w:b w:val="0"/>
          <w:bCs w:val="0"/>
          <w:sz w:val="24"/>
          <w:lang w:val="en-US"/>
        </w:rPr>
        <w:t>John</w:t>
      </w:r>
      <w:r>
        <w:rPr>
          <w:rStyle w:val="boldlink1"/>
          <w:rFonts w:cs="Arial"/>
          <w:b w:val="0"/>
          <w:bCs w:val="0"/>
          <w:sz w:val="24"/>
        </w:rPr>
        <w:t xml:space="preserve"> </w:t>
      </w:r>
      <w:r>
        <w:rPr>
          <w:rStyle w:val="boldlink1"/>
          <w:rFonts w:cs="Arial"/>
          <w:b w:val="0"/>
          <w:bCs w:val="0"/>
          <w:sz w:val="24"/>
          <w:lang w:val="en-US"/>
        </w:rPr>
        <w:t>Heyman</w:t>
      </w:r>
      <w:r>
        <w:rPr>
          <w:rStyle w:val="boldlink1"/>
          <w:rFonts w:cs="Arial"/>
          <w:b w:val="0"/>
          <w:bCs w:val="0"/>
          <w:sz w:val="24"/>
        </w:rPr>
        <w:t xml:space="preserve">, είδαν 3 δισ. θεατές σε 550 γλώσσες, ενώ 108 εκατ. φέρεται ότι μεταστράφηκαν στο Χριστιανισμό. </w:t>
      </w:r>
      <w:r>
        <w:rPr>
          <w:rStyle w:val="boldlink1"/>
          <w:rFonts w:cs="Arial"/>
          <w:b w:val="0"/>
          <w:bCs w:val="0"/>
          <w:i/>
          <w:iCs/>
          <w:sz w:val="24"/>
        </w:rPr>
        <w:t>Τα Πάθη του Ιησού</w:t>
      </w:r>
      <w:r>
        <w:rPr>
          <w:rStyle w:val="boldlink1"/>
          <w:rFonts w:cs="Arial"/>
          <w:b w:val="0"/>
          <w:bCs w:val="0"/>
          <w:sz w:val="24"/>
        </w:rPr>
        <w:t xml:space="preserve"> του </w:t>
      </w:r>
      <w:r>
        <w:rPr>
          <w:rStyle w:val="boldlink1"/>
          <w:rFonts w:cs="Arial"/>
          <w:b w:val="0"/>
          <w:bCs w:val="0"/>
          <w:sz w:val="24"/>
          <w:lang w:val="en-US"/>
        </w:rPr>
        <w:t>Gi</w:t>
      </w:r>
      <w:r>
        <w:rPr>
          <w:rStyle w:val="boldlink1"/>
          <w:rFonts w:cs="Arial"/>
          <w:b w:val="0"/>
          <w:bCs w:val="0"/>
          <w:sz w:val="24"/>
          <w:lang w:val="en-US"/>
        </w:rPr>
        <w:t>b</w:t>
      </w:r>
      <w:r>
        <w:rPr>
          <w:rStyle w:val="boldlink1"/>
          <w:rFonts w:cs="Arial"/>
          <w:b w:val="0"/>
          <w:bCs w:val="0"/>
          <w:sz w:val="24"/>
          <w:lang w:val="en-US"/>
        </w:rPr>
        <w:t>son</w:t>
      </w:r>
      <w:r>
        <w:rPr>
          <w:rStyle w:val="boldlink1"/>
          <w:rFonts w:cs="Arial"/>
          <w:b w:val="0"/>
          <w:bCs w:val="0"/>
          <w:sz w:val="24"/>
        </w:rPr>
        <w:t xml:space="preserve"> και της εταιρείας </w:t>
      </w:r>
      <w:r>
        <w:rPr>
          <w:rStyle w:val="boldlink1"/>
          <w:rFonts w:cs="Arial"/>
          <w:b w:val="0"/>
          <w:bCs w:val="0"/>
          <w:sz w:val="24"/>
        </w:rPr>
        <w:lastRenderedPageBreak/>
        <w:t xml:space="preserve">του, με το χαρακτηριστικό όνομα </w:t>
      </w:r>
      <w:r>
        <w:rPr>
          <w:rStyle w:val="boldlink1"/>
          <w:rFonts w:cs="Arial"/>
          <w:b w:val="0"/>
          <w:bCs w:val="0"/>
          <w:sz w:val="24"/>
          <w:lang w:val="en-US"/>
        </w:rPr>
        <w:t>ICON</w:t>
      </w:r>
      <w:r>
        <w:rPr>
          <w:rStyle w:val="boldlink1"/>
          <w:rFonts w:cs="Arial"/>
          <w:b w:val="0"/>
          <w:bCs w:val="0"/>
          <w:sz w:val="24"/>
        </w:rPr>
        <w:t xml:space="preserve"> και λογ</w:t>
      </w:r>
      <w:r>
        <w:rPr>
          <w:rStyle w:val="boldlink1"/>
          <w:rFonts w:cs="Arial"/>
          <w:b w:val="0"/>
          <w:bCs w:val="0"/>
          <w:sz w:val="24"/>
        </w:rPr>
        <w:t>ό</w:t>
      </w:r>
      <w:r>
        <w:rPr>
          <w:rStyle w:val="boldlink1"/>
          <w:rFonts w:cs="Arial"/>
          <w:b w:val="0"/>
          <w:bCs w:val="0"/>
          <w:sz w:val="24"/>
        </w:rPr>
        <w:t>τυπο την εικόνα της Θεοτόκου, επίσης διαφημίστηκε ως μέσον ιεραποστολής και μετάνοιας. Μια άλλη διαφορά βυζαντινής και κινηματογραφικής εικόνας ε</w:t>
      </w:r>
      <w:r>
        <w:rPr>
          <w:rStyle w:val="boldlink1"/>
          <w:rFonts w:cs="Arial"/>
          <w:b w:val="0"/>
          <w:bCs w:val="0"/>
          <w:sz w:val="24"/>
        </w:rPr>
        <w:t>ί</w:t>
      </w:r>
      <w:r>
        <w:rPr>
          <w:rStyle w:val="boldlink1"/>
          <w:rFonts w:cs="Arial"/>
          <w:b w:val="0"/>
          <w:bCs w:val="0"/>
          <w:sz w:val="24"/>
        </w:rPr>
        <w:t>ναι ότι η πρώτη ανάγει το θεατή της στα Έσχατα, έχει ως θέμα της το μεταμορφωμένο Χριστό και είναι προϊόν της ε</w:t>
      </w:r>
      <w:r>
        <w:rPr>
          <w:rStyle w:val="boldlink1"/>
          <w:rFonts w:cs="Arial"/>
          <w:b w:val="0"/>
          <w:bCs w:val="0"/>
          <w:sz w:val="24"/>
        </w:rPr>
        <w:t>κ</w:t>
      </w:r>
      <w:r>
        <w:rPr>
          <w:rStyle w:val="boldlink1"/>
          <w:rFonts w:cs="Arial"/>
          <w:b w:val="0"/>
          <w:bCs w:val="0"/>
          <w:sz w:val="24"/>
        </w:rPr>
        <w:t>κλησιαστικής ασκητικής εμπειρίας, γι΄ αυτό και ο αγιογράφος συχνά παραμένει ανώνυμος. Η δεύτερη φέρει την ανεξίτηλη υπογραφή (τη νοοτροπία και ιδιοσυγκρασία) του επώνυμου δημιουργού της, ασχολε</w:t>
      </w:r>
      <w:r>
        <w:rPr>
          <w:rStyle w:val="boldlink1"/>
          <w:rFonts w:cs="Arial"/>
          <w:b w:val="0"/>
          <w:bCs w:val="0"/>
          <w:sz w:val="24"/>
        </w:rPr>
        <w:t>ί</w:t>
      </w:r>
      <w:r>
        <w:rPr>
          <w:rStyle w:val="boldlink1"/>
          <w:rFonts w:cs="Arial"/>
          <w:b w:val="0"/>
          <w:bCs w:val="0"/>
          <w:sz w:val="24"/>
        </w:rPr>
        <w:t>ται με τον ιστορικό Ιησού και προσπαθεί είτε να μεταφέρει με πιστότητα στο παρόν τη δρ</w:t>
      </w:r>
      <w:r>
        <w:rPr>
          <w:rStyle w:val="boldlink1"/>
          <w:rFonts w:cs="Arial"/>
          <w:b w:val="0"/>
          <w:bCs w:val="0"/>
          <w:sz w:val="24"/>
        </w:rPr>
        <w:t>ά</w:t>
      </w:r>
      <w:r>
        <w:rPr>
          <w:rStyle w:val="boldlink1"/>
          <w:rFonts w:cs="Arial"/>
          <w:b w:val="0"/>
          <w:bCs w:val="0"/>
          <w:sz w:val="24"/>
        </w:rPr>
        <w:t>ση του Ιησού στο παρελθόν, είτε να οσμώσει αυτό το παρελθόν με το παρόν. Το μειονέκτημα σε όλες αυτές τις συγκρίσεις είναι ότι μέχρι σήμερα δεν έχει γυριστεί ταινία σχετική με τον Ιησού από σκηνοθέτη της Ανατολής. Ίσως ένας «Ταρκόφσκι» να μπορο</w:t>
      </w:r>
      <w:r>
        <w:rPr>
          <w:rStyle w:val="boldlink1"/>
          <w:rFonts w:cs="Arial"/>
          <w:b w:val="0"/>
          <w:bCs w:val="0"/>
          <w:sz w:val="24"/>
        </w:rPr>
        <w:t>ύ</w:t>
      </w:r>
      <w:r>
        <w:rPr>
          <w:rStyle w:val="boldlink1"/>
          <w:rFonts w:cs="Arial"/>
          <w:b w:val="0"/>
          <w:bCs w:val="0"/>
          <w:sz w:val="24"/>
        </w:rPr>
        <w:t xml:space="preserve">σε να συμφιλιώσει τα δύο αυτά μεγέθη και να «φωτίσει» διαφορετικά την </w:t>
      </w:r>
      <w:r>
        <w:rPr>
          <w:rStyle w:val="boldlink1"/>
          <w:rFonts w:cs="Arial"/>
          <w:b w:val="0"/>
          <w:bCs w:val="0"/>
          <w:sz w:val="24"/>
        </w:rPr>
        <w:t>ε</w:t>
      </w:r>
      <w:r>
        <w:rPr>
          <w:rStyle w:val="boldlink1"/>
          <w:rFonts w:cs="Arial"/>
          <w:b w:val="0"/>
          <w:bCs w:val="0"/>
          <w:sz w:val="24"/>
        </w:rPr>
        <w:t>πίγεια πορεία του Ιησού</w:t>
      </w:r>
      <w:r>
        <w:rPr>
          <w:rStyle w:val="a9"/>
          <w:rFonts w:cs="Arial"/>
          <w:szCs w:val="20"/>
        </w:rPr>
        <w:footnoteReference w:id="99"/>
      </w:r>
      <w:r>
        <w:rPr>
          <w:rStyle w:val="boldlink1"/>
          <w:rFonts w:cs="Arial"/>
          <w:b w:val="0"/>
          <w:bCs w:val="0"/>
          <w:sz w:val="24"/>
        </w:rPr>
        <w:t>.</w:t>
      </w:r>
    </w:p>
    <w:p w:rsidR="004B36E4" w:rsidRDefault="004B36E4" w:rsidP="004B36E4">
      <w:pPr>
        <w:spacing w:before="120"/>
      </w:pPr>
      <w:r>
        <w:rPr>
          <w:rStyle w:val="boldlink1"/>
          <w:rFonts w:cs="Arial"/>
          <w:b w:val="0"/>
          <w:bCs w:val="0"/>
          <w:color w:val="800000"/>
          <w:sz w:val="24"/>
        </w:rPr>
        <w:t>Στη Δύση η ζωή του Χριστού</w:t>
      </w:r>
      <w:r>
        <w:rPr>
          <w:rStyle w:val="boldlink1"/>
          <w:rFonts w:cs="Arial"/>
          <w:b w:val="0"/>
          <w:bCs w:val="0"/>
          <w:sz w:val="24"/>
        </w:rPr>
        <w:t xml:space="preserve"> </w:t>
      </w:r>
      <w:r>
        <w:rPr>
          <w:rStyle w:val="boldlink1"/>
          <w:rFonts w:cs="Arial"/>
          <w:b w:val="0"/>
          <w:bCs w:val="0"/>
          <w:color w:val="800000"/>
          <w:sz w:val="24"/>
        </w:rPr>
        <w:t xml:space="preserve">έχει μεταφερθεί στη μεγάλη οθόνη </w:t>
      </w:r>
      <w:r>
        <w:rPr>
          <w:rStyle w:val="boldlink1"/>
          <w:rFonts w:cs="Arial"/>
          <w:b w:val="0"/>
          <w:bCs w:val="0"/>
          <w:sz w:val="24"/>
        </w:rPr>
        <w:t xml:space="preserve">μέχρι σήμερα σχεδόν είκοσι πέντε φορές. Αυτό αποδεικνύει ότι ο Ιησούς και η πορεία </w:t>
      </w:r>
      <w:r>
        <w:rPr>
          <w:rStyle w:val="boldlink1"/>
          <w:rFonts w:cs="Arial"/>
          <w:b w:val="0"/>
          <w:bCs w:val="0"/>
          <w:caps/>
          <w:sz w:val="24"/>
        </w:rPr>
        <w:t>τ</w:t>
      </w:r>
      <w:r>
        <w:rPr>
          <w:rStyle w:val="boldlink1"/>
          <w:rFonts w:cs="Arial"/>
          <w:b w:val="0"/>
          <w:bCs w:val="0"/>
          <w:sz w:val="24"/>
        </w:rPr>
        <w:t xml:space="preserve">ου, ένα θέμα χωρίς </w:t>
      </w:r>
      <w:r>
        <w:rPr>
          <w:rStyle w:val="boldlink1"/>
          <w:rFonts w:cs="Arial"/>
          <w:b w:val="0"/>
          <w:bCs w:val="0"/>
          <w:sz w:val="24"/>
          <w:lang w:val="en-US"/>
        </w:rPr>
        <w:t>copyright</w:t>
      </w:r>
      <w:r>
        <w:rPr>
          <w:rStyle w:val="boldlink1"/>
          <w:rFonts w:cs="Arial"/>
          <w:b w:val="0"/>
          <w:bCs w:val="0"/>
          <w:sz w:val="24"/>
        </w:rPr>
        <w:t>, συγκινεί ευαίσθητες χορδές (χριστιανών και όχι μόνο) θεατών. Το όλο εγχείρ</w:t>
      </w:r>
      <w:r>
        <w:rPr>
          <w:rStyle w:val="boldlink1"/>
          <w:rFonts w:cs="Arial"/>
          <w:b w:val="0"/>
          <w:bCs w:val="0"/>
          <w:sz w:val="24"/>
        </w:rPr>
        <w:t>η</w:t>
      </w:r>
      <w:r>
        <w:rPr>
          <w:rStyle w:val="boldlink1"/>
          <w:rFonts w:cs="Arial"/>
          <w:b w:val="0"/>
          <w:bCs w:val="0"/>
          <w:sz w:val="24"/>
        </w:rPr>
        <w:t xml:space="preserve">μα ενέχει όμως τις εξής δυσχέρειες: </w:t>
      </w:r>
      <w:r>
        <w:rPr>
          <w:rStyle w:val="boldlink1"/>
          <w:rFonts w:cs="Arial"/>
          <w:sz w:val="24"/>
        </w:rPr>
        <w:t xml:space="preserve">Πρώτον </w:t>
      </w:r>
      <w:r>
        <w:rPr>
          <w:rStyle w:val="boldlink1"/>
          <w:rFonts w:cs="Arial"/>
          <w:b w:val="0"/>
          <w:bCs w:val="0"/>
          <w:sz w:val="24"/>
        </w:rPr>
        <w:t>η πλοκή και το τέλος της πορείας του ήρωα (του Ιησού) είναι γνωστά εκ των προτέρων στο θε</w:t>
      </w:r>
      <w:r>
        <w:rPr>
          <w:rStyle w:val="boldlink1"/>
          <w:rFonts w:cs="Arial"/>
          <w:b w:val="0"/>
          <w:bCs w:val="0"/>
          <w:sz w:val="24"/>
        </w:rPr>
        <w:t>α</w:t>
      </w:r>
      <w:r>
        <w:rPr>
          <w:rStyle w:val="boldlink1"/>
          <w:rFonts w:cs="Arial"/>
          <w:b w:val="0"/>
          <w:bCs w:val="0"/>
          <w:sz w:val="24"/>
        </w:rPr>
        <w:t xml:space="preserve">τή. Αυτό υποχρεώνει τον παραγωγό να ανατρέξει στις πηγές του, να τις ανα-γνώσει, και να τις προβάλλει από μια καινούργια οπτική γωνία. Εδώ προκύπτει </w:t>
      </w:r>
      <w:r>
        <w:rPr>
          <w:rStyle w:val="boldlink1"/>
          <w:rFonts w:cs="Arial"/>
          <w:sz w:val="24"/>
        </w:rPr>
        <w:t>το δεύτερο πρόβλημα</w:t>
      </w:r>
      <w:r>
        <w:rPr>
          <w:rStyle w:val="boldlink1"/>
          <w:rFonts w:cs="Arial"/>
          <w:b w:val="0"/>
          <w:bCs w:val="0"/>
          <w:sz w:val="24"/>
        </w:rPr>
        <w:t>: θα επιλέξει ως πηγή του και τα τέσσερα Ευαγγ</w:t>
      </w:r>
      <w:r>
        <w:rPr>
          <w:rStyle w:val="boldlink1"/>
          <w:rFonts w:cs="Arial"/>
          <w:b w:val="0"/>
          <w:bCs w:val="0"/>
          <w:sz w:val="24"/>
        </w:rPr>
        <w:t>έ</w:t>
      </w:r>
      <w:r>
        <w:rPr>
          <w:rStyle w:val="boldlink1"/>
          <w:rFonts w:cs="Arial"/>
          <w:b w:val="0"/>
          <w:bCs w:val="0"/>
          <w:sz w:val="24"/>
        </w:rPr>
        <w:t>λια ή μόνον ένα από αυτά ή και άλλα (</w:t>
      </w:r>
      <w:r>
        <w:rPr>
          <w:rStyle w:val="boldlink1"/>
          <w:rFonts w:cs="Arial"/>
          <w:b w:val="0"/>
          <w:bCs w:val="0"/>
          <w:i/>
          <w:iCs/>
          <w:sz w:val="24"/>
        </w:rPr>
        <w:t>απόκρυφα</w:t>
      </w:r>
      <w:r>
        <w:rPr>
          <w:rStyle w:val="boldlink1"/>
          <w:rFonts w:cs="Arial"/>
          <w:b w:val="0"/>
          <w:bCs w:val="0"/>
          <w:sz w:val="24"/>
        </w:rPr>
        <w:t xml:space="preserve"> ή μη) κείμενα; Από τα είκ</w:t>
      </w:r>
      <w:r>
        <w:rPr>
          <w:rStyle w:val="boldlink1"/>
          <w:rFonts w:cs="Arial"/>
          <w:b w:val="0"/>
          <w:bCs w:val="0"/>
          <w:sz w:val="24"/>
        </w:rPr>
        <w:t>ο</w:t>
      </w:r>
      <w:r>
        <w:rPr>
          <w:rStyle w:val="boldlink1"/>
          <w:rFonts w:cs="Arial"/>
          <w:b w:val="0"/>
          <w:bCs w:val="0"/>
          <w:sz w:val="24"/>
        </w:rPr>
        <w:t xml:space="preserve">σι δύο διασημότερα φιλμ, τα οποία έχουν γυριστεί, μόνο τρία ακολούθησαν πιστά ένα συγκεκριμένο Ευαγγέλιο. Είναι το </w:t>
      </w:r>
      <w:r>
        <w:rPr>
          <w:rStyle w:val="boldlink1"/>
          <w:rFonts w:cs="Arial"/>
          <w:i/>
          <w:iCs/>
          <w:sz w:val="24"/>
          <w:lang w:val="en-US"/>
        </w:rPr>
        <w:t>Il</w:t>
      </w:r>
      <w:r>
        <w:rPr>
          <w:rStyle w:val="boldlink1"/>
          <w:rFonts w:cs="Arial"/>
          <w:i/>
          <w:iCs/>
          <w:sz w:val="24"/>
        </w:rPr>
        <w:t xml:space="preserve"> </w:t>
      </w:r>
      <w:r>
        <w:rPr>
          <w:rStyle w:val="boldlink1"/>
          <w:rFonts w:cs="Arial"/>
          <w:i/>
          <w:iCs/>
          <w:sz w:val="24"/>
          <w:lang w:val="en-US"/>
        </w:rPr>
        <w:t>Vangelo</w:t>
      </w:r>
      <w:r>
        <w:rPr>
          <w:rStyle w:val="boldlink1"/>
          <w:rFonts w:cs="Arial"/>
          <w:i/>
          <w:iCs/>
          <w:sz w:val="24"/>
        </w:rPr>
        <w:t xml:space="preserve"> </w:t>
      </w:r>
      <w:r>
        <w:rPr>
          <w:rStyle w:val="boldlink1"/>
          <w:rFonts w:cs="Arial"/>
          <w:i/>
          <w:iCs/>
          <w:sz w:val="24"/>
          <w:lang w:val="en-US"/>
        </w:rPr>
        <w:t>se</w:t>
      </w:r>
      <w:r>
        <w:rPr>
          <w:rStyle w:val="boldlink1"/>
          <w:rFonts w:cs="Arial"/>
          <w:i/>
          <w:iCs/>
          <w:sz w:val="24"/>
          <w:lang w:val="en-US"/>
        </w:rPr>
        <w:t>c</w:t>
      </w:r>
      <w:r>
        <w:rPr>
          <w:rStyle w:val="boldlink1"/>
          <w:rFonts w:cs="Arial"/>
          <w:i/>
          <w:iCs/>
          <w:sz w:val="24"/>
          <w:lang w:val="en-US"/>
        </w:rPr>
        <w:t>ondo</w:t>
      </w:r>
      <w:r>
        <w:rPr>
          <w:rStyle w:val="boldlink1"/>
          <w:rFonts w:cs="Arial"/>
          <w:i/>
          <w:iCs/>
          <w:sz w:val="24"/>
        </w:rPr>
        <w:t xml:space="preserve"> </w:t>
      </w:r>
      <w:r>
        <w:rPr>
          <w:rStyle w:val="boldlink1"/>
          <w:rFonts w:cs="Arial"/>
          <w:i/>
          <w:iCs/>
          <w:sz w:val="24"/>
          <w:lang w:val="en-US"/>
        </w:rPr>
        <w:t>Matteo</w:t>
      </w:r>
      <w:r>
        <w:rPr>
          <w:i/>
          <w:iCs/>
        </w:rPr>
        <w:t xml:space="preserve">  (το κατά Ματθαίον Ευαγγέλιο)</w:t>
      </w:r>
      <w:r>
        <w:t xml:space="preserve"> του </w:t>
      </w:r>
      <w:r>
        <w:rPr>
          <w:b/>
          <w:bCs/>
          <w:lang w:val="en-US"/>
        </w:rPr>
        <w:t>Pier</w:t>
      </w:r>
      <w:r>
        <w:rPr>
          <w:b/>
          <w:bCs/>
        </w:rPr>
        <w:t xml:space="preserve"> </w:t>
      </w:r>
      <w:r>
        <w:rPr>
          <w:b/>
          <w:bCs/>
          <w:lang w:val="en-US"/>
        </w:rPr>
        <w:t>Paolo</w:t>
      </w:r>
      <w:r>
        <w:rPr>
          <w:b/>
          <w:bCs/>
        </w:rPr>
        <w:t xml:space="preserve"> </w:t>
      </w:r>
      <w:r>
        <w:rPr>
          <w:b/>
          <w:bCs/>
          <w:lang w:val="en-US"/>
        </w:rPr>
        <w:t>Pasolini</w:t>
      </w:r>
      <w:r>
        <w:rPr>
          <w:b/>
          <w:bCs/>
        </w:rPr>
        <w:t xml:space="preserve">, </w:t>
      </w:r>
      <w:r>
        <w:t>ο</w:t>
      </w:r>
      <w:r>
        <w:rPr>
          <w:b/>
          <w:bCs/>
        </w:rPr>
        <w:t xml:space="preserve"> </w:t>
      </w:r>
      <w:r>
        <w:rPr>
          <w:rStyle w:val="boldlink1"/>
          <w:rFonts w:cs="Arial"/>
          <w:b w:val="0"/>
          <w:bCs w:val="0"/>
          <w:i/>
          <w:iCs/>
          <w:sz w:val="24"/>
        </w:rPr>
        <w:t xml:space="preserve">Ιησούς </w:t>
      </w:r>
      <w:r>
        <w:rPr>
          <w:rStyle w:val="boldlink1"/>
          <w:rFonts w:cs="Arial"/>
          <w:b w:val="0"/>
          <w:bCs w:val="0"/>
          <w:sz w:val="24"/>
        </w:rPr>
        <w:t xml:space="preserve">(1979), ο οποίος βασίζεται στο </w:t>
      </w:r>
      <w:r>
        <w:rPr>
          <w:rStyle w:val="boldlink1"/>
          <w:rFonts w:cs="Arial"/>
          <w:b w:val="0"/>
          <w:bCs w:val="0"/>
          <w:i/>
          <w:iCs/>
          <w:sz w:val="24"/>
        </w:rPr>
        <w:t>κατά Λουκάν,</w:t>
      </w:r>
      <w:r>
        <w:rPr>
          <w:rStyle w:val="boldlink1"/>
          <w:rFonts w:cs="Arial"/>
          <w:b w:val="0"/>
          <w:bCs w:val="0"/>
          <w:sz w:val="24"/>
        </w:rPr>
        <w:t xml:space="preserve"> και πρόσφατα, το 2003, το </w:t>
      </w:r>
      <w:r>
        <w:rPr>
          <w:rStyle w:val="boldlink1"/>
          <w:rFonts w:cs="Arial"/>
          <w:b w:val="0"/>
          <w:bCs w:val="0"/>
          <w:i/>
          <w:iCs/>
          <w:sz w:val="24"/>
        </w:rPr>
        <w:t>Ευαγγέλιο του Ιωάννη</w:t>
      </w:r>
      <w:r>
        <w:rPr>
          <w:rStyle w:val="boldlink1"/>
          <w:rFonts w:cs="Arial"/>
          <w:b w:val="0"/>
          <w:bCs w:val="0"/>
          <w:sz w:val="24"/>
        </w:rPr>
        <w:t xml:space="preserve"> του </w:t>
      </w:r>
      <w:r>
        <w:rPr>
          <w:rStyle w:val="boldlink1"/>
          <w:rFonts w:cs="Arial"/>
          <w:b w:val="0"/>
          <w:bCs w:val="0"/>
          <w:sz w:val="24"/>
          <w:lang w:val="en-US"/>
        </w:rPr>
        <w:t>Philip</w:t>
      </w:r>
      <w:r>
        <w:rPr>
          <w:rStyle w:val="boldlink1"/>
          <w:rFonts w:cs="Arial"/>
          <w:b w:val="0"/>
          <w:bCs w:val="0"/>
          <w:sz w:val="24"/>
        </w:rPr>
        <w:t xml:space="preserve"> </w:t>
      </w:r>
      <w:r>
        <w:rPr>
          <w:rStyle w:val="boldlink1"/>
          <w:rFonts w:cs="Arial"/>
          <w:b w:val="0"/>
          <w:bCs w:val="0"/>
          <w:sz w:val="24"/>
          <w:lang w:val="en-US"/>
        </w:rPr>
        <w:t>Saville</w:t>
      </w:r>
      <w:r>
        <w:rPr>
          <w:rStyle w:val="boldlink1"/>
          <w:rFonts w:cs="Arial"/>
          <w:b w:val="0"/>
          <w:bCs w:val="0"/>
          <w:sz w:val="24"/>
        </w:rPr>
        <w:t>. Οι περισσότερες ταινίες επιλ</w:t>
      </w:r>
      <w:r>
        <w:rPr>
          <w:rStyle w:val="boldlink1"/>
          <w:rFonts w:cs="Arial"/>
          <w:b w:val="0"/>
          <w:bCs w:val="0"/>
          <w:sz w:val="24"/>
        </w:rPr>
        <w:t>έ</w:t>
      </w:r>
      <w:r>
        <w:rPr>
          <w:rStyle w:val="boldlink1"/>
          <w:rFonts w:cs="Arial"/>
          <w:b w:val="0"/>
          <w:bCs w:val="0"/>
          <w:sz w:val="24"/>
        </w:rPr>
        <w:t xml:space="preserve">γουν στιγμιότυπα και από τα τέσσερα Ευαγγέλια, ενώ κάποιοι δε διστάζουν να αντλήσουν υλικό από τα </w:t>
      </w:r>
      <w:r>
        <w:rPr>
          <w:rStyle w:val="boldlink1"/>
          <w:rFonts w:cs="Arial"/>
          <w:b w:val="0"/>
          <w:bCs w:val="0"/>
          <w:caps/>
          <w:sz w:val="24"/>
        </w:rPr>
        <w:t>α</w:t>
      </w:r>
      <w:r>
        <w:rPr>
          <w:rStyle w:val="boldlink1"/>
          <w:rFonts w:cs="Arial"/>
          <w:b w:val="0"/>
          <w:bCs w:val="0"/>
          <w:sz w:val="24"/>
        </w:rPr>
        <w:t>πόκρυφα, αλλά και από νεότ</w:t>
      </w:r>
      <w:r>
        <w:rPr>
          <w:rStyle w:val="boldlink1"/>
          <w:rFonts w:cs="Arial"/>
          <w:b w:val="0"/>
          <w:bCs w:val="0"/>
          <w:sz w:val="24"/>
        </w:rPr>
        <w:t>ε</w:t>
      </w:r>
      <w:r>
        <w:rPr>
          <w:rStyle w:val="boldlink1"/>
          <w:rFonts w:cs="Arial"/>
          <w:b w:val="0"/>
          <w:bCs w:val="0"/>
          <w:sz w:val="24"/>
        </w:rPr>
        <w:t>ρες βιογραφίες του Ιησού</w:t>
      </w:r>
      <w:r>
        <w:rPr>
          <w:rStyle w:val="a9"/>
          <w:rFonts w:cs="Arial"/>
          <w:szCs w:val="20"/>
        </w:rPr>
        <w:footnoteReference w:id="100"/>
      </w:r>
      <w:r>
        <w:rPr>
          <w:rStyle w:val="boldlink1"/>
          <w:rFonts w:cs="Arial"/>
          <w:b w:val="0"/>
          <w:bCs w:val="0"/>
          <w:sz w:val="24"/>
        </w:rPr>
        <w:t xml:space="preserve"> δημιουργώντας έτσι με την ταινία τους ένα κα</w:t>
      </w:r>
      <w:r>
        <w:rPr>
          <w:rStyle w:val="boldlink1"/>
          <w:rFonts w:cs="Arial"/>
          <w:b w:val="0"/>
          <w:bCs w:val="0"/>
          <w:sz w:val="24"/>
        </w:rPr>
        <w:t>ι</w:t>
      </w:r>
      <w:r>
        <w:rPr>
          <w:rStyle w:val="boldlink1"/>
          <w:rFonts w:cs="Arial"/>
          <w:b w:val="0"/>
          <w:bCs w:val="0"/>
          <w:sz w:val="24"/>
        </w:rPr>
        <w:t xml:space="preserve">νούργιο </w:t>
      </w:r>
      <w:r>
        <w:rPr>
          <w:rStyle w:val="boldlink1"/>
          <w:rFonts w:cs="Arial"/>
          <w:b w:val="0"/>
          <w:bCs w:val="0"/>
          <w:i/>
          <w:iCs/>
          <w:sz w:val="24"/>
        </w:rPr>
        <w:t>Διατεσσάρων</w:t>
      </w:r>
      <w:r>
        <w:rPr>
          <w:rStyle w:val="boldlink1"/>
          <w:rFonts w:cs="Arial"/>
          <w:b w:val="0"/>
          <w:bCs w:val="0"/>
          <w:sz w:val="24"/>
        </w:rPr>
        <w:t xml:space="preserve"> ή ακόμη και «πέμπτο Ευαγγέλιο». Μετά την επ</w:t>
      </w:r>
      <w:r>
        <w:rPr>
          <w:rStyle w:val="boldlink1"/>
          <w:rFonts w:cs="Arial"/>
          <w:b w:val="0"/>
          <w:bCs w:val="0"/>
          <w:sz w:val="24"/>
        </w:rPr>
        <w:t>ι</w:t>
      </w:r>
      <w:r>
        <w:rPr>
          <w:rStyle w:val="boldlink1"/>
          <w:rFonts w:cs="Arial"/>
          <w:b w:val="0"/>
          <w:bCs w:val="0"/>
          <w:sz w:val="24"/>
        </w:rPr>
        <w:t xml:space="preserve">λογή ενός Ευαγγελίου ή τη συρραφή και των τεσσάρων, ο σεναριογράφος έρχεται αντιμέτωπος με </w:t>
      </w:r>
      <w:r>
        <w:rPr>
          <w:rStyle w:val="boldlink1"/>
          <w:rFonts w:cs="Arial"/>
          <w:sz w:val="24"/>
        </w:rPr>
        <w:t>την τρίτη δυσκολία</w:t>
      </w:r>
      <w:r>
        <w:rPr>
          <w:rStyle w:val="boldlink1"/>
          <w:rFonts w:cs="Arial"/>
          <w:b w:val="0"/>
          <w:bCs w:val="0"/>
          <w:sz w:val="24"/>
        </w:rPr>
        <w:t xml:space="preserve">: </w:t>
      </w:r>
      <w:r>
        <w:rPr>
          <w:rStyle w:val="boldlink1"/>
          <w:rFonts w:cs="Arial"/>
          <w:sz w:val="24"/>
        </w:rPr>
        <w:t>Με ποιο κριτ</w:t>
      </w:r>
      <w:r>
        <w:rPr>
          <w:rStyle w:val="boldlink1"/>
          <w:rFonts w:cs="Arial"/>
          <w:sz w:val="24"/>
        </w:rPr>
        <w:t>ή</w:t>
      </w:r>
      <w:r>
        <w:rPr>
          <w:rStyle w:val="boldlink1"/>
          <w:rFonts w:cs="Arial"/>
          <w:sz w:val="24"/>
        </w:rPr>
        <w:t>ριο θα επιλέξει γεγονότα της ζωής του Ιησού, τα οποία θα προβ</w:t>
      </w:r>
      <w:r>
        <w:rPr>
          <w:rStyle w:val="boldlink1"/>
          <w:rFonts w:cs="Arial"/>
          <w:sz w:val="24"/>
        </w:rPr>
        <w:t>ά</w:t>
      </w:r>
      <w:r>
        <w:rPr>
          <w:rStyle w:val="boldlink1"/>
          <w:rFonts w:cs="Arial"/>
          <w:sz w:val="24"/>
        </w:rPr>
        <w:t xml:space="preserve">λει; </w:t>
      </w:r>
      <w:r>
        <w:rPr>
          <w:rStyle w:val="boldlink1"/>
          <w:rFonts w:cs="Arial"/>
          <w:b w:val="0"/>
          <w:bCs w:val="0"/>
          <w:sz w:val="24"/>
        </w:rPr>
        <w:t>Θα φιλοτεχνήσει την εικόνα ενός μυστικιστή, ενός επαναστάτη, ενός περ</w:t>
      </w:r>
      <w:r>
        <w:rPr>
          <w:rStyle w:val="boldlink1"/>
          <w:rFonts w:cs="Arial"/>
          <w:b w:val="0"/>
          <w:bCs w:val="0"/>
          <w:sz w:val="24"/>
        </w:rPr>
        <w:t>ι</w:t>
      </w:r>
      <w:r>
        <w:rPr>
          <w:rStyle w:val="boldlink1"/>
          <w:rFonts w:cs="Arial"/>
          <w:b w:val="0"/>
          <w:bCs w:val="0"/>
          <w:sz w:val="24"/>
        </w:rPr>
        <w:t xml:space="preserve">οδεύοντος κυνικού φιλοσόφου, ενός θαυματουργού, ενός προφήτη ή ενός δασκάλου της Σοφίας; Στο σημείο αυτό ο σκηνοθέτης εκών ή άκων καλείται να αναμετρηθεί με τη θεότητα του Ιησού. </w:t>
      </w:r>
      <w:r>
        <w:rPr>
          <w:rStyle w:val="boldlink1"/>
          <w:rFonts w:cs="Arial"/>
          <w:sz w:val="24"/>
        </w:rPr>
        <w:t xml:space="preserve">Οι </w:t>
      </w:r>
      <w:r>
        <w:rPr>
          <w:rStyle w:val="boldlink1"/>
          <w:rFonts w:cs="Arial"/>
          <w:caps/>
          <w:sz w:val="24"/>
        </w:rPr>
        <w:t>π</w:t>
      </w:r>
      <w:r>
        <w:rPr>
          <w:rStyle w:val="boldlink1"/>
          <w:rFonts w:cs="Arial"/>
          <w:sz w:val="24"/>
        </w:rPr>
        <w:t xml:space="preserve">ειρασμοί, η </w:t>
      </w:r>
      <w:r>
        <w:rPr>
          <w:rStyle w:val="boldlink1"/>
          <w:rFonts w:cs="Arial"/>
          <w:caps/>
          <w:sz w:val="24"/>
        </w:rPr>
        <w:t>μ</w:t>
      </w:r>
      <w:r>
        <w:rPr>
          <w:rStyle w:val="boldlink1"/>
          <w:rFonts w:cs="Arial"/>
          <w:sz w:val="24"/>
        </w:rPr>
        <w:t>εταμόρφωση, τα θαύματα, το Πάθος και η Ανάστ</w:t>
      </w:r>
      <w:r>
        <w:rPr>
          <w:rStyle w:val="boldlink1"/>
          <w:rFonts w:cs="Arial"/>
          <w:sz w:val="24"/>
        </w:rPr>
        <w:t>α</w:t>
      </w:r>
      <w:r>
        <w:rPr>
          <w:rStyle w:val="boldlink1"/>
          <w:rFonts w:cs="Arial"/>
          <w:sz w:val="24"/>
        </w:rPr>
        <w:t>ση</w:t>
      </w:r>
      <w:r>
        <w:rPr>
          <w:rStyle w:val="boldlink1"/>
          <w:rFonts w:cs="Arial"/>
          <w:b w:val="0"/>
          <w:bCs w:val="0"/>
          <w:sz w:val="24"/>
        </w:rPr>
        <w:t xml:space="preserve"> αποτελούν τους «μεγάλους Πειρασμούς» του σκηνοθέτη, </w:t>
      </w:r>
      <w:r>
        <w:rPr>
          <w:rStyle w:val="boldlink1"/>
          <w:rFonts w:cs="Arial"/>
          <w:b w:val="0"/>
          <w:bCs w:val="0"/>
          <w:sz w:val="24"/>
        </w:rPr>
        <w:lastRenderedPageBreak/>
        <w:t>ενώ ο Ιούδας Ισκαριώτης, η Μαρία η Μαγδ</w:t>
      </w:r>
      <w:r>
        <w:rPr>
          <w:rStyle w:val="boldlink1"/>
          <w:rFonts w:cs="Arial"/>
          <w:b w:val="0"/>
          <w:bCs w:val="0"/>
          <w:sz w:val="24"/>
        </w:rPr>
        <w:t>α</w:t>
      </w:r>
      <w:r>
        <w:rPr>
          <w:rStyle w:val="boldlink1"/>
          <w:rFonts w:cs="Arial"/>
          <w:b w:val="0"/>
          <w:bCs w:val="0"/>
          <w:sz w:val="24"/>
        </w:rPr>
        <w:t xml:space="preserve">ληνή, και ο Βαρραβάς είναι συνήθως τα πρόσωπα-κλειδιά, τα οποία καλούνται να εξιχνιάσουν σκηνοθετικά το </w:t>
      </w:r>
      <w:r>
        <w:rPr>
          <w:rStyle w:val="boldlink1"/>
          <w:rFonts w:cs="Arial"/>
          <w:b w:val="0"/>
          <w:bCs w:val="0"/>
          <w:i/>
          <w:iCs/>
          <w:sz w:val="24"/>
        </w:rPr>
        <w:t>μεσσιανικό μυστικό</w:t>
      </w:r>
      <w:r>
        <w:rPr>
          <w:rStyle w:val="boldlink1"/>
          <w:rFonts w:cs="Arial"/>
          <w:b w:val="0"/>
          <w:bCs w:val="0"/>
          <w:sz w:val="24"/>
        </w:rPr>
        <w:t xml:space="preserve"> της κα</w:t>
      </w:r>
      <w:r>
        <w:rPr>
          <w:rStyle w:val="boldlink1"/>
          <w:rFonts w:cs="Arial"/>
          <w:b w:val="0"/>
          <w:bCs w:val="0"/>
          <w:sz w:val="24"/>
        </w:rPr>
        <w:t>ι</w:t>
      </w:r>
      <w:r>
        <w:rPr>
          <w:rStyle w:val="boldlink1"/>
          <w:rFonts w:cs="Arial"/>
          <w:b w:val="0"/>
          <w:bCs w:val="0"/>
          <w:sz w:val="24"/>
        </w:rPr>
        <w:t>νοδιαθηκικής έρευνας. Ακόμη, όμως, και όταν κανείς έχει καταλήξει στην τελική επιλογή των περικοπών, ακόμη και τότε φτάνει</w:t>
      </w:r>
      <w:r>
        <w:rPr>
          <w:rStyle w:val="boldlink1"/>
          <w:rFonts w:cs="Arial"/>
          <w:sz w:val="24"/>
        </w:rPr>
        <w:t xml:space="preserve"> σε μια τ</w:t>
      </w:r>
      <w:r>
        <w:rPr>
          <w:rStyle w:val="boldlink1"/>
          <w:rFonts w:cs="Arial"/>
          <w:sz w:val="24"/>
        </w:rPr>
        <w:t>έ</w:t>
      </w:r>
      <w:r>
        <w:rPr>
          <w:rStyle w:val="boldlink1"/>
          <w:rFonts w:cs="Arial"/>
          <w:sz w:val="24"/>
        </w:rPr>
        <w:t>ταρτη διαπίστωση: Τα ίδια τα ευαγγελικά κείμενα, παρ΄ όλη τη δραματική τους δομή, έχουν γραφεί για αν</w:t>
      </w:r>
      <w:r>
        <w:rPr>
          <w:rStyle w:val="boldlink1"/>
          <w:rFonts w:cs="Arial"/>
          <w:sz w:val="24"/>
        </w:rPr>
        <w:t>α</w:t>
      </w:r>
      <w:r>
        <w:rPr>
          <w:rStyle w:val="boldlink1"/>
          <w:rFonts w:cs="Arial"/>
          <w:sz w:val="24"/>
        </w:rPr>
        <w:t>γνωσθούν στην εκκλησιαστική σύναξη και όχι για να χρησιμ</w:t>
      </w:r>
      <w:r>
        <w:rPr>
          <w:rStyle w:val="boldlink1"/>
          <w:rFonts w:cs="Arial"/>
          <w:sz w:val="24"/>
        </w:rPr>
        <w:t>ο</w:t>
      </w:r>
      <w:r>
        <w:rPr>
          <w:rStyle w:val="boldlink1"/>
          <w:rFonts w:cs="Arial"/>
          <w:sz w:val="24"/>
        </w:rPr>
        <w:t>ποιηθούν ως σενάριο</w:t>
      </w:r>
      <w:r>
        <w:rPr>
          <w:rStyle w:val="boldlink1"/>
          <w:rFonts w:cs="Arial"/>
          <w:b w:val="0"/>
          <w:bCs w:val="0"/>
          <w:sz w:val="24"/>
        </w:rPr>
        <w:t>. Έτσι ούτε στις διαλογικές σκηνές ο διάλογος επαρκεί για μια ταινία, ούτε στις αφηγηματικές σκηνές η δράση. Σημειωτέον ότι οι ευαγγελικές περικοπές (με εξαίρεση εκείνες που αφορούν στην τελευταία εβδ</w:t>
      </w:r>
      <w:r>
        <w:rPr>
          <w:rStyle w:val="boldlink1"/>
          <w:rFonts w:cs="Arial"/>
          <w:b w:val="0"/>
          <w:bCs w:val="0"/>
          <w:sz w:val="24"/>
        </w:rPr>
        <w:t>ο</w:t>
      </w:r>
      <w:r>
        <w:rPr>
          <w:rStyle w:val="boldlink1"/>
          <w:rFonts w:cs="Arial"/>
          <w:b w:val="0"/>
          <w:bCs w:val="0"/>
          <w:sz w:val="24"/>
        </w:rPr>
        <w:t>μάδα του Πάθους) δεν ενώνονται μεταξύ τους απόλυτα χρονικά και τοπικά. Πληροφορίες σχετικά με το περιβάλλον, τον καιρό, τον ιμ</w:t>
      </w:r>
      <w:r>
        <w:rPr>
          <w:rStyle w:val="boldlink1"/>
          <w:rFonts w:cs="Arial"/>
          <w:b w:val="0"/>
          <w:bCs w:val="0"/>
          <w:sz w:val="24"/>
        </w:rPr>
        <w:t>α</w:t>
      </w:r>
      <w:r>
        <w:rPr>
          <w:rStyle w:val="boldlink1"/>
          <w:rFonts w:cs="Arial"/>
          <w:b w:val="0"/>
          <w:bCs w:val="0"/>
          <w:sz w:val="24"/>
        </w:rPr>
        <w:t>τισμό, την τροφή, τους κανόνες κοινωνικής και θρησκευτικής συμπεριφοράς, τα συναισθήμ</w:t>
      </w:r>
      <w:r>
        <w:rPr>
          <w:rStyle w:val="boldlink1"/>
          <w:rFonts w:cs="Arial"/>
          <w:b w:val="0"/>
          <w:bCs w:val="0"/>
          <w:sz w:val="24"/>
        </w:rPr>
        <w:t>α</w:t>
      </w:r>
      <w:r>
        <w:rPr>
          <w:rStyle w:val="boldlink1"/>
          <w:rFonts w:cs="Arial"/>
          <w:b w:val="0"/>
          <w:bCs w:val="0"/>
          <w:sz w:val="24"/>
        </w:rPr>
        <w:t>τα, τις εκφράσεις του προσώπου απουσιάζουν από το βιβλικό υλικό. Οι εξαιρέσεις απλά επ</w:t>
      </w:r>
      <w:r>
        <w:rPr>
          <w:rStyle w:val="boldlink1"/>
          <w:rFonts w:cs="Arial"/>
          <w:b w:val="0"/>
          <w:bCs w:val="0"/>
          <w:sz w:val="24"/>
        </w:rPr>
        <w:t>ι</w:t>
      </w:r>
      <w:r>
        <w:rPr>
          <w:rStyle w:val="boldlink1"/>
          <w:rFonts w:cs="Arial"/>
          <w:b w:val="0"/>
          <w:bCs w:val="0"/>
          <w:sz w:val="24"/>
        </w:rPr>
        <w:t>βεβαιώνουν τον κανόνα (</w:t>
      </w:r>
      <w:r>
        <w:rPr>
          <w:rStyle w:val="boldlink1"/>
          <w:rFonts w:cs="Arial"/>
          <w:b w:val="0"/>
          <w:bCs w:val="0"/>
          <w:sz w:val="24"/>
          <w:lang w:val="en-US"/>
        </w:rPr>
        <w:t>M</w:t>
      </w:r>
      <w:r>
        <w:rPr>
          <w:rStyle w:val="boldlink1"/>
          <w:rFonts w:cs="Arial"/>
          <w:b w:val="0"/>
          <w:bCs w:val="0"/>
          <w:sz w:val="24"/>
        </w:rPr>
        <w:t>κ. 1, 6</w:t>
      </w:r>
      <w:r>
        <w:rPr>
          <w:rStyle w:val="boldlink1"/>
          <w:rFonts w:cs="Arial"/>
          <w:b w:val="0"/>
          <w:bCs w:val="0"/>
          <w:sz w:val="24"/>
          <w:vertAlign w:val="superscript"/>
        </w:rPr>
        <w:t>.</w:t>
      </w:r>
      <w:r>
        <w:rPr>
          <w:rStyle w:val="boldlink1"/>
          <w:rFonts w:cs="Arial"/>
          <w:b w:val="0"/>
          <w:bCs w:val="0"/>
          <w:sz w:val="24"/>
        </w:rPr>
        <w:t xml:space="preserve"> 9, 3</w:t>
      </w:r>
      <w:r>
        <w:rPr>
          <w:rStyle w:val="boldlink1"/>
          <w:rFonts w:cs="Arial"/>
          <w:b w:val="0"/>
          <w:bCs w:val="0"/>
          <w:sz w:val="24"/>
          <w:vertAlign w:val="superscript"/>
        </w:rPr>
        <w:t>.</w:t>
      </w:r>
      <w:r>
        <w:rPr>
          <w:rStyle w:val="boldlink1"/>
          <w:rFonts w:cs="Arial"/>
          <w:b w:val="0"/>
          <w:bCs w:val="0"/>
          <w:sz w:val="24"/>
        </w:rPr>
        <w:t xml:space="preserve"> Λκ. 8, 22-25). Άγνωστα παραμένουν, επίσης,</w:t>
      </w:r>
      <w:r>
        <w:rPr>
          <w:rStyle w:val="boldlink1"/>
          <w:rFonts w:cs="Arial"/>
          <w:b w:val="0"/>
          <w:bCs w:val="0"/>
          <w:color w:val="800000"/>
          <w:sz w:val="24"/>
        </w:rPr>
        <w:t xml:space="preserve"> </w:t>
      </w:r>
      <w:r>
        <w:rPr>
          <w:rStyle w:val="boldlink1"/>
          <w:rFonts w:cs="Arial"/>
          <w:b w:val="0"/>
          <w:bCs w:val="0"/>
          <w:sz w:val="24"/>
        </w:rPr>
        <w:t xml:space="preserve">τα ακριβή κίνητρα των </w:t>
      </w:r>
      <w:r>
        <w:rPr>
          <w:rStyle w:val="boldlink1"/>
          <w:rFonts w:cs="Arial"/>
          <w:b w:val="0"/>
          <w:bCs w:val="0"/>
          <w:sz w:val="24"/>
        </w:rPr>
        <w:t>ε</w:t>
      </w:r>
      <w:r>
        <w:rPr>
          <w:rStyle w:val="boldlink1"/>
          <w:rFonts w:cs="Arial"/>
          <w:b w:val="0"/>
          <w:bCs w:val="0"/>
          <w:sz w:val="24"/>
        </w:rPr>
        <w:t>νεργειών των πρωταγωνιστών. Όλα αυτά τα κενά καλείται να τα καλύψει ο σεναρι</w:t>
      </w:r>
      <w:r>
        <w:rPr>
          <w:rStyle w:val="boldlink1"/>
          <w:rFonts w:cs="Arial"/>
          <w:b w:val="0"/>
          <w:bCs w:val="0"/>
          <w:sz w:val="24"/>
        </w:rPr>
        <w:t>ο</w:t>
      </w:r>
      <w:r>
        <w:rPr>
          <w:rStyle w:val="boldlink1"/>
          <w:rFonts w:cs="Arial"/>
          <w:b w:val="0"/>
          <w:bCs w:val="0"/>
          <w:sz w:val="24"/>
        </w:rPr>
        <w:t xml:space="preserve">γράφος, ο οποίος  κατ΄ ουσία κατασκευάζει ένα ευαγγελικό </w:t>
      </w:r>
      <w:r>
        <w:rPr>
          <w:rStyle w:val="boldlink1"/>
          <w:rFonts w:cs="Arial"/>
          <w:b w:val="0"/>
          <w:bCs w:val="0"/>
          <w:i/>
          <w:iCs/>
          <w:sz w:val="24"/>
        </w:rPr>
        <w:t>ταργκούμ</w:t>
      </w:r>
      <w:r>
        <w:rPr>
          <w:rStyle w:val="a9"/>
          <w:rFonts w:cs="Arial"/>
          <w:szCs w:val="20"/>
        </w:rPr>
        <w:footnoteReference w:id="101"/>
      </w:r>
      <w:r>
        <w:rPr>
          <w:rStyle w:val="boldlink1"/>
          <w:rFonts w:cs="Arial"/>
          <w:b w:val="0"/>
          <w:bCs w:val="0"/>
          <w:sz w:val="24"/>
        </w:rPr>
        <w:t>. Προκειμένου να δώσει στον ακροατή το αίσθ</w:t>
      </w:r>
      <w:r>
        <w:rPr>
          <w:rStyle w:val="boldlink1"/>
          <w:rFonts w:cs="Arial"/>
          <w:b w:val="0"/>
          <w:bCs w:val="0"/>
          <w:sz w:val="24"/>
        </w:rPr>
        <w:t>η</w:t>
      </w:r>
      <w:r>
        <w:rPr>
          <w:rStyle w:val="boldlink1"/>
          <w:rFonts w:cs="Arial"/>
          <w:b w:val="0"/>
          <w:bCs w:val="0"/>
          <w:sz w:val="24"/>
        </w:rPr>
        <w:t>μα της αυθεντικότητας, το οποίο είναι απαραίτητο σε ταινίες που αφ</w:t>
      </w:r>
      <w:r>
        <w:rPr>
          <w:rStyle w:val="boldlink1"/>
          <w:rFonts w:cs="Arial"/>
          <w:b w:val="0"/>
          <w:bCs w:val="0"/>
          <w:sz w:val="24"/>
        </w:rPr>
        <w:t>ο</w:t>
      </w:r>
      <w:r>
        <w:rPr>
          <w:rStyle w:val="boldlink1"/>
          <w:rFonts w:cs="Arial"/>
          <w:b w:val="0"/>
          <w:bCs w:val="0"/>
          <w:sz w:val="24"/>
        </w:rPr>
        <w:t>ρούν σε μεσσιανικά ινδάλματα, είτε αντλεί πληροφορίες από την ιστορία εποχής της Κ. Δ. (σχετικά με τις σ</w:t>
      </w:r>
      <w:r>
        <w:rPr>
          <w:rStyle w:val="boldlink1"/>
          <w:rFonts w:cs="Arial"/>
          <w:b w:val="0"/>
          <w:bCs w:val="0"/>
          <w:sz w:val="24"/>
        </w:rPr>
        <w:t>υ</w:t>
      </w:r>
      <w:r>
        <w:rPr>
          <w:rStyle w:val="boldlink1"/>
          <w:rFonts w:cs="Arial"/>
          <w:b w:val="0"/>
          <w:bCs w:val="0"/>
          <w:sz w:val="24"/>
        </w:rPr>
        <w:t>νήθειες, τον ιματισμό κ. ά.) είτε υιοθετεί την καθιερωμένη εκκλησιαστική παρ</w:t>
      </w:r>
      <w:r>
        <w:rPr>
          <w:rStyle w:val="boldlink1"/>
          <w:rFonts w:cs="Arial"/>
          <w:b w:val="0"/>
          <w:bCs w:val="0"/>
          <w:sz w:val="24"/>
        </w:rPr>
        <w:t>ά</w:t>
      </w:r>
      <w:r>
        <w:rPr>
          <w:rStyle w:val="boldlink1"/>
          <w:rFonts w:cs="Arial"/>
          <w:b w:val="0"/>
          <w:bCs w:val="0"/>
          <w:sz w:val="24"/>
        </w:rPr>
        <w:t>δοση και συμβολισμό (παρουσίαση της Θεοτόκου με ρούχα χρώματος μπλε), στοιχεία τα οπ</w:t>
      </w:r>
      <w:r>
        <w:rPr>
          <w:rStyle w:val="boldlink1"/>
          <w:rFonts w:cs="Arial"/>
          <w:b w:val="0"/>
          <w:bCs w:val="0"/>
          <w:sz w:val="24"/>
        </w:rPr>
        <w:t>ο</w:t>
      </w:r>
      <w:r>
        <w:rPr>
          <w:rStyle w:val="boldlink1"/>
          <w:rFonts w:cs="Arial"/>
          <w:b w:val="0"/>
          <w:bCs w:val="0"/>
          <w:sz w:val="24"/>
        </w:rPr>
        <w:t>ία προσπαθεί να τα «εκσυγχρονίσει» με σκηνές βίας και ερωτικού πάθους, προκειμένου η ταινία να έχει και την απαραίτητη εμπορικότ</w:t>
      </w:r>
      <w:r>
        <w:rPr>
          <w:rStyle w:val="boldlink1"/>
          <w:rFonts w:cs="Arial"/>
          <w:b w:val="0"/>
          <w:bCs w:val="0"/>
          <w:sz w:val="24"/>
        </w:rPr>
        <w:t>η</w:t>
      </w:r>
      <w:r>
        <w:rPr>
          <w:rStyle w:val="boldlink1"/>
          <w:rFonts w:cs="Arial"/>
          <w:b w:val="0"/>
          <w:bCs w:val="0"/>
          <w:sz w:val="24"/>
        </w:rPr>
        <w:t xml:space="preserve">τα. Για παράδειγμα </w:t>
      </w:r>
      <w:r>
        <w:t xml:space="preserve">ο μεγάλος </w:t>
      </w:r>
      <w:r>
        <w:rPr>
          <w:b/>
          <w:bCs/>
          <w:lang w:val="fr-FR"/>
        </w:rPr>
        <w:t>Cecil</w:t>
      </w:r>
      <w:r>
        <w:rPr>
          <w:b/>
          <w:bCs/>
        </w:rPr>
        <w:t xml:space="preserve"> </w:t>
      </w:r>
      <w:r>
        <w:rPr>
          <w:b/>
          <w:bCs/>
          <w:lang w:val="fr-FR"/>
        </w:rPr>
        <w:t>B</w:t>
      </w:r>
      <w:r>
        <w:rPr>
          <w:b/>
          <w:bCs/>
        </w:rPr>
        <w:t xml:space="preserve">. </w:t>
      </w:r>
      <w:r>
        <w:rPr>
          <w:b/>
          <w:bCs/>
          <w:lang w:val="fr-FR"/>
        </w:rPr>
        <w:t>De</w:t>
      </w:r>
      <w:r>
        <w:rPr>
          <w:b/>
          <w:bCs/>
        </w:rPr>
        <w:t xml:space="preserve"> </w:t>
      </w:r>
      <w:r>
        <w:rPr>
          <w:b/>
          <w:bCs/>
          <w:caps/>
          <w:lang w:val="fr-FR"/>
        </w:rPr>
        <w:t>m</w:t>
      </w:r>
      <w:r>
        <w:rPr>
          <w:b/>
          <w:bCs/>
          <w:lang w:val="fr-FR"/>
        </w:rPr>
        <w:t>ille</w:t>
      </w:r>
      <w:r>
        <w:rPr>
          <w:b/>
          <w:bCs/>
        </w:rPr>
        <w:t xml:space="preserve">, </w:t>
      </w:r>
      <w:r>
        <w:t xml:space="preserve">ο εμπνευστής αυτού που αποκαλούμε σήμερα </w:t>
      </w:r>
      <w:r>
        <w:rPr>
          <w:i/>
          <w:iCs/>
        </w:rPr>
        <w:t>Χόλλυγουντ</w:t>
      </w:r>
      <w:r>
        <w:t>, εισ</w:t>
      </w:r>
      <w:r>
        <w:t>ά</w:t>
      </w:r>
      <w:r>
        <w:t xml:space="preserve">γει το «βουβό» έργο του σχετικά με το </w:t>
      </w:r>
      <w:r>
        <w:rPr>
          <w:i/>
          <w:iCs/>
        </w:rPr>
        <w:t>Βασιλέα των Βασιλέων</w:t>
      </w:r>
      <w:r>
        <w:t xml:space="preserve"> με την εξής ιστορία: η Μαρία η Μαγδαληνή, μια πλούσια σκανδαλωδώς ντυμ</w:t>
      </w:r>
      <w:r>
        <w:t>έ</w:t>
      </w:r>
      <w:r>
        <w:t>νη εταίρα, ερωτεύεται τον Ιούδα τον Ισκαριώτη, ο οποίος ακολουθεί το θαυματουργό Ιησού για να εκπληρώσει τα με</w:t>
      </w:r>
      <w:r>
        <w:t>σ</w:t>
      </w:r>
      <w:r>
        <w:t xml:space="preserve">σιανικά του οράματα. </w:t>
      </w:r>
    </w:p>
    <w:p w:rsidR="004B36E4" w:rsidRDefault="004B36E4" w:rsidP="004B36E4">
      <w:pPr>
        <w:spacing w:before="120"/>
        <w:rPr>
          <w:rStyle w:val="boldlink1"/>
          <w:rFonts w:cs="Arial"/>
          <w:b w:val="0"/>
          <w:bCs w:val="0"/>
          <w:sz w:val="24"/>
        </w:rPr>
      </w:pPr>
      <w:r>
        <w:t>Από τα παραπάνω καθίσταται σαφές ότι ο παραγωγός μιας ταινίας του Ιησού ακόμη και στις περιπτώσεις που ακολουθεί πιστά ένα ευαγγελ</w:t>
      </w:r>
      <w:r>
        <w:t>ι</w:t>
      </w:r>
      <w:r>
        <w:t xml:space="preserve">κό κείμενο, αναγκαστικά καλείται με όσα γεγονότα της ζωής </w:t>
      </w:r>
      <w:r>
        <w:rPr>
          <w:caps/>
        </w:rPr>
        <w:t>τ</w:t>
      </w:r>
      <w:r>
        <w:t>ου πρ</w:t>
      </w:r>
      <w:r>
        <w:t>ο</w:t>
      </w:r>
      <w:r>
        <w:t xml:space="preserve">βάλλει, όσα δεν προβάλλει αλλά και με τον τρόπο που τα προβάλλει να γίνει </w:t>
      </w:r>
      <w:r>
        <w:rPr>
          <w:b/>
          <w:bCs/>
          <w:i/>
          <w:iCs/>
        </w:rPr>
        <w:t>ερμηνευτής.</w:t>
      </w:r>
      <w:r>
        <w:t xml:space="preserve"> </w:t>
      </w:r>
      <w:r>
        <w:rPr>
          <w:rStyle w:val="boldlink1"/>
          <w:rFonts w:cs="Arial"/>
          <w:b w:val="0"/>
          <w:bCs w:val="0"/>
          <w:sz w:val="24"/>
        </w:rPr>
        <w:t>Ο φωτισμός, τα κουστούμια, η μουσική, η οπτική γ</w:t>
      </w:r>
      <w:r>
        <w:rPr>
          <w:rStyle w:val="boldlink1"/>
          <w:rFonts w:cs="Arial"/>
          <w:b w:val="0"/>
          <w:bCs w:val="0"/>
          <w:sz w:val="24"/>
        </w:rPr>
        <w:t>ω</w:t>
      </w:r>
      <w:r>
        <w:rPr>
          <w:rStyle w:val="boldlink1"/>
          <w:rFonts w:cs="Arial"/>
          <w:b w:val="0"/>
          <w:bCs w:val="0"/>
          <w:sz w:val="24"/>
        </w:rPr>
        <w:t>νία της κάμερας αποτελούν μέσα ερμ</w:t>
      </w:r>
      <w:r>
        <w:rPr>
          <w:rStyle w:val="boldlink1"/>
          <w:rFonts w:cs="Arial"/>
          <w:b w:val="0"/>
          <w:bCs w:val="0"/>
          <w:sz w:val="24"/>
        </w:rPr>
        <w:t>η</w:t>
      </w:r>
      <w:r>
        <w:rPr>
          <w:rStyle w:val="boldlink1"/>
          <w:rFonts w:cs="Arial"/>
          <w:b w:val="0"/>
          <w:bCs w:val="0"/>
          <w:sz w:val="24"/>
        </w:rPr>
        <w:t xml:space="preserve">νευτικά που αποτυπώνουν το βλέμμα και την καρδιά του σκηνοθέτη, και των ερμηνευτών της ταινίας και μιας ολόκληρης εποχής. </w:t>
      </w:r>
    </w:p>
    <w:p w:rsidR="004B36E4" w:rsidRDefault="004B36E4" w:rsidP="004B36E4">
      <w:pPr>
        <w:spacing w:before="120"/>
        <w:rPr>
          <w:rStyle w:val="boldlink1"/>
          <w:rFonts w:cs="Arial"/>
          <w:b w:val="0"/>
          <w:bCs w:val="0"/>
          <w:sz w:val="24"/>
        </w:rPr>
      </w:pPr>
      <w:r>
        <w:rPr>
          <w:rStyle w:val="boldlink1"/>
          <w:rFonts w:cs="Arial"/>
          <w:b w:val="0"/>
          <w:bCs w:val="0"/>
          <w:sz w:val="24"/>
        </w:rPr>
        <w:t>Γενικότερα θα μπορούσαμε να διαιρέσουμε την ιστορία της κινηματο</w:t>
      </w:r>
      <w:r>
        <w:rPr>
          <w:rStyle w:val="boldlink1"/>
          <w:rFonts w:cs="Arial"/>
          <w:b w:val="0"/>
          <w:bCs w:val="0"/>
          <w:sz w:val="24"/>
        </w:rPr>
        <w:t>γ</w:t>
      </w:r>
      <w:r>
        <w:rPr>
          <w:rStyle w:val="boldlink1"/>
          <w:rFonts w:cs="Arial"/>
          <w:b w:val="0"/>
          <w:bCs w:val="0"/>
          <w:sz w:val="24"/>
        </w:rPr>
        <w:t>ραφικής απεικόνισης του Ιησού σε δύο μεγάλες χρονικές περιόδους. Η πρώτη καταλαμβάνει την περίοδο από το 1900-1960, οπότε και με αποκορύφωμα τη δεκαετία του ΄50 έχουμε το λεγ</w:t>
      </w:r>
      <w:r>
        <w:rPr>
          <w:rStyle w:val="boldlink1"/>
          <w:rFonts w:cs="Arial"/>
          <w:b w:val="0"/>
          <w:bCs w:val="0"/>
          <w:sz w:val="24"/>
        </w:rPr>
        <w:t>ό</w:t>
      </w:r>
      <w:r>
        <w:rPr>
          <w:rStyle w:val="boldlink1"/>
          <w:rFonts w:cs="Arial"/>
          <w:b w:val="0"/>
          <w:bCs w:val="0"/>
          <w:sz w:val="24"/>
        </w:rPr>
        <w:t xml:space="preserve">μενο </w:t>
      </w:r>
      <w:r>
        <w:rPr>
          <w:rStyle w:val="boldlink1"/>
          <w:rFonts w:cs="Arial"/>
          <w:b w:val="0"/>
          <w:bCs w:val="0"/>
          <w:i/>
          <w:iCs/>
          <w:sz w:val="24"/>
        </w:rPr>
        <w:t>βιβλικό έπος</w:t>
      </w:r>
      <w:r>
        <w:rPr>
          <w:rStyle w:val="boldlink1"/>
          <w:rFonts w:cs="Arial"/>
          <w:b w:val="0"/>
          <w:bCs w:val="0"/>
          <w:sz w:val="24"/>
        </w:rPr>
        <w:t xml:space="preserve">  και η δεύτερη την περίοδο από το 1960 μ</w:t>
      </w:r>
      <w:r>
        <w:rPr>
          <w:rStyle w:val="boldlink1"/>
          <w:rFonts w:cs="Arial"/>
          <w:b w:val="0"/>
          <w:bCs w:val="0"/>
          <w:sz w:val="24"/>
        </w:rPr>
        <w:t>έ</w:t>
      </w:r>
      <w:r>
        <w:rPr>
          <w:rStyle w:val="boldlink1"/>
          <w:rFonts w:cs="Arial"/>
          <w:b w:val="0"/>
          <w:bCs w:val="0"/>
          <w:sz w:val="24"/>
        </w:rPr>
        <w:t>χρι σήμερα.</w:t>
      </w:r>
    </w:p>
    <w:p w:rsidR="004B36E4" w:rsidRDefault="004B36E4" w:rsidP="004B36E4">
      <w:pPr>
        <w:spacing w:before="120"/>
        <w:rPr>
          <w:rStyle w:val="boldlink1"/>
          <w:rFonts w:cs="Arial"/>
          <w:b w:val="0"/>
          <w:bCs w:val="0"/>
          <w:sz w:val="24"/>
        </w:rPr>
      </w:pPr>
      <w:r>
        <w:rPr>
          <w:rStyle w:val="boldlink1"/>
          <w:rFonts w:cs="Arial"/>
          <w:b w:val="0"/>
          <w:bCs w:val="0"/>
          <w:sz w:val="24"/>
        </w:rPr>
        <w:lastRenderedPageBreak/>
        <w:t>Στο πρώτο μισό του 20</w:t>
      </w:r>
      <w:r>
        <w:rPr>
          <w:rStyle w:val="boldlink1"/>
          <w:rFonts w:cs="Arial"/>
          <w:b w:val="0"/>
          <w:bCs w:val="0"/>
          <w:sz w:val="24"/>
          <w:vertAlign w:val="superscript"/>
        </w:rPr>
        <w:t>ου</w:t>
      </w:r>
      <w:r>
        <w:rPr>
          <w:rStyle w:val="boldlink1"/>
          <w:rFonts w:cs="Arial"/>
          <w:b w:val="0"/>
          <w:bCs w:val="0"/>
          <w:sz w:val="24"/>
        </w:rPr>
        <w:t xml:space="preserve"> αι. καταβαλλόταν ιδιαίτερη προσπάθεια να προβληθεί στη μεγάλη οθόνη </w:t>
      </w:r>
      <w:r>
        <w:rPr>
          <w:rStyle w:val="boldlink1"/>
          <w:rFonts w:cs="Arial"/>
          <w:sz w:val="24"/>
        </w:rPr>
        <w:t>η θεότητα του Ναζωραίου</w:t>
      </w:r>
      <w:r>
        <w:rPr>
          <w:rStyle w:val="boldlink1"/>
          <w:rFonts w:cs="Arial"/>
          <w:b w:val="0"/>
          <w:bCs w:val="0"/>
          <w:sz w:val="24"/>
        </w:rPr>
        <w:t>. Στις πρώ</w:t>
      </w:r>
      <w:r>
        <w:rPr>
          <w:rStyle w:val="boldlink1"/>
          <w:rFonts w:cs="Arial"/>
          <w:b w:val="0"/>
          <w:bCs w:val="0"/>
          <w:sz w:val="24"/>
        </w:rPr>
        <w:t>ι</w:t>
      </w:r>
      <w:r>
        <w:rPr>
          <w:rStyle w:val="boldlink1"/>
          <w:rFonts w:cs="Arial"/>
          <w:b w:val="0"/>
          <w:bCs w:val="0"/>
          <w:sz w:val="24"/>
        </w:rPr>
        <w:t xml:space="preserve">μες ταινίες </w:t>
      </w:r>
      <w:r>
        <w:rPr>
          <w:rStyle w:val="boldlink1"/>
          <w:rFonts w:cs="Arial"/>
          <w:b w:val="0"/>
          <w:bCs w:val="0"/>
          <w:i/>
          <w:iCs/>
          <w:sz w:val="24"/>
        </w:rPr>
        <w:t>Από τη Φάτνη στο Σταυρό (1912), Μισαλλοδοξία (1916), Χριστός (1917)</w:t>
      </w:r>
      <w:r>
        <w:rPr>
          <w:rStyle w:val="boldlink1"/>
          <w:rFonts w:cs="Arial"/>
          <w:b w:val="0"/>
          <w:bCs w:val="0"/>
          <w:sz w:val="24"/>
        </w:rPr>
        <w:t xml:space="preserve"> ο «βουβός» Ιησούς ήπιος, ανέκφραστος, ε</w:t>
      </w:r>
      <w:r>
        <w:rPr>
          <w:rStyle w:val="boldlink1"/>
          <w:rFonts w:cs="Arial"/>
          <w:b w:val="0"/>
          <w:bCs w:val="0"/>
          <w:sz w:val="24"/>
        </w:rPr>
        <w:t>ν</w:t>
      </w:r>
      <w:r>
        <w:rPr>
          <w:rStyle w:val="boldlink1"/>
          <w:rFonts w:cs="Arial"/>
          <w:b w:val="0"/>
          <w:bCs w:val="0"/>
          <w:sz w:val="24"/>
        </w:rPr>
        <w:t xml:space="preserve">δεδυμένος λευκή στολή κινείται αργά και επιβλητικά σε μαύρο φόντο, επιδεικνύοντας τη θεϊκή μεσσιανική του εξουσία μέσω θαυμαστών σημείων, όπως είναι ο περίπατός </w:t>
      </w:r>
      <w:r>
        <w:rPr>
          <w:rStyle w:val="boldlink1"/>
          <w:rFonts w:cs="Arial"/>
          <w:b w:val="0"/>
          <w:bCs w:val="0"/>
          <w:caps/>
          <w:sz w:val="24"/>
        </w:rPr>
        <w:t>τ</w:t>
      </w:r>
      <w:r>
        <w:rPr>
          <w:rStyle w:val="boldlink1"/>
          <w:rFonts w:cs="Arial"/>
          <w:b w:val="0"/>
          <w:bCs w:val="0"/>
          <w:sz w:val="24"/>
        </w:rPr>
        <w:t xml:space="preserve">ου πάνω στα ύδατα, ο πολλαπλασιασμός των άρτων και άλλα. </w:t>
      </w:r>
      <w:r>
        <w:rPr>
          <w:rStyle w:val="boldlink1"/>
          <w:rFonts w:cs="Arial"/>
          <w:b w:val="0"/>
          <w:bCs w:val="0"/>
          <w:caps/>
          <w:sz w:val="24"/>
        </w:rPr>
        <w:t>π</w:t>
      </w:r>
      <w:r>
        <w:rPr>
          <w:rStyle w:val="boldlink1"/>
          <w:rFonts w:cs="Arial"/>
          <w:b w:val="0"/>
          <w:bCs w:val="0"/>
          <w:sz w:val="24"/>
        </w:rPr>
        <w:t>ιο κινητικός γίνεται στο κλασικό έργο του βουβού κινηματο</w:t>
      </w:r>
      <w:r>
        <w:rPr>
          <w:rStyle w:val="boldlink1"/>
          <w:rFonts w:cs="Arial"/>
          <w:b w:val="0"/>
          <w:bCs w:val="0"/>
          <w:sz w:val="24"/>
        </w:rPr>
        <w:t>γ</w:t>
      </w:r>
      <w:r>
        <w:rPr>
          <w:rStyle w:val="boldlink1"/>
          <w:rFonts w:cs="Arial"/>
          <w:b w:val="0"/>
          <w:bCs w:val="0"/>
          <w:sz w:val="24"/>
        </w:rPr>
        <w:t>ράφου ο</w:t>
      </w:r>
      <w:r>
        <w:rPr>
          <w:rStyle w:val="boldlink1"/>
          <w:rFonts w:cs="Arial"/>
          <w:b w:val="0"/>
          <w:bCs w:val="0"/>
          <w:i/>
          <w:iCs/>
          <w:sz w:val="24"/>
        </w:rPr>
        <w:t xml:space="preserve"> </w:t>
      </w:r>
      <w:r>
        <w:rPr>
          <w:rStyle w:val="boldlink1"/>
          <w:rFonts w:cs="Arial"/>
          <w:i/>
          <w:iCs/>
          <w:sz w:val="24"/>
        </w:rPr>
        <w:t xml:space="preserve">Βασιλεύς των Βασιλέων </w:t>
      </w:r>
      <w:r>
        <w:rPr>
          <w:rStyle w:val="boldlink1"/>
          <w:rFonts w:cs="Arial"/>
          <w:b w:val="0"/>
          <w:bCs w:val="0"/>
          <w:sz w:val="24"/>
        </w:rPr>
        <w:t xml:space="preserve">(1927), ενώ στον επόμενο </w:t>
      </w:r>
      <w:r>
        <w:rPr>
          <w:rStyle w:val="boldlink1"/>
          <w:rFonts w:cs="Arial"/>
          <w:b w:val="0"/>
          <w:bCs w:val="0"/>
          <w:i/>
          <w:iCs/>
          <w:sz w:val="24"/>
        </w:rPr>
        <w:t>Βασιλέα των Βασιλέων</w:t>
      </w:r>
      <w:r>
        <w:rPr>
          <w:rStyle w:val="boldlink1"/>
          <w:rFonts w:cs="Arial"/>
          <w:b w:val="0"/>
          <w:bCs w:val="0"/>
          <w:sz w:val="24"/>
        </w:rPr>
        <w:t xml:space="preserve"> (1961) που σφραγίζει τη δεκαετία του ΄50, η αναπαράστ</w:t>
      </w:r>
      <w:r>
        <w:rPr>
          <w:rStyle w:val="boldlink1"/>
          <w:rFonts w:cs="Arial"/>
          <w:b w:val="0"/>
          <w:bCs w:val="0"/>
          <w:sz w:val="24"/>
        </w:rPr>
        <w:t>α</w:t>
      </w:r>
      <w:r>
        <w:rPr>
          <w:rStyle w:val="boldlink1"/>
          <w:rFonts w:cs="Arial"/>
          <w:b w:val="0"/>
          <w:bCs w:val="0"/>
          <w:sz w:val="24"/>
        </w:rPr>
        <w:t>ση θαυμάτων περιορίζεται και το πορτρέτο του μη βίαιου πολιτικού επ</w:t>
      </w:r>
      <w:r>
        <w:rPr>
          <w:rStyle w:val="boldlink1"/>
          <w:rFonts w:cs="Arial"/>
          <w:b w:val="0"/>
          <w:bCs w:val="0"/>
          <w:sz w:val="24"/>
        </w:rPr>
        <w:t>α</w:t>
      </w:r>
      <w:r>
        <w:rPr>
          <w:rStyle w:val="boldlink1"/>
          <w:rFonts w:cs="Arial"/>
          <w:b w:val="0"/>
          <w:bCs w:val="0"/>
          <w:sz w:val="24"/>
        </w:rPr>
        <w:t>ναστάτη Ναζωραίου αποκτά μια εξαιρετική νεανική ζωντάνια. Παρά την αλλαγή, η κάμερα κατά την πορεία προς το Γολγοθά (</w:t>
      </w:r>
      <w:r>
        <w:rPr>
          <w:rStyle w:val="boldlink1"/>
          <w:rFonts w:cs="Arial"/>
          <w:b w:val="0"/>
          <w:bCs w:val="0"/>
          <w:sz w:val="24"/>
          <w:lang w:val="en-US"/>
        </w:rPr>
        <w:t>Via</w:t>
      </w:r>
      <w:r>
        <w:rPr>
          <w:rStyle w:val="boldlink1"/>
          <w:rFonts w:cs="Arial"/>
          <w:b w:val="0"/>
          <w:bCs w:val="0"/>
          <w:sz w:val="24"/>
        </w:rPr>
        <w:t xml:space="preserve"> </w:t>
      </w:r>
      <w:r>
        <w:rPr>
          <w:rStyle w:val="boldlink1"/>
          <w:rFonts w:cs="Arial"/>
          <w:b w:val="0"/>
          <w:bCs w:val="0"/>
          <w:sz w:val="24"/>
          <w:lang w:val="en-US"/>
        </w:rPr>
        <w:t>Dol</w:t>
      </w:r>
      <w:r>
        <w:rPr>
          <w:rStyle w:val="boldlink1"/>
          <w:rFonts w:cs="Arial"/>
          <w:b w:val="0"/>
          <w:bCs w:val="0"/>
          <w:sz w:val="24"/>
          <w:lang w:val="en-US"/>
        </w:rPr>
        <w:t>o</w:t>
      </w:r>
      <w:r>
        <w:rPr>
          <w:rStyle w:val="boldlink1"/>
          <w:rFonts w:cs="Arial"/>
          <w:b w:val="0"/>
          <w:bCs w:val="0"/>
          <w:sz w:val="24"/>
          <w:lang w:val="en-US"/>
        </w:rPr>
        <w:t>rosa</w:t>
      </w:r>
      <w:r>
        <w:rPr>
          <w:rStyle w:val="boldlink1"/>
          <w:rFonts w:cs="Arial"/>
          <w:b w:val="0"/>
          <w:bCs w:val="0"/>
          <w:sz w:val="24"/>
        </w:rPr>
        <w:t xml:space="preserve">) και κατά τη </w:t>
      </w:r>
      <w:r>
        <w:rPr>
          <w:rStyle w:val="boldlink1"/>
          <w:rFonts w:cs="Arial"/>
          <w:b w:val="0"/>
          <w:bCs w:val="0"/>
          <w:caps/>
          <w:sz w:val="24"/>
        </w:rPr>
        <w:t>σ</w:t>
      </w:r>
      <w:r>
        <w:rPr>
          <w:rStyle w:val="boldlink1"/>
          <w:rFonts w:cs="Arial"/>
          <w:b w:val="0"/>
          <w:bCs w:val="0"/>
          <w:sz w:val="24"/>
        </w:rPr>
        <w:t xml:space="preserve">ταύρωση αποφεύγει το </w:t>
      </w:r>
      <w:r>
        <w:rPr>
          <w:rStyle w:val="boldlink1"/>
          <w:rFonts w:cs="Arial"/>
          <w:b w:val="0"/>
          <w:bCs w:val="0"/>
          <w:i/>
          <w:iCs/>
          <w:sz w:val="24"/>
        </w:rPr>
        <w:t>γκρο-πλαν</w:t>
      </w:r>
      <w:r>
        <w:rPr>
          <w:rStyle w:val="boldlink1"/>
          <w:rFonts w:cs="Arial"/>
          <w:b w:val="0"/>
          <w:bCs w:val="0"/>
          <w:sz w:val="24"/>
        </w:rPr>
        <w:t>, το αμερικανικό κοντ</w:t>
      </w:r>
      <w:r>
        <w:rPr>
          <w:rStyle w:val="boldlink1"/>
          <w:rFonts w:cs="Arial"/>
          <w:b w:val="0"/>
          <w:bCs w:val="0"/>
          <w:sz w:val="24"/>
        </w:rPr>
        <w:t>ι</w:t>
      </w:r>
      <w:r>
        <w:rPr>
          <w:rStyle w:val="boldlink1"/>
          <w:rFonts w:cs="Arial"/>
          <w:b w:val="0"/>
          <w:bCs w:val="0"/>
          <w:sz w:val="24"/>
        </w:rPr>
        <w:t>νό πλάνο, για να μην αποτυπώσει τα συναισθήματα φόβου και αγων</w:t>
      </w:r>
      <w:r>
        <w:rPr>
          <w:rStyle w:val="boldlink1"/>
          <w:rFonts w:cs="Arial"/>
          <w:b w:val="0"/>
          <w:bCs w:val="0"/>
          <w:sz w:val="24"/>
        </w:rPr>
        <w:t>ί</w:t>
      </w:r>
      <w:r>
        <w:rPr>
          <w:rStyle w:val="boldlink1"/>
          <w:rFonts w:cs="Arial"/>
          <w:b w:val="0"/>
          <w:bCs w:val="0"/>
          <w:sz w:val="24"/>
        </w:rPr>
        <w:t>ας στο πρόσωπο του ήρωα. Ο αναστημένος Χριστός είναι διαφορετικός από τον Ιησού της ιστορίας και το όλο γεγονός της νίκης απ</w:t>
      </w:r>
      <w:r>
        <w:rPr>
          <w:rStyle w:val="boldlink1"/>
          <w:rFonts w:cs="Arial"/>
          <w:b w:val="0"/>
          <w:bCs w:val="0"/>
          <w:sz w:val="24"/>
        </w:rPr>
        <w:t>έ</w:t>
      </w:r>
      <w:r>
        <w:rPr>
          <w:rStyle w:val="boldlink1"/>
          <w:rFonts w:cs="Arial"/>
          <w:b w:val="0"/>
          <w:bCs w:val="0"/>
          <w:sz w:val="24"/>
        </w:rPr>
        <w:t>ναντι στο  θάνατο μοιάζει με παρα</w:t>
      </w:r>
      <w:r>
        <w:rPr>
          <w:rStyle w:val="boldlink1"/>
          <w:rFonts w:cs="Arial"/>
          <w:b w:val="0"/>
          <w:bCs w:val="0"/>
          <w:sz w:val="24"/>
        </w:rPr>
        <w:t>ί</w:t>
      </w:r>
      <w:r>
        <w:rPr>
          <w:rStyle w:val="boldlink1"/>
          <w:rFonts w:cs="Arial"/>
          <w:b w:val="0"/>
          <w:bCs w:val="0"/>
          <w:sz w:val="24"/>
        </w:rPr>
        <w:t xml:space="preserve">σθηση. </w:t>
      </w:r>
    </w:p>
    <w:p w:rsidR="004B36E4" w:rsidRDefault="004B36E4" w:rsidP="004B36E4">
      <w:pPr>
        <w:spacing w:before="120"/>
        <w:rPr>
          <w:rStyle w:val="boldlink1"/>
          <w:rFonts w:cs="Arial"/>
          <w:b w:val="0"/>
          <w:bCs w:val="0"/>
          <w:sz w:val="24"/>
        </w:rPr>
      </w:pPr>
      <w:r>
        <w:rPr>
          <w:rStyle w:val="boldlink1"/>
          <w:rFonts w:cs="Arial"/>
          <w:b w:val="0"/>
          <w:bCs w:val="0"/>
          <w:sz w:val="24"/>
        </w:rPr>
        <w:t>Αυτή η έξαρση της θεότητας του Ναζωραίου εκπλήσσει, διότι η καιν</w:t>
      </w:r>
      <w:r>
        <w:rPr>
          <w:rStyle w:val="boldlink1"/>
          <w:rFonts w:cs="Arial"/>
          <w:b w:val="0"/>
          <w:bCs w:val="0"/>
          <w:sz w:val="24"/>
        </w:rPr>
        <w:t>ο</w:t>
      </w:r>
      <w:r>
        <w:rPr>
          <w:rStyle w:val="boldlink1"/>
          <w:rFonts w:cs="Arial"/>
          <w:b w:val="0"/>
          <w:bCs w:val="0"/>
          <w:sz w:val="24"/>
        </w:rPr>
        <w:t>διαθηκική έρευνα έναν αιώνα νωρίτερα έχει αρχίσει να διαχωρίζει τον Ιησού της ιστορίας από το Χριστό της Εκκλησίας, θεωρώντας τα θα</w:t>
      </w:r>
      <w:r>
        <w:rPr>
          <w:rStyle w:val="boldlink1"/>
          <w:rFonts w:cs="Arial"/>
          <w:b w:val="0"/>
          <w:bCs w:val="0"/>
          <w:sz w:val="24"/>
        </w:rPr>
        <w:t>ύ</w:t>
      </w:r>
      <w:r>
        <w:rPr>
          <w:rStyle w:val="boldlink1"/>
          <w:rFonts w:cs="Arial"/>
          <w:b w:val="0"/>
          <w:bCs w:val="0"/>
          <w:sz w:val="24"/>
        </w:rPr>
        <w:t xml:space="preserve">ματα, την ανάσταση αλλά και τη θεϊκή υπόσταση του Ναζωραίου ως ύστερα  </w:t>
      </w:r>
      <w:r>
        <w:rPr>
          <w:rStyle w:val="boldlink1"/>
          <w:rFonts w:cs="Arial"/>
          <w:b w:val="0"/>
          <w:bCs w:val="0"/>
          <w:i/>
          <w:iCs/>
          <w:sz w:val="24"/>
        </w:rPr>
        <w:t xml:space="preserve">δόγματα </w:t>
      </w:r>
      <w:r>
        <w:rPr>
          <w:rStyle w:val="boldlink1"/>
          <w:rFonts w:cs="Arial"/>
          <w:b w:val="0"/>
          <w:bCs w:val="0"/>
          <w:sz w:val="24"/>
        </w:rPr>
        <w:t>της Εκκλησίας. Η πιστ</w:t>
      </w:r>
      <w:r>
        <w:rPr>
          <w:rStyle w:val="boldlink1"/>
          <w:rFonts w:cs="Arial"/>
          <w:b w:val="0"/>
          <w:bCs w:val="0"/>
          <w:sz w:val="24"/>
        </w:rPr>
        <w:t>ό</w:t>
      </w:r>
      <w:r>
        <w:rPr>
          <w:rStyle w:val="boldlink1"/>
          <w:rFonts w:cs="Arial"/>
          <w:b w:val="0"/>
          <w:bCs w:val="0"/>
          <w:sz w:val="24"/>
        </w:rPr>
        <w:t xml:space="preserve">τητα του κινηματογραφικού Ιησού στην παράδοση και η αποστροφή στην απομυθοποίησή </w:t>
      </w:r>
      <w:r>
        <w:rPr>
          <w:rStyle w:val="boldlink1"/>
          <w:rFonts w:cs="Arial"/>
          <w:b w:val="0"/>
          <w:bCs w:val="0"/>
          <w:caps/>
          <w:sz w:val="24"/>
        </w:rPr>
        <w:t>τ</w:t>
      </w:r>
      <w:r>
        <w:rPr>
          <w:rStyle w:val="boldlink1"/>
          <w:rFonts w:cs="Arial"/>
          <w:b w:val="0"/>
          <w:bCs w:val="0"/>
          <w:sz w:val="24"/>
        </w:rPr>
        <w:t>ου από την επιστήμη μπορεί να ερμηνευθεί από το κλίμα της εποχής κατά το οποίο ανδρώνεται αυτό το νέο είδος (του κινηματογράφου). Στις α</w:t>
      </w:r>
      <w:r>
        <w:rPr>
          <w:rStyle w:val="boldlink1"/>
          <w:rFonts w:cs="Arial"/>
          <w:b w:val="0"/>
          <w:bCs w:val="0"/>
          <w:sz w:val="24"/>
        </w:rPr>
        <w:t>ρ</w:t>
      </w:r>
      <w:r>
        <w:rPr>
          <w:rStyle w:val="boldlink1"/>
          <w:rFonts w:cs="Arial"/>
          <w:b w:val="0"/>
          <w:bCs w:val="0"/>
          <w:sz w:val="24"/>
        </w:rPr>
        <w:t>χές του 20</w:t>
      </w:r>
      <w:r>
        <w:rPr>
          <w:rStyle w:val="boldlink1"/>
          <w:rFonts w:cs="Arial"/>
          <w:b w:val="0"/>
          <w:bCs w:val="0"/>
          <w:sz w:val="24"/>
          <w:vertAlign w:val="superscript"/>
        </w:rPr>
        <w:t>ου</w:t>
      </w:r>
      <w:r>
        <w:rPr>
          <w:rStyle w:val="boldlink1"/>
          <w:rFonts w:cs="Arial"/>
          <w:b w:val="0"/>
          <w:bCs w:val="0"/>
          <w:sz w:val="24"/>
        </w:rPr>
        <w:t xml:space="preserve"> αι. η πίστη στη λογική και η νοοτροπία του θετικισμού, στοιχεία τα οποία δέσποζαν το 19</w:t>
      </w:r>
      <w:r>
        <w:rPr>
          <w:rStyle w:val="boldlink1"/>
          <w:rFonts w:cs="Arial"/>
          <w:b w:val="0"/>
          <w:bCs w:val="0"/>
          <w:sz w:val="24"/>
          <w:vertAlign w:val="superscript"/>
        </w:rPr>
        <w:t>ο</w:t>
      </w:r>
      <w:r>
        <w:rPr>
          <w:rStyle w:val="boldlink1"/>
          <w:rFonts w:cs="Arial"/>
          <w:b w:val="0"/>
          <w:bCs w:val="0"/>
          <w:sz w:val="24"/>
        </w:rPr>
        <w:t xml:space="preserve"> αι. και επηρέασαν και την καινοδιαθηκική </w:t>
      </w:r>
      <w:r>
        <w:rPr>
          <w:rStyle w:val="boldlink1"/>
          <w:rFonts w:cs="Arial"/>
          <w:b w:val="0"/>
          <w:bCs w:val="0"/>
          <w:sz w:val="24"/>
        </w:rPr>
        <w:t>έ</w:t>
      </w:r>
      <w:r>
        <w:rPr>
          <w:rStyle w:val="boldlink1"/>
          <w:rFonts w:cs="Arial"/>
          <w:b w:val="0"/>
          <w:bCs w:val="0"/>
          <w:sz w:val="24"/>
        </w:rPr>
        <w:t xml:space="preserve">ρευνα, κλονίζονται στη φιλοσοφία με το </w:t>
      </w:r>
      <w:r>
        <w:rPr>
          <w:rStyle w:val="boldlink1"/>
          <w:rFonts w:cs="Arial"/>
          <w:sz w:val="24"/>
        </w:rPr>
        <w:t xml:space="preserve">Νίτσε </w:t>
      </w:r>
      <w:r>
        <w:rPr>
          <w:rStyle w:val="boldlink1"/>
          <w:rFonts w:cs="Arial"/>
          <w:b w:val="0"/>
          <w:bCs w:val="0"/>
          <w:sz w:val="24"/>
        </w:rPr>
        <w:t xml:space="preserve">και με τον </w:t>
      </w:r>
      <w:r>
        <w:rPr>
          <w:rStyle w:val="boldlink1"/>
          <w:rFonts w:cs="Arial"/>
          <w:sz w:val="24"/>
        </w:rPr>
        <w:t xml:space="preserve">Μπερξόν </w:t>
      </w:r>
      <w:r>
        <w:rPr>
          <w:rStyle w:val="boldlink1"/>
          <w:rFonts w:cs="Arial"/>
          <w:b w:val="0"/>
          <w:bCs w:val="0"/>
          <w:sz w:val="24"/>
        </w:rPr>
        <w:t>(έξαρση</w:t>
      </w:r>
      <w:r>
        <w:rPr>
          <w:rStyle w:val="boldlink1"/>
          <w:rFonts w:cs="Arial"/>
          <w:sz w:val="24"/>
        </w:rPr>
        <w:t xml:space="preserve"> </w:t>
      </w:r>
      <w:r>
        <w:rPr>
          <w:rStyle w:val="boldlink1"/>
          <w:rFonts w:cs="Arial"/>
          <w:b w:val="0"/>
          <w:bCs w:val="0"/>
          <w:sz w:val="24"/>
        </w:rPr>
        <w:t xml:space="preserve">της ενόρασης έναντι της λογικής), στη φυσική με τον </w:t>
      </w:r>
      <w:r>
        <w:rPr>
          <w:rStyle w:val="boldlink1"/>
          <w:rFonts w:cs="Arial"/>
          <w:sz w:val="24"/>
        </w:rPr>
        <w:t>Πουανκ</w:t>
      </w:r>
      <w:r>
        <w:rPr>
          <w:rStyle w:val="boldlink1"/>
          <w:rFonts w:cs="Arial"/>
          <w:sz w:val="24"/>
        </w:rPr>
        <w:t>α</w:t>
      </w:r>
      <w:r>
        <w:rPr>
          <w:rStyle w:val="boldlink1"/>
          <w:rFonts w:cs="Arial"/>
          <w:sz w:val="24"/>
        </w:rPr>
        <w:t>ρέ</w:t>
      </w:r>
      <w:r>
        <w:rPr>
          <w:rStyle w:val="boldlink1"/>
          <w:rFonts w:cs="Arial"/>
          <w:b w:val="0"/>
          <w:bCs w:val="0"/>
          <w:sz w:val="24"/>
        </w:rPr>
        <w:t xml:space="preserve"> και το </w:t>
      </w:r>
      <w:r>
        <w:rPr>
          <w:rStyle w:val="boldlink1"/>
          <w:rFonts w:cs="Arial"/>
          <w:sz w:val="24"/>
        </w:rPr>
        <w:t>Μπράντλεϋ</w:t>
      </w:r>
      <w:r>
        <w:rPr>
          <w:rStyle w:val="boldlink1"/>
          <w:rFonts w:cs="Arial"/>
          <w:b w:val="0"/>
          <w:bCs w:val="0"/>
          <w:sz w:val="24"/>
        </w:rPr>
        <w:t xml:space="preserve"> (η φύση όχι ως ένα σταθερό σύστημα αναφοράς ως πολύπλοκο δίκτυο σχέσεων) και στην ανθρωπολ</w:t>
      </w:r>
      <w:r>
        <w:rPr>
          <w:rStyle w:val="boldlink1"/>
          <w:rFonts w:cs="Arial"/>
          <w:b w:val="0"/>
          <w:bCs w:val="0"/>
          <w:sz w:val="24"/>
        </w:rPr>
        <w:t>ο</w:t>
      </w:r>
      <w:r>
        <w:rPr>
          <w:rStyle w:val="boldlink1"/>
          <w:rFonts w:cs="Arial"/>
          <w:b w:val="0"/>
          <w:bCs w:val="0"/>
          <w:sz w:val="24"/>
        </w:rPr>
        <w:t xml:space="preserve">γία με </w:t>
      </w:r>
      <w:r>
        <w:rPr>
          <w:rStyle w:val="boldlink1"/>
          <w:rFonts w:cs="Arial"/>
          <w:sz w:val="24"/>
        </w:rPr>
        <w:t>το Φρόυντ</w:t>
      </w:r>
      <w:r>
        <w:rPr>
          <w:rStyle w:val="boldlink1"/>
          <w:rFonts w:cs="Arial"/>
          <w:b w:val="0"/>
          <w:bCs w:val="0"/>
          <w:sz w:val="24"/>
        </w:rPr>
        <w:t xml:space="preserve"> (η επιστήμη των ονείρων, ομαδική ψυχολογία, υποσυνείδητο). Παράλληλα μέσα σε ένα κλίμα σήψης και διαφθοράς, παρατηρείται στην Αμερική μια στροφή στην (ατομική πουριτανιστική) ηθική, η οποία κ</w:t>
      </w:r>
      <w:r>
        <w:rPr>
          <w:rStyle w:val="boldlink1"/>
          <w:rFonts w:cs="Arial"/>
          <w:b w:val="0"/>
          <w:bCs w:val="0"/>
          <w:sz w:val="24"/>
        </w:rPr>
        <w:t>ο</w:t>
      </w:r>
      <w:r>
        <w:rPr>
          <w:rStyle w:val="boldlink1"/>
          <w:rFonts w:cs="Arial"/>
          <w:b w:val="0"/>
          <w:bCs w:val="0"/>
          <w:sz w:val="24"/>
        </w:rPr>
        <w:t xml:space="preserve">ρυφώνεται τη δεκαετία του ‘20 με την </w:t>
      </w:r>
      <w:r>
        <w:rPr>
          <w:rStyle w:val="boldlink1"/>
          <w:rFonts w:cs="Arial"/>
          <w:color w:val="800000"/>
          <w:sz w:val="24"/>
        </w:rPr>
        <w:t>ποταπαγόρευση</w:t>
      </w:r>
      <w:r>
        <w:rPr>
          <w:rStyle w:val="boldlink1"/>
          <w:rFonts w:cs="Arial"/>
          <w:b w:val="0"/>
          <w:bCs w:val="0"/>
          <w:sz w:val="24"/>
        </w:rPr>
        <w:t xml:space="preserve"> (και την απ</w:t>
      </w:r>
      <w:r>
        <w:rPr>
          <w:rStyle w:val="boldlink1"/>
          <w:rFonts w:cs="Arial"/>
          <w:b w:val="0"/>
          <w:bCs w:val="0"/>
          <w:sz w:val="24"/>
        </w:rPr>
        <w:t>α</w:t>
      </w:r>
      <w:r>
        <w:rPr>
          <w:rStyle w:val="boldlink1"/>
          <w:rFonts w:cs="Arial"/>
          <w:b w:val="0"/>
          <w:bCs w:val="0"/>
          <w:sz w:val="24"/>
        </w:rPr>
        <w:t>γόρευση όλων των συναφών: πορνείας, χαρτοπαιξίας κ.ά.). Στα πλαίσια του δόγματος α</w:t>
      </w:r>
      <w:r>
        <w:rPr>
          <w:rStyle w:val="boldlink1"/>
          <w:rFonts w:cs="Arial"/>
          <w:b w:val="0"/>
          <w:bCs w:val="0"/>
          <w:sz w:val="24"/>
        </w:rPr>
        <w:t>υ</w:t>
      </w:r>
      <w:r>
        <w:rPr>
          <w:rStyle w:val="boldlink1"/>
          <w:rFonts w:cs="Arial"/>
          <w:b w:val="0"/>
          <w:bCs w:val="0"/>
          <w:sz w:val="24"/>
        </w:rPr>
        <w:t>τού «του σαφούς και παρόντος κινδύνου» («</w:t>
      </w:r>
      <w:r>
        <w:rPr>
          <w:rStyle w:val="boldlink1"/>
          <w:rFonts w:cs="Arial"/>
          <w:b w:val="0"/>
          <w:bCs w:val="0"/>
          <w:sz w:val="24"/>
          <w:lang w:val="en-US"/>
        </w:rPr>
        <w:t>clear</w:t>
      </w:r>
      <w:r>
        <w:rPr>
          <w:rStyle w:val="boldlink1"/>
          <w:rFonts w:cs="Arial"/>
          <w:b w:val="0"/>
          <w:bCs w:val="0"/>
          <w:sz w:val="24"/>
        </w:rPr>
        <w:t xml:space="preserve"> </w:t>
      </w:r>
      <w:r>
        <w:rPr>
          <w:rStyle w:val="boldlink1"/>
          <w:rFonts w:cs="Arial"/>
          <w:b w:val="0"/>
          <w:bCs w:val="0"/>
          <w:sz w:val="24"/>
          <w:lang w:val="en-US"/>
        </w:rPr>
        <w:t>and</w:t>
      </w:r>
      <w:r>
        <w:rPr>
          <w:rStyle w:val="boldlink1"/>
          <w:rFonts w:cs="Arial"/>
          <w:b w:val="0"/>
          <w:bCs w:val="0"/>
          <w:sz w:val="24"/>
        </w:rPr>
        <w:t xml:space="preserve"> </w:t>
      </w:r>
      <w:r>
        <w:rPr>
          <w:rStyle w:val="boldlink1"/>
          <w:rFonts w:cs="Arial"/>
          <w:b w:val="0"/>
          <w:bCs w:val="0"/>
          <w:sz w:val="24"/>
          <w:lang w:val="en-US"/>
        </w:rPr>
        <w:t>present</w:t>
      </w:r>
      <w:r>
        <w:rPr>
          <w:rStyle w:val="boldlink1"/>
          <w:rFonts w:cs="Arial"/>
          <w:b w:val="0"/>
          <w:bCs w:val="0"/>
          <w:sz w:val="24"/>
        </w:rPr>
        <w:t xml:space="preserve"> </w:t>
      </w:r>
      <w:r>
        <w:rPr>
          <w:rStyle w:val="boldlink1"/>
          <w:rFonts w:cs="Arial"/>
          <w:b w:val="0"/>
          <w:bCs w:val="0"/>
          <w:sz w:val="24"/>
          <w:lang w:val="en-US"/>
        </w:rPr>
        <w:t>danger</w:t>
      </w:r>
      <w:r>
        <w:rPr>
          <w:rStyle w:val="boldlink1"/>
          <w:rFonts w:cs="Arial"/>
          <w:b w:val="0"/>
          <w:bCs w:val="0"/>
          <w:sz w:val="24"/>
        </w:rPr>
        <w:t xml:space="preserve">» </w:t>
      </w:r>
      <w:r>
        <w:rPr>
          <w:rStyle w:val="boldlink1"/>
          <w:rFonts w:cs="Arial"/>
          <w:b w:val="0"/>
          <w:bCs w:val="0"/>
          <w:sz w:val="24"/>
          <w:lang w:val="en-US"/>
        </w:rPr>
        <w:t>doctrine</w:t>
      </w:r>
      <w:r>
        <w:rPr>
          <w:rStyle w:val="boldlink1"/>
          <w:rFonts w:cs="Arial"/>
          <w:b w:val="0"/>
          <w:bCs w:val="0"/>
          <w:sz w:val="24"/>
        </w:rPr>
        <w:t>), ιδρύεται η Εταιρεία Κινηματογραφικών Παραγωγών και Διανομέων της Αμερικής (</w:t>
      </w:r>
      <w:r>
        <w:rPr>
          <w:rStyle w:val="boldlink1"/>
          <w:rFonts w:cs="Arial"/>
          <w:b w:val="0"/>
          <w:bCs w:val="0"/>
          <w:caps/>
          <w:sz w:val="24"/>
          <w:lang w:val="en-US"/>
        </w:rPr>
        <w:t>m</w:t>
      </w:r>
      <w:r>
        <w:rPr>
          <w:rStyle w:val="boldlink1"/>
          <w:rFonts w:cs="Arial"/>
          <w:b w:val="0"/>
          <w:bCs w:val="0"/>
          <w:sz w:val="24"/>
          <w:lang w:val="en-US"/>
        </w:rPr>
        <w:t>otion</w:t>
      </w:r>
      <w:r>
        <w:rPr>
          <w:rStyle w:val="boldlink1"/>
          <w:rFonts w:cs="Arial"/>
          <w:b w:val="0"/>
          <w:bCs w:val="0"/>
          <w:sz w:val="24"/>
        </w:rPr>
        <w:t xml:space="preserve"> </w:t>
      </w:r>
      <w:r>
        <w:rPr>
          <w:rStyle w:val="boldlink1"/>
          <w:rFonts w:cs="Arial"/>
          <w:b w:val="0"/>
          <w:bCs w:val="0"/>
          <w:sz w:val="24"/>
          <w:lang w:val="en-US"/>
        </w:rPr>
        <w:t>Picture</w:t>
      </w:r>
      <w:r>
        <w:rPr>
          <w:rStyle w:val="boldlink1"/>
          <w:rFonts w:cs="Arial"/>
          <w:b w:val="0"/>
          <w:bCs w:val="0"/>
          <w:sz w:val="24"/>
        </w:rPr>
        <w:t xml:space="preserve"> </w:t>
      </w:r>
      <w:r>
        <w:rPr>
          <w:rStyle w:val="boldlink1"/>
          <w:rFonts w:cs="Arial"/>
          <w:b w:val="0"/>
          <w:bCs w:val="0"/>
          <w:sz w:val="24"/>
          <w:lang w:val="en-US"/>
        </w:rPr>
        <w:t>Producers</w:t>
      </w:r>
      <w:r>
        <w:rPr>
          <w:rStyle w:val="boldlink1"/>
          <w:rFonts w:cs="Arial"/>
          <w:b w:val="0"/>
          <w:bCs w:val="0"/>
          <w:sz w:val="24"/>
        </w:rPr>
        <w:t xml:space="preserve"> </w:t>
      </w:r>
      <w:r>
        <w:rPr>
          <w:rStyle w:val="boldlink1"/>
          <w:rFonts w:cs="Arial"/>
          <w:b w:val="0"/>
          <w:bCs w:val="0"/>
          <w:sz w:val="24"/>
          <w:lang w:val="en-US"/>
        </w:rPr>
        <w:t>and</w:t>
      </w:r>
      <w:r>
        <w:rPr>
          <w:rStyle w:val="boldlink1"/>
          <w:rFonts w:cs="Arial"/>
          <w:b w:val="0"/>
          <w:bCs w:val="0"/>
          <w:sz w:val="24"/>
        </w:rPr>
        <w:t xml:space="preserve"> </w:t>
      </w:r>
      <w:r>
        <w:rPr>
          <w:rStyle w:val="boldlink1"/>
          <w:rFonts w:cs="Arial"/>
          <w:b w:val="0"/>
          <w:bCs w:val="0"/>
          <w:sz w:val="24"/>
          <w:lang w:val="en-US"/>
        </w:rPr>
        <w:t>Distributors</w:t>
      </w:r>
      <w:r>
        <w:rPr>
          <w:rStyle w:val="boldlink1"/>
          <w:rFonts w:cs="Arial"/>
          <w:b w:val="0"/>
          <w:bCs w:val="0"/>
          <w:sz w:val="24"/>
        </w:rPr>
        <w:t xml:space="preserve"> </w:t>
      </w:r>
      <w:r>
        <w:rPr>
          <w:rStyle w:val="boldlink1"/>
          <w:rFonts w:cs="Arial"/>
          <w:b w:val="0"/>
          <w:bCs w:val="0"/>
          <w:sz w:val="24"/>
          <w:lang w:val="en-US"/>
        </w:rPr>
        <w:t>of</w:t>
      </w:r>
      <w:r>
        <w:rPr>
          <w:rStyle w:val="boldlink1"/>
          <w:rFonts w:cs="Arial"/>
          <w:b w:val="0"/>
          <w:bCs w:val="0"/>
          <w:sz w:val="24"/>
        </w:rPr>
        <w:t xml:space="preserve"> </w:t>
      </w:r>
      <w:r>
        <w:rPr>
          <w:rStyle w:val="boldlink1"/>
          <w:rFonts w:cs="Arial"/>
          <w:b w:val="0"/>
          <w:bCs w:val="0"/>
          <w:sz w:val="24"/>
          <w:lang w:val="en-US"/>
        </w:rPr>
        <w:t>America</w:t>
      </w:r>
      <w:r>
        <w:rPr>
          <w:rStyle w:val="boldlink1"/>
          <w:rFonts w:cs="Arial"/>
          <w:b w:val="0"/>
          <w:bCs w:val="0"/>
          <w:sz w:val="24"/>
        </w:rPr>
        <w:t>) για τη σύνταξη καν</w:t>
      </w:r>
      <w:r>
        <w:rPr>
          <w:rStyle w:val="boldlink1"/>
          <w:rFonts w:cs="Arial"/>
          <w:b w:val="0"/>
          <w:bCs w:val="0"/>
          <w:sz w:val="24"/>
        </w:rPr>
        <w:t>ό</w:t>
      </w:r>
      <w:r>
        <w:rPr>
          <w:rStyle w:val="boldlink1"/>
          <w:rFonts w:cs="Arial"/>
          <w:b w:val="0"/>
          <w:bCs w:val="0"/>
          <w:sz w:val="24"/>
        </w:rPr>
        <w:t xml:space="preserve">νων αυτολογοκρισίας και καθιερώνεται ο </w:t>
      </w:r>
      <w:r>
        <w:rPr>
          <w:rStyle w:val="boldlink1"/>
          <w:rFonts w:cs="Arial"/>
          <w:i/>
          <w:iCs/>
          <w:sz w:val="24"/>
          <w:u w:val="single"/>
        </w:rPr>
        <w:t>Κώδικας της Αιδούς</w:t>
      </w:r>
      <w:r>
        <w:rPr>
          <w:rStyle w:val="boldlink1"/>
          <w:rFonts w:cs="Arial"/>
          <w:b w:val="0"/>
          <w:bCs w:val="0"/>
          <w:sz w:val="24"/>
        </w:rPr>
        <w:t xml:space="preserve"> του </w:t>
      </w:r>
      <w:r>
        <w:rPr>
          <w:rStyle w:val="boldlink1"/>
          <w:rFonts w:cs="Arial"/>
          <w:sz w:val="24"/>
        </w:rPr>
        <w:t>Χέης,</w:t>
      </w:r>
      <w:r>
        <w:rPr>
          <w:rStyle w:val="boldlink1"/>
          <w:rFonts w:cs="Arial"/>
          <w:b w:val="0"/>
          <w:bCs w:val="0"/>
          <w:sz w:val="24"/>
        </w:rPr>
        <w:t xml:space="preserve"> τον οποίο συνέταξε ο ιησουίτης Ντάνιελ Α. Λόρντ</w:t>
      </w:r>
      <w:r>
        <w:rPr>
          <w:rStyle w:val="a9"/>
          <w:rFonts w:cs="Arial"/>
          <w:szCs w:val="20"/>
        </w:rPr>
        <w:footnoteReference w:id="102"/>
      </w:r>
      <w:r>
        <w:rPr>
          <w:rStyle w:val="boldlink1"/>
          <w:rFonts w:cs="Arial"/>
          <w:b w:val="0"/>
          <w:bCs w:val="0"/>
          <w:sz w:val="24"/>
        </w:rPr>
        <w:t>. Έτσι δικαιολογείται και η προβολή του Ι</w:t>
      </w:r>
      <w:r>
        <w:rPr>
          <w:rStyle w:val="boldlink1"/>
          <w:rFonts w:cs="Arial"/>
          <w:b w:val="0"/>
          <w:bCs w:val="0"/>
          <w:sz w:val="24"/>
        </w:rPr>
        <w:t>η</w:t>
      </w:r>
      <w:r>
        <w:rPr>
          <w:rStyle w:val="boldlink1"/>
          <w:rFonts w:cs="Arial"/>
          <w:b w:val="0"/>
          <w:bCs w:val="0"/>
          <w:sz w:val="24"/>
        </w:rPr>
        <w:t>σού ως μεγάλου θεϊκού διδασκάλου που νικά τους νόμους της φύσης και διδάσκει έμπρακτα τους κ</w:t>
      </w:r>
      <w:r>
        <w:rPr>
          <w:rStyle w:val="boldlink1"/>
          <w:rFonts w:cs="Arial"/>
          <w:b w:val="0"/>
          <w:bCs w:val="0"/>
          <w:sz w:val="24"/>
        </w:rPr>
        <w:t>α</w:t>
      </w:r>
      <w:r>
        <w:rPr>
          <w:rStyle w:val="boldlink1"/>
          <w:rFonts w:cs="Arial"/>
          <w:b w:val="0"/>
          <w:bCs w:val="0"/>
          <w:sz w:val="24"/>
        </w:rPr>
        <w:t xml:space="preserve">νόνες της ηθικής. </w:t>
      </w:r>
    </w:p>
    <w:p w:rsidR="004B36E4" w:rsidRDefault="004B36E4" w:rsidP="004B36E4">
      <w:pPr>
        <w:spacing w:before="120"/>
        <w:rPr>
          <w:rStyle w:val="boldlink1"/>
          <w:rFonts w:cs="Arial"/>
          <w:sz w:val="24"/>
        </w:rPr>
      </w:pPr>
      <w:r>
        <w:rPr>
          <w:rStyle w:val="boldlink1"/>
          <w:rFonts w:cs="Arial"/>
          <w:b w:val="0"/>
          <w:bCs w:val="0"/>
          <w:sz w:val="24"/>
        </w:rPr>
        <w:lastRenderedPageBreak/>
        <w:t>Για ένα μεγάλο μάλιστα διάστημα 35 περίπου ετών κανείς δεν τολμά να «ενσαρκώσει» τον Υιό του Θεού στη Μεγάλη Οθόνη. Τη δεκαετία του ΄50 γυρίζονται οι χολλυγουντι</w:t>
      </w:r>
      <w:r>
        <w:rPr>
          <w:rStyle w:val="boldlink1"/>
          <w:rFonts w:cs="Arial"/>
          <w:b w:val="0"/>
          <w:bCs w:val="0"/>
          <w:sz w:val="24"/>
        </w:rPr>
        <w:t>α</w:t>
      </w:r>
      <w:r>
        <w:rPr>
          <w:rStyle w:val="boldlink1"/>
          <w:rFonts w:cs="Arial"/>
          <w:b w:val="0"/>
          <w:bCs w:val="0"/>
          <w:sz w:val="24"/>
        </w:rPr>
        <w:t xml:space="preserve">νές υπερπαραγωγές, </w:t>
      </w:r>
      <w:r>
        <w:rPr>
          <w:rStyle w:val="boldlink1"/>
          <w:rFonts w:cs="Arial"/>
          <w:b w:val="0"/>
          <w:bCs w:val="0"/>
          <w:sz w:val="24"/>
          <w:lang w:val="en-US"/>
        </w:rPr>
        <w:t>Quo</w:t>
      </w:r>
      <w:r>
        <w:rPr>
          <w:rStyle w:val="boldlink1"/>
          <w:rFonts w:cs="Arial"/>
          <w:b w:val="0"/>
          <w:bCs w:val="0"/>
          <w:sz w:val="24"/>
        </w:rPr>
        <w:t xml:space="preserve"> </w:t>
      </w:r>
      <w:r>
        <w:rPr>
          <w:rStyle w:val="boldlink1"/>
          <w:rFonts w:cs="Arial"/>
          <w:b w:val="0"/>
          <w:bCs w:val="0"/>
          <w:sz w:val="24"/>
          <w:lang w:val="en-US"/>
        </w:rPr>
        <w:t>Vadis</w:t>
      </w:r>
      <w:r>
        <w:rPr>
          <w:rStyle w:val="boldlink1"/>
          <w:rFonts w:cs="Arial"/>
          <w:b w:val="0"/>
          <w:bCs w:val="0"/>
          <w:sz w:val="24"/>
        </w:rPr>
        <w:t xml:space="preserve">, </w:t>
      </w:r>
      <w:r>
        <w:rPr>
          <w:rStyle w:val="boldlink1"/>
          <w:rFonts w:cs="Arial"/>
          <w:b w:val="0"/>
          <w:bCs w:val="0"/>
          <w:i/>
          <w:iCs/>
          <w:sz w:val="24"/>
        </w:rPr>
        <w:t>Ο Χιτών</w:t>
      </w:r>
      <w:r>
        <w:rPr>
          <w:rStyle w:val="boldlink1"/>
          <w:rFonts w:cs="Arial"/>
          <w:b w:val="0"/>
          <w:bCs w:val="0"/>
          <w:sz w:val="24"/>
        </w:rPr>
        <w:t xml:space="preserve"> (</w:t>
      </w:r>
      <w:r>
        <w:rPr>
          <w:rStyle w:val="boldlink1"/>
          <w:rFonts w:cs="Arial"/>
          <w:b w:val="0"/>
          <w:bCs w:val="0"/>
          <w:sz w:val="24"/>
          <w:lang w:val="en-US"/>
        </w:rPr>
        <w:t>The</w:t>
      </w:r>
      <w:r>
        <w:rPr>
          <w:rStyle w:val="boldlink1"/>
          <w:rFonts w:cs="Arial"/>
          <w:b w:val="0"/>
          <w:bCs w:val="0"/>
          <w:sz w:val="24"/>
        </w:rPr>
        <w:t xml:space="preserve"> </w:t>
      </w:r>
      <w:r>
        <w:rPr>
          <w:rStyle w:val="boldlink1"/>
          <w:rFonts w:cs="Arial"/>
          <w:b w:val="0"/>
          <w:bCs w:val="0"/>
          <w:sz w:val="24"/>
          <w:lang w:val="en-US"/>
        </w:rPr>
        <w:t>Robe</w:t>
      </w:r>
      <w:r>
        <w:rPr>
          <w:rStyle w:val="boldlink1"/>
          <w:rFonts w:cs="Arial"/>
          <w:b w:val="0"/>
          <w:bCs w:val="0"/>
          <w:sz w:val="24"/>
        </w:rPr>
        <w:t xml:space="preserve"> 1953), </w:t>
      </w:r>
      <w:r>
        <w:rPr>
          <w:rStyle w:val="boldlink1"/>
          <w:rFonts w:cs="Arial"/>
          <w:b w:val="0"/>
          <w:bCs w:val="0"/>
          <w:i/>
          <w:iCs/>
          <w:sz w:val="24"/>
          <w:lang w:val="en-US"/>
        </w:rPr>
        <w:t>Ben</w:t>
      </w:r>
      <w:r>
        <w:rPr>
          <w:rStyle w:val="boldlink1"/>
          <w:rFonts w:cs="Arial"/>
          <w:b w:val="0"/>
          <w:bCs w:val="0"/>
          <w:i/>
          <w:iCs/>
          <w:sz w:val="24"/>
        </w:rPr>
        <w:t xml:space="preserve"> Hur</w:t>
      </w:r>
      <w:r>
        <w:rPr>
          <w:rStyle w:val="boldlink1"/>
          <w:rFonts w:cs="Arial"/>
          <w:b w:val="0"/>
          <w:bCs w:val="0"/>
          <w:sz w:val="24"/>
        </w:rPr>
        <w:t xml:space="preserve"> (1959). </w:t>
      </w:r>
      <w:r>
        <w:rPr>
          <w:rStyle w:val="boldlink1"/>
          <w:rFonts w:cs="Arial"/>
          <w:b w:val="0"/>
          <w:bCs w:val="0"/>
          <w:sz w:val="24"/>
          <w:lang w:val="en-US"/>
        </w:rPr>
        <w:t>H</w:t>
      </w:r>
      <w:r>
        <w:rPr>
          <w:rStyle w:val="boldlink1"/>
          <w:rFonts w:cs="Arial"/>
          <w:b w:val="0"/>
          <w:bCs w:val="0"/>
          <w:sz w:val="24"/>
        </w:rPr>
        <w:t xml:space="preserve"> τελευταία ταινία είναι και η μοναδική βιβλική παραγωγή που βραβεύτηκε με Όσκαρ. Σε αυτές τις γνωστές ως «ταινίες της χλαμύδας», όμως, κατά παράδοξο τρόπο ο Ι</w:t>
      </w:r>
      <w:r>
        <w:rPr>
          <w:rStyle w:val="boldlink1"/>
          <w:rFonts w:cs="Arial"/>
          <w:b w:val="0"/>
          <w:bCs w:val="0"/>
          <w:sz w:val="24"/>
        </w:rPr>
        <w:t>η</w:t>
      </w:r>
      <w:r>
        <w:rPr>
          <w:rStyle w:val="boldlink1"/>
          <w:rFonts w:cs="Arial"/>
          <w:b w:val="0"/>
          <w:bCs w:val="0"/>
          <w:sz w:val="24"/>
        </w:rPr>
        <w:t>σούς δεν είναι ο πρωταγωνιστής. Μόλις το 1961 εμφανίζεται στις μεγ</w:t>
      </w:r>
      <w:r>
        <w:rPr>
          <w:rStyle w:val="boldlink1"/>
          <w:rFonts w:cs="Arial"/>
          <w:b w:val="0"/>
          <w:bCs w:val="0"/>
          <w:sz w:val="24"/>
        </w:rPr>
        <w:t>ά</w:t>
      </w:r>
      <w:r>
        <w:rPr>
          <w:rStyle w:val="boldlink1"/>
          <w:rFonts w:cs="Arial"/>
          <w:b w:val="0"/>
          <w:bCs w:val="0"/>
          <w:sz w:val="24"/>
        </w:rPr>
        <w:t xml:space="preserve">λες οθόνες το </w:t>
      </w:r>
      <w:r>
        <w:rPr>
          <w:rStyle w:val="boldlink1"/>
          <w:rFonts w:cs="Arial"/>
          <w:sz w:val="24"/>
          <w:lang w:val="en-US"/>
        </w:rPr>
        <w:t>King</w:t>
      </w:r>
      <w:r>
        <w:rPr>
          <w:rStyle w:val="boldlink1"/>
          <w:rFonts w:cs="Arial"/>
          <w:sz w:val="24"/>
        </w:rPr>
        <w:t xml:space="preserve"> </w:t>
      </w:r>
      <w:r>
        <w:rPr>
          <w:rStyle w:val="boldlink1"/>
          <w:rFonts w:cs="Arial"/>
          <w:sz w:val="24"/>
          <w:lang w:val="en-US"/>
        </w:rPr>
        <w:t>of</w:t>
      </w:r>
      <w:r>
        <w:rPr>
          <w:rStyle w:val="boldlink1"/>
          <w:rFonts w:cs="Arial"/>
          <w:sz w:val="24"/>
        </w:rPr>
        <w:t xml:space="preserve"> </w:t>
      </w:r>
      <w:r>
        <w:rPr>
          <w:rStyle w:val="boldlink1"/>
          <w:rFonts w:cs="Arial"/>
          <w:sz w:val="24"/>
          <w:lang w:val="en-US"/>
        </w:rPr>
        <w:t>Kings</w:t>
      </w:r>
      <w:r>
        <w:t xml:space="preserve"> (</w:t>
      </w:r>
      <w:r>
        <w:rPr>
          <w:lang w:val="en-US"/>
        </w:rPr>
        <w:t>Nicholas</w:t>
      </w:r>
      <w:r>
        <w:t xml:space="preserve"> </w:t>
      </w:r>
      <w:r>
        <w:rPr>
          <w:lang w:val="en-US"/>
        </w:rPr>
        <w:t>Ray</w:t>
      </w:r>
      <w:r>
        <w:t xml:space="preserve">, 1961) και το 1965 το </w:t>
      </w:r>
      <w:r>
        <w:rPr>
          <w:rStyle w:val="boldlink1"/>
          <w:rFonts w:cs="Arial"/>
          <w:sz w:val="24"/>
          <w:lang w:val="en-US"/>
        </w:rPr>
        <w:t>The</w:t>
      </w:r>
      <w:r>
        <w:rPr>
          <w:rStyle w:val="boldlink1"/>
          <w:rFonts w:cs="Arial"/>
          <w:sz w:val="24"/>
        </w:rPr>
        <w:t xml:space="preserve"> </w:t>
      </w:r>
      <w:r>
        <w:rPr>
          <w:rStyle w:val="boldlink1"/>
          <w:rFonts w:cs="Arial"/>
          <w:sz w:val="24"/>
          <w:lang w:val="en-US"/>
        </w:rPr>
        <w:t>Greatest</w:t>
      </w:r>
      <w:r>
        <w:rPr>
          <w:rStyle w:val="boldlink1"/>
          <w:rFonts w:cs="Arial"/>
          <w:sz w:val="24"/>
        </w:rPr>
        <w:t xml:space="preserve"> </w:t>
      </w:r>
      <w:r>
        <w:rPr>
          <w:rStyle w:val="boldlink1"/>
          <w:rFonts w:cs="Arial"/>
          <w:sz w:val="24"/>
          <w:lang w:val="en-US"/>
        </w:rPr>
        <w:t>Story</w:t>
      </w:r>
      <w:r>
        <w:rPr>
          <w:rStyle w:val="boldlink1"/>
          <w:rFonts w:cs="Arial"/>
          <w:sz w:val="24"/>
        </w:rPr>
        <w:t xml:space="preserve"> </w:t>
      </w:r>
      <w:r>
        <w:rPr>
          <w:rStyle w:val="boldlink1"/>
          <w:rFonts w:cs="Arial"/>
          <w:sz w:val="24"/>
          <w:lang w:val="en-US"/>
        </w:rPr>
        <w:t>Ever</w:t>
      </w:r>
      <w:r>
        <w:rPr>
          <w:rStyle w:val="boldlink1"/>
          <w:rFonts w:cs="Arial"/>
          <w:sz w:val="24"/>
        </w:rPr>
        <w:t xml:space="preserve"> </w:t>
      </w:r>
      <w:r>
        <w:rPr>
          <w:rStyle w:val="boldlink1"/>
          <w:rFonts w:cs="Arial"/>
          <w:sz w:val="24"/>
          <w:lang w:val="en-US"/>
        </w:rPr>
        <w:t>Told</w:t>
      </w:r>
      <w:r>
        <w:rPr>
          <w:rStyle w:val="boldlink1"/>
          <w:rFonts w:cs="Arial"/>
          <w:sz w:val="24"/>
        </w:rPr>
        <w:t xml:space="preserve">. </w:t>
      </w:r>
    </w:p>
    <w:p w:rsidR="004B36E4" w:rsidRDefault="004B36E4" w:rsidP="004B36E4">
      <w:pPr>
        <w:spacing w:before="120"/>
        <w:rPr>
          <w:rStyle w:val="boldlink1"/>
          <w:rFonts w:cs="Arial"/>
          <w:b w:val="0"/>
          <w:bCs w:val="0"/>
          <w:sz w:val="24"/>
        </w:rPr>
      </w:pPr>
      <w:r>
        <w:rPr>
          <w:rStyle w:val="boldlink1"/>
          <w:rFonts w:cs="Arial"/>
          <w:b w:val="0"/>
          <w:bCs w:val="0"/>
          <w:sz w:val="24"/>
        </w:rPr>
        <w:t>Τα αμερικανικά όμως αυτά μελοδράματα δε συγκινούν πλέον ιδίως τ</w:t>
      </w:r>
      <w:r>
        <w:rPr>
          <w:rStyle w:val="boldlink1"/>
          <w:rFonts w:cs="Arial"/>
          <w:b w:val="0"/>
          <w:bCs w:val="0"/>
          <w:sz w:val="24"/>
        </w:rPr>
        <w:t>ο</w:t>
      </w:r>
      <w:r>
        <w:rPr>
          <w:rStyle w:val="boldlink1"/>
          <w:rFonts w:cs="Arial"/>
          <w:b w:val="0"/>
          <w:bCs w:val="0"/>
          <w:sz w:val="24"/>
        </w:rPr>
        <w:t>υς Ευρωπαίους.</w:t>
      </w:r>
      <w:r>
        <w:t xml:space="preserve"> </w:t>
      </w:r>
      <w:r>
        <w:rPr>
          <w:rStyle w:val="boldlink1"/>
          <w:rFonts w:cs="Arial"/>
          <w:b w:val="0"/>
          <w:bCs w:val="0"/>
          <w:sz w:val="24"/>
        </w:rPr>
        <w:t>Μετά το θρίαμβο του παραλόγου, τις φρικ</w:t>
      </w:r>
      <w:r>
        <w:rPr>
          <w:rStyle w:val="boldlink1"/>
          <w:rFonts w:cs="Arial"/>
          <w:b w:val="0"/>
          <w:bCs w:val="0"/>
          <w:sz w:val="24"/>
        </w:rPr>
        <w:t>α</w:t>
      </w:r>
      <w:r>
        <w:rPr>
          <w:rStyle w:val="boldlink1"/>
          <w:rFonts w:cs="Arial"/>
          <w:b w:val="0"/>
          <w:bCs w:val="0"/>
          <w:sz w:val="24"/>
        </w:rPr>
        <w:t>λεότητες των δύο παγκοσμίων Πολέμων</w:t>
      </w:r>
      <w:r>
        <w:rPr>
          <w:rStyle w:val="a9"/>
          <w:rFonts w:cs="Arial"/>
          <w:szCs w:val="20"/>
        </w:rPr>
        <w:footnoteReference w:id="103"/>
      </w:r>
      <w:r>
        <w:rPr>
          <w:rStyle w:val="boldlink1"/>
          <w:rFonts w:cs="Arial"/>
          <w:b w:val="0"/>
          <w:bCs w:val="0"/>
          <w:sz w:val="24"/>
        </w:rPr>
        <w:t>, που έπληξαν κατά κύριο λόγο τη Γηραιά ήπειρο και τα αυξημένα κοινωνικά και υπα</w:t>
      </w:r>
      <w:r>
        <w:rPr>
          <w:rStyle w:val="boldlink1"/>
          <w:rFonts w:cs="Arial"/>
          <w:b w:val="0"/>
          <w:bCs w:val="0"/>
          <w:sz w:val="24"/>
        </w:rPr>
        <w:t>ρ</w:t>
      </w:r>
      <w:r>
        <w:rPr>
          <w:rStyle w:val="boldlink1"/>
          <w:rFonts w:cs="Arial"/>
          <w:b w:val="0"/>
          <w:bCs w:val="0"/>
          <w:sz w:val="24"/>
        </w:rPr>
        <w:t>ξιακά προβλήματα που επισώρευσαν σε αυτήν, στο επίκεντρο του ενδιαφέροντος τοποθ</w:t>
      </w:r>
      <w:r>
        <w:rPr>
          <w:rStyle w:val="boldlink1"/>
          <w:rFonts w:cs="Arial"/>
          <w:b w:val="0"/>
          <w:bCs w:val="0"/>
          <w:sz w:val="24"/>
        </w:rPr>
        <w:t>ε</w:t>
      </w:r>
      <w:r>
        <w:rPr>
          <w:rStyle w:val="boldlink1"/>
          <w:rFonts w:cs="Arial"/>
          <w:b w:val="0"/>
          <w:bCs w:val="0"/>
          <w:sz w:val="24"/>
        </w:rPr>
        <w:t>τείται η αιώνια Σφίγγα,</w:t>
      </w:r>
      <w:r>
        <w:rPr>
          <w:rStyle w:val="boldlink1"/>
          <w:rFonts w:cs="Arial"/>
          <w:sz w:val="24"/>
        </w:rPr>
        <w:t xml:space="preserve"> ο άνθρωπος,</w:t>
      </w:r>
      <w:r>
        <w:rPr>
          <w:rStyle w:val="boldlink1"/>
          <w:rFonts w:cs="Arial"/>
          <w:b w:val="0"/>
          <w:bCs w:val="0"/>
          <w:sz w:val="24"/>
        </w:rPr>
        <w:t xml:space="preserve"> και τα έντονα υπαρξιακά του προβλήματα. Ήδη προπολεμικά </w:t>
      </w:r>
      <w:r>
        <w:rPr>
          <w:rStyle w:val="boldlink1"/>
          <w:rFonts w:cs="Arial"/>
          <w:sz w:val="24"/>
        </w:rPr>
        <w:t>ο Τσάρλι Τσάπλιν</w:t>
      </w:r>
      <w:r>
        <w:rPr>
          <w:rStyle w:val="boldlink1"/>
          <w:rFonts w:cs="Arial"/>
          <w:b w:val="0"/>
          <w:bCs w:val="0"/>
          <w:sz w:val="24"/>
        </w:rPr>
        <w:t xml:space="preserve"> ενσαρκώνοντας το </w:t>
      </w:r>
      <w:r>
        <w:rPr>
          <w:rStyle w:val="boldlink1"/>
          <w:rFonts w:cs="Arial"/>
          <w:b w:val="0"/>
          <w:bCs w:val="0"/>
          <w:i/>
          <w:iCs/>
          <w:sz w:val="24"/>
        </w:rPr>
        <w:t>Σαρλό</w:t>
      </w:r>
      <w:r>
        <w:rPr>
          <w:rStyle w:val="boldlink1"/>
          <w:rFonts w:cs="Arial"/>
          <w:b w:val="0"/>
          <w:bCs w:val="0"/>
          <w:sz w:val="24"/>
        </w:rPr>
        <w:t xml:space="preserve"> (</w:t>
      </w:r>
      <w:r>
        <w:rPr>
          <w:rStyle w:val="boldlink1"/>
          <w:rFonts w:cs="Arial"/>
          <w:b w:val="0"/>
          <w:bCs w:val="0"/>
          <w:spacing w:val="20"/>
          <w:sz w:val="24"/>
        </w:rPr>
        <w:t>Μοντέρνοι Καιροί-Χρυσοθήρας - Τα φώτα της Πόλης</w:t>
      </w:r>
      <w:r>
        <w:rPr>
          <w:rStyle w:val="boldlink1"/>
          <w:rFonts w:cs="Arial"/>
          <w:b w:val="0"/>
          <w:bCs w:val="0"/>
          <w:sz w:val="24"/>
        </w:rPr>
        <w:t xml:space="preserve">) </w:t>
      </w:r>
      <w:r>
        <w:rPr>
          <w:rStyle w:val="boldlink1"/>
          <w:rFonts w:cs="Arial"/>
          <w:b w:val="0"/>
          <w:bCs w:val="0"/>
          <w:i/>
          <w:iCs/>
          <w:sz w:val="24"/>
        </w:rPr>
        <w:t>αποτύπωσε την τραγικότητα του απλού μαζ-ανθρώπου που συνθλίβεται ανάμεσα στη μ</w:t>
      </w:r>
      <w:r>
        <w:rPr>
          <w:rStyle w:val="boldlink1"/>
          <w:rFonts w:cs="Arial"/>
          <w:b w:val="0"/>
          <w:bCs w:val="0"/>
          <w:i/>
          <w:iCs/>
          <w:sz w:val="24"/>
        </w:rPr>
        <w:t>η</w:t>
      </w:r>
      <w:r>
        <w:rPr>
          <w:rStyle w:val="boldlink1"/>
          <w:rFonts w:cs="Arial"/>
          <w:b w:val="0"/>
          <w:bCs w:val="0"/>
          <w:i/>
          <w:iCs/>
          <w:sz w:val="24"/>
        </w:rPr>
        <w:t>χανή και στην αδιαφορία των συνανθρώπων του</w:t>
      </w:r>
      <w:r>
        <w:rPr>
          <w:rStyle w:val="a9"/>
          <w:rFonts w:cs="Arial"/>
          <w:szCs w:val="20"/>
        </w:rPr>
        <w:footnoteReference w:id="104"/>
      </w:r>
      <w:r>
        <w:rPr>
          <w:rStyle w:val="boldlink1"/>
          <w:rFonts w:cs="Arial"/>
          <w:b w:val="0"/>
          <w:bCs w:val="0"/>
          <w:sz w:val="24"/>
        </w:rPr>
        <w:t>. Μετά το Β΄ Παγκόσμιο Πόλεμο, στα πλαίσια του μακαρθισμού και της «κό</w:t>
      </w:r>
      <w:r>
        <w:rPr>
          <w:rStyle w:val="boldlink1"/>
          <w:rFonts w:cs="Arial"/>
          <w:b w:val="0"/>
          <w:bCs w:val="0"/>
          <w:sz w:val="24"/>
        </w:rPr>
        <w:t>κ</w:t>
      </w:r>
      <w:r>
        <w:rPr>
          <w:rStyle w:val="boldlink1"/>
          <w:rFonts w:cs="Arial"/>
          <w:b w:val="0"/>
          <w:bCs w:val="0"/>
          <w:sz w:val="24"/>
        </w:rPr>
        <w:t xml:space="preserve">κινης» απειλής διώκεται όμως από την Αμερική μαζί με άλλους 320 καλλιτέχνες. Τότε ανατέλλει στην Ευρώπη η εποχή κατά την οποία </w:t>
      </w:r>
      <w:r>
        <w:rPr>
          <w:rStyle w:val="boldlink1"/>
          <w:rFonts w:cs="Arial"/>
          <w:b w:val="0"/>
          <w:bCs w:val="0"/>
          <w:i/>
          <w:iCs/>
          <w:sz w:val="24"/>
        </w:rPr>
        <w:t>μ</w:t>
      </w:r>
      <w:r>
        <w:rPr>
          <w:rStyle w:val="boldlink1"/>
          <w:rFonts w:cs="Arial"/>
          <w:b w:val="0"/>
          <w:bCs w:val="0"/>
          <w:i/>
          <w:iCs/>
          <w:sz w:val="24"/>
        </w:rPr>
        <w:t>ε</w:t>
      </w:r>
      <w:r>
        <w:rPr>
          <w:rStyle w:val="boldlink1"/>
          <w:rFonts w:cs="Arial"/>
          <w:b w:val="0"/>
          <w:bCs w:val="0"/>
          <w:i/>
          <w:iCs/>
          <w:sz w:val="24"/>
        </w:rPr>
        <w:t>γαλοφυείς σκηνοθέτες κάνοντας χρήση της εξελιγμένης κινηματογραφ</w:t>
      </w:r>
      <w:r>
        <w:rPr>
          <w:rStyle w:val="boldlink1"/>
          <w:rFonts w:cs="Arial"/>
          <w:b w:val="0"/>
          <w:bCs w:val="0"/>
          <w:i/>
          <w:iCs/>
          <w:sz w:val="24"/>
        </w:rPr>
        <w:t>ι</w:t>
      </w:r>
      <w:r>
        <w:rPr>
          <w:rStyle w:val="boldlink1"/>
          <w:rFonts w:cs="Arial"/>
          <w:b w:val="0"/>
          <w:bCs w:val="0"/>
          <w:i/>
          <w:iCs/>
          <w:sz w:val="24"/>
        </w:rPr>
        <w:t>κής τεχνικής και ανανεώνοντας τα εκφραστικά μέσα και τις αισθητικές αναζητήσεις του κινηματογράφου επηρε</w:t>
      </w:r>
      <w:r>
        <w:rPr>
          <w:rStyle w:val="boldlink1"/>
          <w:rFonts w:cs="Arial"/>
          <w:b w:val="0"/>
          <w:bCs w:val="0"/>
          <w:i/>
          <w:iCs/>
          <w:sz w:val="24"/>
        </w:rPr>
        <w:t>α</w:t>
      </w:r>
      <w:r>
        <w:rPr>
          <w:rStyle w:val="boldlink1"/>
          <w:rFonts w:cs="Arial"/>
          <w:b w:val="0"/>
          <w:bCs w:val="0"/>
          <w:i/>
          <w:iCs/>
          <w:sz w:val="24"/>
        </w:rPr>
        <w:t>σμένοι από ποικίλα φιλοσοφικά, θεολογικά και πολιτικά ρεύματα μεταφέρουν στην οθόνη τις μεταφυσ</w:t>
      </w:r>
      <w:r>
        <w:rPr>
          <w:rStyle w:val="boldlink1"/>
          <w:rFonts w:cs="Arial"/>
          <w:b w:val="0"/>
          <w:bCs w:val="0"/>
          <w:i/>
          <w:iCs/>
          <w:sz w:val="24"/>
        </w:rPr>
        <w:t>ι</w:t>
      </w:r>
      <w:r>
        <w:rPr>
          <w:rStyle w:val="boldlink1"/>
          <w:rFonts w:cs="Arial"/>
          <w:b w:val="0"/>
          <w:bCs w:val="0"/>
          <w:i/>
          <w:iCs/>
          <w:sz w:val="24"/>
        </w:rPr>
        <w:t>κές τους αγωνίες το πολιτικό πιστεύω, την προσωπική τους στάση</w:t>
      </w:r>
      <w:r>
        <w:rPr>
          <w:rStyle w:val="a9"/>
          <w:rFonts w:cs="Arial"/>
          <w:i/>
          <w:iCs/>
          <w:szCs w:val="20"/>
        </w:rPr>
        <w:footnoteReference w:id="105"/>
      </w:r>
      <w:r>
        <w:rPr>
          <w:rStyle w:val="boldlink1"/>
          <w:rFonts w:cs="Arial"/>
          <w:b w:val="0"/>
          <w:bCs w:val="0"/>
          <w:i/>
          <w:iCs/>
          <w:sz w:val="24"/>
        </w:rPr>
        <w:t xml:space="preserve">. </w:t>
      </w:r>
      <w:r>
        <w:rPr>
          <w:rStyle w:val="boldlink1"/>
          <w:rFonts w:cs="Arial"/>
          <w:b w:val="0"/>
          <w:bCs w:val="0"/>
          <w:sz w:val="24"/>
        </w:rPr>
        <w:t>Α</w:t>
      </w:r>
      <w:r>
        <w:rPr>
          <w:rStyle w:val="boldlink1"/>
          <w:rFonts w:cs="Arial"/>
          <w:b w:val="0"/>
          <w:bCs w:val="0"/>
          <w:sz w:val="24"/>
        </w:rPr>
        <w:t>υ</w:t>
      </w:r>
      <w:r>
        <w:rPr>
          <w:rStyle w:val="boldlink1"/>
          <w:rFonts w:cs="Arial"/>
          <w:b w:val="0"/>
          <w:bCs w:val="0"/>
          <w:sz w:val="24"/>
        </w:rPr>
        <w:t xml:space="preserve">τό που γοητεύει πλέον είναι η ανθρώπινη φύση του Ναζωραίου, η οποία είχε πραγματικά υποτιμηθεί κάτω από ένα ιδιότυπο μονοφυσιτισμό. Αυτό βέβαια προκάλεσε σοκ. Η εξαγγελία του </w:t>
      </w:r>
      <w:r>
        <w:rPr>
          <w:rStyle w:val="boldlink1"/>
          <w:rFonts w:cs="Arial"/>
          <w:sz w:val="24"/>
        </w:rPr>
        <w:t xml:space="preserve">Ζεφιρέλλι </w:t>
      </w:r>
      <w:r>
        <w:rPr>
          <w:rStyle w:val="boldlink1"/>
          <w:rFonts w:cs="Arial"/>
          <w:b w:val="0"/>
          <w:bCs w:val="0"/>
          <w:sz w:val="24"/>
        </w:rPr>
        <w:t>ότι θα «φωτ</w:t>
      </w:r>
      <w:r>
        <w:rPr>
          <w:rStyle w:val="boldlink1"/>
          <w:rFonts w:cs="Arial"/>
          <w:b w:val="0"/>
          <w:bCs w:val="0"/>
          <w:sz w:val="24"/>
        </w:rPr>
        <w:t>ί</w:t>
      </w:r>
      <w:r>
        <w:rPr>
          <w:rStyle w:val="boldlink1"/>
          <w:rFonts w:cs="Arial"/>
          <w:b w:val="0"/>
          <w:bCs w:val="0"/>
          <w:sz w:val="24"/>
        </w:rPr>
        <w:t xml:space="preserve">σει» την ανθρώπινη φύση του Χριστού ξεσήκωσε την αντίδραση των φουνταμενταλιστών και ανάγκασε τη </w:t>
      </w:r>
      <w:r>
        <w:rPr>
          <w:rStyle w:val="boldlink1"/>
          <w:rFonts w:cs="Arial"/>
          <w:b w:val="0"/>
          <w:bCs w:val="0"/>
          <w:sz w:val="24"/>
          <w:lang w:val="en-US"/>
        </w:rPr>
        <w:t>General</w:t>
      </w:r>
      <w:r>
        <w:rPr>
          <w:rStyle w:val="boldlink1"/>
          <w:rFonts w:cs="Arial"/>
          <w:b w:val="0"/>
          <w:bCs w:val="0"/>
          <w:sz w:val="24"/>
        </w:rPr>
        <w:t xml:space="preserve"> </w:t>
      </w:r>
      <w:r>
        <w:rPr>
          <w:rStyle w:val="boldlink1"/>
          <w:rFonts w:cs="Arial"/>
          <w:b w:val="0"/>
          <w:bCs w:val="0"/>
          <w:sz w:val="24"/>
          <w:lang w:val="en-US"/>
        </w:rPr>
        <w:t>Motors</w:t>
      </w:r>
      <w:r>
        <w:rPr>
          <w:rStyle w:val="boldlink1"/>
          <w:rFonts w:cs="Arial"/>
          <w:b w:val="0"/>
          <w:bCs w:val="0"/>
          <w:sz w:val="24"/>
        </w:rPr>
        <w:t xml:space="preserve"> να αποσυρθεί από χορηγός (σπόνσορας) του έργου. Το ίδιο, και ίσως και περισσ</w:t>
      </w:r>
      <w:r>
        <w:rPr>
          <w:rStyle w:val="boldlink1"/>
          <w:rFonts w:cs="Arial"/>
          <w:b w:val="0"/>
          <w:bCs w:val="0"/>
          <w:sz w:val="24"/>
        </w:rPr>
        <w:t>ό</w:t>
      </w:r>
      <w:r>
        <w:rPr>
          <w:rStyle w:val="boldlink1"/>
          <w:rFonts w:cs="Arial"/>
          <w:b w:val="0"/>
          <w:bCs w:val="0"/>
          <w:sz w:val="24"/>
        </w:rPr>
        <w:t xml:space="preserve">τερο οργισμένη, ήταν η αντίδραση στην ταινία του καθολικού </w:t>
      </w:r>
      <w:r>
        <w:rPr>
          <w:rStyle w:val="boldlink1"/>
          <w:rFonts w:cs="Arial"/>
          <w:sz w:val="24"/>
        </w:rPr>
        <w:t>Μαρτίνου Σκωρτσέζε</w:t>
      </w:r>
      <w:r>
        <w:rPr>
          <w:rStyle w:val="boldlink1"/>
          <w:rFonts w:cs="Arial"/>
          <w:b w:val="0"/>
          <w:bCs w:val="0"/>
          <w:sz w:val="24"/>
        </w:rPr>
        <w:t xml:space="preserve"> (1988) σχετικά με τον</w:t>
      </w:r>
      <w:r>
        <w:rPr>
          <w:rStyle w:val="boldlink1"/>
          <w:rFonts w:cs="Arial"/>
          <w:sz w:val="24"/>
        </w:rPr>
        <w:t xml:space="preserve"> </w:t>
      </w:r>
      <w:r>
        <w:rPr>
          <w:rStyle w:val="boldlink1"/>
          <w:rFonts w:cs="Arial"/>
          <w:i/>
          <w:iCs/>
          <w:sz w:val="24"/>
        </w:rPr>
        <w:t xml:space="preserve">Τελευταίο </w:t>
      </w:r>
      <w:r>
        <w:rPr>
          <w:rStyle w:val="boldlink1"/>
          <w:rFonts w:cs="Arial"/>
          <w:i/>
          <w:iCs/>
          <w:caps/>
          <w:sz w:val="24"/>
        </w:rPr>
        <w:t>π</w:t>
      </w:r>
      <w:r>
        <w:rPr>
          <w:rStyle w:val="boldlink1"/>
          <w:rFonts w:cs="Arial"/>
          <w:i/>
          <w:iCs/>
          <w:sz w:val="24"/>
        </w:rPr>
        <w:t>ειρασμό</w:t>
      </w:r>
      <w:r>
        <w:rPr>
          <w:rStyle w:val="boldlink1"/>
          <w:rFonts w:cs="Arial"/>
          <w:sz w:val="24"/>
        </w:rPr>
        <w:t xml:space="preserve">. </w:t>
      </w:r>
      <w:r>
        <w:rPr>
          <w:rStyle w:val="boldlink1"/>
          <w:rFonts w:cs="Arial"/>
          <w:b w:val="0"/>
          <w:bCs w:val="0"/>
          <w:sz w:val="24"/>
        </w:rPr>
        <w:t>Σε κάποιες ά</w:t>
      </w:r>
      <w:r>
        <w:rPr>
          <w:rStyle w:val="boldlink1"/>
          <w:rFonts w:cs="Arial"/>
          <w:b w:val="0"/>
          <w:bCs w:val="0"/>
          <w:sz w:val="24"/>
        </w:rPr>
        <w:t>λ</w:t>
      </w:r>
      <w:r>
        <w:rPr>
          <w:rStyle w:val="boldlink1"/>
          <w:rFonts w:cs="Arial"/>
          <w:b w:val="0"/>
          <w:bCs w:val="0"/>
          <w:sz w:val="24"/>
        </w:rPr>
        <w:t xml:space="preserve">λες περιπτώσεις, στα λεγόμενα </w:t>
      </w:r>
      <w:r>
        <w:rPr>
          <w:rStyle w:val="boldlink1"/>
          <w:rFonts w:cs="Arial"/>
          <w:b w:val="0"/>
          <w:bCs w:val="0"/>
          <w:sz w:val="24"/>
          <w:lang w:val="en-US"/>
        </w:rPr>
        <w:t>scandal</w:t>
      </w:r>
      <w:r>
        <w:rPr>
          <w:rStyle w:val="boldlink1"/>
          <w:rFonts w:cs="Arial"/>
          <w:b w:val="0"/>
          <w:bCs w:val="0"/>
          <w:sz w:val="24"/>
        </w:rPr>
        <w:t xml:space="preserve"> </w:t>
      </w:r>
      <w:r>
        <w:rPr>
          <w:rStyle w:val="boldlink1"/>
          <w:rFonts w:cs="Arial"/>
          <w:b w:val="0"/>
          <w:bCs w:val="0"/>
          <w:sz w:val="24"/>
          <w:lang w:val="en-US"/>
        </w:rPr>
        <w:t>Films</w:t>
      </w:r>
      <w:r>
        <w:rPr>
          <w:rStyle w:val="boldlink1"/>
          <w:rFonts w:cs="Arial"/>
          <w:b w:val="0"/>
          <w:bCs w:val="0"/>
          <w:sz w:val="24"/>
        </w:rPr>
        <w:t xml:space="preserve"> (πρβλ. </w:t>
      </w:r>
      <w:proofErr w:type="gramStart"/>
      <w:r>
        <w:rPr>
          <w:rStyle w:val="boldlink1"/>
          <w:rFonts w:cs="Arial"/>
          <w:b w:val="0"/>
          <w:bCs w:val="0"/>
          <w:sz w:val="24"/>
          <w:lang w:val="en-US"/>
        </w:rPr>
        <w:t>Jesus</w:t>
      </w:r>
      <w:r>
        <w:rPr>
          <w:rStyle w:val="boldlink1"/>
          <w:rFonts w:cs="Arial"/>
          <w:b w:val="0"/>
          <w:bCs w:val="0"/>
          <w:sz w:val="24"/>
        </w:rPr>
        <w:t xml:space="preserve"> </w:t>
      </w:r>
      <w:r>
        <w:rPr>
          <w:rStyle w:val="boldlink1"/>
          <w:rFonts w:cs="Arial"/>
          <w:b w:val="0"/>
          <w:bCs w:val="0"/>
          <w:sz w:val="24"/>
          <w:lang w:val="en-US"/>
        </w:rPr>
        <w:t>Christ</w:t>
      </w:r>
      <w:r>
        <w:rPr>
          <w:rStyle w:val="boldlink1"/>
          <w:rFonts w:cs="Arial"/>
          <w:b w:val="0"/>
          <w:bCs w:val="0"/>
          <w:sz w:val="24"/>
        </w:rPr>
        <w:t xml:space="preserve"> </w:t>
      </w:r>
      <w:r>
        <w:rPr>
          <w:rStyle w:val="boldlink1"/>
          <w:rFonts w:cs="Arial"/>
          <w:b w:val="0"/>
          <w:bCs w:val="0"/>
          <w:sz w:val="24"/>
          <w:lang w:val="en-US"/>
        </w:rPr>
        <w:t>Supe</w:t>
      </w:r>
      <w:r>
        <w:rPr>
          <w:rStyle w:val="boldlink1"/>
          <w:rFonts w:cs="Arial"/>
          <w:b w:val="0"/>
          <w:bCs w:val="0"/>
          <w:sz w:val="24"/>
          <w:lang w:val="en-US"/>
        </w:rPr>
        <w:t>r</w:t>
      </w:r>
      <w:r>
        <w:rPr>
          <w:rStyle w:val="boldlink1"/>
          <w:rFonts w:cs="Arial"/>
          <w:b w:val="0"/>
          <w:bCs w:val="0"/>
          <w:sz w:val="24"/>
          <w:lang w:val="en-US"/>
        </w:rPr>
        <w:t>star</w:t>
      </w:r>
      <w:r>
        <w:rPr>
          <w:rStyle w:val="boldlink1"/>
          <w:rFonts w:cs="Arial"/>
          <w:b w:val="0"/>
          <w:bCs w:val="0"/>
          <w:sz w:val="24"/>
        </w:rPr>
        <w:t xml:space="preserve"> και </w:t>
      </w:r>
      <w:r>
        <w:rPr>
          <w:rStyle w:val="boldlink1"/>
          <w:rFonts w:cs="Arial"/>
          <w:b w:val="0"/>
          <w:bCs w:val="0"/>
          <w:sz w:val="24"/>
          <w:lang w:val="en-US"/>
        </w:rPr>
        <w:t>Godspell</w:t>
      </w:r>
      <w:r>
        <w:rPr>
          <w:rStyle w:val="boldlink1"/>
          <w:rFonts w:cs="Arial"/>
          <w:b w:val="0"/>
          <w:bCs w:val="0"/>
          <w:sz w:val="24"/>
        </w:rPr>
        <w:t xml:space="preserve">), με πρόσχημα τον «εκσυγχρονισμό» της μορφής και της πορείας του Ιησού, το πρόσωπό </w:t>
      </w:r>
      <w:r>
        <w:rPr>
          <w:rStyle w:val="boldlink1"/>
          <w:rFonts w:cs="Arial"/>
          <w:b w:val="0"/>
          <w:bCs w:val="0"/>
          <w:caps/>
          <w:sz w:val="24"/>
        </w:rPr>
        <w:t>τ</w:t>
      </w:r>
      <w:r>
        <w:rPr>
          <w:rStyle w:val="boldlink1"/>
          <w:rFonts w:cs="Arial"/>
          <w:b w:val="0"/>
          <w:bCs w:val="0"/>
          <w:sz w:val="24"/>
        </w:rPr>
        <w:t>ου αποϊερ</w:t>
      </w:r>
      <w:r>
        <w:rPr>
          <w:rStyle w:val="boldlink1"/>
          <w:rFonts w:cs="Arial"/>
          <w:b w:val="0"/>
          <w:bCs w:val="0"/>
          <w:sz w:val="24"/>
        </w:rPr>
        <w:t>ο</w:t>
      </w:r>
      <w:r>
        <w:rPr>
          <w:rStyle w:val="boldlink1"/>
          <w:rFonts w:cs="Arial"/>
          <w:b w:val="0"/>
          <w:bCs w:val="0"/>
          <w:sz w:val="24"/>
        </w:rPr>
        <w:t>ποιείται πλήρως.</w:t>
      </w:r>
      <w:proofErr w:type="gramEnd"/>
      <w:r>
        <w:rPr>
          <w:rStyle w:val="boldlink1"/>
          <w:rFonts w:cs="Arial"/>
          <w:b w:val="0"/>
          <w:bCs w:val="0"/>
          <w:sz w:val="24"/>
        </w:rPr>
        <w:t xml:space="preserve"> </w:t>
      </w:r>
    </w:p>
    <w:p w:rsidR="004B36E4" w:rsidRDefault="004B36E4" w:rsidP="004B36E4">
      <w:pPr>
        <w:pStyle w:val="2"/>
        <w:rPr>
          <w:rStyle w:val="boldlink1"/>
          <w:b/>
          <w:bCs/>
          <w:sz w:val="24"/>
        </w:rPr>
      </w:pPr>
      <w:bookmarkStart w:id="26" w:name="_Toc100418262"/>
      <w:r>
        <w:rPr>
          <w:rStyle w:val="boldlink1"/>
          <w:b/>
          <w:bCs/>
          <w:sz w:val="24"/>
        </w:rPr>
        <w:t>γ. Οι σημαντικότερες ταινίες</w:t>
      </w:r>
      <w:bookmarkEnd w:id="26"/>
    </w:p>
    <w:p w:rsidR="004B36E4" w:rsidRDefault="004B36E4" w:rsidP="004B36E4">
      <w:pPr>
        <w:spacing w:before="120"/>
        <w:rPr>
          <w:rStyle w:val="boldlink1"/>
          <w:rFonts w:cs="Arial"/>
          <w:b w:val="0"/>
          <w:bCs w:val="0"/>
          <w:sz w:val="24"/>
        </w:rPr>
      </w:pPr>
      <w:r>
        <w:rPr>
          <w:rStyle w:val="boldlink1"/>
          <w:rFonts w:cs="Arial"/>
          <w:b w:val="0"/>
          <w:bCs w:val="0"/>
          <w:sz w:val="24"/>
        </w:rPr>
        <w:t>Η ιστορία των κινηματογραφικών ταινιών σχετικά με τον Ιησού ταυτ</w:t>
      </w:r>
      <w:r>
        <w:rPr>
          <w:rStyle w:val="boldlink1"/>
          <w:rFonts w:cs="Arial"/>
          <w:b w:val="0"/>
          <w:bCs w:val="0"/>
          <w:sz w:val="24"/>
        </w:rPr>
        <w:t>ί</w:t>
      </w:r>
      <w:r>
        <w:rPr>
          <w:rStyle w:val="boldlink1"/>
          <w:rFonts w:cs="Arial"/>
          <w:b w:val="0"/>
          <w:bCs w:val="0"/>
          <w:sz w:val="24"/>
        </w:rPr>
        <w:t>ζεται με την ιστορία του σινεμά. Ήδη κατά τα πρ</w:t>
      </w:r>
      <w:r>
        <w:rPr>
          <w:rStyle w:val="boldlink1"/>
          <w:rFonts w:cs="Arial"/>
          <w:b w:val="0"/>
          <w:bCs w:val="0"/>
          <w:sz w:val="24"/>
        </w:rPr>
        <w:t>ώ</w:t>
      </w:r>
      <w:r>
        <w:rPr>
          <w:rStyle w:val="boldlink1"/>
          <w:rFonts w:cs="Arial"/>
          <w:b w:val="0"/>
          <w:bCs w:val="0"/>
          <w:sz w:val="24"/>
        </w:rPr>
        <w:t>τα πέντε χρόνια του κινηματογράφου</w:t>
      </w:r>
      <w:r>
        <w:rPr>
          <w:rStyle w:val="a9"/>
          <w:rFonts w:cs="Arial"/>
          <w:szCs w:val="20"/>
        </w:rPr>
        <w:footnoteReference w:id="106"/>
      </w:r>
      <w:r>
        <w:rPr>
          <w:rStyle w:val="boldlink1"/>
          <w:rFonts w:cs="Arial"/>
          <w:b w:val="0"/>
          <w:bCs w:val="0"/>
          <w:sz w:val="24"/>
        </w:rPr>
        <w:t>, προβλήθηκαν σκηνές από το θείο Δράμα, όπως αυτό αναπαριστ</w:t>
      </w:r>
      <w:r>
        <w:rPr>
          <w:rStyle w:val="boldlink1"/>
          <w:rFonts w:cs="Arial"/>
          <w:b w:val="0"/>
          <w:bCs w:val="0"/>
          <w:sz w:val="24"/>
        </w:rPr>
        <w:t>ά</w:t>
      </w:r>
      <w:r>
        <w:rPr>
          <w:rStyle w:val="boldlink1"/>
          <w:rFonts w:cs="Arial"/>
          <w:b w:val="0"/>
          <w:bCs w:val="0"/>
          <w:sz w:val="24"/>
        </w:rPr>
        <w:t xml:space="preserve">νεται κάθε δέκα χρόνια στο βαυαρικό </w:t>
      </w:r>
      <w:r>
        <w:rPr>
          <w:rStyle w:val="boldlink1"/>
          <w:rFonts w:cs="Arial"/>
          <w:b w:val="0"/>
          <w:bCs w:val="0"/>
          <w:sz w:val="24"/>
          <w:lang w:val="en-US"/>
        </w:rPr>
        <w:t>Oberammergau</w:t>
      </w:r>
      <w:r>
        <w:rPr>
          <w:rStyle w:val="boldlink1"/>
          <w:rFonts w:cs="Arial"/>
          <w:b w:val="0"/>
          <w:bCs w:val="0"/>
          <w:sz w:val="24"/>
        </w:rPr>
        <w:t xml:space="preserve">. </w:t>
      </w:r>
      <w:r>
        <w:rPr>
          <w:rStyle w:val="boldlink1"/>
          <w:rFonts w:cs="Arial"/>
          <w:b w:val="0"/>
          <w:bCs w:val="0"/>
          <w:sz w:val="24"/>
        </w:rPr>
        <w:lastRenderedPageBreak/>
        <w:t>Κάποιοι διέδωσαν ότι γυρίστηκαν σε μια ταράτσα στη Νέα Υόρκη. Το 1912 ένα αμερικάνικο συνεργείο ταξ</w:t>
      </w:r>
      <w:r>
        <w:rPr>
          <w:rStyle w:val="boldlink1"/>
          <w:rFonts w:cs="Arial"/>
          <w:b w:val="0"/>
          <w:bCs w:val="0"/>
          <w:sz w:val="24"/>
        </w:rPr>
        <w:t>ι</w:t>
      </w:r>
      <w:r>
        <w:rPr>
          <w:rStyle w:val="boldlink1"/>
          <w:rFonts w:cs="Arial"/>
          <w:b w:val="0"/>
          <w:bCs w:val="0"/>
          <w:sz w:val="24"/>
        </w:rPr>
        <w:t xml:space="preserve">δεύει στην Παλαιστίνη και στην Αίγυπτο για να γυρίσει το </w:t>
      </w:r>
      <w:r>
        <w:rPr>
          <w:rStyle w:val="boldlink1"/>
          <w:rFonts w:cs="Arial"/>
          <w:i/>
          <w:iCs/>
          <w:sz w:val="24"/>
          <w:lang w:val="en-US"/>
        </w:rPr>
        <w:t>From</w:t>
      </w:r>
      <w:r>
        <w:rPr>
          <w:rStyle w:val="boldlink1"/>
          <w:rFonts w:cs="Arial"/>
          <w:i/>
          <w:iCs/>
          <w:sz w:val="24"/>
        </w:rPr>
        <w:t xml:space="preserve"> </w:t>
      </w:r>
      <w:r>
        <w:rPr>
          <w:rStyle w:val="boldlink1"/>
          <w:rFonts w:cs="Arial"/>
          <w:i/>
          <w:iCs/>
          <w:sz w:val="24"/>
          <w:lang w:val="en-US"/>
        </w:rPr>
        <w:t>the</w:t>
      </w:r>
      <w:r>
        <w:rPr>
          <w:rStyle w:val="boldlink1"/>
          <w:rFonts w:cs="Arial"/>
          <w:i/>
          <w:iCs/>
          <w:sz w:val="24"/>
        </w:rPr>
        <w:t xml:space="preserve"> </w:t>
      </w:r>
      <w:r>
        <w:rPr>
          <w:rStyle w:val="boldlink1"/>
          <w:rFonts w:cs="Arial"/>
          <w:i/>
          <w:iCs/>
          <w:sz w:val="24"/>
          <w:lang w:val="en-US"/>
        </w:rPr>
        <w:t>Manger</w:t>
      </w:r>
      <w:r>
        <w:rPr>
          <w:rStyle w:val="boldlink1"/>
          <w:rFonts w:cs="Arial"/>
          <w:i/>
          <w:iCs/>
          <w:sz w:val="24"/>
        </w:rPr>
        <w:t xml:space="preserve"> </w:t>
      </w:r>
      <w:r>
        <w:rPr>
          <w:rStyle w:val="boldlink1"/>
          <w:rFonts w:cs="Arial"/>
          <w:i/>
          <w:iCs/>
          <w:sz w:val="24"/>
          <w:lang w:val="en-US"/>
        </w:rPr>
        <w:t>to</w:t>
      </w:r>
      <w:r>
        <w:rPr>
          <w:rStyle w:val="boldlink1"/>
          <w:rFonts w:cs="Arial"/>
          <w:i/>
          <w:iCs/>
          <w:sz w:val="24"/>
        </w:rPr>
        <w:t xml:space="preserve"> </w:t>
      </w:r>
      <w:r>
        <w:rPr>
          <w:rStyle w:val="boldlink1"/>
          <w:rFonts w:cs="Arial"/>
          <w:i/>
          <w:iCs/>
          <w:sz w:val="24"/>
          <w:lang w:val="en-US"/>
        </w:rPr>
        <w:t>the</w:t>
      </w:r>
      <w:r>
        <w:rPr>
          <w:rStyle w:val="boldlink1"/>
          <w:rFonts w:cs="Arial"/>
          <w:i/>
          <w:iCs/>
          <w:sz w:val="24"/>
        </w:rPr>
        <w:t xml:space="preserve"> </w:t>
      </w:r>
      <w:r>
        <w:rPr>
          <w:rStyle w:val="boldlink1"/>
          <w:rFonts w:cs="Arial"/>
          <w:i/>
          <w:iCs/>
          <w:sz w:val="24"/>
          <w:lang w:val="en-US"/>
        </w:rPr>
        <w:t>Cross</w:t>
      </w:r>
      <w:r>
        <w:t xml:space="preserve"> (</w:t>
      </w:r>
      <w:r>
        <w:rPr>
          <w:i/>
          <w:iCs/>
        </w:rPr>
        <w:t>Από τη Φάτνη στο Σταυρό</w:t>
      </w:r>
      <w:r>
        <w:t xml:space="preserve"> </w:t>
      </w:r>
      <w:r>
        <w:rPr>
          <w:lang w:val="en-US"/>
        </w:rPr>
        <w:t>Kalem</w:t>
      </w:r>
      <w:r>
        <w:t xml:space="preserve"> </w:t>
      </w:r>
      <w:r>
        <w:rPr>
          <w:lang w:val="en-US"/>
        </w:rPr>
        <w:t>Company</w:t>
      </w:r>
      <w:r>
        <w:t xml:space="preserve">, 1912). </w:t>
      </w:r>
      <w:r>
        <w:rPr>
          <w:caps/>
        </w:rPr>
        <w:t>τ</w:t>
      </w:r>
      <w:r>
        <w:t xml:space="preserve">ο </w:t>
      </w:r>
      <w:r>
        <w:rPr>
          <w:b/>
          <w:bCs/>
        </w:rPr>
        <w:t xml:space="preserve">1916 </w:t>
      </w:r>
      <w:r>
        <w:rPr>
          <w:lang w:val="en-US"/>
        </w:rPr>
        <w:t>o</w:t>
      </w:r>
      <w:r>
        <w:t xml:space="preserve"> «ιδρυτής» του Χόλλυγουντ, </w:t>
      </w:r>
      <w:r>
        <w:rPr>
          <w:lang w:val="en-US"/>
        </w:rPr>
        <w:t>D</w:t>
      </w:r>
      <w:r>
        <w:t xml:space="preserve">. </w:t>
      </w:r>
      <w:r>
        <w:rPr>
          <w:lang w:val="en-US"/>
        </w:rPr>
        <w:t>W</w:t>
      </w:r>
      <w:r>
        <w:t xml:space="preserve">. </w:t>
      </w:r>
      <w:r>
        <w:rPr>
          <w:lang w:val="en-US"/>
        </w:rPr>
        <w:t>Gri</w:t>
      </w:r>
      <w:r>
        <w:rPr>
          <w:lang w:val="en-US"/>
        </w:rPr>
        <w:t>f</w:t>
      </w:r>
      <w:r>
        <w:rPr>
          <w:lang w:val="en-US"/>
        </w:rPr>
        <w:t>fith</w:t>
      </w:r>
      <w:r>
        <w:t xml:space="preserve">, ο ποιητής της πρώτης μεγάλης εμπορικής επιτυχίας </w:t>
      </w:r>
      <w:r>
        <w:rPr>
          <w:i/>
          <w:iCs/>
        </w:rPr>
        <w:t>Η Γέννηση ενός Έθνους</w:t>
      </w:r>
      <w:r>
        <w:t xml:space="preserve">, γυρνά τη </w:t>
      </w:r>
      <w:r>
        <w:rPr>
          <w:b/>
          <w:bCs/>
          <w:i/>
          <w:iCs/>
        </w:rPr>
        <w:t>Μισαλλοδοξία (</w:t>
      </w:r>
      <w:r>
        <w:rPr>
          <w:b/>
          <w:bCs/>
          <w:i/>
          <w:iCs/>
          <w:lang w:val="en-US"/>
        </w:rPr>
        <w:t>Intoleranz</w:t>
      </w:r>
      <w:r>
        <w:rPr>
          <w:b/>
          <w:bCs/>
          <w:i/>
          <w:iCs/>
        </w:rPr>
        <w:t>)</w:t>
      </w:r>
      <w:r>
        <w:rPr>
          <w:b/>
          <w:bCs/>
        </w:rPr>
        <w:t>,</w:t>
      </w:r>
      <w:r>
        <w:t xml:space="preserve"> μια μαται</w:t>
      </w:r>
      <w:r>
        <w:t>ό</w:t>
      </w:r>
      <w:r>
        <w:t>δοξη ταινία, η οποία παρουσίαζε την παγκόσμια ιστορία, από τη Βαβ</w:t>
      </w:r>
      <w:r>
        <w:t>υ</w:t>
      </w:r>
      <w:r>
        <w:t>λώνα μέχρι την Αμερική του 20</w:t>
      </w:r>
      <w:r>
        <w:rPr>
          <w:vertAlign w:val="superscript"/>
        </w:rPr>
        <w:t>ου</w:t>
      </w:r>
      <w:r>
        <w:t xml:space="preserve"> αι. ως προϊστορία των Ηνωμένων Π</w:t>
      </w:r>
      <w:r>
        <w:t>ο</w:t>
      </w:r>
      <w:r>
        <w:t>λιτειών</w:t>
      </w:r>
      <w:r>
        <w:rPr>
          <w:rStyle w:val="a9"/>
          <w:rFonts w:cs="Arial"/>
          <w:szCs w:val="20"/>
        </w:rPr>
        <w:footnoteReference w:id="107"/>
      </w:r>
      <w:r>
        <w:t xml:space="preserve">. Σε αυτή αποτυπώνεται και η «ιουδαϊκή ιστορία» του Ιησού με έμφαση στη σύγκρουσή </w:t>
      </w:r>
      <w:r>
        <w:rPr>
          <w:caps/>
        </w:rPr>
        <w:t>τ</w:t>
      </w:r>
      <w:r>
        <w:t>ου με τους Φαρισαίους, οι οποίοι δεν ανέχο</w:t>
      </w:r>
      <w:r>
        <w:t>ν</w:t>
      </w:r>
      <w:r>
        <w:t xml:space="preserve">ται το κρασί και τη διασκέδαση. Με αυτόν τον τρόπο ο σκηνοθέτης, </w:t>
      </w:r>
      <w:r>
        <w:rPr>
          <w:color w:val="800000"/>
        </w:rPr>
        <w:t>ο οποίος συμπεριλαμβάνει στο έργο του και το θαύμα της Κανά</w:t>
      </w:r>
      <w:r>
        <w:t xml:space="preserve">, εκφράζει την </w:t>
      </w:r>
      <w:r>
        <w:t>α</w:t>
      </w:r>
      <w:r>
        <w:t xml:space="preserve">ντίθεσή του στην ποταποαγόρευση. Ενώ η </w:t>
      </w:r>
      <w:r>
        <w:rPr>
          <w:i/>
          <w:iCs/>
        </w:rPr>
        <w:t>Γέννηση του Έθνους</w:t>
      </w:r>
      <w:r>
        <w:t xml:space="preserve"> στηρίζεται στο αμφιλεγόμενο έργο του Ντίξον </w:t>
      </w:r>
      <w:r>
        <w:rPr>
          <w:i/>
          <w:iCs/>
        </w:rPr>
        <w:t>ο άνθρωπος του Κλαν</w:t>
      </w:r>
      <w:r>
        <w:t xml:space="preserve"> που εξυμνούσε τη ρατσιστική οργάνωση </w:t>
      </w:r>
      <w:r>
        <w:rPr>
          <w:lang w:val="en-US"/>
        </w:rPr>
        <w:t>Ku</w:t>
      </w:r>
      <w:r>
        <w:t xml:space="preserve"> </w:t>
      </w:r>
      <w:r>
        <w:rPr>
          <w:lang w:val="en-US"/>
        </w:rPr>
        <w:t>Klux</w:t>
      </w:r>
      <w:r>
        <w:t xml:space="preserve"> </w:t>
      </w:r>
      <w:r>
        <w:rPr>
          <w:lang w:val="en-US"/>
        </w:rPr>
        <w:t>Klan</w:t>
      </w:r>
      <w:r>
        <w:t xml:space="preserve">, στη </w:t>
      </w:r>
      <w:r>
        <w:rPr>
          <w:i/>
          <w:iCs/>
        </w:rPr>
        <w:t>Μισσαλοδ</w:t>
      </w:r>
      <w:r>
        <w:rPr>
          <w:i/>
          <w:iCs/>
        </w:rPr>
        <w:t>ο</w:t>
      </w:r>
      <w:r>
        <w:rPr>
          <w:i/>
          <w:iCs/>
        </w:rPr>
        <w:t xml:space="preserve">ξία </w:t>
      </w:r>
      <w:r>
        <w:t xml:space="preserve">κατόπιν παρέμβασης του Εβραίου </w:t>
      </w:r>
      <w:r>
        <w:rPr>
          <w:lang w:val="en-US"/>
        </w:rPr>
        <w:t>B</w:t>
      </w:r>
      <w:r>
        <w:t xml:space="preserve">’ </w:t>
      </w:r>
      <w:r>
        <w:rPr>
          <w:lang w:val="en-US"/>
        </w:rPr>
        <w:t>nai</w:t>
      </w:r>
      <w:r>
        <w:t xml:space="preserve"> </w:t>
      </w:r>
      <w:r>
        <w:rPr>
          <w:lang w:val="en-US"/>
        </w:rPr>
        <w:t>Brith</w:t>
      </w:r>
      <w:r>
        <w:t xml:space="preserve"> οι Ιουδαίοι, ακόμη και οι Αρχιερείς, δε συμμετέχουν στην καταδίκη του Ιησού, για να αποφ</w:t>
      </w:r>
      <w:r>
        <w:t>ε</w:t>
      </w:r>
      <w:r>
        <w:t xml:space="preserve">υχθεί η ενοχοποίησή τους. </w:t>
      </w:r>
      <w:r>
        <w:rPr>
          <w:caps/>
        </w:rPr>
        <w:t>τ</w:t>
      </w:r>
      <w:r>
        <w:t xml:space="preserve">ην ίδια εποχή μια άγνωστη στο ευρύ κοινό γερμανική ταινία με το όνομα </w:t>
      </w:r>
      <w:r>
        <w:rPr>
          <w:i/>
          <w:iCs/>
          <w:caps/>
        </w:rPr>
        <w:t>ο</w:t>
      </w:r>
      <w:r>
        <w:rPr>
          <w:i/>
          <w:iCs/>
        </w:rPr>
        <w:t xml:space="preserve"> Γαλιλαίος</w:t>
      </w:r>
      <w:r>
        <w:t xml:space="preserve"> (1917) δε διστάζει να εξάρει με στοιχεία υπε</w:t>
      </w:r>
      <w:r>
        <w:t>ρ</w:t>
      </w:r>
      <w:r>
        <w:t>βολής την απαίτηση του λαού των Ιουδαίων να χυθεί το αίμα του Ιησού. Το 1927, όπως ήδη σημειώθηκε, ο Σεσίλ Ντεμίλ γυ</w:t>
      </w:r>
      <w:r>
        <w:t>ρ</w:t>
      </w:r>
      <w:r>
        <w:t xml:space="preserve">νά το </w:t>
      </w:r>
      <w:r>
        <w:rPr>
          <w:i/>
          <w:iCs/>
        </w:rPr>
        <w:t>Βασιλέα των Βασιλέων</w:t>
      </w:r>
      <w:r>
        <w:t xml:space="preserve"> </w:t>
      </w:r>
      <w:r>
        <w:rPr>
          <w:i/>
          <w:iCs/>
        </w:rPr>
        <w:t>με έμφαση στα τεράστια σκηνικά, το θέαμα και τα πρωτοποριακά για την εποχή τους εφέ […] Σε όλη τη διάρκεια των γυρισμάτων απαγόρευσε στο Χ. Μπ. Γουόρνερ που υποδυόταν το Χριστό, και τους ηθοποιούς που έπαιζαν τους αποστόλους, να πίνουν, να τζογ</w:t>
      </w:r>
      <w:r>
        <w:rPr>
          <w:i/>
          <w:iCs/>
        </w:rPr>
        <w:t>ά</w:t>
      </w:r>
      <w:r>
        <w:rPr>
          <w:i/>
          <w:iCs/>
        </w:rPr>
        <w:t>ρουν, να ξενυχτούν ακόμη και να έχουν σεξουαλικές επαφές</w:t>
      </w:r>
      <w:r>
        <w:rPr>
          <w:rStyle w:val="a9"/>
          <w:i/>
          <w:iCs/>
        </w:rPr>
        <w:footnoteReference w:id="108"/>
      </w:r>
      <w:r>
        <w:rPr>
          <w:i/>
          <w:iCs/>
        </w:rPr>
        <w:t>.</w:t>
      </w:r>
    </w:p>
    <w:p w:rsidR="004B36E4" w:rsidRDefault="004B36E4" w:rsidP="004B36E4">
      <w:pPr>
        <w:spacing w:before="120"/>
        <w:rPr>
          <w:rStyle w:val="boldlink1"/>
          <w:rFonts w:cs="Arial"/>
          <w:b w:val="0"/>
          <w:bCs w:val="0"/>
          <w:sz w:val="24"/>
        </w:rPr>
      </w:pPr>
      <w:r>
        <w:t xml:space="preserve">Ο </w:t>
      </w:r>
      <w:r>
        <w:rPr>
          <w:i/>
          <w:iCs/>
        </w:rPr>
        <w:t>Βασιλεύς των Βασιλέων</w:t>
      </w:r>
      <w:r>
        <w:t xml:space="preserve"> του </w:t>
      </w:r>
      <w:r>
        <w:rPr>
          <w:lang w:val="en-US"/>
        </w:rPr>
        <w:t>Nicholas</w:t>
      </w:r>
      <w:r>
        <w:t xml:space="preserve"> </w:t>
      </w:r>
      <w:r>
        <w:rPr>
          <w:lang w:val="en-US"/>
        </w:rPr>
        <w:t>Ray</w:t>
      </w:r>
      <w:r>
        <w:rPr>
          <w:rStyle w:val="boldlink1"/>
          <w:rFonts w:cs="Arial"/>
          <w:sz w:val="24"/>
        </w:rPr>
        <w:t xml:space="preserve"> </w:t>
      </w:r>
      <w:r>
        <w:t>(</w:t>
      </w:r>
      <w:r>
        <w:rPr>
          <w:rStyle w:val="boldlink1"/>
          <w:rFonts w:cs="Arial"/>
          <w:sz w:val="24"/>
          <w:lang w:val="en-US"/>
        </w:rPr>
        <w:t>King</w:t>
      </w:r>
      <w:r>
        <w:rPr>
          <w:rStyle w:val="boldlink1"/>
          <w:rFonts w:cs="Arial"/>
          <w:sz w:val="24"/>
        </w:rPr>
        <w:t xml:space="preserve"> </w:t>
      </w:r>
      <w:r>
        <w:rPr>
          <w:rStyle w:val="boldlink1"/>
          <w:rFonts w:cs="Arial"/>
          <w:sz w:val="24"/>
          <w:lang w:val="en-US"/>
        </w:rPr>
        <w:t>of</w:t>
      </w:r>
      <w:r>
        <w:rPr>
          <w:rStyle w:val="boldlink1"/>
          <w:rFonts w:cs="Arial"/>
          <w:sz w:val="24"/>
        </w:rPr>
        <w:t xml:space="preserve"> </w:t>
      </w:r>
      <w:r>
        <w:rPr>
          <w:rStyle w:val="boldlink1"/>
          <w:rFonts w:cs="Arial"/>
          <w:sz w:val="24"/>
          <w:lang w:val="en-US"/>
        </w:rPr>
        <w:t>Kings</w:t>
      </w:r>
      <w:r>
        <w:rPr>
          <w:rStyle w:val="boldlink1"/>
          <w:rFonts w:cs="Arial"/>
          <w:sz w:val="24"/>
        </w:rPr>
        <w:t>,</w:t>
      </w:r>
      <w:r>
        <w:t xml:space="preserve"> 1961) </w:t>
      </w:r>
      <w:r>
        <w:rPr>
          <w:rStyle w:val="boldlink1"/>
          <w:rFonts w:cs="Arial"/>
          <w:b w:val="0"/>
          <w:bCs w:val="0"/>
          <w:sz w:val="24"/>
        </w:rPr>
        <w:t>εμπν</w:t>
      </w:r>
      <w:r>
        <w:rPr>
          <w:rStyle w:val="boldlink1"/>
          <w:rFonts w:cs="Arial"/>
          <w:b w:val="0"/>
          <w:bCs w:val="0"/>
          <w:sz w:val="24"/>
        </w:rPr>
        <w:t>ε</w:t>
      </w:r>
      <w:r>
        <w:rPr>
          <w:rStyle w:val="boldlink1"/>
          <w:rFonts w:cs="Arial"/>
          <w:b w:val="0"/>
          <w:bCs w:val="0"/>
          <w:sz w:val="24"/>
        </w:rPr>
        <w:t>υσμένος από το ομώνυμο έργο του Σισέ ντε Μιλ, γυρίστηκε στην Ισπ</w:t>
      </w:r>
      <w:r>
        <w:rPr>
          <w:rStyle w:val="boldlink1"/>
          <w:rFonts w:cs="Arial"/>
          <w:b w:val="0"/>
          <w:bCs w:val="0"/>
          <w:sz w:val="24"/>
        </w:rPr>
        <w:t>α</w:t>
      </w:r>
      <w:r>
        <w:rPr>
          <w:rStyle w:val="boldlink1"/>
          <w:rFonts w:cs="Arial"/>
          <w:b w:val="0"/>
          <w:bCs w:val="0"/>
          <w:sz w:val="24"/>
        </w:rPr>
        <w:t>νία. Για να τονισθεί η ιεροπρέπεια όσων πρόκειται να ακολουθ</w:t>
      </w:r>
      <w:r>
        <w:rPr>
          <w:rStyle w:val="boldlink1"/>
          <w:rFonts w:cs="Arial"/>
          <w:b w:val="0"/>
          <w:bCs w:val="0"/>
          <w:sz w:val="24"/>
        </w:rPr>
        <w:t>ή</w:t>
      </w:r>
      <w:r>
        <w:rPr>
          <w:rStyle w:val="boldlink1"/>
          <w:rFonts w:cs="Arial"/>
          <w:b w:val="0"/>
          <w:bCs w:val="0"/>
          <w:sz w:val="24"/>
        </w:rPr>
        <w:t>σουν,</w:t>
      </w:r>
      <w:r>
        <w:rPr>
          <w:rStyle w:val="boldlink1"/>
          <w:rFonts w:cs="Arial"/>
          <w:b w:val="0"/>
          <w:bCs w:val="0"/>
          <w:caps/>
          <w:sz w:val="24"/>
        </w:rPr>
        <w:t xml:space="preserve"> </w:t>
      </w:r>
      <w:r>
        <w:rPr>
          <w:rStyle w:val="boldlink1"/>
          <w:rFonts w:cs="Arial"/>
          <w:b w:val="0"/>
          <w:bCs w:val="0"/>
          <w:sz w:val="24"/>
        </w:rPr>
        <w:t xml:space="preserve">το υψηλού μπάτζετ μελόδραμα εισάγεται με μια συμφωνική Ουβερτούρα. </w:t>
      </w:r>
      <w:r>
        <w:rPr>
          <w:rStyle w:val="boldlink1"/>
          <w:rFonts w:cs="Arial"/>
          <w:b w:val="0"/>
          <w:bCs w:val="0"/>
          <w:caps/>
          <w:sz w:val="24"/>
        </w:rPr>
        <w:t>ε</w:t>
      </w:r>
      <w:r>
        <w:rPr>
          <w:rStyle w:val="boldlink1"/>
          <w:rFonts w:cs="Arial"/>
          <w:b w:val="0"/>
          <w:bCs w:val="0"/>
          <w:sz w:val="24"/>
        </w:rPr>
        <w:t>ν συνεχεία προβάλλεται η άλωση της αγίας Πόλης και η πυρπ</w:t>
      </w:r>
      <w:r>
        <w:rPr>
          <w:rStyle w:val="boldlink1"/>
          <w:rFonts w:cs="Arial"/>
          <w:b w:val="0"/>
          <w:bCs w:val="0"/>
          <w:sz w:val="24"/>
        </w:rPr>
        <w:t>ό</w:t>
      </w:r>
      <w:r>
        <w:rPr>
          <w:rStyle w:val="boldlink1"/>
          <w:rFonts w:cs="Arial"/>
          <w:b w:val="0"/>
          <w:bCs w:val="0"/>
          <w:sz w:val="24"/>
        </w:rPr>
        <w:t>ληση του Ναού, από τα ρωμαϊκά στρατεύματα. Βαραββάς και Ι</w:t>
      </w:r>
      <w:r>
        <w:rPr>
          <w:rStyle w:val="boldlink1"/>
          <w:rFonts w:cs="Arial"/>
          <w:b w:val="0"/>
          <w:bCs w:val="0"/>
          <w:sz w:val="24"/>
        </w:rPr>
        <w:t>η</w:t>
      </w:r>
      <w:r>
        <w:rPr>
          <w:rStyle w:val="boldlink1"/>
          <w:rFonts w:cs="Arial"/>
          <w:b w:val="0"/>
          <w:bCs w:val="0"/>
          <w:sz w:val="24"/>
        </w:rPr>
        <w:t>σούς προβάλλουν ως μοντέλα της ειρηνικής και της βίαιης πολιτικής ανατροπής αντίστοιχα. Ως σχεδόν αποκλειστικά υπεύθυνος για τη σταύρ</w:t>
      </w:r>
      <w:r>
        <w:rPr>
          <w:rStyle w:val="boldlink1"/>
          <w:rFonts w:cs="Arial"/>
          <w:b w:val="0"/>
          <w:bCs w:val="0"/>
          <w:sz w:val="24"/>
        </w:rPr>
        <w:t>ω</w:t>
      </w:r>
      <w:r>
        <w:rPr>
          <w:rStyle w:val="boldlink1"/>
          <w:rFonts w:cs="Arial"/>
          <w:b w:val="0"/>
          <w:bCs w:val="0"/>
          <w:sz w:val="24"/>
        </w:rPr>
        <w:t xml:space="preserve">ση του Ιησού παρουσιάζεται ο </w:t>
      </w:r>
      <w:r>
        <w:rPr>
          <w:rStyle w:val="boldlink1"/>
          <w:rFonts w:cs="Arial"/>
          <w:b w:val="0"/>
          <w:bCs w:val="0"/>
          <w:caps/>
          <w:sz w:val="24"/>
        </w:rPr>
        <w:t>κ</w:t>
      </w:r>
      <w:r>
        <w:rPr>
          <w:rStyle w:val="boldlink1"/>
          <w:rFonts w:cs="Arial"/>
          <w:b w:val="0"/>
          <w:bCs w:val="0"/>
          <w:sz w:val="24"/>
        </w:rPr>
        <w:t xml:space="preserve">αϊάφας. Το ίδιο το έργο ονομάστηκε από τους κριτικούς της εποχής του </w:t>
      </w:r>
      <w:r>
        <w:rPr>
          <w:rStyle w:val="boldlink1"/>
          <w:rFonts w:cs="Arial"/>
          <w:b w:val="0"/>
          <w:bCs w:val="0"/>
          <w:i/>
          <w:iCs/>
          <w:sz w:val="24"/>
        </w:rPr>
        <w:t xml:space="preserve">Ήμουν ένας έφηβος Ιησούς </w:t>
      </w:r>
      <w:r>
        <w:rPr>
          <w:rStyle w:val="boldlink1"/>
          <w:rFonts w:cs="Arial"/>
          <w:b w:val="0"/>
          <w:bCs w:val="0"/>
          <w:sz w:val="24"/>
        </w:rPr>
        <w:t>(</w:t>
      </w:r>
      <w:r>
        <w:rPr>
          <w:rStyle w:val="boldlink1"/>
          <w:rFonts w:cs="Arial"/>
          <w:b w:val="0"/>
          <w:bCs w:val="0"/>
          <w:sz w:val="24"/>
          <w:lang w:val="en-US"/>
        </w:rPr>
        <w:t>I</w:t>
      </w:r>
      <w:r>
        <w:rPr>
          <w:rStyle w:val="boldlink1"/>
          <w:rFonts w:cs="Arial"/>
          <w:b w:val="0"/>
          <w:bCs w:val="0"/>
          <w:sz w:val="24"/>
        </w:rPr>
        <w:t xml:space="preserve"> </w:t>
      </w:r>
      <w:r>
        <w:rPr>
          <w:rStyle w:val="boldlink1"/>
          <w:rFonts w:cs="Arial"/>
          <w:b w:val="0"/>
          <w:bCs w:val="0"/>
          <w:sz w:val="24"/>
          <w:lang w:val="en-US"/>
        </w:rPr>
        <w:t>Was</w:t>
      </w:r>
      <w:r>
        <w:rPr>
          <w:rStyle w:val="boldlink1"/>
          <w:rFonts w:cs="Arial"/>
          <w:b w:val="0"/>
          <w:bCs w:val="0"/>
          <w:sz w:val="24"/>
        </w:rPr>
        <w:t xml:space="preserve"> </w:t>
      </w:r>
      <w:r>
        <w:rPr>
          <w:rStyle w:val="boldlink1"/>
          <w:rFonts w:cs="Arial"/>
          <w:b w:val="0"/>
          <w:bCs w:val="0"/>
          <w:sz w:val="24"/>
          <w:lang w:val="en-US"/>
        </w:rPr>
        <w:t>a</w:t>
      </w:r>
      <w:r>
        <w:rPr>
          <w:rStyle w:val="boldlink1"/>
          <w:rFonts w:cs="Arial"/>
          <w:b w:val="0"/>
          <w:bCs w:val="0"/>
          <w:sz w:val="24"/>
        </w:rPr>
        <w:t xml:space="preserve"> </w:t>
      </w:r>
      <w:r>
        <w:rPr>
          <w:rStyle w:val="boldlink1"/>
          <w:rFonts w:cs="Arial"/>
          <w:b w:val="0"/>
          <w:bCs w:val="0"/>
          <w:sz w:val="24"/>
          <w:lang w:val="en-US"/>
        </w:rPr>
        <w:t>Teenage</w:t>
      </w:r>
      <w:r>
        <w:rPr>
          <w:rStyle w:val="boldlink1"/>
          <w:rFonts w:cs="Arial"/>
          <w:b w:val="0"/>
          <w:bCs w:val="0"/>
          <w:sz w:val="24"/>
        </w:rPr>
        <w:t xml:space="preserve"> </w:t>
      </w:r>
      <w:r>
        <w:rPr>
          <w:rStyle w:val="boldlink1"/>
          <w:rFonts w:cs="Arial"/>
          <w:b w:val="0"/>
          <w:bCs w:val="0"/>
          <w:sz w:val="24"/>
          <w:lang w:val="en-US"/>
        </w:rPr>
        <w:t>Jesus</w:t>
      </w:r>
      <w:r>
        <w:rPr>
          <w:rStyle w:val="boldlink1"/>
          <w:rFonts w:cs="Arial"/>
          <w:b w:val="0"/>
          <w:bCs w:val="0"/>
          <w:sz w:val="24"/>
        </w:rPr>
        <w:t xml:space="preserve">) ένεκα του ξανθού γαλανομάτη πρωταγωνιστή </w:t>
      </w:r>
      <w:r>
        <w:rPr>
          <w:rStyle w:val="boldlink1"/>
          <w:rFonts w:cs="Arial"/>
          <w:b w:val="0"/>
          <w:bCs w:val="0"/>
          <w:sz w:val="24"/>
          <w:lang w:val="en-US"/>
        </w:rPr>
        <w:t>Jeffrey</w:t>
      </w:r>
      <w:r>
        <w:rPr>
          <w:rStyle w:val="boldlink1"/>
          <w:rFonts w:cs="Arial"/>
          <w:b w:val="0"/>
          <w:bCs w:val="0"/>
          <w:sz w:val="24"/>
        </w:rPr>
        <w:t xml:space="preserve"> </w:t>
      </w:r>
      <w:r>
        <w:rPr>
          <w:rStyle w:val="boldlink1"/>
          <w:rFonts w:cs="Arial"/>
          <w:b w:val="0"/>
          <w:bCs w:val="0"/>
          <w:sz w:val="24"/>
          <w:lang w:val="en-US"/>
        </w:rPr>
        <w:t>Hunter</w:t>
      </w:r>
      <w:r>
        <w:rPr>
          <w:rStyle w:val="boldlink1"/>
          <w:rFonts w:cs="Arial"/>
          <w:b w:val="0"/>
          <w:bCs w:val="0"/>
          <w:sz w:val="24"/>
        </w:rPr>
        <w:t>.</w:t>
      </w:r>
      <w:r>
        <w:t xml:space="preserve"> Ο </w:t>
      </w:r>
      <w:r>
        <w:rPr>
          <w:rStyle w:val="boldlink1"/>
          <w:rFonts w:cs="Arial"/>
          <w:b w:val="0"/>
          <w:bCs w:val="0"/>
          <w:sz w:val="24"/>
          <w:lang w:val="en-US"/>
        </w:rPr>
        <w:t>Hunter</w:t>
      </w:r>
      <w:r>
        <w:rPr>
          <w:rStyle w:val="boldlink1"/>
          <w:rFonts w:cs="Arial"/>
          <w:b w:val="0"/>
          <w:bCs w:val="0"/>
          <w:sz w:val="24"/>
        </w:rPr>
        <w:t xml:space="preserve"> θεωρείται ότι έπεσε θύμα της </w:t>
      </w:r>
      <w:r>
        <w:rPr>
          <w:rStyle w:val="boldlink1"/>
          <w:rFonts w:cs="Arial"/>
          <w:i/>
          <w:iCs/>
          <w:sz w:val="24"/>
        </w:rPr>
        <w:t>κατάρας</w:t>
      </w:r>
      <w:r>
        <w:rPr>
          <w:rStyle w:val="boldlink1"/>
          <w:rFonts w:cs="Arial"/>
          <w:b w:val="0"/>
          <w:bCs w:val="0"/>
          <w:sz w:val="24"/>
        </w:rPr>
        <w:t xml:space="preserve"> που βαραίνει όσους υποδύονται τον Ιησού. Αφού έπαιξε σε ταινίες β΄ διαλογής, τρ</w:t>
      </w:r>
      <w:r>
        <w:rPr>
          <w:rStyle w:val="boldlink1"/>
          <w:rFonts w:cs="Arial"/>
          <w:b w:val="0"/>
          <w:bCs w:val="0"/>
          <w:sz w:val="24"/>
        </w:rPr>
        <w:t>α</w:t>
      </w:r>
      <w:r>
        <w:rPr>
          <w:rStyle w:val="boldlink1"/>
          <w:rFonts w:cs="Arial"/>
          <w:b w:val="0"/>
          <w:bCs w:val="0"/>
          <w:sz w:val="24"/>
        </w:rPr>
        <w:t>υματίστηκε στο κεφάλι το 1969 κατά τη διάρκεια γυρισμάτων στην Ι</w:t>
      </w:r>
      <w:r>
        <w:rPr>
          <w:rStyle w:val="boldlink1"/>
          <w:rFonts w:cs="Arial"/>
          <w:b w:val="0"/>
          <w:bCs w:val="0"/>
          <w:sz w:val="24"/>
        </w:rPr>
        <w:t>σ</w:t>
      </w:r>
      <w:r>
        <w:rPr>
          <w:rStyle w:val="boldlink1"/>
          <w:rFonts w:cs="Arial"/>
          <w:b w:val="0"/>
          <w:bCs w:val="0"/>
          <w:sz w:val="24"/>
        </w:rPr>
        <w:t>πανία και τελικά πέθανε σε ηλικία 42 ετών.</w:t>
      </w:r>
      <w:r>
        <w:rPr>
          <w:rStyle w:val="boldlink1"/>
          <w:rFonts w:cs="Arial"/>
          <w:b w:val="0"/>
          <w:bCs w:val="0"/>
          <w:sz w:val="18"/>
        </w:rPr>
        <w:t xml:space="preserve">  </w:t>
      </w:r>
    </w:p>
    <w:p w:rsidR="004B36E4" w:rsidRDefault="004B36E4" w:rsidP="004B36E4">
      <w:pPr>
        <w:spacing w:before="120"/>
        <w:rPr>
          <w:rStyle w:val="boldlink1"/>
          <w:rFonts w:cs="Arial"/>
          <w:b w:val="0"/>
          <w:bCs w:val="0"/>
          <w:sz w:val="24"/>
        </w:rPr>
      </w:pPr>
      <w:r>
        <w:rPr>
          <w:rStyle w:val="boldlink1"/>
          <w:rFonts w:cs="Arial"/>
          <w:b w:val="0"/>
          <w:bCs w:val="0"/>
          <w:sz w:val="24"/>
        </w:rPr>
        <w:t xml:space="preserve">Το 1964 προβάλλεται η πρώτη μεγάλη ευρωπαϊκή ταινία σχετικά με τον Ιησού Χριστό. Είναι το νεορεαλιστικό </w:t>
      </w:r>
      <w:r>
        <w:rPr>
          <w:i/>
          <w:iCs/>
        </w:rPr>
        <w:t>κατά Ματθαίον Ευαγγέλιο</w:t>
      </w:r>
      <w:r>
        <w:rPr>
          <w:rStyle w:val="boldlink1"/>
          <w:rFonts w:cs="Arial"/>
          <w:i/>
          <w:iCs/>
          <w:sz w:val="24"/>
        </w:rPr>
        <w:t xml:space="preserve"> </w:t>
      </w:r>
      <w:r>
        <w:rPr>
          <w:i/>
          <w:iCs/>
        </w:rPr>
        <w:t>(</w:t>
      </w:r>
      <w:r>
        <w:rPr>
          <w:rStyle w:val="boldlink1"/>
          <w:rFonts w:cs="Arial"/>
          <w:i/>
          <w:iCs/>
          <w:sz w:val="24"/>
          <w:lang w:val="en-US"/>
        </w:rPr>
        <w:t>Il</w:t>
      </w:r>
      <w:r>
        <w:rPr>
          <w:rStyle w:val="boldlink1"/>
          <w:rFonts w:cs="Arial"/>
          <w:i/>
          <w:iCs/>
          <w:sz w:val="24"/>
        </w:rPr>
        <w:t xml:space="preserve"> </w:t>
      </w:r>
      <w:r>
        <w:rPr>
          <w:rStyle w:val="boldlink1"/>
          <w:rFonts w:cs="Arial"/>
          <w:i/>
          <w:iCs/>
          <w:sz w:val="24"/>
          <w:lang w:val="en-US"/>
        </w:rPr>
        <w:t>Vangelo</w:t>
      </w:r>
      <w:r>
        <w:rPr>
          <w:rStyle w:val="boldlink1"/>
          <w:rFonts w:cs="Arial"/>
          <w:i/>
          <w:iCs/>
          <w:sz w:val="24"/>
        </w:rPr>
        <w:t xml:space="preserve"> </w:t>
      </w:r>
      <w:r>
        <w:rPr>
          <w:rStyle w:val="boldlink1"/>
          <w:rFonts w:cs="Arial"/>
          <w:i/>
          <w:iCs/>
          <w:sz w:val="24"/>
          <w:lang w:val="en-US"/>
        </w:rPr>
        <w:t>secondo</w:t>
      </w:r>
      <w:r>
        <w:rPr>
          <w:rStyle w:val="boldlink1"/>
          <w:rFonts w:cs="Arial"/>
          <w:i/>
          <w:iCs/>
          <w:sz w:val="24"/>
        </w:rPr>
        <w:t xml:space="preserve"> </w:t>
      </w:r>
      <w:r>
        <w:rPr>
          <w:rStyle w:val="boldlink1"/>
          <w:rFonts w:cs="Arial"/>
          <w:i/>
          <w:iCs/>
          <w:sz w:val="24"/>
          <w:lang w:val="en-US"/>
        </w:rPr>
        <w:t>Matteo</w:t>
      </w:r>
      <w:r>
        <w:rPr>
          <w:i/>
          <w:iCs/>
        </w:rPr>
        <w:t>),</w:t>
      </w:r>
      <w:r>
        <w:t xml:space="preserve"> </w:t>
      </w:r>
      <w:r>
        <w:rPr>
          <w:rStyle w:val="boldlink1"/>
          <w:rFonts w:cs="Arial"/>
          <w:b w:val="0"/>
          <w:bCs w:val="0"/>
          <w:sz w:val="24"/>
        </w:rPr>
        <w:t xml:space="preserve">το οποίο γύρισε ο </w:t>
      </w:r>
      <w:r>
        <w:rPr>
          <w:rStyle w:val="boldlink1"/>
          <w:rFonts w:cs="Arial"/>
          <w:b w:val="0"/>
          <w:bCs w:val="0"/>
          <w:sz w:val="24"/>
        </w:rPr>
        <w:lastRenderedPageBreak/>
        <w:t>ομοφυλόφιλος άθεος μα</w:t>
      </w:r>
      <w:r>
        <w:rPr>
          <w:rStyle w:val="boldlink1"/>
          <w:rFonts w:cs="Arial"/>
          <w:b w:val="0"/>
          <w:bCs w:val="0"/>
          <w:sz w:val="24"/>
        </w:rPr>
        <w:t>ρ</w:t>
      </w:r>
      <w:r>
        <w:rPr>
          <w:rStyle w:val="boldlink1"/>
          <w:rFonts w:cs="Arial"/>
          <w:b w:val="0"/>
          <w:bCs w:val="0"/>
          <w:sz w:val="24"/>
        </w:rPr>
        <w:t xml:space="preserve">ξιστής </w:t>
      </w:r>
      <w:r>
        <w:rPr>
          <w:b/>
          <w:bCs/>
          <w:lang w:val="en-US"/>
        </w:rPr>
        <w:t>Pier</w:t>
      </w:r>
      <w:r>
        <w:rPr>
          <w:b/>
          <w:bCs/>
        </w:rPr>
        <w:t xml:space="preserve"> </w:t>
      </w:r>
      <w:r>
        <w:rPr>
          <w:b/>
          <w:bCs/>
          <w:lang w:val="en-US"/>
        </w:rPr>
        <w:t>Paolo</w:t>
      </w:r>
      <w:r>
        <w:rPr>
          <w:b/>
          <w:bCs/>
        </w:rPr>
        <w:t xml:space="preserve"> </w:t>
      </w:r>
      <w:r>
        <w:rPr>
          <w:b/>
          <w:bCs/>
          <w:lang w:val="en-US"/>
        </w:rPr>
        <w:t>Pasolini</w:t>
      </w:r>
      <w:r>
        <w:rPr>
          <w:rStyle w:val="boldlink1"/>
          <w:rFonts w:cs="Arial"/>
          <w:b w:val="0"/>
          <w:bCs w:val="0"/>
          <w:sz w:val="24"/>
        </w:rPr>
        <w:t xml:space="preserve"> στη γυμνή ύπαιθρο της νότιας Ιταλίας με τη συμμετοχή ηλιοκαμένων κατοίκων της (ανάμεσά τους και η μητέρα τ</w:t>
      </w:r>
      <w:r>
        <w:rPr>
          <w:rStyle w:val="boldlink1"/>
          <w:rFonts w:cs="Arial"/>
          <w:b w:val="0"/>
          <w:bCs w:val="0"/>
          <w:sz w:val="24"/>
        </w:rPr>
        <w:t>ο</w:t>
      </w:r>
      <w:r>
        <w:rPr>
          <w:rStyle w:val="boldlink1"/>
          <w:rFonts w:cs="Arial"/>
          <w:b w:val="0"/>
          <w:bCs w:val="0"/>
          <w:sz w:val="24"/>
        </w:rPr>
        <w:t>υ)</w:t>
      </w:r>
      <w:r>
        <w:rPr>
          <w:rStyle w:val="boldlink1"/>
          <w:rFonts w:cs="Arial"/>
          <w:b w:val="0"/>
          <w:bCs w:val="0"/>
          <w:color w:val="800000"/>
          <w:sz w:val="24"/>
        </w:rPr>
        <w:t xml:space="preserve">. </w:t>
      </w:r>
      <w:r>
        <w:rPr>
          <w:rStyle w:val="boldlink1"/>
          <w:rFonts w:cs="Arial"/>
          <w:b w:val="0"/>
          <w:bCs w:val="0"/>
          <w:sz w:val="24"/>
        </w:rPr>
        <w:t>Με τη χρήση μαύρου και άσπρου, «αποχρωματίζεται» ο χωροχρ</w:t>
      </w:r>
      <w:r>
        <w:rPr>
          <w:rStyle w:val="boldlink1"/>
          <w:rFonts w:cs="Arial"/>
          <w:b w:val="0"/>
          <w:bCs w:val="0"/>
          <w:sz w:val="24"/>
        </w:rPr>
        <w:t>ό</w:t>
      </w:r>
      <w:r>
        <w:rPr>
          <w:rStyle w:val="boldlink1"/>
          <w:rFonts w:cs="Arial"/>
          <w:b w:val="0"/>
          <w:bCs w:val="0"/>
          <w:sz w:val="24"/>
        </w:rPr>
        <w:t>νος όπου διαδραματίστηκαν τα πραγματικά επεισόδια και εξαίρεται η αντίθεση του νέου, ασυμβίβαστου και κ</w:t>
      </w:r>
      <w:r>
        <w:rPr>
          <w:rStyle w:val="boldlink1"/>
          <w:rFonts w:cs="Arial"/>
          <w:b w:val="0"/>
          <w:bCs w:val="0"/>
          <w:sz w:val="24"/>
        </w:rPr>
        <w:t>ά</w:t>
      </w:r>
      <w:r>
        <w:rPr>
          <w:rStyle w:val="boldlink1"/>
          <w:rFonts w:cs="Arial"/>
          <w:b w:val="0"/>
          <w:bCs w:val="0"/>
          <w:sz w:val="24"/>
        </w:rPr>
        <w:t xml:space="preserve">πως απόμακρου και αυστηρού εσχατολογικού </w:t>
      </w:r>
      <w:r>
        <w:rPr>
          <w:rStyle w:val="boldlink1"/>
          <w:rFonts w:cs="Arial"/>
          <w:b w:val="0"/>
          <w:bCs w:val="0"/>
          <w:caps/>
          <w:sz w:val="24"/>
        </w:rPr>
        <w:t>π</w:t>
      </w:r>
      <w:r>
        <w:rPr>
          <w:rStyle w:val="boldlink1"/>
          <w:rFonts w:cs="Arial"/>
          <w:b w:val="0"/>
          <w:bCs w:val="0"/>
          <w:sz w:val="24"/>
        </w:rPr>
        <w:t xml:space="preserve">ροφήτη (ο ερασιτέχνης Ισπανός φοιτητής </w:t>
      </w:r>
      <w:r>
        <w:rPr>
          <w:rStyle w:val="boldlink1"/>
          <w:rFonts w:cs="Arial"/>
          <w:b w:val="0"/>
          <w:bCs w:val="0"/>
          <w:sz w:val="24"/>
          <w:lang w:val="en-US"/>
        </w:rPr>
        <w:t>Enrique</w:t>
      </w:r>
      <w:r>
        <w:rPr>
          <w:rStyle w:val="boldlink1"/>
          <w:rFonts w:cs="Arial"/>
          <w:b w:val="0"/>
          <w:bCs w:val="0"/>
          <w:sz w:val="24"/>
        </w:rPr>
        <w:t xml:space="preserve"> </w:t>
      </w:r>
      <w:r>
        <w:rPr>
          <w:rStyle w:val="boldlink1"/>
          <w:rFonts w:cs="Arial"/>
          <w:b w:val="0"/>
          <w:bCs w:val="0"/>
          <w:sz w:val="24"/>
          <w:lang w:val="en-US"/>
        </w:rPr>
        <w:t>Irazoqui</w:t>
      </w:r>
      <w:r>
        <w:rPr>
          <w:rStyle w:val="boldlink1"/>
          <w:rFonts w:cs="Arial"/>
          <w:b w:val="0"/>
          <w:bCs w:val="0"/>
          <w:sz w:val="24"/>
        </w:rPr>
        <w:t xml:space="preserve">) και των ακολούθων </w:t>
      </w:r>
      <w:r>
        <w:rPr>
          <w:rStyle w:val="boldlink1"/>
          <w:rFonts w:cs="Arial"/>
          <w:b w:val="0"/>
          <w:bCs w:val="0"/>
          <w:caps/>
          <w:sz w:val="24"/>
        </w:rPr>
        <w:t>τ</w:t>
      </w:r>
      <w:r>
        <w:rPr>
          <w:rStyle w:val="boldlink1"/>
          <w:rFonts w:cs="Arial"/>
          <w:b w:val="0"/>
          <w:bCs w:val="0"/>
          <w:sz w:val="24"/>
        </w:rPr>
        <w:t>ου (οι οποίοι παρουσιάζονται πάντα α</w:t>
      </w:r>
      <w:r>
        <w:rPr>
          <w:rStyle w:val="boldlink1"/>
          <w:rFonts w:cs="Arial"/>
          <w:b w:val="0"/>
          <w:bCs w:val="0"/>
          <w:sz w:val="24"/>
        </w:rPr>
        <w:t>σ</w:t>
      </w:r>
      <w:r>
        <w:rPr>
          <w:rStyle w:val="boldlink1"/>
          <w:rFonts w:cs="Arial"/>
          <w:b w:val="0"/>
          <w:bCs w:val="0"/>
          <w:sz w:val="24"/>
        </w:rPr>
        <w:t xml:space="preserve">κεπείς) με το ιουδαϊκό ιερατείο, το οποίο φέρει </w:t>
      </w:r>
      <w:r>
        <w:rPr>
          <w:rStyle w:val="boldlink1"/>
          <w:rFonts w:cs="Arial"/>
          <w:b w:val="0"/>
          <w:bCs w:val="0"/>
          <w:i/>
          <w:iCs/>
          <w:sz w:val="24"/>
        </w:rPr>
        <w:t>κάλυμμα επί της κεφ</w:t>
      </w:r>
      <w:r>
        <w:rPr>
          <w:rStyle w:val="boldlink1"/>
          <w:rFonts w:cs="Arial"/>
          <w:b w:val="0"/>
          <w:bCs w:val="0"/>
          <w:i/>
          <w:iCs/>
          <w:sz w:val="24"/>
        </w:rPr>
        <w:t>α</w:t>
      </w:r>
      <w:r>
        <w:rPr>
          <w:rStyle w:val="boldlink1"/>
          <w:rFonts w:cs="Arial"/>
          <w:b w:val="0"/>
          <w:bCs w:val="0"/>
          <w:i/>
          <w:iCs/>
          <w:sz w:val="24"/>
        </w:rPr>
        <w:t>λής</w:t>
      </w:r>
      <w:r>
        <w:rPr>
          <w:rStyle w:val="boldlink1"/>
          <w:rFonts w:cs="Arial"/>
          <w:b w:val="0"/>
          <w:bCs w:val="0"/>
          <w:sz w:val="24"/>
        </w:rPr>
        <w:t xml:space="preserve">. Ο </w:t>
      </w:r>
      <w:r>
        <w:rPr>
          <w:rStyle w:val="boldlink1"/>
          <w:rFonts w:cs="Arial"/>
          <w:b w:val="0"/>
          <w:bCs w:val="0"/>
          <w:caps/>
          <w:sz w:val="24"/>
        </w:rPr>
        <w:t>ι</w:t>
      </w:r>
      <w:r>
        <w:rPr>
          <w:rStyle w:val="boldlink1"/>
          <w:rFonts w:cs="Arial"/>
          <w:b w:val="0"/>
          <w:bCs w:val="0"/>
          <w:sz w:val="24"/>
        </w:rPr>
        <w:t>ταλός σκηνοθέτης λαμβάνοντας αφορμή από την αγωνία του ανθρώπου του 20</w:t>
      </w:r>
      <w:r>
        <w:rPr>
          <w:rStyle w:val="boldlink1"/>
          <w:rFonts w:cs="Arial"/>
          <w:b w:val="0"/>
          <w:bCs w:val="0"/>
          <w:sz w:val="24"/>
          <w:vertAlign w:val="superscript"/>
        </w:rPr>
        <w:t>ου</w:t>
      </w:r>
      <w:r>
        <w:rPr>
          <w:rStyle w:val="boldlink1"/>
          <w:rFonts w:cs="Arial"/>
          <w:b w:val="0"/>
          <w:bCs w:val="0"/>
          <w:sz w:val="24"/>
        </w:rPr>
        <w:t xml:space="preserve"> αι. μπροστά στον κλονισμό των παλιών και νέων αξιών, επιχειρεί με αυτό το φιλμ να γεφυρώσει το χάσμα μ</w:t>
      </w:r>
      <w:r>
        <w:rPr>
          <w:rStyle w:val="boldlink1"/>
          <w:rFonts w:cs="Arial"/>
          <w:b w:val="0"/>
          <w:bCs w:val="0"/>
          <w:sz w:val="24"/>
        </w:rPr>
        <w:t>ε</w:t>
      </w:r>
      <w:r>
        <w:rPr>
          <w:rStyle w:val="boldlink1"/>
          <w:rFonts w:cs="Arial"/>
          <w:b w:val="0"/>
          <w:bCs w:val="0"/>
          <w:sz w:val="24"/>
        </w:rPr>
        <w:t xml:space="preserve">ταξύ Μάρξ και Ιησού. Τα μεγάλα θαύματα παραλείπονται, καθώς επίσης και η </w:t>
      </w:r>
      <w:r>
        <w:rPr>
          <w:rStyle w:val="boldlink1"/>
          <w:rFonts w:cs="Arial"/>
          <w:b w:val="0"/>
          <w:bCs w:val="0"/>
          <w:caps/>
          <w:sz w:val="24"/>
        </w:rPr>
        <w:t>μ</w:t>
      </w:r>
      <w:r>
        <w:rPr>
          <w:rStyle w:val="boldlink1"/>
          <w:rFonts w:cs="Arial"/>
          <w:b w:val="0"/>
          <w:bCs w:val="0"/>
          <w:sz w:val="24"/>
        </w:rPr>
        <w:t>ετ</w:t>
      </w:r>
      <w:r>
        <w:rPr>
          <w:rStyle w:val="boldlink1"/>
          <w:rFonts w:cs="Arial"/>
          <w:b w:val="0"/>
          <w:bCs w:val="0"/>
          <w:sz w:val="24"/>
        </w:rPr>
        <w:t>α</w:t>
      </w:r>
      <w:r>
        <w:rPr>
          <w:rStyle w:val="boldlink1"/>
          <w:rFonts w:cs="Arial"/>
          <w:b w:val="0"/>
          <w:bCs w:val="0"/>
          <w:sz w:val="24"/>
        </w:rPr>
        <w:t>μόρφωση. Η κραυγή του Ιησού όταν τον διαπερνά το πρώτο καρφί εξαίρει την ανθρώπινη φύση Του. Όταν ο Ιησούς ενταφιάζεται ακούγ</w:t>
      </w:r>
      <w:r>
        <w:rPr>
          <w:rStyle w:val="boldlink1"/>
          <w:rFonts w:cs="Arial"/>
          <w:b w:val="0"/>
          <w:bCs w:val="0"/>
          <w:sz w:val="24"/>
        </w:rPr>
        <w:t>ε</w:t>
      </w:r>
      <w:r>
        <w:rPr>
          <w:rStyle w:val="boldlink1"/>
          <w:rFonts w:cs="Arial"/>
          <w:b w:val="0"/>
          <w:bCs w:val="0"/>
          <w:sz w:val="24"/>
        </w:rPr>
        <w:t xml:space="preserve">ται το </w:t>
      </w:r>
      <w:r>
        <w:rPr>
          <w:rStyle w:val="boldlink1"/>
          <w:rFonts w:cs="Arial"/>
          <w:b w:val="0"/>
          <w:bCs w:val="0"/>
          <w:i/>
          <w:iCs/>
          <w:sz w:val="24"/>
        </w:rPr>
        <w:t>Δόξα εν Υψίστοις</w:t>
      </w:r>
      <w:r>
        <w:rPr>
          <w:rStyle w:val="boldlink1"/>
          <w:rFonts w:cs="Arial"/>
          <w:b w:val="0"/>
          <w:bCs w:val="0"/>
          <w:sz w:val="24"/>
        </w:rPr>
        <w:t xml:space="preserve"> και όταν η πέτρα σφραγίζει το μνημείο </w:t>
      </w:r>
      <w:r>
        <w:rPr>
          <w:rStyle w:val="boldlink1"/>
          <w:rFonts w:cs="Arial"/>
          <w:b w:val="0"/>
          <w:bCs w:val="0"/>
          <w:i/>
          <w:iCs/>
          <w:sz w:val="24"/>
        </w:rPr>
        <w:t>το Αμήν</w:t>
      </w:r>
      <w:r>
        <w:rPr>
          <w:rStyle w:val="boldlink1"/>
          <w:rFonts w:cs="Arial"/>
          <w:b w:val="0"/>
          <w:bCs w:val="0"/>
          <w:sz w:val="24"/>
        </w:rPr>
        <w:t>. Κατόπιν με τη συνοδεία της κογκολέζικης λειτουργικής μουσικής «</w:t>
      </w:r>
      <w:r>
        <w:rPr>
          <w:rStyle w:val="boldlink1"/>
          <w:rFonts w:cs="Arial"/>
          <w:b w:val="0"/>
          <w:bCs w:val="0"/>
          <w:sz w:val="24"/>
          <w:lang w:val="en-US"/>
        </w:rPr>
        <w:t>Missa</w:t>
      </w:r>
      <w:r>
        <w:rPr>
          <w:rStyle w:val="boldlink1"/>
          <w:rFonts w:cs="Arial"/>
          <w:b w:val="0"/>
          <w:bCs w:val="0"/>
          <w:sz w:val="24"/>
        </w:rPr>
        <w:t xml:space="preserve"> </w:t>
      </w:r>
      <w:r>
        <w:rPr>
          <w:rStyle w:val="boldlink1"/>
          <w:rFonts w:cs="Arial"/>
          <w:b w:val="0"/>
          <w:bCs w:val="0"/>
          <w:sz w:val="24"/>
          <w:lang w:val="en-US"/>
        </w:rPr>
        <w:t>Luba</w:t>
      </w:r>
      <w:r>
        <w:rPr>
          <w:rStyle w:val="boldlink1"/>
          <w:rFonts w:cs="Arial"/>
          <w:b w:val="0"/>
          <w:bCs w:val="0"/>
          <w:sz w:val="24"/>
        </w:rPr>
        <w:t>», εμφανίζονται οι μαθητές να κατευθύν</w:t>
      </w:r>
      <w:r>
        <w:rPr>
          <w:rStyle w:val="boldlink1"/>
          <w:rFonts w:cs="Arial"/>
          <w:b w:val="0"/>
          <w:bCs w:val="0"/>
          <w:sz w:val="24"/>
        </w:rPr>
        <w:t>ο</w:t>
      </w:r>
      <w:r>
        <w:rPr>
          <w:rStyle w:val="boldlink1"/>
          <w:rFonts w:cs="Arial"/>
          <w:b w:val="0"/>
          <w:bCs w:val="0"/>
          <w:sz w:val="24"/>
        </w:rPr>
        <w:t>νται στο Όρος για να χαιρετήσουν τον αναστημένο Ιησού. Χαρακτηρίστηκε ως το αποκαλυ</w:t>
      </w:r>
      <w:r>
        <w:rPr>
          <w:rStyle w:val="boldlink1"/>
          <w:rFonts w:cs="Arial"/>
          <w:b w:val="0"/>
          <w:bCs w:val="0"/>
          <w:sz w:val="24"/>
        </w:rPr>
        <w:t>π</w:t>
      </w:r>
      <w:r>
        <w:rPr>
          <w:rStyle w:val="boldlink1"/>
          <w:rFonts w:cs="Arial"/>
          <w:b w:val="0"/>
          <w:bCs w:val="0"/>
          <w:sz w:val="24"/>
        </w:rPr>
        <w:t>τικότερο φιλμ της εποχής μας.</w:t>
      </w:r>
    </w:p>
    <w:p w:rsidR="004B36E4" w:rsidRDefault="004B36E4" w:rsidP="004B36E4">
      <w:pPr>
        <w:spacing w:before="120"/>
        <w:rPr>
          <w:rStyle w:val="boldlink1"/>
          <w:rFonts w:cs="Arial"/>
          <w:b w:val="0"/>
          <w:bCs w:val="0"/>
          <w:sz w:val="24"/>
        </w:rPr>
      </w:pPr>
      <w:r>
        <w:t xml:space="preserve">Το </w:t>
      </w:r>
      <w:r>
        <w:rPr>
          <w:b/>
          <w:bCs/>
        </w:rPr>
        <w:t>1965</w:t>
      </w:r>
      <w:r>
        <w:t>, γυρίστηκε στην Ούτα των ΗΠΑ, σε ένα σκ</w:t>
      </w:r>
      <w:r>
        <w:t>η</w:t>
      </w:r>
      <w:r>
        <w:t xml:space="preserve">νικό που θυμίζει Φαρ Ουέστ, το </w:t>
      </w:r>
      <w:r>
        <w:rPr>
          <w:rStyle w:val="boldlink1"/>
          <w:rFonts w:cs="Arial"/>
          <w:sz w:val="24"/>
          <w:lang w:val="en-US"/>
        </w:rPr>
        <w:t>The</w:t>
      </w:r>
      <w:r>
        <w:rPr>
          <w:rStyle w:val="boldlink1"/>
          <w:rFonts w:cs="Arial"/>
          <w:sz w:val="24"/>
        </w:rPr>
        <w:t xml:space="preserve"> </w:t>
      </w:r>
      <w:r>
        <w:rPr>
          <w:rStyle w:val="boldlink1"/>
          <w:rFonts w:cs="Arial"/>
          <w:sz w:val="24"/>
          <w:lang w:val="en-US"/>
        </w:rPr>
        <w:t>Greatest</w:t>
      </w:r>
      <w:r>
        <w:rPr>
          <w:rStyle w:val="boldlink1"/>
          <w:rFonts w:cs="Arial"/>
          <w:sz w:val="24"/>
        </w:rPr>
        <w:t xml:space="preserve"> </w:t>
      </w:r>
      <w:r>
        <w:rPr>
          <w:rStyle w:val="boldlink1"/>
          <w:rFonts w:cs="Arial"/>
          <w:sz w:val="24"/>
          <w:lang w:val="en-US"/>
        </w:rPr>
        <w:t>Story</w:t>
      </w:r>
      <w:r>
        <w:rPr>
          <w:rStyle w:val="boldlink1"/>
          <w:rFonts w:cs="Arial"/>
          <w:sz w:val="24"/>
        </w:rPr>
        <w:t xml:space="preserve"> </w:t>
      </w:r>
      <w:r>
        <w:rPr>
          <w:rStyle w:val="boldlink1"/>
          <w:rFonts w:cs="Arial"/>
          <w:sz w:val="24"/>
          <w:lang w:val="en-US"/>
        </w:rPr>
        <w:t>Ever</w:t>
      </w:r>
      <w:r>
        <w:rPr>
          <w:rStyle w:val="boldlink1"/>
          <w:rFonts w:cs="Arial"/>
          <w:sz w:val="24"/>
        </w:rPr>
        <w:t xml:space="preserve"> </w:t>
      </w:r>
      <w:r>
        <w:rPr>
          <w:rStyle w:val="boldlink1"/>
          <w:rFonts w:cs="Arial"/>
          <w:sz w:val="24"/>
          <w:lang w:val="en-US"/>
        </w:rPr>
        <w:t>Told</w:t>
      </w:r>
      <w:r>
        <w:rPr>
          <w:rStyle w:val="boldlink1"/>
          <w:rFonts w:cs="Arial"/>
          <w:sz w:val="24"/>
        </w:rPr>
        <w:t xml:space="preserve"> </w:t>
      </w:r>
      <w:r>
        <w:rPr>
          <w:rStyle w:val="boldlink1"/>
          <w:rFonts w:cs="Arial"/>
          <w:b w:val="0"/>
          <w:bCs w:val="0"/>
          <w:sz w:val="24"/>
        </w:rPr>
        <w:t>με προϋπολογισμό 25 εκατ. δολαρίων</w:t>
      </w:r>
      <w:r>
        <w:t xml:space="preserve"> από το </w:t>
      </w:r>
      <w:r>
        <w:rPr>
          <w:lang w:val="en-US"/>
        </w:rPr>
        <w:t>George</w:t>
      </w:r>
      <w:r>
        <w:t xml:space="preserve"> </w:t>
      </w:r>
      <w:r>
        <w:rPr>
          <w:lang w:val="en-US"/>
        </w:rPr>
        <w:t>Stevens</w:t>
      </w:r>
      <w:r>
        <w:t>. Αυτή η ακρ</w:t>
      </w:r>
      <w:r>
        <w:t>ι</w:t>
      </w:r>
      <w:r>
        <w:t>βότερη ταινία του Ιησού, διάρκειας τεσσάρων ωρών (!), παρά τη συμμετοχή ενός πανθέου αστ</w:t>
      </w:r>
      <w:r>
        <w:t>έ</w:t>
      </w:r>
      <w:r>
        <w:t xml:space="preserve">ρων, οι οποίοι είχαν πρωταγωνιστήσει στο </w:t>
      </w:r>
      <w:r>
        <w:rPr>
          <w:lang w:val="en-US"/>
        </w:rPr>
        <w:t>Ben</w:t>
      </w:r>
      <w:r>
        <w:t xml:space="preserve"> </w:t>
      </w:r>
      <w:r>
        <w:rPr>
          <w:lang w:val="en-US"/>
        </w:rPr>
        <w:t>Hur</w:t>
      </w:r>
      <w:r>
        <w:t xml:space="preserve"> (</w:t>
      </w:r>
      <w:r>
        <w:rPr>
          <w:lang w:val="en-US"/>
        </w:rPr>
        <w:t>Max</w:t>
      </w:r>
      <w:r>
        <w:t xml:space="preserve"> </w:t>
      </w:r>
      <w:r>
        <w:rPr>
          <w:lang w:val="en-US"/>
        </w:rPr>
        <w:t>von</w:t>
      </w:r>
      <w:r>
        <w:t xml:space="preserve"> </w:t>
      </w:r>
      <w:r>
        <w:rPr>
          <w:lang w:val="en-US"/>
        </w:rPr>
        <w:t>Sydow</w:t>
      </w:r>
      <w:r>
        <w:t xml:space="preserve"> = Ιησούς/ </w:t>
      </w:r>
      <w:r>
        <w:rPr>
          <w:lang w:val="en-US"/>
        </w:rPr>
        <w:t>Charles</w:t>
      </w:r>
      <w:r>
        <w:t xml:space="preserve"> </w:t>
      </w:r>
      <w:r>
        <w:rPr>
          <w:lang w:val="en-US"/>
        </w:rPr>
        <w:t>Heaston</w:t>
      </w:r>
      <w:r>
        <w:t xml:space="preserve"> = Ιωάννης Βαπτιστής), δε γοήτευσε. Η διακήρ</w:t>
      </w:r>
      <w:r>
        <w:t>υ</w:t>
      </w:r>
      <w:r>
        <w:t>ξη του εκατόνταρχου (</w:t>
      </w:r>
      <w:r>
        <w:rPr>
          <w:lang w:val="en-US"/>
        </w:rPr>
        <w:t>John</w:t>
      </w:r>
      <w:r>
        <w:t xml:space="preserve"> </w:t>
      </w:r>
      <w:r>
        <w:rPr>
          <w:lang w:val="en-US"/>
        </w:rPr>
        <w:t>Wayne</w:t>
      </w:r>
      <w:r>
        <w:t xml:space="preserve">!) </w:t>
      </w:r>
      <w:r>
        <w:rPr>
          <w:i/>
          <w:iCs/>
        </w:rPr>
        <w:t xml:space="preserve">αληθώς </w:t>
      </w:r>
      <w:r>
        <w:rPr>
          <w:i/>
          <w:iCs/>
          <w:caps/>
        </w:rPr>
        <w:t>θ</w:t>
      </w:r>
      <w:r>
        <w:rPr>
          <w:i/>
          <w:iCs/>
        </w:rPr>
        <w:t xml:space="preserve">εού </w:t>
      </w:r>
      <w:r>
        <w:rPr>
          <w:i/>
          <w:iCs/>
          <w:caps/>
        </w:rPr>
        <w:t>υ</w:t>
      </w:r>
      <w:r>
        <w:rPr>
          <w:i/>
          <w:iCs/>
        </w:rPr>
        <w:t>ιός</w:t>
      </w:r>
      <w:r>
        <w:t xml:space="preserve"> έμεινε στην ιστορία ως η πιο κωμική στην ιστορία του Χό</w:t>
      </w:r>
      <w:r>
        <w:t>λ</w:t>
      </w:r>
      <w:r>
        <w:t>λυγουντ. Η ενοχή για τη σταύρωση επιρρίπτεται στον Πόντιο Πιλ</w:t>
      </w:r>
      <w:r>
        <w:t>ά</w:t>
      </w:r>
      <w:r>
        <w:t>το.</w:t>
      </w:r>
      <w:r>
        <w:rPr>
          <w:rStyle w:val="boldlink1"/>
          <w:rFonts w:cs="Arial"/>
          <w:b w:val="0"/>
          <w:bCs w:val="0"/>
          <w:sz w:val="24"/>
        </w:rPr>
        <w:t xml:space="preserve"> </w:t>
      </w:r>
    </w:p>
    <w:p w:rsidR="004B36E4" w:rsidRDefault="004B36E4" w:rsidP="004B36E4">
      <w:pPr>
        <w:spacing w:before="120"/>
        <w:rPr>
          <w:rStyle w:val="boldlink1"/>
          <w:rFonts w:cs="Arial"/>
          <w:b w:val="0"/>
          <w:bCs w:val="0"/>
          <w:sz w:val="24"/>
        </w:rPr>
      </w:pPr>
      <w:r>
        <w:rPr>
          <w:rStyle w:val="boldlink1"/>
          <w:rFonts w:cs="Arial"/>
          <w:b w:val="0"/>
          <w:bCs w:val="0"/>
          <w:caps/>
          <w:sz w:val="24"/>
        </w:rPr>
        <w:t>τ</w:t>
      </w:r>
      <w:r>
        <w:rPr>
          <w:rStyle w:val="boldlink1"/>
          <w:rFonts w:cs="Arial"/>
          <w:b w:val="0"/>
          <w:bCs w:val="0"/>
          <w:sz w:val="24"/>
        </w:rPr>
        <w:t xml:space="preserve">ο </w:t>
      </w:r>
      <w:r>
        <w:rPr>
          <w:rStyle w:val="boldlink1"/>
          <w:rFonts w:cs="Arial"/>
          <w:sz w:val="24"/>
        </w:rPr>
        <w:t xml:space="preserve">1973 </w:t>
      </w:r>
      <w:r>
        <w:rPr>
          <w:rStyle w:val="boldlink1"/>
          <w:rFonts w:cs="Arial"/>
          <w:b w:val="0"/>
          <w:bCs w:val="0"/>
          <w:sz w:val="24"/>
        </w:rPr>
        <w:t>μέσω</w:t>
      </w:r>
      <w:r>
        <w:rPr>
          <w:rStyle w:val="boldlink1"/>
          <w:rFonts w:cs="Arial"/>
          <w:sz w:val="24"/>
        </w:rPr>
        <w:t xml:space="preserve"> </w:t>
      </w:r>
      <w:r>
        <w:rPr>
          <w:rStyle w:val="boldlink1"/>
          <w:rFonts w:cs="Arial"/>
          <w:b w:val="0"/>
          <w:bCs w:val="0"/>
          <w:sz w:val="24"/>
        </w:rPr>
        <w:t>της</w:t>
      </w:r>
      <w:r>
        <w:rPr>
          <w:rStyle w:val="boldlink1"/>
          <w:rFonts w:cs="Arial"/>
          <w:sz w:val="24"/>
        </w:rPr>
        <w:t xml:space="preserve"> </w:t>
      </w:r>
      <w:r>
        <w:rPr>
          <w:rStyle w:val="boldlink1"/>
          <w:rFonts w:cs="Arial"/>
          <w:sz w:val="24"/>
          <w:lang w:val="en-US"/>
        </w:rPr>
        <w:t>Jesus</w:t>
      </w:r>
      <w:r>
        <w:rPr>
          <w:rStyle w:val="boldlink1"/>
          <w:rFonts w:cs="Arial"/>
          <w:sz w:val="24"/>
        </w:rPr>
        <w:t xml:space="preserve"> </w:t>
      </w:r>
      <w:r>
        <w:rPr>
          <w:rStyle w:val="boldlink1"/>
          <w:rFonts w:cs="Arial"/>
          <w:sz w:val="24"/>
          <w:lang w:val="en-US"/>
        </w:rPr>
        <w:t>Christ</w:t>
      </w:r>
      <w:r>
        <w:rPr>
          <w:rStyle w:val="boldlink1"/>
          <w:rFonts w:cs="Arial"/>
          <w:sz w:val="24"/>
        </w:rPr>
        <w:t xml:space="preserve"> </w:t>
      </w:r>
      <w:r>
        <w:rPr>
          <w:rStyle w:val="boldlink1"/>
          <w:rFonts w:cs="Arial"/>
          <w:sz w:val="24"/>
          <w:lang w:val="en-US"/>
        </w:rPr>
        <w:t>Superstar</w:t>
      </w:r>
      <w:r>
        <w:rPr>
          <w:rStyle w:val="boldlink1"/>
          <w:rFonts w:cs="Arial"/>
          <w:b w:val="0"/>
          <w:bCs w:val="0"/>
          <w:sz w:val="24"/>
        </w:rPr>
        <w:t xml:space="preserve"> εγκαινιάζεται μια κα</w:t>
      </w:r>
      <w:r>
        <w:rPr>
          <w:rStyle w:val="boldlink1"/>
          <w:rFonts w:cs="Arial"/>
          <w:b w:val="0"/>
          <w:bCs w:val="0"/>
          <w:sz w:val="24"/>
        </w:rPr>
        <w:t>ι</w:t>
      </w:r>
      <w:r>
        <w:rPr>
          <w:rStyle w:val="boldlink1"/>
          <w:rFonts w:cs="Arial"/>
          <w:b w:val="0"/>
          <w:bCs w:val="0"/>
          <w:sz w:val="24"/>
        </w:rPr>
        <w:t xml:space="preserve">νούργια σελίδα στην ιστορία των φιλμ που σχετίζονται με τον Ιησού, καθώς </w:t>
      </w:r>
      <w:r>
        <w:rPr>
          <w:rStyle w:val="boldlink1"/>
          <w:rFonts w:cs="Arial"/>
          <w:b w:val="0"/>
          <w:bCs w:val="0"/>
          <w:sz w:val="24"/>
        </w:rPr>
        <w:t>ε</w:t>
      </w:r>
      <w:r>
        <w:rPr>
          <w:rStyle w:val="boldlink1"/>
          <w:rFonts w:cs="Arial"/>
          <w:b w:val="0"/>
          <w:bCs w:val="0"/>
          <w:sz w:val="24"/>
        </w:rPr>
        <w:t>πιχειρείται η μεταφορά της πορείας Του, και μάλιστα μόνο των τελευταίων επτά ημερών της ζωής Του, στον 20</w:t>
      </w:r>
      <w:r>
        <w:rPr>
          <w:rStyle w:val="boldlink1"/>
          <w:rFonts w:cs="Arial"/>
          <w:b w:val="0"/>
          <w:bCs w:val="0"/>
          <w:sz w:val="24"/>
          <w:vertAlign w:val="superscript"/>
        </w:rPr>
        <w:t>ο</w:t>
      </w:r>
      <w:r>
        <w:rPr>
          <w:rStyle w:val="boldlink1"/>
          <w:rFonts w:cs="Arial"/>
          <w:b w:val="0"/>
          <w:bCs w:val="0"/>
          <w:sz w:val="24"/>
        </w:rPr>
        <w:t xml:space="preserve"> αι. Ε</w:t>
      </w:r>
      <w:r>
        <w:rPr>
          <w:rStyle w:val="boldlink1"/>
          <w:rFonts w:cs="Arial"/>
          <w:b w:val="0"/>
          <w:bCs w:val="0"/>
          <w:sz w:val="24"/>
        </w:rPr>
        <w:t>ί</w:t>
      </w:r>
      <w:r>
        <w:rPr>
          <w:rStyle w:val="boldlink1"/>
          <w:rFonts w:cs="Arial"/>
          <w:b w:val="0"/>
          <w:bCs w:val="0"/>
          <w:sz w:val="24"/>
        </w:rPr>
        <w:t xml:space="preserve">ναι η εποχή την οποία σφραγίζει ο πόλεμος του Βιετνάμ και αυτός των </w:t>
      </w:r>
      <w:r>
        <w:rPr>
          <w:rStyle w:val="boldlink1"/>
          <w:rFonts w:cs="Arial"/>
          <w:b w:val="0"/>
          <w:bCs w:val="0"/>
          <w:i/>
          <w:iCs/>
          <w:sz w:val="24"/>
        </w:rPr>
        <w:t>Έξι ημερών</w:t>
      </w:r>
      <w:r>
        <w:rPr>
          <w:rStyle w:val="boldlink1"/>
          <w:rFonts w:cs="Arial"/>
          <w:b w:val="0"/>
          <w:bCs w:val="0"/>
          <w:sz w:val="24"/>
        </w:rPr>
        <w:t xml:space="preserve"> του Ισραήλ. Ήδη είχε κυκλοφορήσει ένα μουσικό κομμάτι του έργου το 1970 ως </w:t>
      </w:r>
      <w:r>
        <w:rPr>
          <w:rStyle w:val="boldlink1"/>
          <w:rFonts w:cs="Arial"/>
          <w:b w:val="0"/>
          <w:bCs w:val="0"/>
          <w:sz w:val="24"/>
          <w:lang w:val="en-US"/>
        </w:rPr>
        <w:t>Si</w:t>
      </w:r>
      <w:r>
        <w:rPr>
          <w:rStyle w:val="boldlink1"/>
          <w:rFonts w:cs="Arial"/>
          <w:b w:val="0"/>
          <w:bCs w:val="0"/>
          <w:sz w:val="24"/>
          <w:lang w:val="en-US"/>
        </w:rPr>
        <w:t>n</w:t>
      </w:r>
      <w:r>
        <w:rPr>
          <w:rStyle w:val="boldlink1"/>
          <w:rFonts w:cs="Arial"/>
          <w:b w:val="0"/>
          <w:bCs w:val="0"/>
          <w:sz w:val="24"/>
          <w:lang w:val="en-US"/>
        </w:rPr>
        <w:t>gle</w:t>
      </w:r>
      <w:r>
        <w:rPr>
          <w:rStyle w:val="boldlink1"/>
          <w:rFonts w:cs="Arial"/>
          <w:b w:val="0"/>
          <w:bCs w:val="0"/>
          <w:sz w:val="24"/>
        </w:rPr>
        <w:t xml:space="preserve"> (ερμηνευμένο από το </w:t>
      </w:r>
      <w:r>
        <w:rPr>
          <w:rStyle w:val="boldlink1"/>
          <w:rFonts w:cs="Arial"/>
          <w:b w:val="0"/>
          <w:bCs w:val="0"/>
          <w:sz w:val="24"/>
          <w:lang w:val="en-US"/>
        </w:rPr>
        <w:t>Murray</w:t>
      </w:r>
      <w:r>
        <w:rPr>
          <w:rStyle w:val="boldlink1"/>
          <w:rFonts w:cs="Arial"/>
          <w:b w:val="0"/>
          <w:bCs w:val="0"/>
          <w:sz w:val="24"/>
        </w:rPr>
        <w:t xml:space="preserve"> </w:t>
      </w:r>
      <w:r>
        <w:rPr>
          <w:rStyle w:val="boldlink1"/>
          <w:rFonts w:cs="Arial"/>
          <w:b w:val="0"/>
          <w:bCs w:val="0"/>
          <w:sz w:val="24"/>
          <w:lang w:val="en-US"/>
        </w:rPr>
        <w:t>Head</w:t>
      </w:r>
      <w:r>
        <w:rPr>
          <w:rStyle w:val="boldlink1"/>
          <w:rFonts w:cs="Arial"/>
          <w:b w:val="0"/>
          <w:bCs w:val="0"/>
          <w:sz w:val="24"/>
        </w:rPr>
        <w:t>), ενώ είχε ανέβει και ως μιούζ</w:t>
      </w:r>
      <w:r>
        <w:rPr>
          <w:rStyle w:val="boldlink1"/>
          <w:rFonts w:cs="Arial"/>
          <w:b w:val="0"/>
          <w:bCs w:val="0"/>
          <w:sz w:val="24"/>
        </w:rPr>
        <w:t>ι</w:t>
      </w:r>
      <w:r>
        <w:rPr>
          <w:rStyle w:val="boldlink1"/>
          <w:rFonts w:cs="Arial"/>
          <w:b w:val="0"/>
          <w:bCs w:val="0"/>
          <w:sz w:val="24"/>
        </w:rPr>
        <w:t xml:space="preserve">καλ στο </w:t>
      </w:r>
      <w:r>
        <w:rPr>
          <w:rStyle w:val="boldlink1"/>
          <w:rFonts w:cs="Arial"/>
          <w:b w:val="0"/>
          <w:bCs w:val="0"/>
          <w:sz w:val="24"/>
          <w:lang w:val="en-US"/>
        </w:rPr>
        <w:t>Broadway</w:t>
      </w:r>
      <w:r>
        <w:rPr>
          <w:rStyle w:val="boldlink1"/>
          <w:rFonts w:cs="Arial"/>
          <w:b w:val="0"/>
          <w:bCs w:val="0"/>
          <w:sz w:val="24"/>
        </w:rPr>
        <w:t>. Και τα δύο εγχειρήματα είχαν στεφθεί με απόλυτη επιτυχία. Το χαρακτηριστικό αυτής της ταινίας, που θα βρει συνεχιστές πολύ αργότερα, είναι, όπως ήδη σημειώθηκε, η αποϊεροποίηση του προσώπου του Ιησού, κάτι που συμβαίνει και στο σύγχρονό του μιούζικαλ</w:t>
      </w:r>
      <w:r>
        <w:rPr>
          <w:rStyle w:val="boldlink1"/>
          <w:rFonts w:cs="Arial"/>
          <w:sz w:val="24"/>
        </w:rPr>
        <w:t xml:space="preserve"> </w:t>
      </w:r>
      <w:r>
        <w:rPr>
          <w:rStyle w:val="boldlink1"/>
          <w:rFonts w:cs="Arial"/>
          <w:sz w:val="24"/>
          <w:lang w:val="en-US"/>
        </w:rPr>
        <w:t>Godspell</w:t>
      </w:r>
      <w:r>
        <w:rPr>
          <w:rStyle w:val="boldlink1"/>
          <w:rFonts w:cs="Arial"/>
          <w:sz w:val="24"/>
        </w:rPr>
        <w:t xml:space="preserve">, </w:t>
      </w:r>
      <w:r>
        <w:rPr>
          <w:rStyle w:val="boldlink1"/>
          <w:rFonts w:cs="Arial"/>
          <w:b w:val="0"/>
          <w:bCs w:val="0"/>
          <w:sz w:val="24"/>
        </w:rPr>
        <w:t>όπου ο Ιησούς (Βίκτορ Γκάρμπερ) με έντονο μακ</w:t>
      </w:r>
      <w:r>
        <w:rPr>
          <w:rStyle w:val="boldlink1"/>
          <w:rFonts w:cs="Arial"/>
          <w:b w:val="0"/>
          <w:bCs w:val="0"/>
          <w:sz w:val="24"/>
        </w:rPr>
        <w:t>ι</w:t>
      </w:r>
      <w:r>
        <w:rPr>
          <w:rStyle w:val="boldlink1"/>
          <w:rFonts w:cs="Arial"/>
          <w:b w:val="0"/>
          <w:bCs w:val="0"/>
          <w:sz w:val="24"/>
        </w:rPr>
        <w:t>γιάζ  παρουσιάζεται να περιφέρεται στους δρόμους του Μανχάταν ως καλ</w:t>
      </w:r>
      <w:r>
        <w:rPr>
          <w:rStyle w:val="boldlink1"/>
          <w:rFonts w:cs="Arial"/>
          <w:b w:val="0"/>
          <w:bCs w:val="0"/>
          <w:sz w:val="24"/>
        </w:rPr>
        <w:t>ο</w:t>
      </w:r>
      <w:r>
        <w:rPr>
          <w:rStyle w:val="boldlink1"/>
          <w:rFonts w:cs="Arial"/>
          <w:b w:val="0"/>
          <w:bCs w:val="0"/>
          <w:sz w:val="24"/>
        </w:rPr>
        <w:t xml:space="preserve">συνάτος κλόουν. Ο Χριστός παρουσιάζεται απλά ως ένα </w:t>
      </w:r>
      <w:r>
        <w:rPr>
          <w:rStyle w:val="boldlink1"/>
          <w:rFonts w:cs="Arial"/>
          <w:b w:val="0"/>
          <w:bCs w:val="0"/>
          <w:sz w:val="24"/>
          <w:lang w:val="en-US"/>
        </w:rPr>
        <w:t>guru</w:t>
      </w:r>
      <w:r>
        <w:rPr>
          <w:rStyle w:val="boldlink1"/>
          <w:rFonts w:cs="Arial"/>
          <w:b w:val="0"/>
          <w:bCs w:val="0"/>
          <w:sz w:val="24"/>
        </w:rPr>
        <w:t xml:space="preserve"> να υιοθ</w:t>
      </w:r>
      <w:r>
        <w:rPr>
          <w:rStyle w:val="boldlink1"/>
          <w:rFonts w:cs="Arial"/>
          <w:b w:val="0"/>
          <w:bCs w:val="0"/>
          <w:sz w:val="24"/>
        </w:rPr>
        <w:t>ε</w:t>
      </w:r>
      <w:r>
        <w:rPr>
          <w:rStyle w:val="boldlink1"/>
          <w:rFonts w:cs="Arial"/>
          <w:b w:val="0"/>
          <w:bCs w:val="0"/>
          <w:sz w:val="24"/>
        </w:rPr>
        <w:t xml:space="preserve">τεί την κουλτούρα χίπηδων. </w:t>
      </w:r>
      <w:r>
        <w:rPr>
          <w:rStyle w:val="boldlink1"/>
          <w:rFonts w:cs="Arial"/>
          <w:b w:val="0"/>
          <w:bCs w:val="0"/>
          <w:caps/>
          <w:sz w:val="24"/>
        </w:rPr>
        <w:t>τ</w:t>
      </w:r>
      <w:r>
        <w:rPr>
          <w:rStyle w:val="boldlink1"/>
          <w:rFonts w:cs="Arial"/>
          <w:b w:val="0"/>
          <w:bCs w:val="0"/>
          <w:sz w:val="24"/>
        </w:rPr>
        <w:t xml:space="preserve">ραγουδά ροκ και κηρύττει ειρήνη και όχι πόλεμο. Η ταινία, παρότι είναι μια </w:t>
      </w:r>
      <w:r>
        <w:rPr>
          <w:rStyle w:val="boldlink1"/>
          <w:rFonts w:cs="Arial"/>
          <w:b w:val="0"/>
          <w:bCs w:val="0"/>
          <w:sz w:val="24"/>
          <w:lang w:val="en-US"/>
        </w:rPr>
        <w:t>Rock</w:t>
      </w:r>
      <w:r>
        <w:rPr>
          <w:rStyle w:val="boldlink1"/>
          <w:rFonts w:cs="Arial"/>
          <w:b w:val="0"/>
          <w:bCs w:val="0"/>
          <w:sz w:val="24"/>
        </w:rPr>
        <w:t xml:space="preserve"> </w:t>
      </w:r>
      <w:r>
        <w:rPr>
          <w:rStyle w:val="boldlink1"/>
          <w:rFonts w:cs="Arial"/>
          <w:b w:val="0"/>
          <w:bCs w:val="0"/>
          <w:sz w:val="24"/>
          <w:lang w:val="en-US"/>
        </w:rPr>
        <w:t>Opera</w:t>
      </w:r>
      <w:r>
        <w:rPr>
          <w:rStyle w:val="boldlink1"/>
          <w:rFonts w:cs="Arial"/>
          <w:b w:val="0"/>
          <w:bCs w:val="0"/>
          <w:sz w:val="24"/>
        </w:rPr>
        <w:t>, μουσική-ποιητική δηλ. σύνθεση και όχι κινηματογραφικό έργο, γυρίστηκε στο χώρο που εκτ</w:t>
      </w:r>
      <w:r>
        <w:rPr>
          <w:rStyle w:val="boldlink1"/>
          <w:rFonts w:cs="Arial"/>
          <w:b w:val="0"/>
          <w:bCs w:val="0"/>
          <w:sz w:val="24"/>
        </w:rPr>
        <w:t>υ</w:t>
      </w:r>
      <w:r>
        <w:rPr>
          <w:rStyle w:val="boldlink1"/>
          <w:rFonts w:cs="Arial"/>
          <w:b w:val="0"/>
          <w:bCs w:val="0"/>
          <w:sz w:val="24"/>
        </w:rPr>
        <w:t xml:space="preserve">λίχτηκαν τα πραγματικά γεγονότα, στο Ισραήλ. </w:t>
      </w:r>
      <w:r>
        <w:rPr>
          <w:rStyle w:val="boldlink1"/>
          <w:rFonts w:cs="Arial"/>
          <w:b w:val="0"/>
          <w:bCs w:val="0"/>
          <w:caps/>
          <w:sz w:val="24"/>
        </w:rPr>
        <w:t>ξ</w:t>
      </w:r>
      <w:r>
        <w:rPr>
          <w:rStyle w:val="boldlink1"/>
          <w:rFonts w:cs="Arial"/>
          <w:b w:val="0"/>
          <w:bCs w:val="0"/>
          <w:sz w:val="24"/>
        </w:rPr>
        <w:t xml:space="preserve">εκινά με την </w:t>
      </w:r>
      <w:r>
        <w:rPr>
          <w:rStyle w:val="boldlink1"/>
          <w:rFonts w:cs="Arial"/>
          <w:b w:val="0"/>
          <w:bCs w:val="0"/>
          <w:sz w:val="24"/>
        </w:rPr>
        <w:t>ά</w:t>
      </w:r>
      <w:r>
        <w:rPr>
          <w:rStyle w:val="boldlink1"/>
          <w:rFonts w:cs="Arial"/>
          <w:b w:val="0"/>
          <w:bCs w:val="0"/>
          <w:sz w:val="24"/>
        </w:rPr>
        <w:t xml:space="preserve">φιξη ενός πολύχρωμου λεωφορείου με </w:t>
      </w:r>
      <w:r>
        <w:rPr>
          <w:rStyle w:val="boldlink1"/>
          <w:rFonts w:cs="Arial"/>
          <w:b w:val="0"/>
          <w:bCs w:val="0"/>
          <w:sz w:val="24"/>
        </w:rPr>
        <w:lastRenderedPageBreak/>
        <w:t>κάποιους ανώνυμους ηθοποιούς σε έναν προκαθορισμένο τόπο προκειμένου αυτοί να αναπαραστήσουν τα Πάθη. Παρότι έρχονται ξένοιαστοι, φεύγουν προβληματισμένοι κ</w:t>
      </w:r>
      <w:r>
        <w:rPr>
          <w:rStyle w:val="boldlink1"/>
          <w:rFonts w:cs="Arial"/>
          <w:b w:val="0"/>
          <w:bCs w:val="0"/>
          <w:sz w:val="24"/>
        </w:rPr>
        <w:t>α</w:t>
      </w:r>
      <w:r>
        <w:rPr>
          <w:rStyle w:val="boldlink1"/>
          <w:rFonts w:cs="Arial"/>
          <w:b w:val="0"/>
          <w:bCs w:val="0"/>
          <w:sz w:val="24"/>
        </w:rPr>
        <w:t>θώς η αναπαράσταση επιδρά κ</w:t>
      </w:r>
      <w:r>
        <w:rPr>
          <w:rStyle w:val="boldlink1"/>
          <w:rFonts w:cs="Arial"/>
          <w:b w:val="0"/>
          <w:bCs w:val="0"/>
          <w:sz w:val="24"/>
        </w:rPr>
        <w:t>α</w:t>
      </w:r>
      <w:r>
        <w:rPr>
          <w:rStyle w:val="boldlink1"/>
          <w:rFonts w:cs="Arial"/>
          <w:b w:val="0"/>
          <w:bCs w:val="0"/>
          <w:sz w:val="24"/>
        </w:rPr>
        <w:t xml:space="preserve">ταλυτικά στον ψυχισμό τους. Μέσα από το φακό του </w:t>
      </w:r>
      <w:r>
        <w:rPr>
          <w:rStyle w:val="boldlink1"/>
          <w:rFonts w:cs="Arial"/>
          <w:sz w:val="24"/>
          <w:lang w:val="en-US"/>
        </w:rPr>
        <w:t>Ted</w:t>
      </w:r>
      <w:r>
        <w:rPr>
          <w:rStyle w:val="boldlink1"/>
          <w:rFonts w:cs="Arial"/>
          <w:sz w:val="24"/>
        </w:rPr>
        <w:t xml:space="preserve"> </w:t>
      </w:r>
      <w:r>
        <w:rPr>
          <w:rStyle w:val="boldlink1"/>
          <w:rFonts w:cs="Arial"/>
          <w:sz w:val="24"/>
          <w:lang w:val="en-US"/>
        </w:rPr>
        <w:t>Neeley</w:t>
      </w:r>
      <w:r>
        <w:rPr>
          <w:rStyle w:val="boldlink1"/>
          <w:rFonts w:cs="Arial"/>
          <w:sz w:val="24"/>
        </w:rPr>
        <w:t>,</w:t>
      </w:r>
      <w:r>
        <w:rPr>
          <w:rStyle w:val="boldlink1"/>
          <w:rFonts w:cs="Arial"/>
          <w:b w:val="0"/>
          <w:bCs w:val="0"/>
          <w:sz w:val="24"/>
        </w:rPr>
        <w:t xml:space="preserve"> ο Ιησούς, έστω και αν θεωρείται από τους συ</w:t>
      </w:r>
      <w:r>
        <w:rPr>
          <w:rStyle w:val="boldlink1"/>
          <w:rFonts w:cs="Arial"/>
          <w:b w:val="0"/>
          <w:bCs w:val="0"/>
          <w:sz w:val="24"/>
        </w:rPr>
        <w:t>γ</w:t>
      </w:r>
      <w:r>
        <w:rPr>
          <w:rStyle w:val="boldlink1"/>
          <w:rFonts w:cs="Arial"/>
          <w:b w:val="0"/>
          <w:bCs w:val="0"/>
          <w:sz w:val="24"/>
        </w:rPr>
        <w:t xml:space="preserve">χρόνους του ως </w:t>
      </w:r>
      <w:r>
        <w:rPr>
          <w:rStyle w:val="boldlink1"/>
          <w:rFonts w:cs="Arial"/>
          <w:caps/>
          <w:sz w:val="24"/>
          <w:lang w:val="en-US"/>
        </w:rPr>
        <w:t>s</w:t>
      </w:r>
      <w:r>
        <w:rPr>
          <w:rStyle w:val="boldlink1"/>
          <w:rFonts w:cs="Arial"/>
          <w:sz w:val="24"/>
          <w:lang w:val="en-US"/>
        </w:rPr>
        <w:t>tar</w:t>
      </w:r>
      <w:r>
        <w:rPr>
          <w:rStyle w:val="boldlink1"/>
          <w:rFonts w:cs="Arial"/>
          <w:sz w:val="24"/>
        </w:rPr>
        <w:t xml:space="preserve"> </w:t>
      </w:r>
      <w:r>
        <w:rPr>
          <w:rStyle w:val="boldlink1"/>
          <w:rFonts w:cs="Arial"/>
          <w:b w:val="0"/>
          <w:bCs w:val="0"/>
          <w:sz w:val="24"/>
        </w:rPr>
        <w:t>(στο έργο γίνεται μάλιστα λόγος για</w:t>
      </w:r>
      <w:r>
        <w:rPr>
          <w:rStyle w:val="boldlink1"/>
          <w:rFonts w:cs="Arial"/>
          <w:sz w:val="24"/>
        </w:rPr>
        <w:t xml:space="preserve"> </w:t>
      </w:r>
      <w:r>
        <w:rPr>
          <w:rStyle w:val="boldlink1"/>
          <w:rFonts w:cs="Arial"/>
          <w:sz w:val="24"/>
          <w:lang w:val="en-US"/>
        </w:rPr>
        <w:t>Jesus</w:t>
      </w:r>
      <w:r>
        <w:rPr>
          <w:rStyle w:val="boldlink1"/>
          <w:rFonts w:cs="Arial"/>
          <w:sz w:val="24"/>
        </w:rPr>
        <w:t>-</w:t>
      </w:r>
      <w:r>
        <w:rPr>
          <w:rStyle w:val="boldlink1"/>
          <w:rFonts w:cs="Arial"/>
          <w:sz w:val="24"/>
          <w:lang w:val="en-US"/>
        </w:rPr>
        <w:t>mania</w:t>
      </w:r>
      <w:r>
        <w:rPr>
          <w:rStyle w:val="boldlink1"/>
          <w:rFonts w:cs="Arial"/>
          <w:b w:val="0"/>
          <w:bCs w:val="0"/>
          <w:sz w:val="24"/>
        </w:rPr>
        <w:t>)</w:t>
      </w:r>
      <w:r>
        <w:rPr>
          <w:rStyle w:val="boldlink1"/>
          <w:rFonts w:cs="Arial"/>
          <w:sz w:val="24"/>
        </w:rPr>
        <w:t xml:space="preserve">, </w:t>
      </w:r>
      <w:r>
        <w:rPr>
          <w:rStyle w:val="boldlink1"/>
          <w:rFonts w:cs="Arial"/>
          <w:b w:val="0"/>
          <w:bCs w:val="0"/>
          <w:sz w:val="24"/>
        </w:rPr>
        <w:t>παραμένει ένας απλός άνθρωπος. Ιδιαίτερα χαρακτηριστική είναι η σκηνή της αγωνίας στη Γεσθημανή, όπου ο φακός, αντί να απ</w:t>
      </w:r>
      <w:r>
        <w:rPr>
          <w:rStyle w:val="boldlink1"/>
          <w:rFonts w:cs="Arial"/>
          <w:b w:val="0"/>
          <w:bCs w:val="0"/>
          <w:sz w:val="24"/>
        </w:rPr>
        <w:t>ο</w:t>
      </w:r>
      <w:r>
        <w:rPr>
          <w:rStyle w:val="boldlink1"/>
          <w:rFonts w:cs="Arial"/>
          <w:b w:val="0"/>
          <w:bCs w:val="0"/>
          <w:sz w:val="24"/>
        </w:rPr>
        <w:t>τυπώσει εκ των κάτω το μεγαλείο της προσφοράς του Ιησού, καταγρ</w:t>
      </w:r>
      <w:r>
        <w:rPr>
          <w:rStyle w:val="boldlink1"/>
          <w:rFonts w:cs="Arial"/>
          <w:b w:val="0"/>
          <w:bCs w:val="0"/>
          <w:sz w:val="24"/>
        </w:rPr>
        <w:t>ά</w:t>
      </w:r>
      <w:r>
        <w:rPr>
          <w:rStyle w:val="boldlink1"/>
          <w:rFonts w:cs="Arial"/>
          <w:b w:val="0"/>
          <w:bCs w:val="0"/>
          <w:sz w:val="24"/>
        </w:rPr>
        <w:t xml:space="preserve">φει από ψηλά την προσπάθειά </w:t>
      </w:r>
      <w:r>
        <w:rPr>
          <w:rStyle w:val="boldlink1"/>
          <w:rFonts w:cs="Arial"/>
          <w:b w:val="0"/>
          <w:bCs w:val="0"/>
          <w:caps/>
          <w:sz w:val="24"/>
        </w:rPr>
        <w:t>τ</w:t>
      </w:r>
      <w:r>
        <w:rPr>
          <w:rStyle w:val="boldlink1"/>
          <w:rFonts w:cs="Arial"/>
          <w:b w:val="0"/>
          <w:bCs w:val="0"/>
          <w:sz w:val="24"/>
        </w:rPr>
        <w:t xml:space="preserve">ου να σκαρφαλώσει στο όρος (των Ελαιών;) προκειμένου να παλέψει με το Θεό. Το έργο, το οποίο έχει χαρακτηριστεί ως το </w:t>
      </w:r>
      <w:r>
        <w:rPr>
          <w:rStyle w:val="boldlink1"/>
          <w:rFonts w:cs="Arial"/>
          <w:b w:val="0"/>
          <w:bCs w:val="0"/>
          <w:i/>
          <w:iCs/>
          <w:sz w:val="24"/>
        </w:rPr>
        <w:t>Δράμα του Ιούδα</w:t>
      </w:r>
      <w:r>
        <w:rPr>
          <w:rStyle w:val="boldlink1"/>
          <w:rFonts w:cs="Arial"/>
          <w:b w:val="0"/>
          <w:bCs w:val="0"/>
          <w:sz w:val="24"/>
        </w:rPr>
        <w:t>, προσπαθεί επίσης να προκαλέσει συμπάθ</w:t>
      </w:r>
      <w:r>
        <w:rPr>
          <w:rStyle w:val="boldlink1"/>
          <w:rFonts w:cs="Arial"/>
          <w:b w:val="0"/>
          <w:bCs w:val="0"/>
          <w:sz w:val="24"/>
        </w:rPr>
        <w:t>ε</w:t>
      </w:r>
      <w:r>
        <w:rPr>
          <w:rStyle w:val="boldlink1"/>
          <w:rFonts w:cs="Arial"/>
          <w:b w:val="0"/>
          <w:bCs w:val="0"/>
          <w:sz w:val="24"/>
        </w:rPr>
        <w:t>ια προς τον αυτόχειρα, ο οποίος παρουσιάζεται ως τραγική φιγούρα προορισμένη να διαπράξει το φόνο του Ιησού από το Θεό. Χαρακτηρι</w:t>
      </w:r>
      <w:r>
        <w:rPr>
          <w:rStyle w:val="boldlink1"/>
          <w:rFonts w:cs="Arial"/>
          <w:b w:val="0"/>
          <w:bCs w:val="0"/>
          <w:sz w:val="24"/>
        </w:rPr>
        <w:t>σ</w:t>
      </w:r>
      <w:r>
        <w:rPr>
          <w:rStyle w:val="boldlink1"/>
          <w:rFonts w:cs="Arial"/>
          <w:b w:val="0"/>
          <w:bCs w:val="0"/>
          <w:sz w:val="24"/>
        </w:rPr>
        <w:t xml:space="preserve">τικό επίσης αυτής της ταινίας είναι το γεγονός ότι, όπως και στο </w:t>
      </w:r>
      <w:r>
        <w:rPr>
          <w:rStyle w:val="boldlink1"/>
          <w:rFonts w:cs="Arial"/>
          <w:sz w:val="24"/>
          <w:lang w:val="en-US"/>
        </w:rPr>
        <w:t>Godspell</w:t>
      </w:r>
      <w:r>
        <w:rPr>
          <w:rStyle w:val="boldlink1"/>
          <w:rFonts w:cs="Arial"/>
          <w:sz w:val="24"/>
        </w:rPr>
        <w:t xml:space="preserve">, </w:t>
      </w:r>
      <w:r>
        <w:rPr>
          <w:rStyle w:val="boldlink1"/>
          <w:rFonts w:cs="Arial"/>
          <w:b w:val="0"/>
          <w:bCs w:val="0"/>
          <w:sz w:val="24"/>
        </w:rPr>
        <w:t>απουσιάζει η μορφή της Παναγίας και το κορυφαίο γεγονός τηςανάστασης</w:t>
      </w:r>
      <w:r>
        <w:rPr>
          <w:rStyle w:val="a9"/>
          <w:rFonts w:cs="Arial"/>
          <w:szCs w:val="20"/>
        </w:rPr>
        <w:footnoteReference w:id="109"/>
      </w:r>
      <w:r>
        <w:rPr>
          <w:rStyle w:val="boldlink1"/>
          <w:rFonts w:cs="Arial"/>
          <w:b w:val="0"/>
          <w:bCs w:val="0"/>
          <w:sz w:val="24"/>
        </w:rPr>
        <w:t xml:space="preserve">. Επιβεβαιώνεται έτσι το </w:t>
      </w:r>
      <w:r>
        <w:rPr>
          <w:rStyle w:val="boldlink1"/>
          <w:rFonts w:cs="Arial"/>
          <w:b w:val="0"/>
          <w:bCs w:val="0"/>
          <w:sz w:val="24"/>
          <w:lang w:val="en-US"/>
        </w:rPr>
        <w:t>Pop</w:t>
      </w:r>
      <w:r>
        <w:rPr>
          <w:rStyle w:val="boldlink1"/>
          <w:rFonts w:cs="Arial"/>
          <w:b w:val="0"/>
          <w:bCs w:val="0"/>
          <w:sz w:val="24"/>
        </w:rPr>
        <w:t xml:space="preserve"> σύνθημα της δεκα</w:t>
      </w:r>
      <w:r>
        <w:rPr>
          <w:rStyle w:val="boldlink1"/>
          <w:rFonts w:cs="Arial"/>
          <w:b w:val="0"/>
          <w:bCs w:val="0"/>
          <w:sz w:val="24"/>
        </w:rPr>
        <w:t>ε</w:t>
      </w:r>
      <w:r>
        <w:rPr>
          <w:rStyle w:val="boldlink1"/>
          <w:rFonts w:cs="Arial"/>
          <w:b w:val="0"/>
          <w:bCs w:val="0"/>
          <w:sz w:val="24"/>
        </w:rPr>
        <w:t xml:space="preserve">τίας του ΄60: </w:t>
      </w:r>
      <w:r>
        <w:rPr>
          <w:rStyle w:val="boldlink1"/>
          <w:rFonts w:cs="Arial"/>
          <w:sz w:val="24"/>
          <w:lang w:val="en-US"/>
        </w:rPr>
        <w:t>God</w:t>
      </w:r>
      <w:r>
        <w:rPr>
          <w:rStyle w:val="boldlink1"/>
          <w:rFonts w:cs="Arial"/>
          <w:sz w:val="24"/>
        </w:rPr>
        <w:t xml:space="preserve"> </w:t>
      </w:r>
      <w:r>
        <w:rPr>
          <w:rStyle w:val="boldlink1"/>
          <w:rFonts w:cs="Arial"/>
          <w:sz w:val="24"/>
          <w:lang w:val="en-US"/>
        </w:rPr>
        <w:t>is</w:t>
      </w:r>
      <w:r>
        <w:rPr>
          <w:rStyle w:val="boldlink1"/>
          <w:rFonts w:cs="Arial"/>
          <w:sz w:val="24"/>
        </w:rPr>
        <w:t xml:space="preserve"> </w:t>
      </w:r>
      <w:r>
        <w:rPr>
          <w:rStyle w:val="boldlink1"/>
          <w:rFonts w:cs="Arial"/>
          <w:sz w:val="24"/>
          <w:lang w:val="en-US"/>
        </w:rPr>
        <w:t>Dead</w:t>
      </w:r>
      <w:r>
        <w:rPr>
          <w:rStyle w:val="boldlink1"/>
          <w:rFonts w:cs="Arial"/>
          <w:sz w:val="24"/>
        </w:rPr>
        <w:t>.</w:t>
      </w:r>
      <w:r>
        <w:rPr>
          <w:rStyle w:val="boldlink1"/>
          <w:rFonts w:cs="Arial"/>
          <w:b w:val="0"/>
          <w:bCs w:val="0"/>
          <w:sz w:val="24"/>
        </w:rPr>
        <w:t xml:space="preserve"> </w:t>
      </w:r>
    </w:p>
    <w:p w:rsidR="004B36E4" w:rsidRDefault="004B36E4" w:rsidP="004B36E4">
      <w:pPr>
        <w:spacing w:before="120"/>
      </w:pPr>
      <w:r>
        <w:rPr>
          <w:rStyle w:val="boldlink1"/>
          <w:rFonts w:cs="Arial"/>
          <w:b w:val="0"/>
          <w:bCs w:val="0"/>
          <w:sz w:val="24"/>
        </w:rPr>
        <w:t xml:space="preserve">Τέσσερα χρόνια αργότερα αρχίζει να προβάλλεται την Κυριακή Βαΐων του 1977 η ταινία </w:t>
      </w:r>
      <w:r>
        <w:rPr>
          <w:rStyle w:val="boldlink1"/>
          <w:rFonts w:cs="Arial"/>
          <w:sz w:val="24"/>
          <w:lang w:val="en-US"/>
        </w:rPr>
        <w:t>Jesus</w:t>
      </w:r>
      <w:r>
        <w:rPr>
          <w:rStyle w:val="boldlink1"/>
          <w:rFonts w:cs="Arial"/>
          <w:sz w:val="24"/>
        </w:rPr>
        <w:t xml:space="preserve"> </w:t>
      </w:r>
      <w:r>
        <w:rPr>
          <w:rStyle w:val="boldlink1"/>
          <w:rFonts w:cs="Arial"/>
          <w:sz w:val="24"/>
          <w:lang w:val="en-US"/>
        </w:rPr>
        <w:t>of</w:t>
      </w:r>
      <w:r>
        <w:rPr>
          <w:rStyle w:val="boldlink1"/>
          <w:rFonts w:cs="Arial"/>
          <w:sz w:val="24"/>
        </w:rPr>
        <w:t xml:space="preserve"> </w:t>
      </w:r>
      <w:r>
        <w:rPr>
          <w:rStyle w:val="boldlink1"/>
          <w:rFonts w:cs="Arial"/>
          <w:sz w:val="24"/>
          <w:lang w:val="en-US"/>
        </w:rPr>
        <w:t>Nazareth</w:t>
      </w:r>
      <w:r>
        <w:t xml:space="preserve"> συνολικής διάρκειας </w:t>
      </w:r>
      <w:r>
        <w:rPr>
          <w:rStyle w:val="boldlink1"/>
          <w:rFonts w:cs="Arial"/>
          <w:b w:val="0"/>
          <w:bCs w:val="0"/>
          <w:sz w:val="24"/>
        </w:rPr>
        <w:t>6 1/2 ωρών (!), η οποία</w:t>
      </w:r>
      <w:r>
        <w:rPr>
          <w:rStyle w:val="boldlink1"/>
          <w:rFonts w:cs="Arial"/>
          <w:sz w:val="24"/>
        </w:rPr>
        <w:t xml:space="preserve"> </w:t>
      </w:r>
      <w:r>
        <w:rPr>
          <w:rStyle w:val="boldlink1"/>
          <w:rFonts w:cs="Arial"/>
          <w:b w:val="0"/>
          <w:bCs w:val="0"/>
          <w:sz w:val="24"/>
        </w:rPr>
        <w:t>γυρίστηκε</w:t>
      </w:r>
      <w:r>
        <w:rPr>
          <w:rStyle w:val="boldlink1"/>
          <w:rFonts w:cs="Arial"/>
          <w:sz w:val="24"/>
        </w:rPr>
        <w:t xml:space="preserve"> </w:t>
      </w:r>
      <w:r>
        <w:rPr>
          <w:rStyle w:val="boldlink1"/>
          <w:rFonts w:cs="Arial"/>
          <w:b w:val="0"/>
          <w:bCs w:val="0"/>
          <w:sz w:val="24"/>
        </w:rPr>
        <w:t>στο Μαρόκο και στην Τυνησία</w:t>
      </w:r>
      <w:r>
        <w:rPr>
          <w:rStyle w:val="a9"/>
          <w:rFonts w:cs="Arial"/>
          <w:szCs w:val="20"/>
        </w:rPr>
        <w:footnoteReference w:id="110"/>
      </w:r>
      <w:r>
        <w:rPr>
          <w:rStyle w:val="boldlink1"/>
          <w:rFonts w:cs="Arial"/>
          <w:b w:val="0"/>
          <w:bCs w:val="0"/>
          <w:sz w:val="24"/>
        </w:rPr>
        <w:t>.</w:t>
      </w:r>
      <w:r>
        <w:rPr>
          <w:rStyle w:val="boldlink1"/>
          <w:rFonts w:cs="Arial"/>
          <w:sz w:val="24"/>
        </w:rPr>
        <w:t xml:space="preserve"> </w:t>
      </w:r>
      <w:r>
        <w:rPr>
          <w:rStyle w:val="boldlink1"/>
          <w:rFonts w:cs="Arial"/>
          <w:b w:val="0"/>
          <w:bCs w:val="0"/>
          <w:sz w:val="24"/>
        </w:rPr>
        <w:t xml:space="preserve">Κατ΄ ουσίαν ήταν μια τηλεοπτική σειρά, συμπαραγωγής του </w:t>
      </w:r>
      <w:r>
        <w:rPr>
          <w:rStyle w:val="boldlink1"/>
          <w:rFonts w:cs="Arial"/>
          <w:b w:val="0"/>
          <w:bCs w:val="0"/>
          <w:sz w:val="24"/>
          <w:lang w:val="en-US"/>
        </w:rPr>
        <w:t>RAI</w:t>
      </w:r>
      <w:r>
        <w:rPr>
          <w:rStyle w:val="boldlink1"/>
          <w:rFonts w:cs="Arial"/>
          <w:b w:val="0"/>
          <w:bCs w:val="0"/>
          <w:sz w:val="24"/>
        </w:rPr>
        <w:t xml:space="preserve"> (</w:t>
      </w:r>
      <w:r>
        <w:rPr>
          <w:rStyle w:val="boldlink1"/>
          <w:rFonts w:cs="Arial"/>
          <w:b w:val="0"/>
          <w:bCs w:val="0"/>
          <w:sz w:val="24"/>
          <w:lang w:val="en-US"/>
        </w:rPr>
        <w:t>I</w:t>
      </w:r>
      <w:r>
        <w:rPr>
          <w:rStyle w:val="boldlink1"/>
          <w:rFonts w:cs="Arial"/>
          <w:b w:val="0"/>
          <w:bCs w:val="0"/>
          <w:sz w:val="24"/>
        </w:rPr>
        <w:t xml:space="preserve">ταλία) και του </w:t>
      </w:r>
      <w:r>
        <w:rPr>
          <w:rStyle w:val="boldlink1"/>
          <w:rFonts w:cs="Arial"/>
          <w:b w:val="0"/>
          <w:bCs w:val="0"/>
          <w:sz w:val="24"/>
          <w:lang w:val="en-US"/>
        </w:rPr>
        <w:t>ITC</w:t>
      </w:r>
      <w:r>
        <w:rPr>
          <w:rStyle w:val="boldlink1"/>
          <w:rFonts w:cs="Arial"/>
          <w:b w:val="0"/>
          <w:bCs w:val="0"/>
          <w:sz w:val="24"/>
        </w:rPr>
        <w:t xml:space="preserve"> (Μ. Βρ</w:t>
      </w:r>
      <w:r>
        <w:rPr>
          <w:rStyle w:val="boldlink1"/>
          <w:rFonts w:cs="Arial"/>
          <w:b w:val="0"/>
          <w:bCs w:val="0"/>
          <w:sz w:val="24"/>
        </w:rPr>
        <w:t>ε</w:t>
      </w:r>
      <w:r>
        <w:rPr>
          <w:rStyle w:val="boldlink1"/>
          <w:rFonts w:cs="Arial"/>
          <w:b w:val="0"/>
          <w:bCs w:val="0"/>
          <w:sz w:val="24"/>
        </w:rPr>
        <w:t>τανία) υπό την επίβλεψη του ειδήμονα σε θρησκευτικά ζητήματα Β. Λαμπέλα.</w:t>
      </w:r>
      <w:r>
        <w:rPr>
          <w:rStyle w:val="boldlink1"/>
          <w:rFonts w:cs="Arial"/>
          <w:sz w:val="24"/>
        </w:rPr>
        <w:t xml:space="preserve"> </w:t>
      </w:r>
      <w:r>
        <w:rPr>
          <w:rStyle w:val="boldlink1"/>
          <w:rFonts w:cs="Arial"/>
          <w:b w:val="0"/>
          <w:bCs w:val="0"/>
          <w:sz w:val="24"/>
        </w:rPr>
        <w:t>Η ταινία του</w:t>
      </w:r>
      <w:r>
        <w:rPr>
          <w:rStyle w:val="boldlink1"/>
          <w:rFonts w:cs="Arial"/>
          <w:sz w:val="24"/>
        </w:rPr>
        <w:t xml:space="preserve"> </w:t>
      </w:r>
      <w:r>
        <w:rPr>
          <w:rStyle w:val="boldlink1"/>
          <w:rFonts w:cs="Arial"/>
          <w:sz w:val="24"/>
          <w:lang w:val="en-US"/>
        </w:rPr>
        <w:t>Franco</w:t>
      </w:r>
      <w:r>
        <w:rPr>
          <w:rStyle w:val="boldlink1"/>
          <w:rFonts w:cs="Arial"/>
          <w:sz w:val="24"/>
        </w:rPr>
        <w:t xml:space="preserve"> </w:t>
      </w:r>
      <w:r>
        <w:rPr>
          <w:rStyle w:val="boldlink1"/>
          <w:rFonts w:cs="Arial"/>
          <w:sz w:val="24"/>
          <w:lang w:val="en-US"/>
        </w:rPr>
        <w:t>Zefirelli</w:t>
      </w:r>
      <w:r>
        <w:rPr>
          <w:rStyle w:val="boldlink1"/>
          <w:rFonts w:cs="Arial"/>
          <w:sz w:val="24"/>
        </w:rPr>
        <w:t xml:space="preserve"> </w:t>
      </w:r>
      <w:r>
        <w:rPr>
          <w:rStyle w:val="boldlink1"/>
          <w:rFonts w:cs="Arial"/>
          <w:b w:val="0"/>
          <w:bCs w:val="0"/>
          <w:sz w:val="24"/>
        </w:rPr>
        <w:t>διακρίνεται για την τρομερή πιστότητα στα γεγονότα και στην προσπάθειά της να αναβιώσει την Παλα</w:t>
      </w:r>
      <w:r>
        <w:rPr>
          <w:rStyle w:val="boldlink1"/>
          <w:rFonts w:cs="Arial"/>
          <w:b w:val="0"/>
          <w:bCs w:val="0"/>
          <w:sz w:val="24"/>
        </w:rPr>
        <w:t>ι</w:t>
      </w:r>
      <w:r>
        <w:rPr>
          <w:rStyle w:val="boldlink1"/>
          <w:rFonts w:cs="Arial"/>
          <w:b w:val="0"/>
          <w:bCs w:val="0"/>
          <w:sz w:val="24"/>
        </w:rPr>
        <w:t>στίνη του 1</w:t>
      </w:r>
      <w:r>
        <w:rPr>
          <w:rStyle w:val="boldlink1"/>
          <w:rFonts w:cs="Arial"/>
          <w:b w:val="0"/>
          <w:bCs w:val="0"/>
          <w:sz w:val="24"/>
          <w:vertAlign w:val="superscript"/>
        </w:rPr>
        <w:t>ου</w:t>
      </w:r>
      <w:r>
        <w:rPr>
          <w:rStyle w:val="boldlink1"/>
          <w:rFonts w:cs="Arial"/>
          <w:b w:val="0"/>
          <w:bCs w:val="0"/>
          <w:sz w:val="24"/>
        </w:rPr>
        <w:t xml:space="preserve"> αι. μ.Χ., ενώ εμπεριέχει την καλύτερη (για πολλούς κριτικούς) απεικόνιση της </w:t>
      </w:r>
      <w:r>
        <w:rPr>
          <w:rStyle w:val="boldlink1"/>
          <w:rFonts w:cs="Arial"/>
          <w:b w:val="0"/>
          <w:bCs w:val="0"/>
          <w:caps/>
          <w:sz w:val="24"/>
        </w:rPr>
        <w:t>α</w:t>
      </w:r>
      <w:r>
        <w:rPr>
          <w:rStyle w:val="boldlink1"/>
          <w:rFonts w:cs="Arial"/>
          <w:b w:val="0"/>
          <w:bCs w:val="0"/>
          <w:sz w:val="24"/>
        </w:rPr>
        <w:t>νάστασης. Ο Ιησούς (Ρ. Πάουελ), του οπο</w:t>
      </w:r>
      <w:r>
        <w:rPr>
          <w:rStyle w:val="boldlink1"/>
          <w:rFonts w:cs="Arial"/>
          <w:b w:val="0"/>
          <w:bCs w:val="0"/>
          <w:sz w:val="24"/>
        </w:rPr>
        <w:t>ί</w:t>
      </w:r>
      <w:r>
        <w:rPr>
          <w:rStyle w:val="boldlink1"/>
          <w:rFonts w:cs="Arial"/>
          <w:b w:val="0"/>
          <w:bCs w:val="0"/>
          <w:sz w:val="24"/>
        </w:rPr>
        <w:t xml:space="preserve">ου η μορφή (πρασινογάλανα μάτια, μακριά μαλλιά) </w:t>
      </w:r>
      <w:r>
        <w:rPr>
          <w:rStyle w:val="boldlink1"/>
          <w:rFonts w:cs="Arial"/>
          <w:b w:val="0"/>
          <w:bCs w:val="0"/>
          <w:i/>
          <w:iCs/>
          <w:sz w:val="24"/>
        </w:rPr>
        <w:t>μοιάζει σα να έχει βγει από πίνακα ιταλικής τέχνης</w:t>
      </w:r>
      <w:r>
        <w:rPr>
          <w:rStyle w:val="a9"/>
          <w:rFonts w:cs="Arial"/>
          <w:szCs w:val="20"/>
        </w:rPr>
        <w:footnoteReference w:id="111"/>
      </w:r>
      <w:r>
        <w:rPr>
          <w:rStyle w:val="boldlink1"/>
          <w:rFonts w:cs="Arial"/>
          <w:b w:val="0"/>
          <w:bCs w:val="0"/>
          <w:sz w:val="24"/>
        </w:rPr>
        <w:t>, έρχεται να εκπληρώσει τις εσχατ</w:t>
      </w:r>
      <w:r>
        <w:rPr>
          <w:rStyle w:val="boldlink1"/>
          <w:rFonts w:cs="Arial"/>
          <w:b w:val="0"/>
          <w:bCs w:val="0"/>
          <w:sz w:val="24"/>
        </w:rPr>
        <w:t>ο</w:t>
      </w:r>
      <w:r>
        <w:rPr>
          <w:rStyle w:val="boldlink1"/>
          <w:rFonts w:cs="Arial"/>
          <w:b w:val="0"/>
          <w:bCs w:val="0"/>
          <w:sz w:val="24"/>
        </w:rPr>
        <w:t>λογικές ελπίδες ενός καταδυναστευμένου λαού. Χαρακτηριστική είναι η απουσία της σκηνής των Πειρασμών από ένα έργο που δε διστάζει να αποτυπώσει πολλά από τα θαύματα του Ιησού</w:t>
      </w:r>
      <w:r>
        <w:rPr>
          <w:rStyle w:val="a9"/>
          <w:rFonts w:cs="Arial"/>
          <w:szCs w:val="20"/>
        </w:rPr>
        <w:footnoteReference w:id="112"/>
      </w:r>
      <w:r>
        <w:rPr>
          <w:rStyle w:val="boldlink1"/>
          <w:rFonts w:cs="Arial"/>
          <w:b w:val="0"/>
          <w:bCs w:val="0"/>
          <w:sz w:val="24"/>
        </w:rPr>
        <w:t>. Στα πλαίσια της ε</w:t>
      </w:r>
      <w:r>
        <w:rPr>
          <w:rStyle w:val="boldlink1"/>
          <w:rFonts w:cs="Arial"/>
          <w:b w:val="0"/>
          <w:bCs w:val="0"/>
          <w:sz w:val="24"/>
        </w:rPr>
        <w:t>γ</w:t>
      </w:r>
      <w:r>
        <w:rPr>
          <w:rStyle w:val="boldlink1"/>
          <w:rFonts w:cs="Arial"/>
          <w:b w:val="0"/>
          <w:bCs w:val="0"/>
          <w:sz w:val="24"/>
        </w:rPr>
        <w:t xml:space="preserve">κυκλίου </w:t>
      </w:r>
      <w:r>
        <w:rPr>
          <w:rStyle w:val="boldlink1"/>
          <w:rFonts w:cs="Arial"/>
          <w:b w:val="0"/>
          <w:bCs w:val="0"/>
          <w:sz w:val="24"/>
          <w:lang w:val="en-US"/>
        </w:rPr>
        <w:t>Nostra</w:t>
      </w:r>
      <w:r>
        <w:rPr>
          <w:rStyle w:val="boldlink1"/>
          <w:rFonts w:cs="Arial"/>
          <w:b w:val="0"/>
          <w:bCs w:val="0"/>
          <w:sz w:val="24"/>
        </w:rPr>
        <w:t xml:space="preserve"> </w:t>
      </w:r>
      <w:r>
        <w:rPr>
          <w:rStyle w:val="boldlink1"/>
          <w:rFonts w:cs="Arial"/>
          <w:b w:val="0"/>
          <w:bCs w:val="0"/>
          <w:sz w:val="24"/>
          <w:lang w:val="en-US"/>
        </w:rPr>
        <w:t>Aetate</w:t>
      </w:r>
      <w:r>
        <w:rPr>
          <w:rStyle w:val="boldlink1"/>
          <w:rFonts w:cs="Arial"/>
          <w:b w:val="0"/>
          <w:bCs w:val="0"/>
          <w:sz w:val="24"/>
        </w:rPr>
        <w:t xml:space="preserve"> της Β΄ Βατικάνειας Συνόδου τονίζεται η ιουδα</w:t>
      </w:r>
      <w:r>
        <w:rPr>
          <w:rStyle w:val="boldlink1"/>
          <w:rFonts w:cs="Arial"/>
          <w:b w:val="0"/>
          <w:bCs w:val="0"/>
          <w:sz w:val="24"/>
        </w:rPr>
        <w:t>ϊ</w:t>
      </w:r>
      <w:r>
        <w:rPr>
          <w:rStyle w:val="boldlink1"/>
          <w:rFonts w:cs="Arial"/>
          <w:b w:val="0"/>
          <w:bCs w:val="0"/>
          <w:sz w:val="24"/>
        </w:rPr>
        <w:t>κή ταυτότητα και το περιβάλλον του Ιησού, ενώ εξαίρεται το γεγονός ότι στο Συνέδριο που τον καταδικάζει παρευρίσκονται και φίλα προς αυτόν προσκείμενοι Φαρισαίοι. Προκειμένου μάλιστα να αποφύγει την κατ</w:t>
      </w:r>
      <w:r>
        <w:rPr>
          <w:rStyle w:val="boldlink1"/>
          <w:rFonts w:cs="Arial"/>
          <w:b w:val="0"/>
          <w:bCs w:val="0"/>
          <w:sz w:val="24"/>
        </w:rPr>
        <w:t>η</w:t>
      </w:r>
      <w:r>
        <w:rPr>
          <w:rStyle w:val="boldlink1"/>
          <w:rFonts w:cs="Arial"/>
          <w:b w:val="0"/>
          <w:bCs w:val="0"/>
          <w:sz w:val="24"/>
        </w:rPr>
        <w:t>γορία του αντισημιτισμού, ο κατά τα άλλα πιστότατος στα καν</w:t>
      </w:r>
      <w:r>
        <w:rPr>
          <w:rStyle w:val="boldlink1"/>
          <w:rFonts w:cs="Arial"/>
          <w:b w:val="0"/>
          <w:bCs w:val="0"/>
          <w:sz w:val="24"/>
        </w:rPr>
        <w:t>ο</w:t>
      </w:r>
      <w:r>
        <w:rPr>
          <w:rStyle w:val="boldlink1"/>
          <w:rFonts w:cs="Arial"/>
          <w:b w:val="0"/>
          <w:bCs w:val="0"/>
          <w:sz w:val="24"/>
        </w:rPr>
        <w:t>νικά ευαγγέλια Ζεφιρέλι «κατασκευάζει» τη μορφή ενός γραμματέα με το όνομα Ζερά στον οποίο αναθέτει το βρ</w:t>
      </w:r>
      <w:r>
        <w:rPr>
          <w:rStyle w:val="boldlink1"/>
          <w:rFonts w:cs="Arial"/>
          <w:b w:val="0"/>
          <w:bCs w:val="0"/>
          <w:sz w:val="24"/>
        </w:rPr>
        <w:t>ώ</w:t>
      </w:r>
      <w:r>
        <w:rPr>
          <w:rStyle w:val="boldlink1"/>
          <w:rFonts w:cs="Arial"/>
          <w:b w:val="0"/>
          <w:bCs w:val="0"/>
          <w:sz w:val="24"/>
        </w:rPr>
        <w:t>μικο ρόλο του Καϊάφα (π.χ. τη «δωροδοκία» του Ιούδα). Η αρνητική κρ</w:t>
      </w:r>
      <w:r>
        <w:rPr>
          <w:rStyle w:val="boldlink1"/>
          <w:rFonts w:cs="Arial"/>
          <w:b w:val="0"/>
          <w:bCs w:val="0"/>
          <w:sz w:val="24"/>
        </w:rPr>
        <w:t>ι</w:t>
      </w:r>
      <w:r>
        <w:rPr>
          <w:rStyle w:val="boldlink1"/>
          <w:rFonts w:cs="Arial"/>
          <w:b w:val="0"/>
          <w:bCs w:val="0"/>
          <w:sz w:val="24"/>
        </w:rPr>
        <w:t xml:space="preserve">τική που ασκήθηκε στην ταινία αφορά στο γεγονός ότι ο </w:t>
      </w:r>
      <w:r>
        <w:rPr>
          <w:rStyle w:val="boldlink1"/>
          <w:rFonts w:cs="Arial"/>
          <w:b w:val="0"/>
          <w:bCs w:val="0"/>
          <w:sz w:val="24"/>
          <w:lang w:val="en-US"/>
        </w:rPr>
        <w:t>Robert</w:t>
      </w:r>
      <w:r>
        <w:rPr>
          <w:rStyle w:val="boldlink1"/>
          <w:rFonts w:cs="Arial"/>
          <w:b w:val="0"/>
          <w:bCs w:val="0"/>
          <w:sz w:val="24"/>
        </w:rPr>
        <w:t xml:space="preserve"> </w:t>
      </w:r>
      <w:r>
        <w:rPr>
          <w:rStyle w:val="boldlink1"/>
          <w:rFonts w:cs="Arial"/>
          <w:b w:val="0"/>
          <w:bCs w:val="0"/>
          <w:sz w:val="24"/>
          <w:lang w:val="en-US"/>
        </w:rPr>
        <w:t>Powell</w:t>
      </w:r>
      <w:r>
        <w:rPr>
          <w:rStyle w:val="boldlink1"/>
          <w:rFonts w:cs="Arial"/>
          <w:b w:val="0"/>
          <w:bCs w:val="0"/>
          <w:sz w:val="24"/>
        </w:rPr>
        <w:t xml:space="preserve"> και οι άλλοι βορειοευρωπαίοι ηθοποιοί ωραιοποιούν την πορεία του Ι</w:t>
      </w:r>
      <w:r>
        <w:rPr>
          <w:rStyle w:val="boldlink1"/>
          <w:rFonts w:cs="Arial"/>
          <w:b w:val="0"/>
          <w:bCs w:val="0"/>
          <w:sz w:val="24"/>
        </w:rPr>
        <w:t>η</w:t>
      </w:r>
      <w:r>
        <w:rPr>
          <w:rStyle w:val="boldlink1"/>
          <w:rFonts w:cs="Arial"/>
          <w:b w:val="0"/>
          <w:bCs w:val="0"/>
          <w:sz w:val="24"/>
        </w:rPr>
        <w:t xml:space="preserve">σού. </w:t>
      </w:r>
    </w:p>
    <w:p w:rsidR="004B36E4" w:rsidRDefault="004B36E4" w:rsidP="004B36E4">
      <w:pPr>
        <w:spacing w:before="120"/>
      </w:pPr>
      <w:r>
        <w:lastRenderedPageBreak/>
        <w:t xml:space="preserve">Μια ανατρεπτική ταινία κυκλοφορεί το 1979 από τον </w:t>
      </w:r>
      <w:r>
        <w:rPr>
          <w:lang w:val="en-US"/>
        </w:rPr>
        <w:t>Terry</w:t>
      </w:r>
      <w:r>
        <w:t xml:space="preserve"> </w:t>
      </w:r>
      <w:r>
        <w:rPr>
          <w:lang w:val="en-US"/>
        </w:rPr>
        <w:t>Jones</w:t>
      </w:r>
      <w:r>
        <w:t xml:space="preserve">, στις ίδιες τοποθεσίες και με δανεικά σκηνικά από την υπερπαραγωγή του Ζεφιρέλλι! Είναι το </w:t>
      </w:r>
      <w:r>
        <w:rPr>
          <w:rStyle w:val="boldlink1"/>
          <w:rFonts w:cs="Arial"/>
          <w:sz w:val="24"/>
          <w:lang w:val="en-US"/>
        </w:rPr>
        <w:t>Life</w:t>
      </w:r>
      <w:r>
        <w:rPr>
          <w:rStyle w:val="boldlink1"/>
          <w:rFonts w:cs="Arial"/>
          <w:sz w:val="24"/>
        </w:rPr>
        <w:t xml:space="preserve"> </w:t>
      </w:r>
      <w:r>
        <w:rPr>
          <w:rStyle w:val="boldlink1"/>
          <w:rFonts w:cs="Arial"/>
          <w:sz w:val="24"/>
          <w:lang w:val="en-US"/>
        </w:rPr>
        <w:t>of</w:t>
      </w:r>
      <w:r>
        <w:rPr>
          <w:rStyle w:val="boldlink1"/>
          <w:rFonts w:cs="Arial"/>
          <w:sz w:val="24"/>
        </w:rPr>
        <w:t xml:space="preserve"> </w:t>
      </w:r>
      <w:r>
        <w:rPr>
          <w:rStyle w:val="boldlink1"/>
          <w:rFonts w:cs="Arial"/>
          <w:sz w:val="24"/>
          <w:lang w:val="en-US"/>
        </w:rPr>
        <w:t>Brian</w:t>
      </w:r>
      <w:r>
        <w:rPr>
          <w:rStyle w:val="boldlink1"/>
          <w:rFonts w:cs="Arial"/>
          <w:sz w:val="24"/>
        </w:rPr>
        <w:t xml:space="preserve"> </w:t>
      </w:r>
      <w:r>
        <w:rPr>
          <w:rStyle w:val="boldlink1"/>
          <w:rFonts w:cs="Arial"/>
          <w:b w:val="0"/>
          <w:bCs w:val="0"/>
          <w:sz w:val="24"/>
        </w:rPr>
        <w:t>της δημοφιλούς ομάδας</w:t>
      </w:r>
      <w:r>
        <w:rPr>
          <w:rStyle w:val="boldlink1"/>
          <w:rFonts w:cs="Arial"/>
          <w:sz w:val="24"/>
        </w:rPr>
        <w:t xml:space="preserve"> </w:t>
      </w:r>
      <w:r>
        <w:rPr>
          <w:rStyle w:val="boldlink1"/>
          <w:rFonts w:cs="Arial"/>
          <w:b w:val="0"/>
          <w:bCs w:val="0"/>
          <w:sz w:val="24"/>
        </w:rPr>
        <w:t>των Βρετανών κωμικών</w:t>
      </w:r>
      <w:r>
        <w:rPr>
          <w:rStyle w:val="boldlink1"/>
          <w:rFonts w:cs="Arial"/>
          <w:sz w:val="24"/>
        </w:rPr>
        <w:t xml:space="preserve"> Μόντι Πάιθον, </w:t>
      </w:r>
      <w:r>
        <w:rPr>
          <w:rStyle w:val="boldlink1"/>
          <w:rFonts w:cs="Arial"/>
          <w:b w:val="0"/>
          <w:bCs w:val="0"/>
          <w:sz w:val="24"/>
        </w:rPr>
        <w:t>που μοιράζονται όλους τους ρόλους.</w:t>
      </w:r>
      <w:r>
        <w:t xml:space="preserve"> Στην Ε</w:t>
      </w:r>
      <w:r>
        <w:t>λ</w:t>
      </w:r>
      <w:r>
        <w:t xml:space="preserve">λάδα προβλήθηκε με τίτλο: </w:t>
      </w:r>
      <w:r>
        <w:rPr>
          <w:i/>
          <w:iCs/>
        </w:rPr>
        <w:t>Ένας Προφήτης, μα τι Προφήτης;</w:t>
      </w:r>
      <w:r>
        <w:t xml:space="preserve"> Πρόκειται για μια κωμική ταινία σχετικά με το ναζαρηνό </w:t>
      </w:r>
      <w:r>
        <w:rPr>
          <w:lang w:val="en-US"/>
        </w:rPr>
        <w:t>Brian</w:t>
      </w:r>
      <w:r>
        <w:t xml:space="preserve">, νόθο παιδί </w:t>
      </w:r>
      <w:r>
        <w:t>ε</w:t>
      </w:r>
      <w:r>
        <w:t xml:space="preserve">νός </w:t>
      </w:r>
      <w:r>
        <w:rPr>
          <w:caps/>
        </w:rPr>
        <w:t>ρ</w:t>
      </w:r>
      <w:r>
        <w:t xml:space="preserve">ωμαίου στρατιώτη, ο οποίος γίνεται μέλος στην αντιμπεριαλιστική οργάνωση </w:t>
      </w:r>
      <w:r>
        <w:rPr>
          <w:i/>
          <w:iCs/>
        </w:rPr>
        <w:t>Λαϊκό Μέτωπο της Ιουδαίας</w:t>
      </w:r>
      <w:r>
        <w:t xml:space="preserve"> με σκοπό την απελευθέρωσ</w:t>
      </w:r>
      <w:r>
        <w:t>η</w:t>
      </w:r>
      <w:r>
        <w:t xml:space="preserve"> της Σιών από τους Ρωμαίους, «εκτός βέβαια από αυτούς που προσέφ</w:t>
      </w:r>
      <w:r>
        <w:t>ε</w:t>
      </w:r>
      <w:r>
        <w:t>ραν υδραγωγεία, αποχέτευση, δρόμους, άρδευση, περίθαλψη, ύδρευση, κρασί, δημόσια τάξη, κλπ.». Αναγκάζεται να παίξει το ρόλο του Προφήτη, για να αποφ</w:t>
      </w:r>
      <w:r>
        <w:t>ύ</w:t>
      </w:r>
      <w:r>
        <w:t>γει τη σύλληψη από τους Ρωμαίους, το πλήθος τον «βαπτίζει» Μεσσία, τον πιστεύει ως Λυτρωτή παρά τη θ</w:t>
      </w:r>
      <w:r>
        <w:t>έ</w:t>
      </w:r>
      <w:r>
        <w:t>λησή του και τελικά σταυρώνεται. Από άλλους θεωρείται ως παρωδία των επικών ταινιών του Χόλυγουντ και από άλλους ως βλάσφημη σάτιρα της ζωής του Χριστού</w:t>
      </w:r>
      <w:r>
        <w:rPr>
          <w:rStyle w:val="a9"/>
        </w:rPr>
        <w:footnoteReference w:id="113"/>
      </w:r>
      <w:r>
        <w:t>. Ο παρά</w:t>
      </w:r>
      <w:r>
        <w:t>λ</w:t>
      </w:r>
      <w:r>
        <w:t xml:space="preserve">ληλος βίος του </w:t>
      </w:r>
      <w:r>
        <w:rPr>
          <w:lang w:val="en-US"/>
        </w:rPr>
        <w:t>Brian</w:t>
      </w:r>
      <w:r>
        <w:t xml:space="preserve"> με τον Ιησού δίνει πάντως τη δυνατότητα στο σκηνοθέτη να αφήσει έμμεσους υπαινιγμούς για το Χριστό και να σ</w:t>
      </w:r>
      <w:r>
        <w:t>α</w:t>
      </w:r>
      <w:r>
        <w:t>τιρίσει το φανατισμό, τη δυσκαμψία της πολιτικής και άλλα φαινόμενα της εποχής του χωρίς όμως να προκαλέσει άμεσα το κοινό περί Χριστιανισμού αίσθ</w:t>
      </w:r>
      <w:r>
        <w:t>η</w:t>
      </w:r>
      <w:r>
        <w:t>μα.</w:t>
      </w:r>
    </w:p>
    <w:p w:rsidR="004B36E4" w:rsidRDefault="004B36E4" w:rsidP="004B36E4">
      <w:pPr>
        <w:spacing w:before="120"/>
        <w:rPr>
          <w:rStyle w:val="boldlink1"/>
          <w:rFonts w:cs="Arial"/>
          <w:b w:val="0"/>
          <w:bCs w:val="0"/>
          <w:sz w:val="24"/>
        </w:rPr>
      </w:pPr>
      <w:r>
        <w:rPr>
          <w:rStyle w:val="boldlink1"/>
          <w:rFonts w:cs="Arial"/>
          <w:b w:val="0"/>
          <w:bCs w:val="0"/>
          <w:sz w:val="24"/>
        </w:rPr>
        <w:t>Αυτό (το αίσθημα) προκάλεσε</w:t>
      </w:r>
      <w:r>
        <w:rPr>
          <w:rStyle w:val="boldlink1"/>
          <w:rFonts w:cs="Arial"/>
          <w:i/>
          <w:iCs/>
          <w:caps/>
          <w:sz w:val="24"/>
        </w:rPr>
        <w:t xml:space="preserve"> ο</w:t>
      </w:r>
      <w:r>
        <w:rPr>
          <w:rStyle w:val="boldlink1"/>
          <w:rFonts w:cs="Arial"/>
          <w:i/>
          <w:iCs/>
          <w:sz w:val="24"/>
        </w:rPr>
        <w:t xml:space="preserve"> </w:t>
      </w:r>
      <w:r>
        <w:rPr>
          <w:rStyle w:val="boldlink1"/>
          <w:rFonts w:cs="Arial"/>
          <w:i/>
          <w:iCs/>
          <w:caps/>
          <w:sz w:val="24"/>
        </w:rPr>
        <w:t>τ</w:t>
      </w:r>
      <w:r>
        <w:rPr>
          <w:rStyle w:val="boldlink1"/>
          <w:rFonts w:cs="Arial"/>
          <w:i/>
          <w:iCs/>
          <w:sz w:val="24"/>
        </w:rPr>
        <w:t xml:space="preserve">ελευταίος Πειρασμός </w:t>
      </w:r>
      <w:r>
        <w:rPr>
          <w:rStyle w:val="boldlink1"/>
          <w:rFonts w:cs="Arial"/>
          <w:b w:val="0"/>
          <w:bCs w:val="0"/>
          <w:sz w:val="24"/>
        </w:rPr>
        <w:t>του ρωμαιοκ</w:t>
      </w:r>
      <w:r>
        <w:rPr>
          <w:rStyle w:val="boldlink1"/>
          <w:rFonts w:cs="Arial"/>
          <w:b w:val="0"/>
          <w:bCs w:val="0"/>
          <w:sz w:val="24"/>
        </w:rPr>
        <w:t>α</w:t>
      </w:r>
      <w:r>
        <w:rPr>
          <w:rStyle w:val="boldlink1"/>
          <w:rFonts w:cs="Arial"/>
          <w:b w:val="0"/>
          <w:bCs w:val="0"/>
          <w:sz w:val="24"/>
        </w:rPr>
        <w:t>θολικού</w:t>
      </w:r>
      <w:r>
        <w:rPr>
          <w:rStyle w:val="boldlink1"/>
          <w:rFonts w:cs="Arial"/>
          <w:i/>
          <w:iCs/>
          <w:sz w:val="24"/>
        </w:rPr>
        <w:t xml:space="preserve"> Μαρτίνου Σκορτσέζε, </w:t>
      </w:r>
      <w:r>
        <w:rPr>
          <w:rStyle w:val="boldlink1"/>
          <w:rFonts w:cs="Arial"/>
          <w:b w:val="0"/>
          <w:bCs w:val="0"/>
          <w:sz w:val="24"/>
        </w:rPr>
        <w:t>που προβλήθηκε το 1989</w:t>
      </w:r>
      <w:r>
        <w:rPr>
          <w:rStyle w:val="boldlink1"/>
          <w:rFonts w:cs="Arial"/>
          <w:sz w:val="24"/>
        </w:rPr>
        <w:t>.</w:t>
      </w:r>
      <w:r>
        <w:rPr>
          <w:rStyle w:val="boldlink1"/>
          <w:rFonts w:cs="Arial"/>
          <w:b w:val="0"/>
          <w:bCs w:val="0"/>
          <w:sz w:val="24"/>
        </w:rPr>
        <w:t xml:space="preserve"> Ο </w:t>
      </w:r>
      <w:r>
        <w:rPr>
          <w:rStyle w:val="boldlink1"/>
          <w:rFonts w:cs="Arial"/>
          <w:b w:val="0"/>
          <w:bCs w:val="0"/>
          <w:caps/>
          <w:sz w:val="24"/>
        </w:rPr>
        <w:t>ι</w:t>
      </w:r>
      <w:r>
        <w:rPr>
          <w:rStyle w:val="boldlink1"/>
          <w:rFonts w:cs="Arial"/>
          <w:b w:val="0"/>
          <w:bCs w:val="0"/>
          <w:sz w:val="24"/>
        </w:rPr>
        <w:t>ταλός σκ</w:t>
      </w:r>
      <w:r>
        <w:rPr>
          <w:rStyle w:val="boldlink1"/>
          <w:rFonts w:cs="Arial"/>
          <w:b w:val="0"/>
          <w:bCs w:val="0"/>
          <w:sz w:val="24"/>
        </w:rPr>
        <w:t>η</w:t>
      </w:r>
      <w:r>
        <w:rPr>
          <w:rStyle w:val="boldlink1"/>
          <w:rFonts w:cs="Arial"/>
          <w:b w:val="0"/>
          <w:bCs w:val="0"/>
          <w:sz w:val="24"/>
        </w:rPr>
        <w:t xml:space="preserve">νοθέτης, σε συνεργασία με τον απόφοιτο του καλβινικού Κολλεγίου </w:t>
      </w:r>
      <w:r>
        <w:rPr>
          <w:rStyle w:val="boldlink1"/>
          <w:rFonts w:cs="Arial"/>
          <w:b w:val="0"/>
          <w:bCs w:val="0"/>
          <w:sz w:val="24"/>
          <w:lang w:val="en-US"/>
        </w:rPr>
        <w:t>Paul</w:t>
      </w:r>
      <w:r>
        <w:rPr>
          <w:rStyle w:val="boldlink1"/>
          <w:rFonts w:cs="Arial"/>
          <w:b w:val="0"/>
          <w:bCs w:val="0"/>
          <w:sz w:val="24"/>
        </w:rPr>
        <w:t xml:space="preserve"> </w:t>
      </w:r>
      <w:r>
        <w:rPr>
          <w:rStyle w:val="boldlink1"/>
          <w:rFonts w:cs="Arial"/>
          <w:b w:val="0"/>
          <w:bCs w:val="0"/>
          <w:sz w:val="24"/>
          <w:lang w:val="en-US"/>
        </w:rPr>
        <w:t>Schrader</w:t>
      </w:r>
      <w:r>
        <w:rPr>
          <w:rStyle w:val="boldlink1"/>
          <w:rFonts w:cs="Arial"/>
          <w:b w:val="0"/>
          <w:bCs w:val="0"/>
          <w:sz w:val="24"/>
        </w:rPr>
        <w:t xml:space="preserve"> ως </w:t>
      </w:r>
      <w:r>
        <w:rPr>
          <w:rStyle w:val="boldlink1"/>
          <w:rFonts w:cs="Arial"/>
          <w:b w:val="0"/>
          <w:bCs w:val="0"/>
          <w:caps/>
          <w:sz w:val="24"/>
          <w:lang w:val="en-US"/>
        </w:rPr>
        <w:t>s</w:t>
      </w:r>
      <w:r>
        <w:rPr>
          <w:rStyle w:val="boldlink1"/>
          <w:rFonts w:cs="Arial"/>
          <w:b w:val="0"/>
          <w:bCs w:val="0"/>
          <w:sz w:val="24"/>
          <w:lang w:val="en-US"/>
        </w:rPr>
        <w:t>creenwriter</w:t>
      </w:r>
      <w:r>
        <w:rPr>
          <w:rStyle w:val="boldlink1"/>
          <w:rFonts w:cs="Arial"/>
          <w:b w:val="0"/>
          <w:bCs w:val="0"/>
          <w:sz w:val="24"/>
        </w:rPr>
        <w:t xml:space="preserve">, βασίστηκε στο ομώνυμο έργο του </w:t>
      </w:r>
      <w:r>
        <w:rPr>
          <w:rStyle w:val="boldlink1"/>
          <w:rFonts w:cs="Arial"/>
          <w:b w:val="0"/>
          <w:bCs w:val="0"/>
          <w:i/>
          <w:iCs/>
          <w:sz w:val="24"/>
        </w:rPr>
        <w:t>προφ</w:t>
      </w:r>
      <w:r>
        <w:rPr>
          <w:rStyle w:val="boldlink1"/>
          <w:rFonts w:cs="Arial"/>
          <w:b w:val="0"/>
          <w:bCs w:val="0"/>
          <w:i/>
          <w:iCs/>
          <w:sz w:val="24"/>
        </w:rPr>
        <w:t>ή</w:t>
      </w:r>
      <w:r>
        <w:rPr>
          <w:rStyle w:val="boldlink1"/>
          <w:rFonts w:cs="Arial"/>
          <w:b w:val="0"/>
          <w:bCs w:val="0"/>
          <w:i/>
          <w:iCs/>
          <w:sz w:val="24"/>
        </w:rPr>
        <w:t>τη της απελπισίας</w:t>
      </w:r>
      <w:r>
        <w:rPr>
          <w:rStyle w:val="boldlink1"/>
          <w:rFonts w:cs="Arial"/>
          <w:b w:val="0"/>
          <w:bCs w:val="0"/>
          <w:sz w:val="24"/>
        </w:rPr>
        <w:t xml:space="preserve"> Ν. Καζαντζάκη (1955), το οποίο είχε γραφτεί για το Δανό σκηνοθέτη Κ. Ντράγιερ. Στην ταινία αυτή, που γυρίστηκε πρόχε</w:t>
      </w:r>
      <w:r>
        <w:rPr>
          <w:rStyle w:val="boldlink1"/>
          <w:rFonts w:cs="Arial"/>
          <w:b w:val="0"/>
          <w:bCs w:val="0"/>
          <w:sz w:val="24"/>
        </w:rPr>
        <w:t>ι</w:t>
      </w:r>
      <w:r>
        <w:rPr>
          <w:rStyle w:val="boldlink1"/>
          <w:rFonts w:cs="Arial"/>
          <w:b w:val="0"/>
          <w:bCs w:val="0"/>
          <w:sz w:val="24"/>
        </w:rPr>
        <w:t xml:space="preserve">ρα στα άγρια τοπία του Μαρόκο σε τέσσερεις μόλις μήνες, ο Σκορτσέζε δεν προσπαθεί απλά να αποδυτικοποιήσει το μοντέλο του Ιησού, αλλά και να εξιχνιάσει την ανθρώπινη φύση </w:t>
      </w:r>
      <w:r>
        <w:rPr>
          <w:rStyle w:val="boldlink1"/>
          <w:rFonts w:cs="Arial"/>
          <w:b w:val="0"/>
          <w:bCs w:val="0"/>
          <w:caps/>
          <w:sz w:val="24"/>
        </w:rPr>
        <w:t>τ</w:t>
      </w:r>
      <w:r>
        <w:rPr>
          <w:rStyle w:val="boldlink1"/>
          <w:rFonts w:cs="Arial"/>
          <w:b w:val="0"/>
          <w:bCs w:val="0"/>
          <w:sz w:val="24"/>
        </w:rPr>
        <w:t xml:space="preserve">ου, </w:t>
      </w:r>
      <w:r>
        <w:rPr>
          <w:rStyle w:val="boldlink1"/>
          <w:rFonts w:cs="Arial"/>
          <w:b w:val="0"/>
          <w:bCs w:val="0"/>
          <w:sz w:val="24"/>
        </w:rPr>
        <w:t>α</w:t>
      </w:r>
      <w:r>
        <w:rPr>
          <w:rStyle w:val="boldlink1"/>
          <w:rFonts w:cs="Arial"/>
          <w:b w:val="0"/>
          <w:bCs w:val="0"/>
          <w:sz w:val="24"/>
        </w:rPr>
        <w:t xml:space="preserve">γνοώντας επιδεικτικά τα θαύματα και τη διδασκαλία του. Ξεκινά από τους πειρασμούς στην </w:t>
      </w:r>
      <w:r>
        <w:rPr>
          <w:rStyle w:val="boldlink1"/>
          <w:rFonts w:cs="Arial"/>
          <w:b w:val="0"/>
          <w:bCs w:val="0"/>
          <w:sz w:val="24"/>
        </w:rPr>
        <w:t>έ</w:t>
      </w:r>
      <w:r>
        <w:rPr>
          <w:rStyle w:val="boldlink1"/>
          <w:rFonts w:cs="Arial"/>
          <w:b w:val="0"/>
          <w:bCs w:val="0"/>
          <w:sz w:val="24"/>
        </w:rPr>
        <w:t xml:space="preserve">ρημο. Παρουσιάζει το νεαρό ξυλουργό από τη Ναζαρέτ να μη συμβιβάζεται με την ιδέα ότι είναι Θεός. </w:t>
      </w:r>
      <w:r>
        <w:rPr>
          <w:rStyle w:val="boldlink1"/>
          <w:rFonts w:cs="Arial"/>
          <w:b w:val="0"/>
          <w:bCs w:val="0"/>
          <w:caps/>
          <w:sz w:val="24"/>
        </w:rPr>
        <w:t>η</w:t>
      </w:r>
      <w:r>
        <w:rPr>
          <w:rStyle w:val="boldlink1"/>
          <w:rFonts w:cs="Arial"/>
          <w:b w:val="0"/>
          <w:bCs w:val="0"/>
          <w:sz w:val="24"/>
        </w:rPr>
        <w:t xml:space="preserve"> πάλη αυτή, που φτάνει στα όρια νεύρωσης, παραπέμπει σε προηγούμενες ταινίες του σκηνοθέτη όπως ε</w:t>
      </w:r>
      <w:r>
        <w:rPr>
          <w:rStyle w:val="boldlink1"/>
          <w:rFonts w:cs="Arial"/>
          <w:b w:val="0"/>
          <w:bCs w:val="0"/>
          <w:sz w:val="24"/>
        </w:rPr>
        <w:t>ί</w:t>
      </w:r>
      <w:r>
        <w:rPr>
          <w:rStyle w:val="boldlink1"/>
          <w:rFonts w:cs="Arial"/>
          <w:b w:val="0"/>
          <w:bCs w:val="0"/>
          <w:sz w:val="24"/>
        </w:rPr>
        <w:t xml:space="preserve">ναι οι </w:t>
      </w:r>
      <w:r>
        <w:rPr>
          <w:rStyle w:val="boldlink1"/>
          <w:rFonts w:cs="Arial"/>
          <w:b w:val="0"/>
          <w:bCs w:val="0"/>
          <w:sz w:val="24"/>
          <w:lang w:val="en-US"/>
        </w:rPr>
        <w:t>Taxi</w:t>
      </w:r>
      <w:r>
        <w:rPr>
          <w:rStyle w:val="boldlink1"/>
          <w:rFonts w:cs="Arial"/>
          <w:b w:val="0"/>
          <w:bCs w:val="0"/>
          <w:sz w:val="24"/>
        </w:rPr>
        <w:t xml:space="preserve"> </w:t>
      </w:r>
      <w:r>
        <w:rPr>
          <w:rStyle w:val="boldlink1"/>
          <w:rFonts w:cs="Arial"/>
          <w:b w:val="0"/>
          <w:bCs w:val="0"/>
          <w:sz w:val="24"/>
          <w:lang w:val="en-US"/>
        </w:rPr>
        <w:t>Driver</w:t>
      </w:r>
      <w:r>
        <w:rPr>
          <w:rStyle w:val="boldlink1"/>
          <w:rFonts w:cs="Arial"/>
          <w:b w:val="0"/>
          <w:bCs w:val="0"/>
          <w:sz w:val="24"/>
        </w:rPr>
        <w:t xml:space="preserve"> (1976), </w:t>
      </w:r>
      <w:r>
        <w:rPr>
          <w:rStyle w:val="boldlink1"/>
          <w:rFonts w:cs="Arial"/>
          <w:b w:val="0"/>
          <w:bCs w:val="0"/>
          <w:sz w:val="24"/>
          <w:lang w:val="en-US"/>
        </w:rPr>
        <w:t>Raging</w:t>
      </w:r>
      <w:r>
        <w:rPr>
          <w:rStyle w:val="boldlink1"/>
          <w:rFonts w:cs="Arial"/>
          <w:b w:val="0"/>
          <w:bCs w:val="0"/>
          <w:sz w:val="24"/>
        </w:rPr>
        <w:t xml:space="preserve"> </w:t>
      </w:r>
      <w:r>
        <w:rPr>
          <w:rStyle w:val="boldlink1"/>
          <w:rFonts w:cs="Arial"/>
          <w:b w:val="0"/>
          <w:bCs w:val="0"/>
          <w:sz w:val="24"/>
          <w:lang w:val="en-US"/>
        </w:rPr>
        <w:t>Bull</w:t>
      </w:r>
      <w:r>
        <w:rPr>
          <w:rStyle w:val="boldlink1"/>
          <w:rFonts w:cs="Arial"/>
          <w:b w:val="0"/>
          <w:bCs w:val="0"/>
          <w:sz w:val="24"/>
        </w:rPr>
        <w:t xml:space="preserve"> (1980). Το ίδιο και ο πρωταγων</w:t>
      </w:r>
      <w:r>
        <w:rPr>
          <w:rStyle w:val="boldlink1"/>
          <w:rFonts w:cs="Arial"/>
          <w:b w:val="0"/>
          <w:bCs w:val="0"/>
          <w:sz w:val="24"/>
        </w:rPr>
        <w:t>ι</w:t>
      </w:r>
      <w:r>
        <w:rPr>
          <w:rStyle w:val="boldlink1"/>
          <w:rFonts w:cs="Arial"/>
          <w:b w:val="0"/>
          <w:bCs w:val="0"/>
          <w:sz w:val="24"/>
        </w:rPr>
        <w:t xml:space="preserve">στής </w:t>
      </w:r>
      <w:r>
        <w:rPr>
          <w:rStyle w:val="boldlink1"/>
          <w:rFonts w:cs="Arial"/>
          <w:b w:val="0"/>
          <w:bCs w:val="0"/>
          <w:sz w:val="24"/>
          <w:lang w:val="en-US"/>
        </w:rPr>
        <w:t>Willem</w:t>
      </w:r>
      <w:r>
        <w:rPr>
          <w:rStyle w:val="boldlink1"/>
          <w:rFonts w:cs="Arial"/>
          <w:b w:val="0"/>
          <w:bCs w:val="0"/>
          <w:sz w:val="24"/>
        </w:rPr>
        <w:t xml:space="preserve"> </w:t>
      </w:r>
      <w:r>
        <w:rPr>
          <w:rStyle w:val="boldlink1"/>
          <w:rFonts w:cs="Arial"/>
          <w:b w:val="0"/>
          <w:bCs w:val="0"/>
          <w:sz w:val="24"/>
          <w:lang w:val="en-US"/>
        </w:rPr>
        <w:t>Dafoe</w:t>
      </w:r>
      <w:r>
        <w:rPr>
          <w:rStyle w:val="boldlink1"/>
          <w:rFonts w:cs="Arial"/>
          <w:b w:val="0"/>
          <w:bCs w:val="0"/>
          <w:sz w:val="24"/>
        </w:rPr>
        <w:t xml:space="preserve"> στο ρόλο του Ιησού, ο οποίος όμως (όπως και οι άλλοι Αγγλοσάξωνες ηθ</w:t>
      </w:r>
      <w:r>
        <w:rPr>
          <w:rStyle w:val="boldlink1"/>
          <w:rFonts w:cs="Arial"/>
          <w:b w:val="0"/>
          <w:bCs w:val="0"/>
          <w:sz w:val="24"/>
        </w:rPr>
        <w:t>ο</w:t>
      </w:r>
      <w:r>
        <w:rPr>
          <w:rStyle w:val="boldlink1"/>
          <w:rFonts w:cs="Arial"/>
          <w:b w:val="0"/>
          <w:bCs w:val="0"/>
          <w:sz w:val="24"/>
        </w:rPr>
        <w:t xml:space="preserve">ποιοί) είναι ανεπαρκής στο ρόλο του τραγικού ήρωα. Όταν τα καρφιά διαπερνούν τον καρπό του νοιώθει τρομερή </w:t>
      </w:r>
      <w:r>
        <w:rPr>
          <w:rStyle w:val="boldlink1"/>
          <w:rFonts w:cs="Arial"/>
          <w:b w:val="0"/>
          <w:bCs w:val="0"/>
          <w:sz w:val="24"/>
        </w:rPr>
        <w:t>ο</w:t>
      </w:r>
      <w:r>
        <w:rPr>
          <w:rStyle w:val="boldlink1"/>
          <w:rFonts w:cs="Arial"/>
          <w:b w:val="0"/>
          <w:bCs w:val="0"/>
          <w:sz w:val="24"/>
        </w:rPr>
        <w:t>δύνη και πάσχει κάτω από το φλογερό ήλιο. Το κατεξοχήν αντιλεγόμ</w:t>
      </w:r>
      <w:r>
        <w:rPr>
          <w:rStyle w:val="boldlink1"/>
          <w:rFonts w:cs="Arial"/>
          <w:b w:val="0"/>
          <w:bCs w:val="0"/>
          <w:sz w:val="24"/>
        </w:rPr>
        <w:t>ε</w:t>
      </w:r>
      <w:r>
        <w:rPr>
          <w:rStyle w:val="boldlink1"/>
          <w:rFonts w:cs="Arial"/>
          <w:b w:val="0"/>
          <w:bCs w:val="0"/>
          <w:sz w:val="24"/>
        </w:rPr>
        <w:t>νο σημείο του φιλμ είναι τα τελευταία τριάντα λεπτά, όπου ο Ιησούς ευρισκόμ</w:t>
      </w:r>
      <w:r>
        <w:rPr>
          <w:rStyle w:val="boldlink1"/>
          <w:rFonts w:cs="Arial"/>
          <w:b w:val="0"/>
          <w:bCs w:val="0"/>
          <w:sz w:val="24"/>
        </w:rPr>
        <w:t>ε</w:t>
      </w:r>
      <w:r>
        <w:rPr>
          <w:rStyle w:val="boldlink1"/>
          <w:rFonts w:cs="Arial"/>
          <w:b w:val="0"/>
          <w:bCs w:val="0"/>
          <w:sz w:val="24"/>
        </w:rPr>
        <w:t xml:space="preserve">νος σε ένα ντελίριο, βλέπει την ίδρυση της Εκκλησίας </w:t>
      </w:r>
      <w:r>
        <w:rPr>
          <w:rStyle w:val="boldlink1"/>
          <w:rFonts w:cs="Arial"/>
          <w:b w:val="0"/>
          <w:bCs w:val="0"/>
          <w:caps/>
          <w:sz w:val="24"/>
        </w:rPr>
        <w:t>τ</w:t>
      </w:r>
      <w:r>
        <w:rPr>
          <w:rStyle w:val="boldlink1"/>
          <w:rFonts w:cs="Arial"/>
          <w:b w:val="0"/>
          <w:bCs w:val="0"/>
          <w:sz w:val="24"/>
        </w:rPr>
        <w:t>ου (όπου πρωταγωνιστεί ο Παύλος) και ταυτόχρονα πειράζεται να εγκατ</w:t>
      </w:r>
      <w:r>
        <w:rPr>
          <w:rStyle w:val="boldlink1"/>
          <w:rFonts w:cs="Arial"/>
          <w:b w:val="0"/>
          <w:bCs w:val="0"/>
          <w:sz w:val="24"/>
        </w:rPr>
        <w:t>α</w:t>
      </w:r>
      <w:r>
        <w:rPr>
          <w:rStyle w:val="boldlink1"/>
          <w:rFonts w:cs="Arial"/>
          <w:b w:val="0"/>
          <w:bCs w:val="0"/>
          <w:sz w:val="24"/>
        </w:rPr>
        <w:t>λείψει το Πάθος για να γευθεί τις απολαύσεις της καθημερινότητας –γάμος, π</w:t>
      </w:r>
      <w:r>
        <w:rPr>
          <w:rStyle w:val="boldlink1"/>
          <w:rFonts w:cs="Arial"/>
          <w:b w:val="0"/>
          <w:bCs w:val="0"/>
          <w:sz w:val="24"/>
        </w:rPr>
        <w:t>α</w:t>
      </w:r>
      <w:r>
        <w:rPr>
          <w:rStyle w:val="boldlink1"/>
          <w:rFonts w:cs="Arial"/>
          <w:b w:val="0"/>
          <w:bCs w:val="0"/>
          <w:sz w:val="24"/>
        </w:rPr>
        <w:t xml:space="preserve">ιδιά, φίλοι, μακροημέρευση-. </w:t>
      </w:r>
      <w:r>
        <w:rPr>
          <w:rStyle w:val="boldlink1"/>
          <w:rFonts w:cs="Arial"/>
          <w:b w:val="0"/>
          <w:bCs w:val="0"/>
          <w:caps/>
          <w:sz w:val="24"/>
        </w:rPr>
        <w:t>α</w:t>
      </w:r>
      <w:r>
        <w:rPr>
          <w:rStyle w:val="boldlink1"/>
          <w:rFonts w:cs="Arial"/>
          <w:b w:val="0"/>
          <w:bCs w:val="0"/>
          <w:sz w:val="24"/>
        </w:rPr>
        <w:t xml:space="preserve">ρνείται όμως τον τελευταίο πειρασμό του διαβόλου, </w:t>
      </w:r>
      <w:r>
        <w:rPr>
          <w:rStyle w:val="boldlink1"/>
          <w:rFonts w:cs="Arial"/>
          <w:b w:val="0"/>
          <w:bCs w:val="0"/>
          <w:color w:val="800000"/>
          <w:sz w:val="24"/>
        </w:rPr>
        <w:t>που τελικά έρχεται σα νέο χαριτωμένο κορίτσι</w:t>
      </w:r>
      <w:r>
        <w:rPr>
          <w:rStyle w:val="boldlink1"/>
          <w:rFonts w:cs="Arial"/>
          <w:b w:val="0"/>
          <w:bCs w:val="0"/>
          <w:sz w:val="24"/>
        </w:rPr>
        <w:t>, και αγκαλιάζει τη θυσία αποδεχόμενος τη θεϊκή αποστολή Του και εκφωνώ</w:t>
      </w:r>
      <w:r>
        <w:rPr>
          <w:rStyle w:val="boldlink1"/>
          <w:rFonts w:cs="Arial"/>
          <w:b w:val="0"/>
          <w:bCs w:val="0"/>
          <w:sz w:val="24"/>
        </w:rPr>
        <w:t>ν</w:t>
      </w:r>
      <w:r>
        <w:rPr>
          <w:rStyle w:val="boldlink1"/>
          <w:rFonts w:cs="Arial"/>
          <w:b w:val="0"/>
          <w:bCs w:val="0"/>
          <w:sz w:val="24"/>
        </w:rPr>
        <w:t xml:space="preserve">τας το </w:t>
      </w:r>
      <w:r>
        <w:rPr>
          <w:rStyle w:val="boldlink1"/>
          <w:rFonts w:cs="Arial"/>
          <w:b w:val="0"/>
          <w:bCs w:val="0"/>
          <w:i/>
          <w:iCs/>
          <w:caps/>
          <w:sz w:val="24"/>
        </w:rPr>
        <w:t>τ</w:t>
      </w:r>
      <w:r>
        <w:rPr>
          <w:rStyle w:val="boldlink1"/>
          <w:rFonts w:cs="Arial"/>
          <w:b w:val="0"/>
          <w:bCs w:val="0"/>
          <w:i/>
          <w:iCs/>
          <w:sz w:val="24"/>
        </w:rPr>
        <w:t>ετέλεσται</w:t>
      </w:r>
      <w:r>
        <w:rPr>
          <w:rStyle w:val="boldlink1"/>
          <w:rFonts w:cs="Arial"/>
          <w:b w:val="0"/>
          <w:bCs w:val="0"/>
          <w:sz w:val="24"/>
        </w:rPr>
        <w:t>. Το γεγονός της ανάστασης εξαίρεται με το φως και τη μουσική που ακολο</w:t>
      </w:r>
      <w:r>
        <w:rPr>
          <w:rStyle w:val="boldlink1"/>
          <w:rFonts w:cs="Arial"/>
          <w:b w:val="0"/>
          <w:bCs w:val="0"/>
          <w:sz w:val="24"/>
        </w:rPr>
        <w:t>υ</w:t>
      </w:r>
      <w:r>
        <w:rPr>
          <w:rStyle w:val="boldlink1"/>
          <w:rFonts w:cs="Arial"/>
          <w:b w:val="0"/>
          <w:bCs w:val="0"/>
          <w:sz w:val="24"/>
        </w:rPr>
        <w:t>θούν.</w:t>
      </w:r>
      <w:r>
        <w:rPr>
          <w:rStyle w:val="boldlink1"/>
          <w:rFonts w:cs="Arial"/>
          <w:b w:val="0"/>
          <w:bCs w:val="0"/>
          <w:caps/>
          <w:sz w:val="24"/>
        </w:rPr>
        <w:t xml:space="preserve"> </w:t>
      </w:r>
    </w:p>
    <w:p w:rsidR="004B36E4" w:rsidRDefault="004B36E4" w:rsidP="004B36E4">
      <w:pPr>
        <w:spacing w:before="120"/>
      </w:pPr>
      <w:r>
        <w:lastRenderedPageBreak/>
        <w:t>Σχεδόν ταυτόχρονα με τον Τελευταίο Πειρασμό, προβάλλ</w:t>
      </w:r>
      <w:r>
        <w:t>ε</w:t>
      </w:r>
      <w:r>
        <w:t xml:space="preserve">ται η ταινία </w:t>
      </w:r>
      <w:r>
        <w:rPr>
          <w:rStyle w:val="boldlink1"/>
          <w:rFonts w:cs="Arial"/>
          <w:sz w:val="24"/>
          <w:lang w:val="en-US"/>
        </w:rPr>
        <w:t>Jesus</w:t>
      </w:r>
      <w:r>
        <w:rPr>
          <w:rStyle w:val="boldlink1"/>
          <w:rFonts w:cs="Arial"/>
          <w:sz w:val="24"/>
        </w:rPr>
        <w:t xml:space="preserve"> </w:t>
      </w:r>
      <w:r>
        <w:rPr>
          <w:rStyle w:val="boldlink1"/>
          <w:rFonts w:cs="Arial"/>
          <w:sz w:val="24"/>
          <w:lang w:val="en-US"/>
        </w:rPr>
        <w:t>of</w:t>
      </w:r>
      <w:r>
        <w:rPr>
          <w:rStyle w:val="boldlink1"/>
          <w:rFonts w:cs="Arial"/>
          <w:sz w:val="24"/>
        </w:rPr>
        <w:t xml:space="preserve"> </w:t>
      </w:r>
      <w:r>
        <w:rPr>
          <w:rStyle w:val="boldlink1"/>
          <w:rFonts w:cs="Arial"/>
          <w:sz w:val="24"/>
          <w:lang w:val="en-US"/>
        </w:rPr>
        <w:t>Montreal</w:t>
      </w:r>
      <w:r>
        <w:t xml:space="preserve"> του </w:t>
      </w:r>
      <w:r>
        <w:rPr>
          <w:lang w:val="en-US"/>
        </w:rPr>
        <w:t>Denys</w:t>
      </w:r>
      <w:r>
        <w:t xml:space="preserve"> </w:t>
      </w:r>
      <w:r>
        <w:rPr>
          <w:lang w:val="en-US"/>
        </w:rPr>
        <w:t>Arcand</w:t>
      </w:r>
      <w:r>
        <w:t xml:space="preserve">, η οποία παρουσιάζει ομοιότητες με το  </w:t>
      </w:r>
      <w:r>
        <w:rPr>
          <w:rStyle w:val="boldlink1"/>
          <w:rFonts w:cs="Arial"/>
          <w:sz w:val="24"/>
          <w:lang w:val="en-US"/>
        </w:rPr>
        <w:t>Jesus</w:t>
      </w:r>
      <w:r>
        <w:rPr>
          <w:rStyle w:val="boldlink1"/>
          <w:rFonts w:cs="Arial"/>
          <w:sz w:val="24"/>
        </w:rPr>
        <w:t xml:space="preserve"> </w:t>
      </w:r>
      <w:r>
        <w:rPr>
          <w:rStyle w:val="boldlink1"/>
          <w:rFonts w:cs="Arial"/>
          <w:sz w:val="24"/>
          <w:lang w:val="en-US"/>
        </w:rPr>
        <w:t>Christ</w:t>
      </w:r>
      <w:r>
        <w:rPr>
          <w:rStyle w:val="boldlink1"/>
          <w:rFonts w:cs="Arial"/>
          <w:sz w:val="24"/>
        </w:rPr>
        <w:t xml:space="preserve"> </w:t>
      </w:r>
      <w:r>
        <w:rPr>
          <w:rStyle w:val="boldlink1"/>
          <w:rFonts w:cs="Arial"/>
          <w:sz w:val="24"/>
          <w:lang w:val="en-US"/>
        </w:rPr>
        <w:t>Superstar</w:t>
      </w:r>
      <w:r>
        <w:rPr>
          <w:rStyle w:val="boldlink1"/>
          <w:rFonts w:cs="Arial"/>
          <w:sz w:val="24"/>
        </w:rPr>
        <w:t>.</w:t>
      </w:r>
      <w:r>
        <w:rPr>
          <w:rStyle w:val="boldlink1"/>
          <w:rFonts w:cs="Arial"/>
          <w:b w:val="0"/>
          <w:bCs w:val="0"/>
          <w:sz w:val="24"/>
        </w:rPr>
        <w:t xml:space="preserve"> </w:t>
      </w:r>
      <w:r>
        <w:rPr>
          <w:caps/>
        </w:rPr>
        <w:t>α</w:t>
      </w:r>
      <w:r>
        <w:t>φηγείται πως ένας νεαρός ηθοποιός/ παρ</w:t>
      </w:r>
      <w:r>
        <w:t>α</w:t>
      </w:r>
      <w:r>
        <w:t>γωγός μισθώνεται για να «ανεβάσει» μια εκμοντερνισμένη έκδοση του Πάθους του Χριστού στο γνωστότερο ρωμαιοκαθολικό κέντρο της καναδ</w:t>
      </w:r>
      <w:r>
        <w:t>έ</w:t>
      </w:r>
      <w:r>
        <w:t xml:space="preserve">ζικης πόλης, το παρεκκλήσι του αγ. Ιωσήφ στην κορυφή του </w:t>
      </w:r>
      <w:r>
        <w:rPr>
          <w:lang w:val="en-US"/>
        </w:rPr>
        <w:t>Mount</w:t>
      </w:r>
      <w:r>
        <w:t xml:space="preserve"> </w:t>
      </w:r>
      <w:r>
        <w:rPr>
          <w:lang w:val="en-US"/>
        </w:rPr>
        <w:t>Royal</w:t>
      </w:r>
      <w:r>
        <w:t xml:space="preserve">. Επιλέγει ηθοποιούς και ξεκινά την έρευνα σχετικά με τον ιστορικό Ιησού. </w:t>
      </w:r>
      <w:r>
        <w:rPr>
          <w:caps/>
        </w:rPr>
        <w:t>μ</w:t>
      </w:r>
      <w:r>
        <w:t>αθαίνει πολύτιμα μυστικά από ένα θεολόγο σε ένα πά</w:t>
      </w:r>
      <w:r>
        <w:t>ρ</w:t>
      </w:r>
      <w:r>
        <w:t>κινγκ και εμπλουτίζει τις γνώσεις του σε μια βιβλιοθήκη σχετικά με την εκ Παρθένου γέννηση, τα θα</w:t>
      </w:r>
      <w:r>
        <w:t>ύ</w:t>
      </w:r>
      <w:r>
        <w:t>ματα και την ανάσταση. Ο Δανιήλ σιγά-σιγά ταυτίζεται με το ρόλο του και κάποιες από τις ευαγγελικές ιστορίες πραγματοποιούνται στη ζωή του ιδίου και αυτών που βρίσκονται τριγύρω του. Έτσι οι δύο ιστορίες του Ιησού και του Δανιήλ κινού</w:t>
      </w:r>
      <w:r>
        <w:t>ν</w:t>
      </w:r>
      <w:r>
        <w:t xml:space="preserve">ται παράλληλα και αλληλοερμηνεύονται. </w:t>
      </w:r>
      <w:r>
        <w:rPr>
          <w:caps/>
        </w:rPr>
        <w:t>ο</w:t>
      </w:r>
      <w:r>
        <w:t xml:space="preserve"> πρώτος κηρύσσει τη βασ</w:t>
      </w:r>
      <w:r>
        <w:t>ι</w:t>
      </w:r>
      <w:r>
        <w:t xml:space="preserve">λεία του Θεού και κριτικάρει με τα </w:t>
      </w:r>
      <w:r>
        <w:rPr>
          <w:i/>
          <w:iCs/>
          <w:caps/>
        </w:rPr>
        <w:t>ο</w:t>
      </w:r>
      <w:r>
        <w:rPr>
          <w:i/>
          <w:iCs/>
        </w:rPr>
        <w:t>υαί</w:t>
      </w:r>
      <w:r>
        <w:t xml:space="preserve"> τη θεσμοποιημένη θρησκεία. </w:t>
      </w:r>
      <w:r>
        <w:rPr>
          <w:caps/>
        </w:rPr>
        <w:t>ο</w:t>
      </w:r>
      <w:r>
        <w:t xml:space="preserve"> δεύτερος ιδρύει μια «εναλλακτική» κοινότητα πίστης με έντονες αποκαλυπτικές τάσεις. Ένας δικηγόρος στο τελευταίο πάτωμα ενός ουρ</w:t>
      </w:r>
      <w:r>
        <w:t>α</w:t>
      </w:r>
      <w:r>
        <w:t>νοξύστη, από όπου κανείς έχει θέα όλης της εμπορικής πόλης, προσφ</w:t>
      </w:r>
      <w:r>
        <w:t>έ</w:t>
      </w:r>
      <w:r>
        <w:t xml:space="preserve">ρει στο Δανιήλ δύναμη και πλούτο. Και η </w:t>
      </w:r>
      <w:r>
        <w:rPr>
          <w:lang w:val="en-US"/>
        </w:rPr>
        <w:t>Mireille</w:t>
      </w:r>
      <w:r>
        <w:t xml:space="preserve">, η </w:t>
      </w:r>
      <w:r>
        <w:rPr>
          <w:i/>
          <w:iCs/>
        </w:rPr>
        <w:t>Μαρία η Μαγδαλ</w:t>
      </w:r>
      <w:r>
        <w:rPr>
          <w:i/>
          <w:iCs/>
        </w:rPr>
        <w:t>η</w:t>
      </w:r>
      <w:r>
        <w:rPr>
          <w:i/>
          <w:iCs/>
        </w:rPr>
        <w:t>νή</w:t>
      </w:r>
      <w:r>
        <w:t xml:space="preserve">, προκαλείται σε μια </w:t>
      </w:r>
      <w:r>
        <w:rPr>
          <w:lang w:val="en-US"/>
        </w:rPr>
        <w:t>audition</w:t>
      </w:r>
      <w:r>
        <w:t xml:space="preserve"> να πουλήσει το κορμί της χάριν της προώθησης μιας μπύρας. Τότε ο φίλος της Δανιήλ καταστρέφει τον τεχνικό εξοπλισμό του στούντιο και στρέφεται ενάντια σε εκείνους που μετέτρεψαν το θέατρο σε ναό της διαφήμισης, ανακαλώντας την κάθαρση του Ιερού από τον Ιησού.  Στο σταυρό ο Δανιήλ λέει τις τελευτα</w:t>
      </w:r>
      <w:r>
        <w:t>ί</w:t>
      </w:r>
      <w:r>
        <w:t>ες λέξεις του Ιησού. Ο σταυρός όμως τελικά γκρ</w:t>
      </w:r>
      <w:r>
        <w:t>ε</w:t>
      </w:r>
      <w:r>
        <w:t>μίζεται, και ο Δανιήλ, ο οποίος φαίνεται στο νοσοκομείο να ανακάμπτει, λέει ένα αποκαλυ</w:t>
      </w:r>
      <w:r>
        <w:t>π</w:t>
      </w:r>
      <w:r>
        <w:t>τικό μήνυμα και τελικά πεθαίνει. Ο Δανιήλ ανασταίνεται με το ότι γίνεται δωρητής οργάνων, ο θίασός του συνεχ</w:t>
      </w:r>
      <w:r>
        <w:t>ί</w:t>
      </w:r>
      <w:r>
        <w:t>ζει το έργο το όνομά του, ενώ η όγδοη μέρα σημαίνεται μουσικά και ακουστικά μέσω της ανατολής μιας καινούργιας ημ</w:t>
      </w:r>
      <w:r>
        <w:t>έ</w:t>
      </w:r>
      <w:r>
        <w:t xml:space="preserve">ρας. </w:t>
      </w:r>
    </w:p>
    <w:p w:rsidR="004B36E4" w:rsidRDefault="004B36E4" w:rsidP="004B36E4">
      <w:pPr>
        <w:pStyle w:val="2"/>
        <w:rPr>
          <w:rStyle w:val="boldlink1"/>
          <w:b/>
          <w:bCs/>
          <w:i/>
          <w:iCs w:val="0"/>
          <w:sz w:val="24"/>
          <w:lang w:val="en-US"/>
        </w:rPr>
      </w:pPr>
      <w:bookmarkStart w:id="27" w:name="_Toc100418263"/>
      <w:r>
        <w:rPr>
          <w:rStyle w:val="boldlink1"/>
          <w:b/>
          <w:bCs/>
          <w:sz w:val="24"/>
          <w:lang w:val="en-US"/>
        </w:rPr>
        <w:t>δ.</w:t>
      </w:r>
      <w:r>
        <w:rPr>
          <w:rStyle w:val="boldlink1"/>
          <w:sz w:val="24"/>
          <w:lang w:val="en-US"/>
        </w:rPr>
        <w:t xml:space="preserve"> </w:t>
      </w:r>
      <w:r>
        <w:rPr>
          <w:rStyle w:val="boldlink1"/>
          <w:b/>
          <w:bCs/>
          <w:sz w:val="24"/>
          <w:lang w:val="en-US"/>
        </w:rPr>
        <w:t>The Passion of the Chris</w:t>
      </w:r>
      <w:r>
        <w:rPr>
          <w:rStyle w:val="boldlink1"/>
          <w:b/>
          <w:bCs/>
          <w:sz w:val="24"/>
          <w:lang w:val="en-US"/>
        </w:rPr>
        <w:t>t</w:t>
      </w:r>
      <w:r>
        <w:rPr>
          <w:lang w:val="en-US"/>
        </w:rPr>
        <w:t xml:space="preserve"> (Mel Gibson, 2004)</w:t>
      </w:r>
      <w:r>
        <w:rPr>
          <w:rStyle w:val="a9"/>
          <w:b w:val="0"/>
          <w:bCs w:val="0"/>
        </w:rPr>
        <w:footnoteReference w:id="114"/>
      </w:r>
      <w:bookmarkEnd w:id="27"/>
    </w:p>
    <w:p w:rsidR="004B36E4" w:rsidRDefault="004B36E4" w:rsidP="004B36E4">
      <w:pPr>
        <w:spacing w:before="120"/>
        <w:rPr>
          <w:rStyle w:val="boldlink1"/>
          <w:rFonts w:cs="Arial"/>
          <w:b w:val="0"/>
          <w:bCs w:val="0"/>
          <w:sz w:val="24"/>
        </w:rPr>
      </w:pPr>
      <w:r>
        <w:rPr>
          <w:rStyle w:val="boldlink1"/>
          <w:rFonts w:cs="Arial"/>
          <w:b w:val="0"/>
          <w:bCs w:val="0"/>
          <w:caps/>
          <w:sz w:val="24"/>
        </w:rPr>
        <w:t>ν</w:t>
      </w:r>
      <w:r>
        <w:rPr>
          <w:rStyle w:val="boldlink1"/>
          <w:rFonts w:cs="Arial"/>
          <w:b w:val="0"/>
          <w:bCs w:val="0"/>
          <w:sz w:val="24"/>
        </w:rPr>
        <w:t>τελίριο επιδοκιμασίας και αποδοκιμασίας ξεσήκωσε και η τ</w:t>
      </w:r>
      <w:r>
        <w:rPr>
          <w:rStyle w:val="boldlink1"/>
          <w:rFonts w:cs="Arial"/>
          <w:b w:val="0"/>
          <w:bCs w:val="0"/>
          <w:sz w:val="24"/>
        </w:rPr>
        <w:t>ε</w:t>
      </w:r>
      <w:r>
        <w:rPr>
          <w:rStyle w:val="boldlink1"/>
          <w:rFonts w:cs="Arial"/>
          <w:b w:val="0"/>
          <w:bCs w:val="0"/>
          <w:sz w:val="24"/>
        </w:rPr>
        <w:t xml:space="preserve">λευταία ταινία η οποία σκηνοθετήθηκε και χρηματοδοτήθηκε από τον </w:t>
      </w:r>
      <w:r>
        <w:rPr>
          <w:rStyle w:val="boldlink1"/>
          <w:rFonts w:cs="Arial"/>
          <w:b w:val="0"/>
          <w:bCs w:val="0"/>
          <w:caps/>
          <w:sz w:val="24"/>
        </w:rPr>
        <w:t>α</w:t>
      </w:r>
      <w:r>
        <w:rPr>
          <w:rStyle w:val="boldlink1"/>
          <w:rFonts w:cs="Arial"/>
          <w:b w:val="0"/>
          <w:bCs w:val="0"/>
          <w:sz w:val="24"/>
        </w:rPr>
        <w:t>υστρ</w:t>
      </w:r>
      <w:r>
        <w:rPr>
          <w:rStyle w:val="boldlink1"/>
          <w:rFonts w:cs="Arial"/>
          <w:b w:val="0"/>
          <w:bCs w:val="0"/>
          <w:sz w:val="24"/>
        </w:rPr>
        <w:t>α</w:t>
      </w:r>
      <w:r>
        <w:rPr>
          <w:rStyle w:val="boldlink1"/>
          <w:rFonts w:cs="Arial"/>
          <w:b w:val="0"/>
          <w:bCs w:val="0"/>
          <w:sz w:val="24"/>
        </w:rPr>
        <w:t xml:space="preserve">λό </w:t>
      </w:r>
      <w:r>
        <w:rPr>
          <w:rStyle w:val="boldlink1"/>
          <w:rFonts w:cs="Arial"/>
          <w:b w:val="0"/>
          <w:bCs w:val="0"/>
          <w:sz w:val="24"/>
          <w:lang w:val="en-US"/>
        </w:rPr>
        <w:t>Mel</w:t>
      </w:r>
      <w:r>
        <w:rPr>
          <w:rStyle w:val="boldlink1"/>
          <w:rFonts w:cs="Arial"/>
          <w:b w:val="0"/>
          <w:bCs w:val="0"/>
          <w:sz w:val="24"/>
        </w:rPr>
        <w:t xml:space="preserve"> </w:t>
      </w:r>
      <w:r>
        <w:rPr>
          <w:rStyle w:val="boldlink1"/>
          <w:rFonts w:cs="Arial"/>
          <w:b w:val="0"/>
          <w:bCs w:val="0"/>
          <w:sz w:val="24"/>
          <w:lang w:val="en-US"/>
        </w:rPr>
        <w:t>Gibson</w:t>
      </w:r>
      <w:r>
        <w:rPr>
          <w:rStyle w:val="boldlink1"/>
          <w:rFonts w:cs="Arial"/>
          <w:b w:val="0"/>
          <w:bCs w:val="0"/>
          <w:sz w:val="24"/>
        </w:rPr>
        <w:t xml:space="preserve"> και την εταιρεία του ICON</w:t>
      </w:r>
      <w:r>
        <w:rPr>
          <w:rStyle w:val="a9"/>
          <w:rFonts w:cs="Arial"/>
          <w:szCs w:val="20"/>
        </w:rPr>
        <w:footnoteReference w:id="115"/>
      </w:r>
      <w:r>
        <w:rPr>
          <w:rStyle w:val="boldlink1"/>
          <w:rFonts w:cs="Arial"/>
          <w:b w:val="0"/>
          <w:bCs w:val="0"/>
          <w:sz w:val="24"/>
        </w:rPr>
        <w:t>. Ο σκην</w:t>
      </w:r>
      <w:r>
        <w:rPr>
          <w:rStyle w:val="boldlink1"/>
          <w:rFonts w:cs="Arial"/>
          <w:b w:val="0"/>
          <w:bCs w:val="0"/>
          <w:sz w:val="24"/>
        </w:rPr>
        <w:t>ο</w:t>
      </w:r>
      <w:r>
        <w:rPr>
          <w:rStyle w:val="boldlink1"/>
          <w:rFonts w:cs="Arial"/>
          <w:b w:val="0"/>
          <w:bCs w:val="0"/>
          <w:sz w:val="24"/>
        </w:rPr>
        <w:t xml:space="preserve">θέτης των έργων </w:t>
      </w:r>
      <w:r>
        <w:rPr>
          <w:rStyle w:val="boldlink1"/>
          <w:rFonts w:cs="Arial"/>
          <w:b w:val="0"/>
          <w:bCs w:val="0"/>
          <w:sz w:val="24"/>
          <w:lang w:val="en-US"/>
        </w:rPr>
        <w:t>Belluci</w:t>
      </w:r>
      <w:r>
        <w:rPr>
          <w:rStyle w:val="boldlink1"/>
          <w:rFonts w:cs="Arial"/>
          <w:b w:val="0"/>
          <w:bCs w:val="0"/>
          <w:sz w:val="24"/>
        </w:rPr>
        <w:t xml:space="preserve"> </w:t>
      </w:r>
      <w:r>
        <w:rPr>
          <w:rStyle w:val="boldlink1"/>
          <w:rFonts w:cs="Arial"/>
          <w:b w:val="0"/>
          <w:bCs w:val="0"/>
          <w:sz w:val="24"/>
          <w:lang w:val="en-US"/>
        </w:rPr>
        <w:t>Braveheart</w:t>
      </w:r>
      <w:r>
        <w:rPr>
          <w:rStyle w:val="boldlink1"/>
          <w:rFonts w:cs="Arial"/>
          <w:b w:val="0"/>
          <w:bCs w:val="0"/>
          <w:sz w:val="24"/>
        </w:rPr>
        <w:t xml:space="preserve"> (1995), </w:t>
      </w:r>
      <w:r>
        <w:rPr>
          <w:rStyle w:val="boldlink1"/>
          <w:rFonts w:cs="Arial"/>
          <w:b w:val="0"/>
          <w:bCs w:val="0"/>
          <w:sz w:val="24"/>
          <w:lang w:val="en-US"/>
        </w:rPr>
        <w:t>Mad</w:t>
      </w:r>
      <w:r>
        <w:rPr>
          <w:rStyle w:val="boldlink1"/>
          <w:rFonts w:cs="Arial"/>
          <w:b w:val="0"/>
          <w:bCs w:val="0"/>
          <w:sz w:val="24"/>
        </w:rPr>
        <w:t xml:space="preserve"> </w:t>
      </w:r>
      <w:r>
        <w:rPr>
          <w:rStyle w:val="boldlink1"/>
          <w:rFonts w:cs="Arial"/>
          <w:b w:val="0"/>
          <w:bCs w:val="0"/>
          <w:sz w:val="24"/>
          <w:lang w:val="en-US"/>
        </w:rPr>
        <w:t>Max</w:t>
      </w:r>
      <w:r>
        <w:rPr>
          <w:rStyle w:val="boldlink1"/>
          <w:rFonts w:cs="Arial"/>
          <w:b w:val="0"/>
          <w:bCs w:val="0"/>
          <w:sz w:val="24"/>
        </w:rPr>
        <w:t xml:space="preserve"> (1979), </w:t>
      </w:r>
      <w:r>
        <w:rPr>
          <w:rStyle w:val="boldlink1"/>
          <w:rFonts w:cs="Arial"/>
          <w:b w:val="0"/>
          <w:bCs w:val="0"/>
          <w:sz w:val="24"/>
          <w:lang w:val="en-US"/>
        </w:rPr>
        <w:t>Payback</w:t>
      </w:r>
      <w:r>
        <w:rPr>
          <w:rStyle w:val="boldlink1"/>
          <w:rFonts w:cs="Arial"/>
          <w:b w:val="0"/>
          <w:bCs w:val="0"/>
          <w:sz w:val="24"/>
        </w:rPr>
        <w:t xml:space="preserve"> (1999) και </w:t>
      </w:r>
      <w:r>
        <w:rPr>
          <w:rStyle w:val="boldlink1"/>
          <w:rFonts w:cs="Arial"/>
          <w:b w:val="0"/>
          <w:bCs w:val="0"/>
          <w:sz w:val="24"/>
          <w:lang w:val="en-US"/>
        </w:rPr>
        <w:t>Patriot</w:t>
      </w:r>
      <w:r>
        <w:rPr>
          <w:rStyle w:val="boldlink1"/>
          <w:rFonts w:cs="Arial"/>
          <w:b w:val="0"/>
          <w:bCs w:val="0"/>
          <w:sz w:val="24"/>
        </w:rPr>
        <w:t xml:space="preserve"> (2000) συνέγραψε, διηύθυνε και χρηματοδότησε την ταινία με 25 εκατ. δολάρια. Οι κριτικές οι οποίες ασκήθηκαν μιμο</w:t>
      </w:r>
      <w:r>
        <w:rPr>
          <w:rStyle w:val="boldlink1"/>
          <w:rFonts w:cs="Arial"/>
          <w:b w:val="0"/>
          <w:bCs w:val="0"/>
          <w:sz w:val="24"/>
        </w:rPr>
        <w:t>ύ</w:t>
      </w:r>
      <w:r>
        <w:rPr>
          <w:rStyle w:val="boldlink1"/>
          <w:rFonts w:cs="Arial"/>
          <w:b w:val="0"/>
          <w:bCs w:val="0"/>
          <w:sz w:val="24"/>
        </w:rPr>
        <w:t xml:space="preserve">νται το </w:t>
      </w:r>
      <w:r>
        <w:rPr>
          <w:rStyle w:val="boldlink1"/>
          <w:rFonts w:cs="Arial"/>
          <w:b w:val="0"/>
          <w:bCs w:val="0"/>
          <w:i/>
          <w:iCs/>
          <w:sz w:val="24"/>
        </w:rPr>
        <w:t>άσπρο-μαύρο</w:t>
      </w:r>
      <w:r>
        <w:rPr>
          <w:rStyle w:val="boldlink1"/>
          <w:rFonts w:cs="Arial"/>
          <w:b w:val="0"/>
          <w:bCs w:val="0"/>
          <w:sz w:val="24"/>
        </w:rPr>
        <w:t xml:space="preserve"> και άπτονται της πιστότητας στα περιγραφόμενα γεγον</w:t>
      </w:r>
      <w:r>
        <w:rPr>
          <w:rStyle w:val="boldlink1"/>
          <w:rFonts w:cs="Arial"/>
          <w:b w:val="0"/>
          <w:bCs w:val="0"/>
          <w:sz w:val="24"/>
        </w:rPr>
        <w:t>ό</w:t>
      </w:r>
      <w:r>
        <w:rPr>
          <w:rStyle w:val="boldlink1"/>
          <w:rFonts w:cs="Arial"/>
          <w:b w:val="0"/>
          <w:bCs w:val="0"/>
          <w:sz w:val="24"/>
        </w:rPr>
        <w:t>τα, της ωμής βίας που ασκείται στον Ιησού και των συναισθημάτων του αντισημιτισμού τα οποία εγε</w:t>
      </w:r>
      <w:r>
        <w:rPr>
          <w:rStyle w:val="boldlink1"/>
          <w:rFonts w:cs="Arial"/>
          <w:b w:val="0"/>
          <w:bCs w:val="0"/>
          <w:sz w:val="24"/>
        </w:rPr>
        <w:t>ί</w:t>
      </w:r>
      <w:r>
        <w:rPr>
          <w:rStyle w:val="boldlink1"/>
          <w:rFonts w:cs="Arial"/>
          <w:b w:val="0"/>
          <w:bCs w:val="0"/>
          <w:sz w:val="24"/>
        </w:rPr>
        <w:t xml:space="preserve">ρονται από την ταινία. </w:t>
      </w:r>
    </w:p>
    <w:p w:rsidR="004B36E4" w:rsidRDefault="004B36E4" w:rsidP="004B36E4">
      <w:pPr>
        <w:spacing w:before="120"/>
        <w:rPr>
          <w:rStyle w:val="boldlink1"/>
          <w:rFonts w:cs="Arial"/>
          <w:b w:val="0"/>
          <w:bCs w:val="0"/>
          <w:sz w:val="24"/>
        </w:rPr>
      </w:pPr>
      <w:r>
        <w:rPr>
          <w:rStyle w:val="boldlink1"/>
          <w:rFonts w:cs="Arial"/>
          <w:b w:val="0"/>
          <w:bCs w:val="0"/>
          <w:sz w:val="24"/>
        </w:rPr>
        <w:lastRenderedPageBreak/>
        <w:t xml:space="preserve">Όπως διακρίνεται και από τον τίτλο του έργου ο σκηνοθέτης επιλέγει να αναπαραστήσει μόνον τις τελευταίες δώδεκα ώρες της ζωής του </w:t>
      </w:r>
      <w:r>
        <w:rPr>
          <w:rStyle w:val="boldlink1"/>
          <w:rFonts w:cs="Arial"/>
          <w:b w:val="0"/>
          <w:bCs w:val="0"/>
          <w:caps/>
          <w:sz w:val="24"/>
        </w:rPr>
        <w:t>ι</w:t>
      </w:r>
      <w:r>
        <w:rPr>
          <w:rStyle w:val="boldlink1"/>
          <w:rFonts w:cs="Arial"/>
          <w:b w:val="0"/>
          <w:bCs w:val="0"/>
          <w:sz w:val="24"/>
        </w:rPr>
        <w:t>η</w:t>
      </w:r>
      <w:r>
        <w:rPr>
          <w:rStyle w:val="boldlink1"/>
          <w:rFonts w:cs="Arial"/>
          <w:b w:val="0"/>
          <w:bCs w:val="0"/>
          <w:sz w:val="24"/>
        </w:rPr>
        <w:t>σού. Όπως είναι γνωστό, η αφήγηση των Παθών του Ιησού αποτέλεσε τη «μήτρα» της συγγραφής των Ευαγγελίων, αλλά (όπως διαπιστώθ</w:t>
      </w:r>
      <w:r>
        <w:rPr>
          <w:rStyle w:val="boldlink1"/>
          <w:rFonts w:cs="Arial"/>
          <w:b w:val="0"/>
          <w:bCs w:val="0"/>
          <w:sz w:val="24"/>
        </w:rPr>
        <w:t>η</w:t>
      </w:r>
      <w:r>
        <w:rPr>
          <w:rStyle w:val="boldlink1"/>
          <w:rFonts w:cs="Arial"/>
          <w:b w:val="0"/>
          <w:bCs w:val="0"/>
          <w:sz w:val="24"/>
        </w:rPr>
        <w:t>κε) και της κινηματογραφικής παραγ</w:t>
      </w:r>
      <w:r>
        <w:rPr>
          <w:rStyle w:val="boldlink1"/>
          <w:rFonts w:cs="Arial"/>
          <w:b w:val="0"/>
          <w:bCs w:val="0"/>
          <w:sz w:val="24"/>
        </w:rPr>
        <w:t>ω</w:t>
      </w:r>
      <w:r>
        <w:rPr>
          <w:rStyle w:val="boldlink1"/>
          <w:rFonts w:cs="Arial"/>
          <w:b w:val="0"/>
          <w:bCs w:val="0"/>
          <w:sz w:val="24"/>
        </w:rPr>
        <w:t xml:space="preserve">γής των ταινιών του Ιησού. Το αρχαιότερο Ευαγγέλιο, το </w:t>
      </w:r>
      <w:r>
        <w:rPr>
          <w:rStyle w:val="boldlink1"/>
          <w:rFonts w:cs="Arial"/>
          <w:b w:val="0"/>
          <w:bCs w:val="0"/>
          <w:i/>
          <w:iCs/>
          <w:sz w:val="24"/>
        </w:rPr>
        <w:t>κατά Μάρκον</w:t>
      </w:r>
      <w:r>
        <w:rPr>
          <w:rStyle w:val="boldlink1"/>
          <w:rFonts w:cs="Arial"/>
          <w:b w:val="0"/>
          <w:bCs w:val="0"/>
          <w:sz w:val="24"/>
        </w:rPr>
        <w:t xml:space="preserve">, έχει χαρακτηριστεί ως </w:t>
      </w:r>
      <w:r>
        <w:rPr>
          <w:rStyle w:val="boldlink1"/>
          <w:rFonts w:cs="Arial"/>
          <w:i/>
          <w:iCs/>
          <w:sz w:val="24"/>
        </w:rPr>
        <w:t>Ιστορία του Πάθους με εκτενή εισαγωγή</w:t>
      </w:r>
      <w:r>
        <w:t xml:space="preserve"> (M. Kähler)</w:t>
      </w:r>
      <w:r>
        <w:rPr>
          <w:rStyle w:val="boldlink1"/>
          <w:rFonts w:cs="Arial"/>
          <w:sz w:val="24"/>
        </w:rPr>
        <w:t xml:space="preserve">, </w:t>
      </w:r>
      <w:r>
        <w:rPr>
          <w:rStyle w:val="boldlink1"/>
          <w:rFonts w:cs="Arial"/>
          <w:b w:val="0"/>
          <w:bCs w:val="0"/>
          <w:sz w:val="24"/>
        </w:rPr>
        <w:t>καθώς</w:t>
      </w:r>
      <w:r>
        <w:rPr>
          <w:rStyle w:val="boldlink1"/>
          <w:rFonts w:cs="Arial"/>
          <w:sz w:val="24"/>
        </w:rPr>
        <w:t xml:space="preserve"> </w:t>
      </w:r>
      <w:r>
        <w:rPr>
          <w:rStyle w:val="boldlink1"/>
          <w:rFonts w:cs="Arial"/>
          <w:b w:val="0"/>
          <w:bCs w:val="0"/>
          <w:sz w:val="24"/>
        </w:rPr>
        <w:t>η τελευταία μεγάλη εβδομάδα του Ιησού στα Ιεροσόλυμα, όπου συναντά την ά</w:t>
      </w:r>
      <w:r>
        <w:rPr>
          <w:rStyle w:val="boldlink1"/>
          <w:rFonts w:cs="Arial"/>
          <w:b w:val="0"/>
          <w:bCs w:val="0"/>
          <w:sz w:val="24"/>
        </w:rPr>
        <w:t>ρ</w:t>
      </w:r>
      <w:r>
        <w:rPr>
          <w:rStyle w:val="boldlink1"/>
          <w:rFonts w:cs="Arial"/>
          <w:b w:val="0"/>
          <w:bCs w:val="0"/>
          <w:sz w:val="24"/>
        </w:rPr>
        <w:t>νηση και το θάνατο, καταλαμβάνει το 1/3 του περιεχομένου του</w:t>
      </w:r>
      <w:r>
        <w:rPr>
          <w:rStyle w:val="a9"/>
        </w:rPr>
        <w:footnoteReference w:id="116"/>
      </w:r>
      <w:r>
        <w:rPr>
          <w:rStyle w:val="boldlink1"/>
          <w:rFonts w:cs="Arial"/>
          <w:b w:val="0"/>
          <w:bCs w:val="0"/>
          <w:sz w:val="24"/>
        </w:rPr>
        <w:t xml:space="preserve">. Ήδη από την αρχή της δράσης του Ιησού στη </w:t>
      </w:r>
      <w:r>
        <w:rPr>
          <w:rStyle w:val="boldlink1"/>
          <w:rFonts w:cs="Arial"/>
          <w:b w:val="0"/>
          <w:bCs w:val="0"/>
          <w:i/>
          <w:iCs/>
          <w:sz w:val="24"/>
        </w:rPr>
        <w:t>Γαλιλαία των αλλοεθνών</w:t>
      </w:r>
      <w:r>
        <w:rPr>
          <w:rStyle w:val="boldlink1"/>
          <w:rFonts w:cs="Arial"/>
          <w:b w:val="0"/>
          <w:bCs w:val="0"/>
          <w:sz w:val="24"/>
        </w:rPr>
        <w:t xml:space="preserve"> η θρησκευτική ηγεσία σχεδιάζει τη δολοφονία του, ενώ στα κεφ. 8-10 ο ίδιος ο Ναζωραίος αντιπροβάλλει στα εθνικιστικά μεσσιανικά οράματα των μαθ</w:t>
      </w:r>
      <w:r>
        <w:rPr>
          <w:rStyle w:val="boldlink1"/>
          <w:rFonts w:cs="Arial"/>
          <w:b w:val="0"/>
          <w:bCs w:val="0"/>
          <w:sz w:val="24"/>
        </w:rPr>
        <w:t>η</w:t>
      </w:r>
      <w:r>
        <w:rPr>
          <w:rStyle w:val="boldlink1"/>
          <w:rFonts w:cs="Arial"/>
          <w:b w:val="0"/>
          <w:bCs w:val="0"/>
          <w:sz w:val="24"/>
        </w:rPr>
        <w:t>τών την «πορεία προς το Πάθος» ως τη μόνη οδό που οδηγεί στη δόξα. Επ</w:t>
      </w:r>
      <w:r>
        <w:rPr>
          <w:rStyle w:val="boldlink1"/>
          <w:rFonts w:cs="Arial"/>
          <w:b w:val="0"/>
          <w:bCs w:val="0"/>
          <w:sz w:val="24"/>
        </w:rPr>
        <w:t>ι</w:t>
      </w:r>
      <w:r>
        <w:rPr>
          <w:rStyle w:val="boldlink1"/>
          <w:rFonts w:cs="Arial"/>
          <w:b w:val="0"/>
          <w:bCs w:val="0"/>
          <w:sz w:val="24"/>
        </w:rPr>
        <w:t xml:space="preserve">λέγοντας συνεπώς ο </w:t>
      </w:r>
      <w:r>
        <w:rPr>
          <w:rStyle w:val="boldlink1"/>
          <w:rFonts w:cs="Arial"/>
          <w:b w:val="0"/>
          <w:bCs w:val="0"/>
          <w:sz w:val="24"/>
          <w:lang w:val="en-US"/>
        </w:rPr>
        <w:t>Gibson</w:t>
      </w:r>
      <w:r>
        <w:rPr>
          <w:rStyle w:val="boldlink1"/>
          <w:rFonts w:cs="Arial"/>
          <w:b w:val="0"/>
          <w:bCs w:val="0"/>
          <w:sz w:val="24"/>
        </w:rPr>
        <w:t xml:space="preserve"> να εστιάσει το «φακό» του στα Πάθη, αγγίζει τους τύπους των ήλων της ευαγγελ</w:t>
      </w:r>
      <w:r>
        <w:rPr>
          <w:rStyle w:val="boldlink1"/>
          <w:rFonts w:cs="Arial"/>
          <w:b w:val="0"/>
          <w:bCs w:val="0"/>
          <w:sz w:val="24"/>
        </w:rPr>
        <w:t>ι</w:t>
      </w:r>
      <w:r>
        <w:rPr>
          <w:rStyle w:val="boldlink1"/>
          <w:rFonts w:cs="Arial"/>
          <w:b w:val="0"/>
          <w:bCs w:val="0"/>
          <w:sz w:val="24"/>
        </w:rPr>
        <w:t>κής αφήγησης.</w:t>
      </w:r>
    </w:p>
    <w:p w:rsidR="004B36E4" w:rsidRDefault="004B36E4" w:rsidP="004B36E4">
      <w:pPr>
        <w:spacing w:before="120"/>
        <w:rPr>
          <w:rStyle w:val="boldlink1"/>
          <w:rFonts w:cs="Arial"/>
          <w:b w:val="0"/>
          <w:bCs w:val="0"/>
          <w:sz w:val="24"/>
        </w:rPr>
      </w:pPr>
      <w:r>
        <w:rPr>
          <w:rStyle w:val="boldlink1"/>
          <w:rFonts w:cs="Arial"/>
          <w:b w:val="0"/>
          <w:bCs w:val="0"/>
          <w:sz w:val="24"/>
        </w:rPr>
        <w:t>Εδώ όμως ενυπάρχει και το πρώτο πρόβλημα της επιλογής του, το οπ</w:t>
      </w:r>
      <w:r>
        <w:rPr>
          <w:rStyle w:val="boldlink1"/>
          <w:rFonts w:cs="Arial"/>
          <w:b w:val="0"/>
          <w:bCs w:val="0"/>
          <w:sz w:val="24"/>
        </w:rPr>
        <w:t>ο</w:t>
      </w:r>
      <w:r>
        <w:rPr>
          <w:rStyle w:val="boldlink1"/>
          <w:rFonts w:cs="Arial"/>
          <w:b w:val="0"/>
          <w:bCs w:val="0"/>
          <w:sz w:val="24"/>
        </w:rPr>
        <w:t>ίο διακρίνεται ήδη από τον τίτλο της ταινίας του. Τα συγγράμματα της Πρώτης Εκκλησ</w:t>
      </w:r>
      <w:r>
        <w:rPr>
          <w:rStyle w:val="boldlink1"/>
          <w:rFonts w:cs="Arial"/>
          <w:b w:val="0"/>
          <w:bCs w:val="0"/>
          <w:sz w:val="24"/>
        </w:rPr>
        <w:t>ί</w:t>
      </w:r>
      <w:r>
        <w:rPr>
          <w:rStyle w:val="boldlink1"/>
          <w:rFonts w:cs="Arial"/>
          <w:b w:val="0"/>
          <w:bCs w:val="0"/>
          <w:sz w:val="24"/>
        </w:rPr>
        <w:t xml:space="preserve">ας που αναφέρονται στον Ιησού ονομάστηκαν </w:t>
      </w:r>
      <w:r>
        <w:rPr>
          <w:rStyle w:val="boldlink1"/>
          <w:rFonts w:cs="Arial"/>
          <w:i/>
          <w:iCs/>
          <w:sz w:val="24"/>
        </w:rPr>
        <w:t>Ευ-αγγέλια</w:t>
      </w:r>
      <w:r>
        <w:rPr>
          <w:rStyle w:val="boldlink1"/>
          <w:rFonts w:cs="Arial"/>
          <w:sz w:val="24"/>
        </w:rPr>
        <w:t>,</w:t>
      </w:r>
      <w:r>
        <w:rPr>
          <w:rStyle w:val="boldlink1"/>
          <w:rFonts w:cs="Arial"/>
          <w:b w:val="0"/>
          <w:bCs w:val="0"/>
          <w:sz w:val="24"/>
        </w:rPr>
        <w:t xml:space="preserve"> διότι το άγγελμά τους αφορά κατεξ</w:t>
      </w:r>
      <w:r>
        <w:rPr>
          <w:rStyle w:val="boldlink1"/>
          <w:rFonts w:cs="Arial"/>
          <w:b w:val="0"/>
          <w:bCs w:val="0"/>
          <w:sz w:val="24"/>
        </w:rPr>
        <w:t>ο</w:t>
      </w:r>
      <w:r>
        <w:rPr>
          <w:rStyle w:val="boldlink1"/>
          <w:rFonts w:cs="Arial"/>
          <w:b w:val="0"/>
          <w:bCs w:val="0"/>
          <w:sz w:val="24"/>
        </w:rPr>
        <w:t xml:space="preserve">χήν στην </w:t>
      </w:r>
      <w:r>
        <w:rPr>
          <w:rStyle w:val="boldlink1"/>
          <w:rFonts w:cs="Arial"/>
          <w:caps/>
          <w:sz w:val="24"/>
        </w:rPr>
        <w:t>α</w:t>
      </w:r>
      <w:r>
        <w:rPr>
          <w:rStyle w:val="boldlink1"/>
          <w:rFonts w:cs="Arial"/>
          <w:sz w:val="24"/>
        </w:rPr>
        <w:t>νάσταση</w:t>
      </w:r>
      <w:r>
        <w:rPr>
          <w:rStyle w:val="boldlink1"/>
          <w:rFonts w:cs="Arial"/>
          <w:b w:val="0"/>
          <w:bCs w:val="0"/>
          <w:sz w:val="24"/>
        </w:rPr>
        <w:t xml:space="preserve"> και όχι αποκλειστικά στα Πάθη. Περιγράφουν το θρίαμβο του Υιού του Θεού εναντίον της φθοράς, των ενοχών και του θανάτου. Γι΄ αυτό κι αυτά τα συγγράμματα πρώτον δεν περιορίζονται θεμ</w:t>
      </w:r>
      <w:r>
        <w:rPr>
          <w:rStyle w:val="boldlink1"/>
          <w:rFonts w:cs="Arial"/>
          <w:b w:val="0"/>
          <w:bCs w:val="0"/>
          <w:sz w:val="24"/>
        </w:rPr>
        <w:t>α</w:t>
      </w:r>
      <w:r>
        <w:rPr>
          <w:rStyle w:val="boldlink1"/>
          <w:rFonts w:cs="Arial"/>
          <w:b w:val="0"/>
          <w:bCs w:val="0"/>
          <w:sz w:val="24"/>
        </w:rPr>
        <w:t xml:space="preserve">τικά </w:t>
      </w:r>
      <w:r>
        <w:rPr>
          <w:rStyle w:val="boldlink1"/>
          <w:rFonts w:cs="Arial"/>
          <w:sz w:val="24"/>
          <w:u w:val="single"/>
        </w:rPr>
        <w:t>μόνον</w:t>
      </w:r>
      <w:r>
        <w:rPr>
          <w:rStyle w:val="boldlink1"/>
          <w:rFonts w:cs="Arial"/>
          <w:b w:val="0"/>
          <w:bCs w:val="0"/>
          <w:sz w:val="24"/>
        </w:rPr>
        <w:t xml:space="preserve"> στα Πάθη, αλλά και δεύτερον (ακολουθώντας την αρχαία ελληνική τραγωδία) δεν τα περιγρ</w:t>
      </w:r>
      <w:r>
        <w:rPr>
          <w:rStyle w:val="boldlink1"/>
          <w:rFonts w:cs="Arial"/>
          <w:b w:val="0"/>
          <w:bCs w:val="0"/>
          <w:sz w:val="24"/>
        </w:rPr>
        <w:t>ά</w:t>
      </w:r>
      <w:r>
        <w:rPr>
          <w:rStyle w:val="boldlink1"/>
          <w:rFonts w:cs="Arial"/>
          <w:b w:val="0"/>
          <w:bCs w:val="0"/>
          <w:sz w:val="24"/>
        </w:rPr>
        <w:t>φουν με λεπτομερείς αποτρόπαιες εικόνες, αφού προφανώς δεν αποσκοπούν στο να αλιεύσουν οπαδούς για το Χριστό μέσω της δ</w:t>
      </w:r>
      <w:r>
        <w:rPr>
          <w:rStyle w:val="boldlink1"/>
          <w:rFonts w:cs="Arial"/>
          <w:b w:val="0"/>
          <w:bCs w:val="0"/>
          <w:sz w:val="24"/>
        </w:rPr>
        <w:t>ι</w:t>
      </w:r>
      <w:r>
        <w:rPr>
          <w:rStyle w:val="boldlink1"/>
          <w:rFonts w:cs="Arial"/>
          <w:b w:val="0"/>
          <w:bCs w:val="0"/>
          <w:sz w:val="24"/>
        </w:rPr>
        <w:t xml:space="preserve">έγερσης των συναισθημάτων του οίκτου και της συμπόνιας για το θύμα και μίσους για τους θύτες. Αυτή η συναισθηματική φόρτιση ήταν χαρακτηριστική στα μεσαιωνικά δράματα του θείου </w:t>
      </w:r>
      <w:r>
        <w:rPr>
          <w:rStyle w:val="boldlink1"/>
          <w:rFonts w:cs="Arial"/>
          <w:b w:val="0"/>
          <w:bCs w:val="0"/>
          <w:caps/>
          <w:sz w:val="24"/>
        </w:rPr>
        <w:t>π</w:t>
      </w:r>
      <w:r>
        <w:rPr>
          <w:rStyle w:val="boldlink1"/>
          <w:rFonts w:cs="Arial"/>
          <w:b w:val="0"/>
          <w:bCs w:val="0"/>
          <w:sz w:val="24"/>
        </w:rPr>
        <w:t>άθους, και παρατ</w:t>
      </w:r>
      <w:r>
        <w:rPr>
          <w:rStyle w:val="boldlink1"/>
          <w:rFonts w:cs="Arial"/>
          <w:b w:val="0"/>
          <w:bCs w:val="0"/>
          <w:sz w:val="24"/>
        </w:rPr>
        <w:t>η</w:t>
      </w:r>
      <w:r>
        <w:rPr>
          <w:rStyle w:val="boldlink1"/>
          <w:rFonts w:cs="Arial"/>
          <w:b w:val="0"/>
          <w:bCs w:val="0"/>
          <w:sz w:val="24"/>
        </w:rPr>
        <w:t>ρείται ακόμη σήμερα σε αντίστοιχες αναβιώσεις αυτού του γεγον</w:t>
      </w:r>
      <w:r>
        <w:rPr>
          <w:rStyle w:val="boldlink1"/>
          <w:rFonts w:cs="Arial"/>
          <w:b w:val="0"/>
          <w:bCs w:val="0"/>
          <w:sz w:val="24"/>
        </w:rPr>
        <w:t>ό</w:t>
      </w:r>
      <w:r>
        <w:rPr>
          <w:rStyle w:val="boldlink1"/>
          <w:rFonts w:cs="Arial"/>
          <w:b w:val="0"/>
          <w:bCs w:val="0"/>
          <w:sz w:val="24"/>
        </w:rPr>
        <w:t>τος στη Λατινική Αμερική και στην Άπω Ανατολή με τις μαζοχιστικές αυτομαστιγώσεις και αυτοσταυρ</w:t>
      </w:r>
      <w:r>
        <w:rPr>
          <w:rStyle w:val="boldlink1"/>
          <w:rFonts w:cs="Arial"/>
          <w:b w:val="0"/>
          <w:bCs w:val="0"/>
          <w:sz w:val="24"/>
        </w:rPr>
        <w:t>ώ</w:t>
      </w:r>
      <w:r>
        <w:rPr>
          <w:rStyle w:val="boldlink1"/>
          <w:rFonts w:cs="Arial"/>
          <w:b w:val="0"/>
          <w:bCs w:val="0"/>
          <w:sz w:val="24"/>
        </w:rPr>
        <w:t xml:space="preserve">σεις. Ο ίδιος ο Ιησούς παρουσιάζεται να βαδίζει εκούσια προς το Πάθος, το οποίο και προφητεύει τρεις φορές στους μαθητές του καθ΄ οδόν προς τα Ιεροσόλυμα. Δεν άγεται προς αυτά ούτε από τους εχθρούς Του ούτε από την Ειμαρμένη ούτε από ένα Θεό που ζητά εξιλέωση. </w:t>
      </w:r>
      <w:r>
        <w:rPr>
          <w:rStyle w:val="boldlink1"/>
          <w:rFonts w:cs="Arial"/>
          <w:b w:val="0"/>
          <w:bCs w:val="0"/>
          <w:caps/>
          <w:sz w:val="24"/>
        </w:rPr>
        <w:t>α</w:t>
      </w:r>
      <w:r>
        <w:rPr>
          <w:rStyle w:val="boldlink1"/>
          <w:rFonts w:cs="Arial"/>
          <w:b w:val="0"/>
          <w:bCs w:val="0"/>
          <w:sz w:val="24"/>
        </w:rPr>
        <w:t>κόμη και πάνω στο Σταυρό παρ</w:t>
      </w:r>
      <w:r>
        <w:rPr>
          <w:rStyle w:val="boldlink1"/>
          <w:rFonts w:cs="Arial"/>
          <w:b w:val="0"/>
          <w:bCs w:val="0"/>
          <w:sz w:val="24"/>
        </w:rPr>
        <w:t>α</w:t>
      </w:r>
      <w:r>
        <w:rPr>
          <w:rStyle w:val="boldlink1"/>
          <w:rFonts w:cs="Arial"/>
          <w:b w:val="0"/>
          <w:bCs w:val="0"/>
          <w:sz w:val="24"/>
        </w:rPr>
        <w:t>μένει κύριος της ζωής και του θανάτου. Αρνείται να πιει τον εσμυρνισμένο ο</w:t>
      </w:r>
      <w:r>
        <w:rPr>
          <w:rStyle w:val="boldlink1"/>
          <w:rFonts w:cs="Arial"/>
          <w:b w:val="0"/>
          <w:bCs w:val="0"/>
          <w:sz w:val="24"/>
        </w:rPr>
        <w:t>ί</w:t>
      </w:r>
      <w:r>
        <w:rPr>
          <w:rStyle w:val="boldlink1"/>
          <w:rFonts w:cs="Arial"/>
          <w:b w:val="0"/>
          <w:bCs w:val="0"/>
          <w:sz w:val="24"/>
        </w:rPr>
        <w:t xml:space="preserve">νο, που του προσφέρεται ως ναρκωτικό, και παραδίδει ο ίδιος αυτοβούλως το Πνεύμα Του αρνούμενος τον τελευταίο πειρασμό να κατέβει από το σταυρό επιδεικνύοντας τη δύναμή Του. Ορθά λοιπόν η βυζαντινή </w:t>
      </w:r>
      <w:r>
        <w:rPr>
          <w:rStyle w:val="boldlink1"/>
          <w:rFonts w:cs="Arial"/>
          <w:b w:val="0"/>
          <w:bCs w:val="0"/>
          <w:sz w:val="24"/>
        </w:rPr>
        <w:lastRenderedPageBreak/>
        <w:t>εικ</w:t>
      </w:r>
      <w:r>
        <w:rPr>
          <w:rStyle w:val="boldlink1"/>
          <w:rFonts w:cs="Arial"/>
          <w:b w:val="0"/>
          <w:bCs w:val="0"/>
          <w:sz w:val="24"/>
        </w:rPr>
        <w:t>ο</w:t>
      </w:r>
      <w:r>
        <w:rPr>
          <w:rStyle w:val="boldlink1"/>
          <w:rFonts w:cs="Arial"/>
          <w:b w:val="0"/>
          <w:bCs w:val="0"/>
          <w:sz w:val="24"/>
        </w:rPr>
        <w:t xml:space="preserve">νογραφία παρουσιάζει τον Ιησού ως </w:t>
      </w:r>
      <w:r>
        <w:rPr>
          <w:rStyle w:val="boldlink1"/>
          <w:rFonts w:cs="Arial"/>
          <w:b w:val="0"/>
          <w:bCs w:val="0"/>
          <w:i/>
          <w:iCs/>
          <w:sz w:val="24"/>
        </w:rPr>
        <w:t>Βασιλέα της Δόξης</w:t>
      </w:r>
      <w:r>
        <w:rPr>
          <w:rStyle w:val="boldlink1"/>
          <w:rFonts w:cs="Arial"/>
          <w:b w:val="0"/>
          <w:bCs w:val="0"/>
          <w:sz w:val="24"/>
        </w:rPr>
        <w:t xml:space="preserve"> και όχι ως ένα πτώμα, έρμαιο του πόνου και του θαν</w:t>
      </w:r>
      <w:r>
        <w:rPr>
          <w:rStyle w:val="boldlink1"/>
          <w:rFonts w:cs="Arial"/>
          <w:b w:val="0"/>
          <w:bCs w:val="0"/>
          <w:sz w:val="24"/>
        </w:rPr>
        <w:t>ά</w:t>
      </w:r>
      <w:r>
        <w:rPr>
          <w:rStyle w:val="boldlink1"/>
          <w:rFonts w:cs="Arial"/>
          <w:b w:val="0"/>
          <w:bCs w:val="0"/>
          <w:sz w:val="24"/>
        </w:rPr>
        <w:t xml:space="preserve">του. </w:t>
      </w:r>
    </w:p>
    <w:p w:rsidR="004B36E4" w:rsidRDefault="004B36E4" w:rsidP="004B36E4">
      <w:pPr>
        <w:spacing w:before="120"/>
        <w:rPr>
          <w:rStyle w:val="boldlink1"/>
          <w:rFonts w:cs="Arial"/>
          <w:b w:val="0"/>
          <w:bCs w:val="0"/>
          <w:sz w:val="24"/>
        </w:rPr>
      </w:pPr>
      <w:r>
        <w:rPr>
          <w:rStyle w:val="boldlink1"/>
          <w:rFonts w:cs="Arial"/>
          <w:b w:val="0"/>
          <w:bCs w:val="0"/>
          <w:caps/>
          <w:sz w:val="24"/>
        </w:rPr>
        <w:t>τ</w:t>
      </w:r>
      <w:r>
        <w:rPr>
          <w:rStyle w:val="boldlink1"/>
          <w:rFonts w:cs="Arial"/>
          <w:b w:val="0"/>
          <w:bCs w:val="0"/>
          <w:sz w:val="24"/>
        </w:rPr>
        <w:t>ο αδύνατο σημείο της ταινίας των Παθών έγκειται στο ότι η φρ</w:t>
      </w:r>
      <w:r>
        <w:rPr>
          <w:rStyle w:val="boldlink1"/>
          <w:rFonts w:cs="Arial"/>
          <w:b w:val="0"/>
          <w:bCs w:val="0"/>
          <w:sz w:val="24"/>
        </w:rPr>
        <w:t>ί</w:t>
      </w:r>
      <w:r>
        <w:rPr>
          <w:rStyle w:val="boldlink1"/>
          <w:rFonts w:cs="Arial"/>
          <w:b w:val="0"/>
          <w:bCs w:val="0"/>
          <w:sz w:val="24"/>
        </w:rPr>
        <w:t>κη της βίας, της οποίας φαίνεται να γίνεται έρμαιο ο Ιησούς, δεν εξουδετερώνεται, δεν «καθαίρεται» στη σ</w:t>
      </w:r>
      <w:r>
        <w:rPr>
          <w:rStyle w:val="boldlink1"/>
          <w:rFonts w:cs="Arial"/>
          <w:b w:val="0"/>
          <w:bCs w:val="0"/>
          <w:sz w:val="24"/>
        </w:rPr>
        <w:t>υ</w:t>
      </w:r>
      <w:r>
        <w:rPr>
          <w:rStyle w:val="boldlink1"/>
          <w:rFonts w:cs="Arial"/>
          <w:b w:val="0"/>
          <w:bCs w:val="0"/>
          <w:sz w:val="24"/>
        </w:rPr>
        <w:t>νείδηση του θεατή από το γεγονός, το φως της ανάστασης, το οποίο περιγράφεται εξαιρετικά λιτά και απέρι</w:t>
      </w:r>
      <w:r>
        <w:rPr>
          <w:rStyle w:val="boldlink1"/>
          <w:rFonts w:cs="Arial"/>
          <w:b w:val="0"/>
          <w:bCs w:val="0"/>
          <w:sz w:val="24"/>
        </w:rPr>
        <w:t>τ</w:t>
      </w:r>
      <w:r>
        <w:rPr>
          <w:rStyle w:val="boldlink1"/>
          <w:rFonts w:cs="Arial"/>
          <w:b w:val="0"/>
          <w:bCs w:val="0"/>
          <w:sz w:val="24"/>
        </w:rPr>
        <w:t>τα. Υπό αυτήν την έννοια η ταινία όντως ακολουθεί μεσαιωνικά πρ</w:t>
      </w:r>
      <w:r>
        <w:rPr>
          <w:rStyle w:val="boldlink1"/>
          <w:rFonts w:cs="Arial"/>
          <w:b w:val="0"/>
          <w:bCs w:val="0"/>
          <w:sz w:val="24"/>
        </w:rPr>
        <w:t>ό</w:t>
      </w:r>
      <w:r>
        <w:rPr>
          <w:rStyle w:val="boldlink1"/>
          <w:rFonts w:cs="Arial"/>
          <w:b w:val="0"/>
          <w:bCs w:val="0"/>
          <w:sz w:val="24"/>
        </w:rPr>
        <w:t xml:space="preserve">τυπα. Δεν είναι άλλωστε τυχαίο ότι ο </w:t>
      </w:r>
      <w:r>
        <w:rPr>
          <w:rStyle w:val="boldlink1"/>
          <w:rFonts w:cs="Arial"/>
          <w:b w:val="0"/>
          <w:bCs w:val="0"/>
          <w:sz w:val="24"/>
          <w:lang w:val="en-US"/>
        </w:rPr>
        <w:t>Gibson</w:t>
      </w:r>
      <w:r>
        <w:rPr>
          <w:rStyle w:val="boldlink1"/>
          <w:rFonts w:cs="Arial"/>
          <w:b w:val="0"/>
          <w:bCs w:val="0"/>
          <w:sz w:val="24"/>
        </w:rPr>
        <w:t>, ενώ με τη χρήση της αρ</w:t>
      </w:r>
      <w:r>
        <w:rPr>
          <w:rStyle w:val="boldlink1"/>
          <w:rFonts w:cs="Arial"/>
          <w:b w:val="0"/>
          <w:bCs w:val="0"/>
          <w:sz w:val="24"/>
        </w:rPr>
        <w:t>α</w:t>
      </w:r>
      <w:r>
        <w:rPr>
          <w:rStyle w:val="boldlink1"/>
          <w:rFonts w:cs="Arial"/>
          <w:b w:val="0"/>
          <w:bCs w:val="0"/>
          <w:sz w:val="24"/>
        </w:rPr>
        <w:t xml:space="preserve">μαϊκής και λατινικής επιχειρεί να προσδώσει αληθοφάνεια στο έργο του, αντλεί ταυτόχρονα υλικό όχι μόνον από τα Ευαγγέλια, αλλά επιπλέον από το μεσαιωνικό Δράμα του </w:t>
      </w:r>
      <w:r>
        <w:rPr>
          <w:rStyle w:val="boldlink1"/>
          <w:rFonts w:cs="Arial"/>
          <w:b w:val="0"/>
          <w:bCs w:val="0"/>
          <w:sz w:val="24"/>
          <w:lang w:val="en-US"/>
        </w:rPr>
        <w:t>Oberammergau</w:t>
      </w:r>
      <w:r>
        <w:rPr>
          <w:rStyle w:val="boldlink1"/>
          <w:rFonts w:cs="Arial"/>
          <w:b w:val="0"/>
          <w:bCs w:val="0"/>
          <w:sz w:val="24"/>
        </w:rPr>
        <w:t xml:space="preserve"> αλλά και τα μυστ</w:t>
      </w:r>
      <w:r>
        <w:rPr>
          <w:rStyle w:val="boldlink1"/>
          <w:rFonts w:cs="Arial"/>
          <w:b w:val="0"/>
          <w:bCs w:val="0"/>
          <w:sz w:val="24"/>
        </w:rPr>
        <w:t>ι</w:t>
      </w:r>
      <w:r>
        <w:rPr>
          <w:rStyle w:val="boldlink1"/>
          <w:rFonts w:cs="Arial"/>
          <w:b w:val="0"/>
          <w:bCs w:val="0"/>
          <w:sz w:val="24"/>
        </w:rPr>
        <w:t xml:space="preserve">κιστικά οράματα της μοναχής </w:t>
      </w:r>
      <w:r>
        <w:rPr>
          <w:rStyle w:val="boldlink1"/>
          <w:rFonts w:cs="Arial"/>
          <w:sz w:val="24"/>
          <w:lang w:val="en-US"/>
        </w:rPr>
        <w:t>Anne</w:t>
      </w:r>
      <w:r>
        <w:rPr>
          <w:rStyle w:val="boldlink1"/>
          <w:rFonts w:cs="Arial"/>
          <w:sz w:val="24"/>
        </w:rPr>
        <w:t xml:space="preserve"> </w:t>
      </w:r>
      <w:r>
        <w:rPr>
          <w:rStyle w:val="boldlink1"/>
          <w:rFonts w:cs="Arial"/>
          <w:sz w:val="24"/>
          <w:lang w:val="en-US"/>
        </w:rPr>
        <w:t>Emmerich</w:t>
      </w:r>
      <w:r>
        <w:rPr>
          <w:rStyle w:val="boldlink1"/>
          <w:rFonts w:cs="Arial"/>
          <w:b w:val="0"/>
          <w:bCs w:val="0"/>
          <w:sz w:val="24"/>
        </w:rPr>
        <w:t xml:space="preserve"> (</w:t>
      </w:r>
      <w:r>
        <w:rPr>
          <w:rStyle w:val="boldlink1"/>
          <w:rFonts w:cs="Arial"/>
          <w:b w:val="0"/>
          <w:bCs w:val="0"/>
          <w:sz w:val="24"/>
          <w:lang w:val="en-US"/>
        </w:rPr>
        <w:t>Dulmen</w:t>
      </w:r>
      <w:r>
        <w:rPr>
          <w:rStyle w:val="boldlink1"/>
          <w:rFonts w:cs="Arial"/>
          <w:b w:val="0"/>
          <w:bCs w:val="0"/>
          <w:sz w:val="24"/>
        </w:rPr>
        <w:t xml:space="preserve"> </w:t>
      </w:r>
      <w:r>
        <w:rPr>
          <w:rStyle w:val="boldlink1"/>
          <w:rFonts w:cs="Arial"/>
          <w:b w:val="0"/>
          <w:bCs w:val="0"/>
          <w:sz w:val="24"/>
          <w:lang w:val="en-US"/>
        </w:rPr>
        <w:t>Westphalia</w:t>
      </w:r>
      <w:r>
        <w:rPr>
          <w:rStyle w:val="boldlink1"/>
          <w:rFonts w:cs="Arial"/>
          <w:b w:val="0"/>
          <w:bCs w:val="0"/>
          <w:sz w:val="24"/>
        </w:rPr>
        <w:t xml:space="preserve"> 1774-1824) από το 18</w:t>
      </w:r>
      <w:r>
        <w:rPr>
          <w:rStyle w:val="boldlink1"/>
          <w:rFonts w:cs="Arial"/>
          <w:b w:val="0"/>
          <w:bCs w:val="0"/>
          <w:sz w:val="24"/>
          <w:vertAlign w:val="superscript"/>
        </w:rPr>
        <w:t>ο</w:t>
      </w:r>
      <w:r>
        <w:rPr>
          <w:rStyle w:val="boldlink1"/>
          <w:rFonts w:cs="Arial"/>
          <w:b w:val="0"/>
          <w:bCs w:val="0"/>
          <w:sz w:val="24"/>
        </w:rPr>
        <w:t xml:space="preserve"> αι. (πρβλ. τα δώρα της γυναίκας του Πιλ</w:t>
      </w:r>
      <w:r>
        <w:rPr>
          <w:rStyle w:val="boldlink1"/>
          <w:rFonts w:cs="Arial"/>
          <w:b w:val="0"/>
          <w:bCs w:val="0"/>
          <w:sz w:val="24"/>
        </w:rPr>
        <w:t>ά</w:t>
      </w:r>
      <w:r>
        <w:rPr>
          <w:rStyle w:val="boldlink1"/>
          <w:rFonts w:cs="Arial"/>
          <w:b w:val="0"/>
          <w:bCs w:val="0"/>
          <w:sz w:val="24"/>
        </w:rPr>
        <w:t>του στις δύο Μαρίες), ενώ κάποια άλλα στοιχεία οφείλονται και στη φαντασία του καλλιτέχνη. Χαρακτηριστική είναι η απεικόνιση του Σατανά με γ</w:t>
      </w:r>
      <w:r>
        <w:rPr>
          <w:rStyle w:val="boldlink1"/>
          <w:rFonts w:cs="Arial"/>
          <w:b w:val="0"/>
          <w:bCs w:val="0"/>
          <w:sz w:val="24"/>
        </w:rPr>
        <w:t>υ</w:t>
      </w:r>
      <w:r>
        <w:rPr>
          <w:rStyle w:val="boldlink1"/>
          <w:rFonts w:cs="Arial"/>
          <w:b w:val="0"/>
          <w:bCs w:val="0"/>
          <w:sz w:val="24"/>
        </w:rPr>
        <w:t>ναίκα, που ομοιάζει με μεσαιωνική μάγισσα. Στο σημείο αυτό ξ</w:t>
      </w:r>
      <w:r>
        <w:rPr>
          <w:rStyle w:val="boldlink1"/>
          <w:rFonts w:cs="Arial"/>
          <w:b w:val="0"/>
          <w:bCs w:val="0"/>
          <w:sz w:val="24"/>
        </w:rPr>
        <w:t>ε</w:t>
      </w:r>
      <w:r>
        <w:rPr>
          <w:rStyle w:val="boldlink1"/>
          <w:rFonts w:cs="Arial"/>
          <w:b w:val="0"/>
          <w:bCs w:val="0"/>
          <w:sz w:val="24"/>
        </w:rPr>
        <w:t>νίζει το ότι κορυφαίοι εκκλησιαστικοί ηγέτες στη Δύση και στην Ανατολή παρατήρησαν μετά την ταινία</w:t>
      </w:r>
      <w:r>
        <w:rPr>
          <w:rStyle w:val="boldlink1"/>
          <w:rFonts w:cs="Arial"/>
          <w:b w:val="0"/>
          <w:bCs w:val="0"/>
          <w:i/>
          <w:iCs/>
          <w:sz w:val="24"/>
        </w:rPr>
        <w:t xml:space="preserve"> ήταν όπως έγιναν</w:t>
      </w:r>
      <w:r>
        <w:rPr>
          <w:rStyle w:val="boldlink1"/>
          <w:rFonts w:cs="Arial"/>
          <w:b w:val="0"/>
          <w:bCs w:val="0"/>
          <w:sz w:val="24"/>
        </w:rPr>
        <w:t>. Ήταν τέτοια η αληθοφ</w:t>
      </w:r>
      <w:r>
        <w:rPr>
          <w:rStyle w:val="boldlink1"/>
          <w:rFonts w:cs="Arial"/>
          <w:b w:val="0"/>
          <w:bCs w:val="0"/>
          <w:sz w:val="24"/>
        </w:rPr>
        <w:t>ά</w:t>
      </w:r>
      <w:r>
        <w:rPr>
          <w:rStyle w:val="boldlink1"/>
          <w:rFonts w:cs="Arial"/>
          <w:b w:val="0"/>
          <w:bCs w:val="0"/>
          <w:sz w:val="24"/>
        </w:rPr>
        <w:t>νεια της ταινίας ώστε δεν αναρωτήθηκαν εάν όντως χρηματίστηκε ο όχλος, ο οποίος ανέκρ</w:t>
      </w:r>
      <w:r>
        <w:rPr>
          <w:rStyle w:val="boldlink1"/>
          <w:rFonts w:cs="Arial"/>
          <w:b w:val="0"/>
          <w:bCs w:val="0"/>
          <w:sz w:val="24"/>
        </w:rPr>
        <w:t>α</w:t>
      </w:r>
      <w:r>
        <w:rPr>
          <w:rStyle w:val="boldlink1"/>
          <w:rFonts w:cs="Arial"/>
          <w:b w:val="0"/>
          <w:bCs w:val="0"/>
          <w:sz w:val="24"/>
        </w:rPr>
        <w:t xml:space="preserve">ξε το </w:t>
      </w:r>
      <w:r>
        <w:rPr>
          <w:rStyle w:val="boldlink1"/>
          <w:rFonts w:cs="Arial"/>
          <w:b w:val="0"/>
          <w:bCs w:val="0"/>
          <w:i/>
          <w:iCs/>
          <w:sz w:val="24"/>
        </w:rPr>
        <w:t>άρον</w:t>
      </w:r>
      <w:r>
        <w:rPr>
          <w:rStyle w:val="boldlink1"/>
          <w:rFonts w:cs="Arial"/>
          <w:b w:val="0"/>
          <w:bCs w:val="0"/>
          <w:sz w:val="24"/>
        </w:rPr>
        <w:t>, ούτε εάν ο διάλογος του Πιλάτου με τον Ιησού έγινε όντως στα λατινικά (ή μάλλον στα ελλην</w:t>
      </w:r>
      <w:r>
        <w:rPr>
          <w:rStyle w:val="boldlink1"/>
          <w:rFonts w:cs="Arial"/>
          <w:b w:val="0"/>
          <w:bCs w:val="0"/>
          <w:sz w:val="24"/>
        </w:rPr>
        <w:t>ι</w:t>
      </w:r>
      <w:r>
        <w:rPr>
          <w:rStyle w:val="boldlink1"/>
          <w:rFonts w:cs="Arial"/>
          <w:b w:val="0"/>
          <w:bCs w:val="0"/>
          <w:sz w:val="24"/>
        </w:rPr>
        <w:t>κά) ούτε εάν η Μαρία η Μαγδαληνή ταυτίζεται όντως με τη μοιχαλίδα του Ιω. 8.</w:t>
      </w:r>
    </w:p>
    <w:p w:rsidR="004B36E4" w:rsidRDefault="004B36E4" w:rsidP="004B36E4">
      <w:pPr>
        <w:spacing w:before="120"/>
        <w:rPr>
          <w:rStyle w:val="boldlink1"/>
          <w:rFonts w:cs="Arial"/>
          <w:b w:val="0"/>
          <w:bCs w:val="0"/>
          <w:sz w:val="24"/>
        </w:rPr>
      </w:pPr>
      <w:r>
        <w:rPr>
          <w:rStyle w:val="boldlink1"/>
          <w:rFonts w:cs="Arial"/>
          <w:b w:val="0"/>
          <w:bCs w:val="0"/>
          <w:caps/>
          <w:sz w:val="24"/>
        </w:rPr>
        <w:t>σ</w:t>
      </w:r>
      <w:r>
        <w:rPr>
          <w:rStyle w:val="boldlink1"/>
          <w:rFonts w:cs="Arial"/>
          <w:b w:val="0"/>
          <w:bCs w:val="0"/>
          <w:sz w:val="24"/>
        </w:rPr>
        <w:t>τα υπέρ της ταινίας είναι ότι υποχρεώνει το θεατή να συνειδητοποιήσει το μ</w:t>
      </w:r>
      <w:r>
        <w:rPr>
          <w:rStyle w:val="boldlink1"/>
          <w:rFonts w:cs="Arial"/>
          <w:b w:val="0"/>
          <w:bCs w:val="0"/>
          <w:sz w:val="24"/>
        </w:rPr>
        <w:t>έ</w:t>
      </w:r>
      <w:r>
        <w:rPr>
          <w:rStyle w:val="boldlink1"/>
          <w:rFonts w:cs="Arial"/>
          <w:b w:val="0"/>
          <w:bCs w:val="0"/>
          <w:sz w:val="24"/>
        </w:rPr>
        <w:t>γεθος του πόνου του Ιησού και το γεγονός ότι ο Σταυρός του Χριστού ούτε χρ</w:t>
      </w:r>
      <w:r>
        <w:rPr>
          <w:rStyle w:val="boldlink1"/>
          <w:rFonts w:cs="Arial"/>
          <w:b w:val="0"/>
          <w:bCs w:val="0"/>
          <w:sz w:val="24"/>
        </w:rPr>
        <w:t>υ</w:t>
      </w:r>
      <w:r>
        <w:rPr>
          <w:rStyle w:val="boldlink1"/>
          <w:rFonts w:cs="Arial"/>
          <w:b w:val="0"/>
          <w:bCs w:val="0"/>
          <w:sz w:val="24"/>
        </w:rPr>
        <w:t xml:space="preserve">σαφένιο περιδέραιο/εγκόλπιο ήταν (όπως θεωρείται από τους περισσότερους χριστιανούς), ούτε πολύ περισσότερο όπλο </w:t>
      </w:r>
      <w:r>
        <w:rPr>
          <w:rStyle w:val="boldlink1"/>
          <w:rFonts w:cs="Arial"/>
          <w:b w:val="0"/>
          <w:bCs w:val="0"/>
          <w:sz w:val="24"/>
        </w:rPr>
        <w:t>ε</w:t>
      </w:r>
      <w:r>
        <w:rPr>
          <w:rStyle w:val="boldlink1"/>
          <w:rFonts w:cs="Arial"/>
          <w:b w:val="0"/>
          <w:bCs w:val="0"/>
          <w:sz w:val="24"/>
        </w:rPr>
        <w:t>ξουθένωσης των άλλων/των αθέων, έγινε, αλλά ο πιο επαίσχυντος και επώδυνος θάνατος ο οποίος προοριζόταν μόνο για σκλάβους που α</w:t>
      </w:r>
      <w:r>
        <w:rPr>
          <w:rStyle w:val="boldlink1"/>
          <w:rFonts w:cs="Arial"/>
          <w:b w:val="0"/>
          <w:bCs w:val="0"/>
          <w:sz w:val="24"/>
        </w:rPr>
        <w:t>μ</w:t>
      </w:r>
      <w:r>
        <w:rPr>
          <w:rStyle w:val="boldlink1"/>
          <w:rFonts w:cs="Arial"/>
          <w:b w:val="0"/>
          <w:bCs w:val="0"/>
          <w:sz w:val="24"/>
        </w:rPr>
        <w:t>φισβητούσαν την πολιτική παντοκρατορία της Ρώμης. Εξόχως εντυπ</w:t>
      </w:r>
      <w:r>
        <w:rPr>
          <w:rStyle w:val="boldlink1"/>
          <w:rFonts w:cs="Arial"/>
          <w:b w:val="0"/>
          <w:bCs w:val="0"/>
          <w:sz w:val="24"/>
        </w:rPr>
        <w:t>ω</w:t>
      </w:r>
      <w:r>
        <w:rPr>
          <w:rStyle w:val="boldlink1"/>
          <w:rFonts w:cs="Arial"/>
          <w:b w:val="0"/>
          <w:bCs w:val="0"/>
          <w:sz w:val="24"/>
        </w:rPr>
        <w:t xml:space="preserve">σιακά είναι και τα </w:t>
      </w:r>
      <w:r>
        <w:rPr>
          <w:rStyle w:val="boldlink1"/>
          <w:rFonts w:cs="Arial"/>
          <w:b w:val="0"/>
          <w:bCs w:val="0"/>
          <w:sz w:val="24"/>
          <w:lang w:val="en-US"/>
        </w:rPr>
        <w:t>flash</w:t>
      </w:r>
      <w:r>
        <w:rPr>
          <w:rStyle w:val="boldlink1"/>
          <w:rFonts w:cs="Arial"/>
          <w:b w:val="0"/>
          <w:bCs w:val="0"/>
          <w:sz w:val="24"/>
        </w:rPr>
        <w:t xml:space="preserve"> </w:t>
      </w:r>
      <w:r>
        <w:rPr>
          <w:rStyle w:val="boldlink1"/>
          <w:rFonts w:cs="Arial"/>
          <w:b w:val="0"/>
          <w:bCs w:val="0"/>
          <w:sz w:val="24"/>
          <w:lang w:val="en-US"/>
        </w:rPr>
        <w:t>back</w:t>
      </w:r>
      <w:r>
        <w:rPr>
          <w:rStyle w:val="boldlink1"/>
          <w:rFonts w:cs="Arial"/>
          <w:b w:val="0"/>
          <w:bCs w:val="0"/>
          <w:sz w:val="24"/>
        </w:rPr>
        <w:t xml:space="preserve"> σε κρίσιμες στιγμές των Παθών στη ζωή και στη διδασκαλία του Ιησού. Αποφορτίζουν την ένταση και εκπέμπουν ξεχ</w:t>
      </w:r>
      <w:r>
        <w:rPr>
          <w:rStyle w:val="boldlink1"/>
          <w:rFonts w:cs="Arial"/>
          <w:b w:val="0"/>
          <w:bCs w:val="0"/>
          <w:sz w:val="24"/>
        </w:rPr>
        <w:t>α</w:t>
      </w:r>
      <w:r>
        <w:rPr>
          <w:rStyle w:val="boldlink1"/>
          <w:rFonts w:cs="Arial"/>
          <w:b w:val="0"/>
          <w:bCs w:val="0"/>
          <w:sz w:val="24"/>
        </w:rPr>
        <w:t>σμένα στο δυτικό κόσμο ευαγγελικά μηνύματα.</w:t>
      </w:r>
    </w:p>
    <w:p w:rsidR="004B36E4" w:rsidRDefault="004B36E4" w:rsidP="004B36E4">
      <w:pPr>
        <w:spacing w:before="120"/>
      </w:pPr>
      <w:r>
        <w:t xml:space="preserve">Το έργο κατηγορήθηκε επίσης ότι προκαλεί τον </w:t>
      </w:r>
      <w:r>
        <w:rPr>
          <w:b/>
          <w:bCs/>
        </w:rPr>
        <w:t>αντισημιτισμό</w:t>
      </w:r>
      <w:r>
        <w:rPr>
          <w:rStyle w:val="a9"/>
          <w:b/>
          <w:bCs/>
        </w:rPr>
        <w:footnoteReference w:id="117"/>
      </w:r>
      <w:r>
        <w:rPr>
          <w:b/>
          <w:bCs/>
        </w:rPr>
        <w:t xml:space="preserve">. </w:t>
      </w:r>
      <w:r>
        <w:t>Η κατηγορία αυτή συνδέεται με το γεγονός ότι</w:t>
      </w:r>
      <w:r>
        <w:rPr>
          <w:rStyle w:val="boldlink1"/>
          <w:rFonts w:cs="Arial"/>
          <w:sz w:val="24"/>
        </w:rPr>
        <w:t xml:space="preserve"> </w:t>
      </w:r>
      <w:r>
        <w:rPr>
          <w:rStyle w:val="boldlink1"/>
          <w:rFonts w:cs="Arial"/>
          <w:b w:val="0"/>
          <w:bCs w:val="0"/>
          <w:sz w:val="24"/>
        </w:rPr>
        <w:t xml:space="preserve">ο </w:t>
      </w:r>
      <w:r>
        <w:rPr>
          <w:rStyle w:val="boldlink1"/>
          <w:rFonts w:cs="Arial"/>
          <w:b w:val="0"/>
          <w:bCs w:val="0"/>
          <w:sz w:val="24"/>
          <w:lang w:val="en-US"/>
        </w:rPr>
        <w:t>Gibson</w:t>
      </w:r>
      <w:r>
        <w:rPr>
          <w:rStyle w:val="boldlink1"/>
          <w:rFonts w:cs="Arial"/>
          <w:b w:val="0"/>
          <w:bCs w:val="0"/>
          <w:sz w:val="24"/>
        </w:rPr>
        <w:t xml:space="preserve"> ανήκει στους π</w:t>
      </w:r>
      <w:r>
        <w:rPr>
          <w:rStyle w:val="boldlink1"/>
          <w:rFonts w:cs="Arial"/>
          <w:b w:val="0"/>
          <w:bCs w:val="0"/>
          <w:sz w:val="24"/>
        </w:rPr>
        <w:t>α</w:t>
      </w:r>
      <w:r>
        <w:rPr>
          <w:rStyle w:val="boldlink1"/>
          <w:rFonts w:cs="Arial"/>
          <w:b w:val="0"/>
          <w:bCs w:val="0"/>
          <w:sz w:val="24"/>
        </w:rPr>
        <w:t>ραδοσιαρχικούς Καθολικούς (</w:t>
      </w:r>
      <w:r>
        <w:rPr>
          <w:rStyle w:val="boldlink1"/>
          <w:rFonts w:cs="Arial"/>
          <w:sz w:val="24"/>
          <w:lang w:val="en-US"/>
        </w:rPr>
        <w:t>Catholic</w:t>
      </w:r>
      <w:r>
        <w:rPr>
          <w:rStyle w:val="boldlink1"/>
          <w:rFonts w:cs="Arial"/>
          <w:sz w:val="24"/>
        </w:rPr>
        <w:t xml:space="preserve"> </w:t>
      </w:r>
      <w:r>
        <w:rPr>
          <w:rStyle w:val="boldlink1"/>
          <w:rFonts w:cs="Arial"/>
          <w:sz w:val="24"/>
          <w:lang w:val="en-US"/>
        </w:rPr>
        <w:t>Traditionalism</w:t>
      </w:r>
      <w:r>
        <w:rPr>
          <w:rStyle w:val="boldlink1"/>
          <w:rFonts w:cs="Arial"/>
          <w:sz w:val="24"/>
        </w:rPr>
        <w:t xml:space="preserve">), </w:t>
      </w:r>
      <w:r>
        <w:rPr>
          <w:rStyle w:val="boldlink1"/>
          <w:rFonts w:cs="Arial"/>
          <w:b w:val="0"/>
          <w:bCs w:val="0"/>
          <w:sz w:val="24"/>
        </w:rPr>
        <w:t>οι οποίοι αρν</w:t>
      </w:r>
      <w:r>
        <w:rPr>
          <w:rStyle w:val="boldlink1"/>
          <w:rFonts w:cs="Arial"/>
          <w:b w:val="0"/>
          <w:bCs w:val="0"/>
          <w:sz w:val="24"/>
        </w:rPr>
        <w:t>ο</w:t>
      </w:r>
      <w:r>
        <w:rPr>
          <w:rStyle w:val="boldlink1"/>
          <w:rFonts w:cs="Arial"/>
          <w:b w:val="0"/>
          <w:bCs w:val="0"/>
          <w:sz w:val="24"/>
        </w:rPr>
        <w:t>ύνται τη Β΄ Βατικάνεια Σύνοδο (1962-65), επειδή καθιέρωσε τη μετάφραση της μέχρι τότε «λατινικής» θείας Λειτουργίας στις καθομιλούμ</w:t>
      </w:r>
      <w:r>
        <w:rPr>
          <w:rStyle w:val="boldlink1"/>
          <w:rFonts w:cs="Arial"/>
          <w:b w:val="0"/>
          <w:bCs w:val="0"/>
          <w:sz w:val="24"/>
        </w:rPr>
        <w:t>ε</w:t>
      </w:r>
      <w:r>
        <w:rPr>
          <w:rStyle w:val="boldlink1"/>
          <w:rFonts w:cs="Arial"/>
          <w:b w:val="0"/>
          <w:bCs w:val="0"/>
          <w:sz w:val="24"/>
        </w:rPr>
        <w:t>νες γλώσσες</w:t>
      </w:r>
      <w:r>
        <w:rPr>
          <w:rStyle w:val="a9"/>
          <w:rFonts w:cs="Arial"/>
          <w:szCs w:val="20"/>
        </w:rPr>
        <w:footnoteReference w:id="118"/>
      </w:r>
      <w:r>
        <w:rPr>
          <w:rStyle w:val="boldlink1"/>
          <w:rFonts w:cs="Arial"/>
          <w:b w:val="0"/>
          <w:bCs w:val="0"/>
          <w:sz w:val="24"/>
        </w:rPr>
        <w:t xml:space="preserve">. Η ίδια </w:t>
      </w:r>
      <w:r>
        <w:rPr>
          <w:rStyle w:val="boldlink1"/>
          <w:rFonts w:cs="Arial"/>
          <w:b w:val="0"/>
          <w:bCs w:val="0"/>
          <w:caps/>
          <w:sz w:val="24"/>
        </w:rPr>
        <w:t>σ</w:t>
      </w:r>
      <w:r>
        <w:rPr>
          <w:rStyle w:val="boldlink1"/>
          <w:rFonts w:cs="Arial"/>
          <w:b w:val="0"/>
          <w:bCs w:val="0"/>
          <w:sz w:val="24"/>
        </w:rPr>
        <w:t>ύνοδος στα πλαίσια της αναφοράς της σχέση του χρ</w:t>
      </w:r>
      <w:r>
        <w:rPr>
          <w:rStyle w:val="boldlink1"/>
          <w:rFonts w:cs="Arial"/>
          <w:b w:val="0"/>
          <w:bCs w:val="0"/>
          <w:sz w:val="24"/>
        </w:rPr>
        <w:t>ι</w:t>
      </w:r>
      <w:r>
        <w:rPr>
          <w:rStyle w:val="boldlink1"/>
          <w:rFonts w:cs="Arial"/>
          <w:b w:val="0"/>
          <w:bCs w:val="0"/>
          <w:sz w:val="24"/>
        </w:rPr>
        <w:t xml:space="preserve">στιανισμού με τις άλλες θρησκείες με την εγκύκλιο </w:t>
      </w:r>
      <w:r>
        <w:rPr>
          <w:rStyle w:val="boldlink1"/>
          <w:rFonts w:cs="Arial"/>
          <w:b w:val="0"/>
          <w:bCs w:val="0"/>
          <w:i/>
          <w:iCs/>
          <w:sz w:val="24"/>
          <w:lang w:val="en-US"/>
        </w:rPr>
        <w:t>Nostra</w:t>
      </w:r>
      <w:r>
        <w:rPr>
          <w:rStyle w:val="boldlink1"/>
          <w:rFonts w:cs="Arial"/>
          <w:b w:val="0"/>
          <w:bCs w:val="0"/>
          <w:i/>
          <w:iCs/>
          <w:sz w:val="24"/>
        </w:rPr>
        <w:t xml:space="preserve"> </w:t>
      </w:r>
      <w:r>
        <w:rPr>
          <w:rStyle w:val="boldlink1"/>
          <w:rFonts w:cs="Arial"/>
          <w:b w:val="0"/>
          <w:bCs w:val="0"/>
          <w:i/>
          <w:iCs/>
          <w:sz w:val="24"/>
          <w:lang w:val="en-US"/>
        </w:rPr>
        <w:t>Aetate</w:t>
      </w:r>
      <w:r>
        <w:rPr>
          <w:rStyle w:val="boldlink1"/>
          <w:rFonts w:cs="Arial"/>
          <w:b w:val="0"/>
          <w:bCs w:val="0"/>
          <w:i/>
          <w:iCs/>
          <w:sz w:val="24"/>
        </w:rPr>
        <w:t xml:space="preserve"> (Στην Εποχή μας)</w:t>
      </w:r>
      <w:r>
        <w:rPr>
          <w:rStyle w:val="boldlink1"/>
          <w:rFonts w:cs="Arial"/>
          <w:b w:val="0"/>
          <w:bCs w:val="0"/>
          <w:sz w:val="24"/>
        </w:rPr>
        <w:t xml:space="preserve"> πρ</w:t>
      </w:r>
      <w:r>
        <w:rPr>
          <w:rStyle w:val="boldlink1"/>
          <w:rFonts w:cs="Arial"/>
          <w:b w:val="0"/>
          <w:bCs w:val="0"/>
          <w:sz w:val="24"/>
        </w:rPr>
        <w:t>ο</w:t>
      </w:r>
      <w:r>
        <w:rPr>
          <w:rStyle w:val="boldlink1"/>
          <w:rFonts w:cs="Arial"/>
          <w:b w:val="0"/>
          <w:bCs w:val="0"/>
          <w:sz w:val="24"/>
        </w:rPr>
        <w:t>σπάθησε να αποτινάξει από το λαό του Ισραήλ το στίγμα του φονέα του Δικαίου.</w:t>
      </w:r>
      <w:r>
        <w:t xml:space="preserve"> Σημειωτέον ότι την ίδια περίοδο οι Ιο</w:t>
      </w:r>
      <w:r>
        <w:t>υ</w:t>
      </w:r>
      <w:r>
        <w:t xml:space="preserve">δαίοι ερευνητές </w:t>
      </w:r>
      <w:r>
        <w:rPr>
          <w:b/>
          <w:bCs/>
          <w:lang w:val="en-US"/>
        </w:rPr>
        <w:t>P</w:t>
      </w:r>
      <w:r>
        <w:rPr>
          <w:b/>
          <w:bCs/>
        </w:rPr>
        <w:t xml:space="preserve">. </w:t>
      </w:r>
      <w:r>
        <w:rPr>
          <w:b/>
          <w:bCs/>
          <w:lang w:val="en-US"/>
        </w:rPr>
        <w:t>Winter</w:t>
      </w:r>
      <w:r>
        <w:t xml:space="preserve"> και </w:t>
      </w:r>
      <w:r>
        <w:rPr>
          <w:b/>
          <w:bCs/>
          <w:lang w:val="en-US"/>
        </w:rPr>
        <w:t>J</w:t>
      </w:r>
      <w:r>
        <w:rPr>
          <w:b/>
          <w:bCs/>
        </w:rPr>
        <w:t xml:space="preserve">. </w:t>
      </w:r>
      <w:r>
        <w:rPr>
          <w:b/>
          <w:bCs/>
          <w:lang w:val="en-US"/>
        </w:rPr>
        <w:t>Carmichael</w:t>
      </w:r>
      <w:r>
        <w:rPr>
          <w:b/>
          <w:bCs/>
        </w:rPr>
        <w:t>,</w:t>
      </w:r>
      <w:r>
        <w:t xml:space="preserve"> με τα έργα τους </w:t>
      </w:r>
      <w:r>
        <w:rPr>
          <w:i/>
          <w:iCs/>
          <w:lang w:val="en-US"/>
        </w:rPr>
        <w:t>On</w:t>
      </w:r>
      <w:r>
        <w:rPr>
          <w:i/>
          <w:iCs/>
        </w:rPr>
        <w:t xml:space="preserve"> </w:t>
      </w:r>
      <w:r>
        <w:rPr>
          <w:i/>
          <w:iCs/>
          <w:lang w:val="en-US"/>
        </w:rPr>
        <w:t>the</w:t>
      </w:r>
      <w:r>
        <w:rPr>
          <w:i/>
          <w:iCs/>
        </w:rPr>
        <w:t xml:space="preserve"> </w:t>
      </w:r>
      <w:r>
        <w:rPr>
          <w:i/>
          <w:iCs/>
          <w:lang w:val="en-US"/>
        </w:rPr>
        <w:t>Trial</w:t>
      </w:r>
      <w:r>
        <w:rPr>
          <w:i/>
          <w:iCs/>
        </w:rPr>
        <w:t xml:space="preserve"> </w:t>
      </w:r>
      <w:r>
        <w:rPr>
          <w:i/>
          <w:iCs/>
          <w:lang w:val="en-US"/>
        </w:rPr>
        <w:t>of</w:t>
      </w:r>
      <w:r>
        <w:rPr>
          <w:i/>
          <w:iCs/>
        </w:rPr>
        <w:t xml:space="preserve"> </w:t>
      </w:r>
      <w:r>
        <w:rPr>
          <w:i/>
          <w:iCs/>
          <w:lang w:val="en-US"/>
        </w:rPr>
        <w:t>Jesus</w:t>
      </w:r>
      <w:r>
        <w:t xml:space="preserve"> (</w:t>
      </w:r>
      <w:r>
        <w:rPr>
          <w:lang w:val="en-US"/>
        </w:rPr>
        <w:t>Berlin</w:t>
      </w:r>
      <w:r>
        <w:t xml:space="preserve"> 1961) και </w:t>
      </w:r>
      <w:r>
        <w:rPr>
          <w:i/>
          <w:iCs/>
          <w:lang w:val="en-US"/>
        </w:rPr>
        <w:t>The</w:t>
      </w:r>
      <w:r>
        <w:rPr>
          <w:i/>
          <w:iCs/>
        </w:rPr>
        <w:t xml:space="preserve"> </w:t>
      </w:r>
      <w:r>
        <w:rPr>
          <w:i/>
          <w:iCs/>
          <w:lang w:val="en-US"/>
        </w:rPr>
        <w:t>Death</w:t>
      </w:r>
      <w:r>
        <w:rPr>
          <w:i/>
          <w:iCs/>
        </w:rPr>
        <w:t xml:space="preserve"> </w:t>
      </w:r>
      <w:r>
        <w:rPr>
          <w:i/>
          <w:iCs/>
          <w:lang w:val="en-US"/>
        </w:rPr>
        <w:t>of</w:t>
      </w:r>
      <w:r>
        <w:rPr>
          <w:i/>
          <w:iCs/>
        </w:rPr>
        <w:t xml:space="preserve"> </w:t>
      </w:r>
      <w:r>
        <w:rPr>
          <w:i/>
          <w:iCs/>
          <w:lang w:val="en-US"/>
        </w:rPr>
        <w:t>Jesus</w:t>
      </w:r>
      <w:r>
        <w:t xml:space="preserve"> </w:t>
      </w:r>
      <w:r>
        <w:lastRenderedPageBreak/>
        <w:t>(</w:t>
      </w:r>
      <w:r>
        <w:rPr>
          <w:lang w:val="en-US"/>
        </w:rPr>
        <w:t>London</w:t>
      </w:r>
      <w:r>
        <w:t xml:space="preserve"> 1963), επιχείρησαν να αποδώσουν τη σταυρική καταδίκη του Ιησού αποκλειστικά στις ρωμαϊκές αρχές και σε πολιτικά εγκλήματα που σχετίζονταν με την ανατρ</w:t>
      </w:r>
      <w:r>
        <w:t>ο</w:t>
      </w:r>
      <w:r>
        <w:t>πή της έννομης τάξης από την πλευρά του Ιησού. Είναι γεγονός ότι μ</w:t>
      </w:r>
      <w:r>
        <w:t>ε</w:t>
      </w:r>
      <w:r>
        <w:t xml:space="preserve">τά το Δεύτερο Παγκόσμιο Πόλεμο, υπό το κράτος των ενοχών, τις </w:t>
      </w:r>
      <w:r>
        <w:t>ο</w:t>
      </w:r>
      <w:r>
        <w:t>ποίες δημιούργησε το Ολοκαύτωμα των Ιουδαίων από τους Ναζί με τις ε</w:t>
      </w:r>
      <w:r>
        <w:t>υ</w:t>
      </w:r>
      <w:r>
        <w:t xml:space="preserve">λογίες της «επίσημης» Εκκλησίας και την ανοχή της πλειονότητας της ακαδημαϊκής Θεολογίας, η «ανακάλυψη» και η προβολή του Ιησού ως </w:t>
      </w:r>
      <w:r>
        <w:rPr>
          <w:caps/>
        </w:rPr>
        <w:t>ι</w:t>
      </w:r>
      <w:r>
        <w:t>ουδαίου πατριώτη και μάλιστα επαναστάτη λειτούργησε ως ένα ε</w:t>
      </w:r>
      <w:r>
        <w:t>ί</w:t>
      </w:r>
      <w:r>
        <w:t>δος αυτοκάθαρσης για αρκετούς καινοδιαθηκολόγους ερμηνευτές. Αυτοί, στηριζόμενοι εκτός των άλλων στο ότι η δίκη του Ιησού από το Σ</w:t>
      </w:r>
      <w:r>
        <w:t>υ</w:t>
      </w:r>
      <w:r>
        <w:t xml:space="preserve">νέδριο είναι παράλληλα δομημένη με την </w:t>
      </w:r>
      <w:r>
        <w:t>α</w:t>
      </w:r>
      <w:r>
        <w:t xml:space="preserve">ντίστοιχη δίκη </w:t>
      </w:r>
      <w:r>
        <w:rPr>
          <w:caps/>
        </w:rPr>
        <w:t>τ</w:t>
      </w:r>
      <w:r>
        <w:t>ου από τον Πιλάτο, έσπευσαν να σημειώσουν ότι η κ</w:t>
      </w:r>
      <w:r>
        <w:t>α</w:t>
      </w:r>
      <w:r>
        <w:t>ταδίκη του Ιησού από τους Ιουδαίους και ο καταλυτικός ρόλος του Αρχιερέα στη Σταύρωση του Ιησού είναι ένας μ</w:t>
      </w:r>
      <w:r>
        <w:t>ύ</w:t>
      </w:r>
      <w:r>
        <w:t xml:space="preserve">θος. </w:t>
      </w:r>
      <w:r>
        <w:rPr>
          <w:caps/>
          <w:lang w:bidi="he-IL"/>
        </w:rPr>
        <w:t>ο</w:t>
      </w:r>
      <w:r>
        <w:rPr>
          <w:lang w:bidi="he-IL"/>
        </w:rPr>
        <w:t xml:space="preserve">ι Ευαγγελιστές, οι οποίοι γράφουν </w:t>
      </w:r>
      <w:r>
        <w:t>μετά το 70 μ.Χ. όταν και ενταφιάστηκαν τα ζηλωτικά οράματα των Ιουδαίων, επ</w:t>
      </w:r>
      <w:r>
        <w:t>ι</w:t>
      </w:r>
      <w:r>
        <w:t xml:space="preserve">χειρούν (σύμφωνα με τους προαναφερόμενους ερευνητές) με τα έργα τους να αποστασιοποιηθούν και να διαφοροποιηθούν στα μάτια των </w:t>
      </w:r>
      <w:r>
        <w:rPr>
          <w:caps/>
        </w:rPr>
        <w:t>ρ</w:t>
      </w:r>
      <w:r>
        <w:t>ωμαίων από την ιουδαϊκή Σ</w:t>
      </w:r>
      <w:r>
        <w:t>υ</w:t>
      </w:r>
      <w:r>
        <w:t>ναγωγή</w:t>
      </w:r>
      <w:r>
        <w:rPr>
          <w:rStyle w:val="a9"/>
        </w:rPr>
        <w:footnoteReference w:id="119"/>
      </w:r>
      <w:r>
        <w:t>.</w:t>
      </w:r>
      <w:r>
        <w:rPr>
          <w:lang w:bidi="he-IL"/>
        </w:rPr>
        <w:t xml:space="preserve"> </w:t>
      </w:r>
    </w:p>
    <w:p w:rsidR="004B36E4" w:rsidRDefault="004B36E4" w:rsidP="004B36E4">
      <w:pPr>
        <w:spacing w:before="120"/>
      </w:pPr>
      <w:r>
        <w:t>Υπάρχουν όμως πολλά στοιχεία, τα οποία επιβεβαιώνουν τον καταλ</w:t>
      </w:r>
      <w:r>
        <w:t>υ</w:t>
      </w:r>
      <w:r>
        <w:t xml:space="preserve">τικό ρόλο ιδίως των Αρχιερέων στην καταδίκη του Ιησού: α/ </w:t>
      </w:r>
      <w:r>
        <w:rPr>
          <w:caps/>
        </w:rPr>
        <w:t>κ</w:t>
      </w:r>
      <w:r>
        <w:t>αι οι τέ</w:t>
      </w:r>
      <w:r>
        <w:t>σ</w:t>
      </w:r>
      <w:r>
        <w:t>σερεις Ευαγγελιστές μαρτυρούν αυτό το γεγονός. Ο Ιωάννης μάλιστα διασώζει αυθεντικότερα στο</w:t>
      </w:r>
      <w:r>
        <w:t>ι</w:t>
      </w:r>
      <w:r>
        <w:t xml:space="preserve">χεία σχετικά με τα γεγονότα εκείνων των ημερών από τους Συνοπτικούς (π.χ. την ημέρα της Σταύρωσης). β/ </w:t>
      </w:r>
      <w:r>
        <w:rPr>
          <w:caps/>
        </w:rPr>
        <w:t xml:space="preserve">Η </w:t>
      </w:r>
      <w:r>
        <w:t>ίδια η</w:t>
      </w:r>
      <w:r>
        <w:rPr>
          <w:caps/>
        </w:rPr>
        <w:t xml:space="preserve"> </w:t>
      </w:r>
      <w:r>
        <w:t xml:space="preserve">πρωταρχική διήγηση της Δίκης και της </w:t>
      </w:r>
      <w:r>
        <w:rPr>
          <w:caps/>
        </w:rPr>
        <w:t>σ</w:t>
      </w:r>
      <w:r>
        <w:t>ταύρωσης πιθανόν αν</w:t>
      </w:r>
      <w:r>
        <w:t>ά</w:t>
      </w:r>
      <w:r>
        <w:t xml:space="preserve">γεται, όπως ο </w:t>
      </w:r>
      <w:r>
        <w:rPr>
          <w:lang w:val="en-US"/>
        </w:rPr>
        <w:t>R</w:t>
      </w:r>
      <w:r>
        <w:t xml:space="preserve">. </w:t>
      </w:r>
      <w:r>
        <w:rPr>
          <w:lang w:val="en-US"/>
        </w:rPr>
        <w:t>Pesch</w:t>
      </w:r>
      <w:r>
        <w:rPr>
          <w:w w:val="150"/>
          <w:szCs w:val="18"/>
        </w:rPr>
        <w:t xml:space="preserve"> </w:t>
      </w:r>
      <w:r>
        <w:t>απέδειξε</w:t>
      </w:r>
      <w:r>
        <w:rPr>
          <w:rStyle w:val="a9"/>
        </w:rPr>
        <w:footnoteReference w:id="120"/>
      </w:r>
      <w:r>
        <w:t xml:space="preserve">, πριν το 37 π.Χ. όσο αρχιερέας ήταν ακόμη ο ηθικός αυτουργός της Σταύρωσης, ο Καϊάφας, ο οποίος ακριβώς γι’ αυτόν το λόγο δεν κατονομάζεται στο </w:t>
      </w:r>
      <w:r>
        <w:rPr>
          <w:i/>
          <w:iCs/>
        </w:rPr>
        <w:t>κατά Μάρκον.</w:t>
      </w:r>
      <w:r>
        <w:t xml:space="preserve"> γ/ </w:t>
      </w:r>
      <w:r>
        <w:rPr>
          <w:caps/>
        </w:rPr>
        <w:t>σ</w:t>
      </w:r>
      <w:r>
        <w:t>ύμφωνα και με τους Ευα</w:t>
      </w:r>
      <w:r>
        <w:t>γ</w:t>
      </w:r>
      <w:r>
        <w:t xml:space="preserve">γελιστές η καταδίκη του Ιησού οφείλεται στο ότι Αυτός με τους λόγους και τα θαύματά </w:t>
      </w:r>
      <w:r>
        <w:rPr>
          <w:caps/>
        </w:rPr>
        <w:t>τ</w:t>
      </w:r>
      <w:r>
        <w:t>ου και ιδιαίτερα με την προφ</w:t>
      </w:r>
      <w:r>
        <w:t>η</w:t>
      </w:r>
      <w:r>
        <w:t>τική του ενέργεια της εκδίωξης των εμπόρων από την αυλή των εθνών του Ιερού (11, 15 κε.), έθιξε τα συ</w:t>
      </w:r>
      <w:r>
        <w:t>μ</w:t>
      </w:r>
      <w:r>
        <w:t>φέροντα και του Ιερατείου αλλά και των κατοίκων της Ιερουσαλήμ. Σημειωτέον ότι το Ιερό των Ιεροσολ</w:t>
      </w:r>
      <w:r>
        <w:t>ύ</w:t>
      </w:r>
      <w:r>
        <w:t xml:space="preserve">μων, αποτελούσε τον ιουδαϊκό ομφαλό της γης, και ταυτόχρονα τον αποκλειστικό εργοδότη των ιεροσολυμητών και την </w:t>
      </w:r>
      <w:r>
        <w:rPr>
          <w:i/>
          <w:iCs/>
        </w:rPr>
        <w:t xml:space="preserve">Εθνική Τράπεζα </w:t>
      </w:r>
      <w:r>
        <w:t xml:space="preserve">των </w:t>
      </w:r>
      <w:r>
        <w:rPr>
          <w:caps/>
        </w:rPr>
        <w:t>ι</w:t>
      </w:r>
      <w:r>
        <w:t>σραηλιτών, απανταχού της γης. Όπως προκύπτει από τον ιουδαίο ιερέα και ιστορικό Ιώσηπο με ακριβώς ανάλογο τρόπο ενήργησε η ιο</w:t>
      </w:r>
      <w:r>
        <w:t>υ</w:t>
      </w:r>
      <w:r>
        <w:t>δαϊκή αριστοκρατία μερικά χρόνια αργότερα όταν αντιμετώπισε κ</w:t>
      </w:r>
      <w:r>
        <w:t>ά</w:t>
      </w:r>
      <w:r>
        <w:t xml:space="preserve">ποιον άλλον Ιησού, </w:t>
      </w:r>
      <w:r>
        <w:rPr>
          <w:i/>
          <w:iCs/>
        </w:rPr>
        <w:t>υιό του Ανανία</w:t>
      </w:r>
      <w:r>
        <w:t xml:space="preserve">, όταν εκείνος προσέβαλε το Ναό τέσσερα έτη προ του Πολέμου (Πόλ. 6, 300 κε.). </w:t>
      </w:r>
      <w:r>
        <w:rPr>
          <w:caps/>
        </w:rPr>
        <w:t>τ</w:t>
      </w:r>
      <w:r>
        <w:t xml:space="preserve">ον προπηλάκισε και τον παρέδωσε και στο ρωμαίο ηγεμόνα. Την ίδια αντιμετώπιση είχε ήδη ο Ιερεμίας στην Π.Δ., όταν τόλμησε να </w:t>
      </w:r>
      <w:r>
        <w:t>α</w:t>
      </w:r>
      <w:r>
        <w:t>σκήσει κριτική στο Ναό (26, 1-19), αλλά και έναν αιώνα πριν τη γέννηση του Χριστού ο Διδάσκαλος της Δικαιοσύνης, ο οποίος καταδιωκόμενος από τον Αρχιερέα ανα</w:t>
      </w:r>
      <w:r>
        <w:t>γ</w:t>
      </w:r>
      <w:r>
        <w:t xml:space="preserve">κάστηκε να καταφύγει στην </w:t>
      </w:r>
      <w:r>
        <w:lastRenderedPageBreak/>
        <w:t>έρημο και να ιδρύσει την κοινότητα του Κουμράν (1</w:t>
      </w:r>
      <w:r>
        <w:rPr>
          <w:lang w:val="en-US"/>
        </w:rPr>
        <w:t>QpHab</w:t>
      </w:r>
      <w:r>
        <w:t xml:space="preserve"> </w:t>
      </w:r>
      <w:r>
        <w:rPr>
          <w:lang w:val="en-US"/>
        </w:rPr>
        <w:t>XI</w:t>
      </w:r>
      <w:r>
        <w:t>, 4-8). δ/ Εάν ο Ιησούς είχε καταδικαστεί αποκλει</w:t>
      </w:r>
      <w:r>
        <w:t>σ</w:t>
      </w:r>
      <w:r>
        <w:t xml:space="preserve">τικά και μόνον ως πολιτικός επαναστάτης,  θα συλλαμβάνονταν στη Γεσθημανή και οι μαθητές </w:t>
      </w:r>
      <w:r>
        <w:rPr>
          <w:caps/>
        </w:rPr>
        <w:t>τ</w:t>
      </w:r>
      <w:r>
        <w:t xml:space="preserve">ου ενώ το κίνημά </w:t>
      </w:r>
      <w:r>
        <w:rPr>
          <w:caps/>
        </w:rPr>
        <w:t>τ</w:t>
      </w:r>
      <w:r>
        <w:t>ου θα διωκόταν αμε</w:t>
      </w:r>
      <w:r>
        <w:t>ί</w:t>
      </w:r>
      <w:r>
        <w:t>λικτα από τις ρωμαϊκές αρχές. Αυτό όμως παρουσιάζεται και μετά την Ανάστασή Του να κινείται ελεύθερο και στην Ιερουσαλήμ και στη Ρωμαϊκή Αυτοκρατορία. ε/ Δε χρειαζόταν να εφε</w:t>
      </w:r>
      <w:r>
        <w:t>ύ</w:t>
      </w:r>
      <w:r>
        <w:t xml:space="preserve">ρουν οι Ευαγγελιστές την καταδίκη του Ιησού από το Συνέδριο για να απενοχοποιήσουν το διδάσκαλό τους. Θα μπορούσαν να ακολουθήσουν το παράδειγμα του Φίλωνα, ο οποίος στο </w:t>
      </w:r>
      <w:r>
        <w:rPr>
          <w:i/>
          <w:iCs/>
        </w:rPr>
        <w:t>Κατά Φλάκκον</w:t>
      </w:r>
      <w:r>
        <w:t xml:space="preserve"> έργο του αποδίδει το διωγμό των Ιουδαίων στην Αλεξάνδρεια σε έναν ηγεμόνα που είχε υποστεί </w:t>
      </w:r>
      <w:r>
        <w:rPr>
          <w:lang w:val="en-US"/>
        </w:rPr>
        <w:t>damnatio</w:t>
      </w:r>
      <w:r>
        <w:t xml:space="preserve"> </w:t>
      </w:r>
      <w:r>
        <w:rPr>
          <w:lang w:val="en-US"/>
        </w:rPr>
        <w:t>memoriae</w:t>
      </w:r>
      <w:r>
        <w:t xml:space="preserve"> από την ίδια τη Ρώμη. Ο Πιλάτος, παρότι ήταν ένας κυνικότατος τύραννος, πιθανότατα στην περίπτωση του Ιησού συμπ</w:t>
      </w:r>
      <w:r>
        <w:t>ε</w:t>
      </w:r>
      <w:r>
        <w:t>ριφέρθηκε με αυτήν την πρωτοφανή δημοκρατικότητα και τόσο ανά</w:t>
      </w:r>
      <w:r>
        <w:t>ρ</w:t>
      </w:r>
      <w:r>
        <w:t>μοστα για τα ήθη ενός ρωμαίου ηγεμόνα, διότι ο προστάτης του Σηι</w:t>
      </w:r>
      <w:r>
        <w:t>α</w:t>
      </w:r>
      <w:r>
        <w:t xml:space="preserve">νός στη Ρώμη είχε αρχίσει να υποπίπτει σε δυσμένεια. Αυτό το γεγονός εκμεταλλεύτηκαν οι Αρχιερείς και όλοι </w:t>
      </w:r>
      <w:r>
        <w:t>ε</w:t>
      </w:r>
      <w:r>
        <w:t>κείνοι οι οποίοι τον απείλησαν ότι θα τον καταγγείλουν στη Ρώμη ως μη φίλο του Καίσαρα (Ιω. 19, 12)</w:t>
      </w:r>
      <w:r>
        <w:rPr>
          <w:rStyle w:val="a9"/>
        </w:rPr>
        <w:footnoteReference w:id="121"/>
      </w:r>
      <w:r>
        <w:t xml:space="preserve">.  ς/ </w:t>
      </w:r>
      <w:r>
        <w:rPr>
          <w:lang w:bidi="he-IL"/>
        </w:rPr>
        <w:t>Με τον τον</w:t>
      </w:r>
      <w:r>
        <w:rPr>
          <w:lang w:bidi="he-IL"/>
        </w:rPr>
        <w:t>ι</w:t>
      </w:r>
      <w:r>
        <w:rPr>
          <w:lang w:bidi="he-IL"/>
        </w:rPr>
        <w:t>σμό του ρόλου των Αρχιερέων στην καταδίκη του Ιησού, ούτε οι Ιουδαίοι συλλ</w:t>
      </w:r>
      <w:r>
        <w:rPr>
          <w:lang w:bidi="he-IL"/>
        </w:rPr>
        <w:t>ή</w:t>
      </w:r>
      <w:r>
        <w:rPr>
          <w:lang w:bidi="he-IL"/>
        </w:rPr>
        <w:t>βδην καταδικάζονται ως σταυρωτές του Ιησού, ούτε τα έθνη αμνηστεύονται καθώς ο Λουκάς στο 18, 22 υπο</w:t>
      </w:r>
      <w:r>
        <w:rPr>
          <w:lang w:bidi="he-IL"/>
        </w:rPr>
        <w:t>γ</w:t>
      </w:r>
      <w:r>
        <w:rPr>
          <w:lang w:bidi="he-IL"/>
        </w:rPr>
        <w:t>ραμμίζει τη συμβολή  τους στο πάθος (πρβλ. Μκ. 9, 31</w:t>
      </w:r>
      <w:r>
        <w:rPr>
          <w:vertAlign w:val="superscript"/>
          <w:lang w:bidi="he-IL"/>
        </w:rPr>
        <w:t>.</w:t>
      </w:r>
      <w:r>
        <w:rPr>
          <w:lang w:bidi="he-IL"/>
        </w:rPr>
        <w:t xml:space="preserve"> Πρ. 4, 25-27).</w:t>
      </w:r>
    </w:p>
    <w:p w:rsidR="004B36E4" w:rsidRDefault="004B36E4" w:rsidP="004B36E4">
      <w:pPr>
        <w:spacing w:before="120"/>
        <w:rPr>
          <w:lang w:bidi="he-IL"/>
        </w:rPr>
      </w:pPr>
      <w:r>
        <w:rPr>
          <w:lang w:bidi="he-IL"/>
        </w:rPr>
        <w:t>Όπως αποδεικνύεται από τα παραπάνω η λογοκρισία των Ευα</w:t>
      </w:r>
      <w:r>
        <w:rPr>
          <w:lang w:bidi="he-IL"/>
        </w:rPr>
        <w:t>γ</w:t>
      </w:r>
      <w:r>
        <w:rPr>
          <w:lang w:bidi="he-IL"/>
        </w:rPr>
        <w:t>γελίων από τους περισσότερους ερμηνευτές αλλά και σκηνοθέτες όσον αφορά στη συμμετοχή του ιουδαϊκού Συν</w:t>
      </w:r>
      <w:r>
        <w:rPr>
          <w:lang w:bidi="he-IL"/>
        </w:rPr>
        <w:t>ε</w:t>
      </w:r>
      <w:r>
        <w:rPr>
          <w:lang w:bidi="he-IL"/>
        </w:rPr>
        <w:t xml:space="preserve">δρίου στο φόνο του Ιησού είναι άδικη διότι αποτυπώνουν την ιστορική αλήθεια και δε στοχεύουν στο να ερεθίσουν τον </w:t>
      </w:r>
      <w:r>
        <w:rPr>
          <w:lang w:bidi="he-IL"/>
        </w:rPr>
        <w:t>α</w:t>
      </w:r>
      <w:r>
        <w:rPr>
          <w:lang w:bidi="he-IL"/>
        </w:rPr>
        <w:t>ντισημιτισμό. Οι τρεις από τους τέσσερεις Ευαγγελιστές, ήταν άλλωστε Ιουδαίοι (όπως και ο Ιησούς και οι μαθητές του και τα μέλη της Πρώτης Εκκλησίας) και ήταν φυσικό ότι πονούσαν για το λαό τους, κάτι που συμβαίνει και με τον ίδιο τον απόστολο των εθνών Παύλο (Ρωμ. 10). Η δαιμονοποίηση των Ιουδαίων όντως συντελέσθηκε στ</w:t>
      </w:r>
      <w:r>
        <w:rPr>
          <w:lang w:bidi="he-IL"/>
        </w:rPr>
        <w:t>ο</w:t>
      </w:r>
      <w:r>
        <w:rPr>
          <w:lang w:bidi="he-IL"/>
        </w:rPr>
        <w:t xml:space="preserve">υς επόμενους αιώνες επί τη βάσει όμως παρερμηνείας καινοδιαθηκικών χωρίων </w:t>
      </w:r>
      <w:r>
        <w:rPr>
          <w:lang w:bidi="he-IL"/>
        </w:rPr>
        <w:t>α</w:t>
      </w:r>
      <w:r>
        <w:rPr>
          <w:lang w:bidi="he-IL"/>
        </w:rPr>
        <w:t xml:space="preserve">ποκομμένων από την ευρύτερη συνάφειά τους.  </w:t>
      </w:r>
    </w:p>
    <w:p w:rsidR="004B36E4" w:rsidRDefault="004B36E4" w:rsidP="004B36E4">
      <w:pPr>
        <w:spacing w:before="120"/>
        <w:rPr>
          <w:b/>
          <w:bCs/>
          <w:i/>
          <w:iCs/>
          <w:lang w:bidi="he-IL"/>
        </w:rPr>
      </w:pPr>
      <w:r>
        <w:rPr>
          <w:caps/>
          <w:lang w:bidi="he-IL"/>
        </w:rPr>
        <w:lastRenderedPageBreak/>
        <w:t>χ</w:t>
      </w:r>
      <w:r>
        <w:rPr>
          <w:lang w:bidi="he-IL"/>
        </w:rPr>
        <w:t xml:space="preserve">αρακτηριστική είναι η παρερμηνεία της κραυγής </w:t>
      </w:r>
      <w:r>
        <w:rPr>
          <w:b/>
          <w:bCs/>
          <w:i/>
          <w:iCs/>
          <w:lang w:bidi="he-IL"/>
        </w:rPr>
        <w:t>τὸ αἷμα αὐτοῦ ἐφ’ ἡμᾶς καὶ ἐπὶ τὰ τέκνα ἡμῶν</w:t>
      </w:r>
      <w:r>
        <w:rPr>
          <w:lang w:bidi="he-IL"/>
        </w:rPr>
        <w:t xml:space="preserve"> στο Ματθαίο (27, 25)</w:t>
      </w:r>
      <w:r>
        <w:rPr>
          <w:rStyle w:val="a9"/>
          <w:iCs/>
        </w:rPr>
        <w:footnoteReference w:id="122"/>
      </w:r>
      <w:r>
        <w:rPr>
          <w:lang w:bidi="he-IL"/>
        </w:rPr>
        <w:t xml:space="preserve">, η οποία στην ταινία του </w:t>
      </w:r>
      <w:r>
        <w:rPr>
          <w:lang w:val="en-US" w:bidi="he-IL"/>
        </w:rPr>
        <w:t>Gibson</w:t>
      </w:r>
      <w:r>
        <w:rPr>
          <w:lang w:bidi="he-IL"/>
        </w:rPr>
        <w:t xml:space="preserve"> δεν εκστομίζεται από το ιουδαϊκό πλήθος. Το χωρίο αυτό όντως μπορεί να οδηγήσει σε αντισημιτισμό, εάν όμως αγνοηθεί το στοιχείο της δραματ</w:t>
      </w:r>
      <w:r>
        <w:rPr>
          <w:lang w:bidi="he-IL"/>
        </w:rPr>
        <w:t>ι</w:t>
      </w:r>
      <w:r>
        <w:rPr>
          <w:lang w:bidi="he-IL"/>
        </w:rPr>
        <w:t xml:space="preserve">κής ειρωνείας που χρησιμοποιεί ο Ευαγγελιστής στην ευρύτερη ενότητα της αφήγησης των Παθών. </w:t>
      </w:r>
      <w:r>
        <w:rPr>
          <w:caps/>
          <w:lang w:bidi="he-IL"/>
        </w:rPr>
        <w:t>η</w:t>
      </w:r>
      <w:r>
        <w:rPr>
          <w:lang w:bidi="he-IL"/>
        </w:rPr>
        <w:t xml:space="preserve"> </w:t>
      </w:r>
      <w:r>
        <w:rPr>
          <w:b/>
          <w:bCs/>
          <w:lang w:bidi="he-IL"/>
        </w:rPr>
        <w:t>δραματική ειρωνεία</w:t>
      </w:r>
      <w:r>
        <w:rPr>
          <w:lang w:bidi="he-IL"/>
        </w:rPr>
        <w:t xml:space="preserve"> δημιουργείται όταν μια </w:t>
      </w:r>
      <w:r>
        <w:rPr>
          <w:lang w:bidi="he-IL"/>
        </w:rPr>
        <w:t>ε</w:t>
      </w:r>
      <w:r>
        <w:rPr>
          <w:lang w:bidi="he-IL"/>
        </w:rPr>
        <w:t>ντύπωση η οποία εξάγεται από τα λόγια του πρωταγωνιστή μιας ιστορίας, ανατρέπεται από αυτή που προσδίδει ο συγγραφέας μέσα από τη συμβ</w:t>
      </w:r>
      <w:r>
        <w:rPr>
          <w:lang w:bidi="he-IL"/>
        </w:rPr>
        <w:t>ο</w:t>
      </w:r>
      <w:r>
        <w:rPr>
          <w:lang w:bidi="he-IL"/>
        </w:rPr>
        <w:t xml:space="preserve">λική ολόκληρης της πλοκής (πρβλ. Ιω. 11, 49-52). Το αίμα του Ιησού και η σημασία του δεσπόζει στα κεφ. 26-27. </w:t>
      </w:r>
      <w:r>
        <w:rPr>
          <w:caps/>
          <w:lang w:bidi="he-IL"/>
        </w:rPr>
        <w:t>σ</w:t>
      </w:r>
      <w:r>
        <w:rPr>
          <w:lang w:bidi="he-IL"/>
        </w:rPr>
        <w:t>το Μτ. 26, 28 κατά την παράδοση της θείας Ευχαριστίας ο Ιησούς διακηρύσσει ότι αυτό (το αίμα Του) εκχύνεται εκούσια προκειμ</w:t>
      </w:r>
      <w:r>
        <w:rPr>
          <w:lang w:bidi="he-IL"/>
        </w:rPr>
        <w:t>έ</w:t>
      </w:r>
      <w:r>
        <w:rPr>
          <w:lang w:bidi="he-IL"/>
        </w:rPr>
        <w:t>νου να απαλλαχθεί ο κόσμος από τις αμαρτίες και να συναφθεί η καινού</w:t>
      </w:r>
      <w:r>
        <w:rPr>
          <w:lang w:bidi="he-IL"/>
        </w:rPr>
        <w:t>ρ</w:t>
      </w:r>
      <w:r>
        <w:rPr>
          <w:lang w:bidi="he-IL"/>
        </w:rPr>
        <w:t xml:space="preserve">για διαθήκη που είχε προφητέψει ο προφήτης του πάθους Ιερεμίας:  </w:t>
      </w:r>
      <w:r>
        <w:rPr>
          <w:b/>
          <w:bCs/>
          <w:i/>
        </w:rPr>
        <w:t>τοῦτο γάρ ἐστιν τὸ αἷμά μου τῆς διαθήκης τὸ περὶ πολλῶν ἐκχυννόμενον εἰς ἄφεσιν ἁμαρτιῶν</w:t>
      </w:r>
      <w:r>
        <w:rPr>
          <w:lang w:bidi="he-IL"/>
        </w:rPr>
        <w:t xml:space="preserve"> (πρβλ. Ιερ. 31, 31-4</w:t>
      </w:r>
      <w:r>
        <w:rPr>
          <w:vertAlign w:val="superscript"/>
          <w:lang w:bidi="he-IL"/>
        </w:rPr>
        <w:t>.</w:t>
      </w:r>
      <w:r>
        <w:rPr>
          <w:lang w:bidi="he-IL"/>
        </w:rPr>
        <w:t xml:space="preserve"> 32, 37-41).  </w:t>
      </w:r>
      <w:r>
        <w:rPr>
          <w:caps/>
          <w:lang w:bidi="he-IL"/>
        </w:rPr>
        <w:t>η</w:t>
      </w:r>
      <w:r>
        <w:rPr>
          <w:lang w:bidi="he-IL"/>
        </w:rPr>
        <w:t xml:space="preserve"> προσθήκη της φράσης </w:t>
      </w:r>
      <w:r>
        <w:rPr>
          <w:b/>
          <w:bCs/>
          <w:i/>
        </w:rPr>
        <w:t>εἰς ἄφεσιν ἁμαρτιῶν</w:t>
      </w:r>
      <w:r>
        <w:rPr>
          <w:iCs/>
        </w:rPr>
        <w:t xml:space="preserve">, </w:t>
      </w:r>
      <w:r>
        <w:rPr>
          <w:lang w:bidi="he-IL"/>
        </w:rPr>
        <w:t xml:space="preserve">απαντάται μόνο στο Μτ., ενώ με την αραμαϊκή φράση </w:t>
      </w:r>
      <w:r>
        <w:rPr>
          <w:i/>
        </w:rPr>
        <w:t xml:space="preserve">περὶ πολλῶν, </w:t>
      </w:r>
      <w:r>
        <w:rPr>
          <w:lang w:bidi="he-IL"/>
        </w:rPr>
        <w:t xml:space="preserve">σημαίνεται η </w:t>
      </w:r>
      <w:r>
        <w:rPr>
          <w:i/>
          <w:iCs/>
          <w:lang w:bidi="he-IL"/>
        </w:rPr>
        <w:t xml:space="preserve">υπέρ όλων </w:t>
      </w:r>
      <w:r>
        <w:rPr>
          <w:lang w:bidi="he-IL"/>
        </w:rPr>
        <w:t>θ</w:t>
      </w:r>
      <w:r>
        <w:rPr>
          <w:lang w:bidi="he-IL"/>
        </w:rPr>
        <w:t>υ</w:t>
      </w:r>
      <w:r>
        <w:rPr>
          <w:lang w:bidi="he-IL"/>
        </w:rPr>
        <w:t>σία του Ιησού</w:t>
      </w:r>
      <w:r>
        <w:rPr>
          <w:i/>
          <w:iCs/>
          <w:lang w:bidi="he-IL"/>
        </w:rPr>
        <w:t xml:space="preserve"> </w:t>
      </w:r>
      <w:r>
        <w:rPr>
          <w:lang w:bidi="he-IL"/>
        </w:rPr>
        <w:t>(πρβλ. Μτ. 20, 28)</w:t>
      </w:r>
      <w:r>
        <w:rPr>
          <w:rStyle w:val="a9"/>
          <w:lang w:bidi="he-IL"/>
        </w:rPr>
        <w:footnoteReference w:id="123"/>
      </w:r>
      <w:r>
        <w:rPr>
          <w:lang w:bidi="he-IL"/>
        </w:rPr>
        <w:t>. Αναφορά στο πολύτιμο αίμα του Ιησού γίνεται στη συνέχεια κατά την επ</w:t>
      </w:r>
      <w:r>
        <w:rPr>
          <w:lang w:bidi="he-IL"/>
        </w:rPr>
        <w:t>ι</w:t>
      </w:r>
      <w:r>
        <w:rPr>
          <w:lang w:bidi="he-IL"/>
        </w:rPr>
        <w:t>στροφή των τριάκοντα αργυρίων από τον Ιούδα στους αρχιερείς, όταν και ομ</w:t>
      </w:r>
      <w:r>
        <w:rPr>
          <w:lang w:bidi="he-IL"/>
        </w:rPr>
        <w:t>ο</w:t>
      </w:r>
      <w:r>
        <w:rPr>
          <w:lang w:bidi="he-IL"/>
        </w:rPr>
        <w:t xml:space="preserve">λογεί: </w:t>
      </w:r>
      <w:r>
        <w:rPr>
          <w:i/>
          <w:iCs/>
          <w:lang w:bidi="he-IL"/>
        </w:rPr>
        <w:t>ήμαρτον παραδούς αίμα αθώον</w:t>
      </w:r>
      <w:r>
        <w:rPr>
          <w:lang w:bidi="he-IL"/>
        </w:rPr>
        <w:t>. Στο σημείο αυτό η δραματική ειρωνεία κλιμακώνεται. Οι α</w:t>
      </w:r>
      <w:r>
        <w:rPr>
          <w:lang w:bidi="he-IL"/>
        </w:rPr>
        <w:t>ρ</w:t>
      </w:r>
      <w:r>
        <w:rPr>
          <w:lang w:bidi="he-IL"/>
        </w:rPr>
        <w:t xml:space="preserve">χιερείς, </w:t>
      </w:r>
      <w:r>
        <w:rPr>
          <w:rStyle w:val="boldlink1"/>
          <w:rFonts w:cs="Arial"/>
          <w:b w:val="0"/>
          <w:bCs w:val="0"/>
          <w:sz w:val="24"/>
        </w:rPr>
        <w:t>για τους οποίους ο αναγνώστης γνωρίζει ότι ως δολοφόνοι του δικαίου είναι οι κ</w:t>
      </w:r>
      <w:r>
        <w:rPr>
          <w:rStyle w:val="boldlink1"/>
          <w:rFonts w:cs="Arial"/>
          <w:b w:val="0"/>
          <w:bCs w:val="0"/>
          <w:sz w:val="24"/>
        </w:rPr>
        <w:t>α</w:t>
      </w:r>
      <w:r>
        <w:rPr>
          <w:rStyle w:val="boldlink1"/>
          <w:rFonts w:cs="Arial"/>
          <w:b w:val="0"/>
          <w:bCs w:val="0"/>
          <w:sz w:val="24"/>
        </w:rPr>
        <w:t>τεξοχήν παραβάτες του Νόμου</w:t>
      </w:r>
      <w:r>
        <w:rPr>
          <w:lang w:bidi="he-IL"/>
        </w:rPr>
        <w:t xml:space="preserve"> αφού (εκτός των άλλων) έχουν ήδη χρησιμοποιήσει χρήματα του Ναού για τη μεθόδε</w:t>
      </w:r>
      <w:r>
        <w:rPr>
          <w:lang w:bidi="he-IL"/>
        </w:rPr>
        <w:t>υ</w:t>
      </w:r>
      <w:r>
        <w:rPr>
          <w:lang w:bidi="he-IL"/>
        </w:rPr>
        <w:t>ση της σύλληψης, υποκριτικά σημειώνουν για το αντίτιμο της προδοσ</w:t>
      </w:r>
      <w:r>
        <w:rPr>
          <w:lang w:bidi="he-IL"/>
        </w:rPr>
        <w:t>ί</w:t>
      </w:r>
      <w:r>
        <w:rPr>
          <w:lang w:bidi="he-IL"/>
        </w:rPr>
        <w:t xml:space="preserve">ας: </w:t>
      </w:r>
      <w:r>
        <w:rPr>
          <w:bCs/>
          <w:i/>
        </w:rPr>
        <w:t xml:space="preserve">Οὐκ ἔξεστιν βαλεῖν αὐτὰ εἰς τὸν κορβανᾶν͵ </w:t>
      </w:r>
      <w:r>
        <w:rPr>
          <w:b/>
          <w:i/>
        </w:rPr>
        <w:t>ἐπεὶ τιμὴ αἵματός ἐστιν</w:t>
      </w:r>
      <w:r>
        <w:rPr>
          <w:bCs/>
          <w:i/>
        </w:rPr>
        <w:t xml:space="preserve">. συμβούλιον δὲ λαβόντες ἠγόρασαν ἐξ αὐτῶν τὸν Ἀγρὸν τοῦ Κεραμέως εἰς ταφὴν τοῖς ξένοις. διὸ ἐκλήθη ὁ ἀγρὸς ἐκεῖνος </w:t>
      </w:r>
      <w:r>
        <w:rPr>
          <w:b/>
          <w:i/>
        </w:rPr>
        <w:t>Ἀγρὸς Αἵματος</w:t>
      </w:r>
      <w:r>
        <w:rPr>
          <w:bCs/>
          <w:i/>
        </w:rPr>
        <w:t xml:space="preserve"> ἕως τῆς σήμερον </w:t>
      </w:r>
      <w:r>
        <w:rPr>
          <w:rStyle w:val="boldlink1"/>
          <w:rFonts w:cs="Arial"/>
          <w:b w:val="0"/>
          <w:bCs w:val="0"/>
          <w:sz w:val="24"/>
        </w:rPr>
        <w:t>(Μτ. 27, 6). Παρά την πρόθεσή τους, η τιμή του αίματος του Ι</w:t>
      </w:r>
      <w:r>
        <w:rPr>
          <w:rStyle w:val="boldlink1"/>
          <w:rFonts w:cs="Arial"/>
          <w:b w:val="0"/>
          <w:bCs w:val="0"/>
          <w:sz w:val="24"/>
        </w:rPr>
        <w:t>η</w:t>
      </w:r>
      <w:r>
        <w:rPr>
          <w:rStyle w:val="boldlink1"/>
          <w:rFonts w:cs="Arial"/>
          <w:b w:val="0"/>
          <w:bCs w:val="0"/>
          <w:sz w:val="24"/>
        </w:rPr>
        <w:t>σού γίνεται με αυτόν τον τρόπο το μέσον για να φιλοξενηθούν οι «ακάθαρτοι» ξένοι, με τους οποίους ο Ιησούς είχε λίγο πριν (κατά την π</w:t>
      </w:r>
      <w:r>
        <w:rPr>
          <w:rStyle w:val="boldlink1"/>
          <w:rFonts w:cs="Arial"/>
          <w:b w:val="0"/>
          <w:bCs w:val="0"/>
          <w:sz w:val="24"/>
        </w:rPr>
        <w:t>α</w:t>
      </w:r>
      <w:r>
        <w:rPr>
          <w:rStyle w:val="boldlink1"/>
          <w:rFonts w:cs="Arial"/>
          <w:b w:val="0"/>
          <w:bCs w:val="0"/>
          <w:sz w:val="24"/>
        </w:rPr>
        <w:t>ραβολή της Κρίσεως) ταυτιστεί (25, 35-40</w:t>
      </w:r>
      <w:r>
        <w:rPr>
          <w:rStyle w:val="boldlink1"/>
          <w:rFonts w:cs="Arial"/>
          <w:b w:val="0"/>
          <w:bCs w:val="0"/>
          <w:sz w:val="24"/>
          <w:vertAlign w:val="superscript"/>
        </w:rPr>
        <w:t>.</w:t>
      </w:r>
      <w:r>
        <w:rPr>
          <w:rStyle w:val="boldlink1"/>
          <w:rFonts w:cs="Arial"/>
          <w:b w:val="0"/>
          <w:bCs w:val="0"/>
          <w:sz w:val="24"/>
        </w:rPr>
        <w:t xml:space="preserve"> πρβλ. 5, 43-48</w:t>
      </w:r>
      <w:r>
        <w:rPr>
          <w:rStyle w:val="boldlink1"/>
          <w:rFonts w:cs="Arial"/>
          <w:b w:val="0"/>
          <w:bCs w:val="0"/>
          <w:sz w:val="24"/>
          <w:vertAlign w:val="superscript"/>
        </w:rPr>
        <w:t>.</w:t>
      </w:r>
      <w:r>
        <w:rPr>
          <w:rStyle w:val="boldlink1"/>
          <w:rFonts w:cs="Arial"/>
          <w:b w:val="0"/>
          <w:bCs w:val="0"/>
          <w:sz w:val="24"/>
        </w:rPr>
        <w:t xml:space="preserve"> 8,5-13</w:t>
      </w:r>
      <w:r>
        <w:rPr>
          <w:rStyle w:val="boldlink1"/>
          <w:rFonts w:cs="Arial"/>
          <w:b w:val="0"/>
          <w:bCs w:val="0"/>
          <w:sz w:val="24"/>
          <w:vertAlign w:val="superscript"/>
        </w:rPr>
        <w:t>.</w:t>
      </w:r>
      <w:r>
        <w:rPr>
          <w:rStyle w:val="boldlink1"/>
          <w:rFonts w:cs="Arial"/>
          <w:b w:val="0"/>
          <w:bCs w:val="0"/>
          <w:sz w:val="24"/>
        </w:rPr>
        <w:t xml:space="preserve"> 15, 21-28). Η επόμενη αναφορά στο αίμα του Ιησού γίνεται κατά το πλύσιμο των χεριών του Πιλάτου, όταν εκείνος διακηρύσσει: </w:t>
      </w:r>
      <w:r>
        <w:rPr>
          <w:i/>
        </w:rPr>
        <w:t xml:space="preserve">ἀθῷός εἰμι </w:t>
      </w:r>
      <w:r>
        <w:rPr>
          <w:b/>
          <w:bCs/>
          <w:i/>
        </w:rPr>
        <w:t>ἀπὸ τοῦ αἵματος</w:t>
      </w:r>
      <w:r>
        <w:rPr>
          <w:i/>
        </w:rPr>
        <w:t xml:space="preserve"> τούτου· ὑμεῖς ὄψεσθε </w:t>
      </w:r>
      <w:r>
        <w:rPr>
          <w:rStyle w:val="boldlink1"/>
          <w:rFonts w:cs="Arial"/>
          <w:b w:val="0"/>
          <w:bCs w:val="0"/>
          <w:sz w:val="24"/>
        </w:rPr>
        <w:t xml:space="preserve">(Μτ. 27, 24). Ο ακροατής γνωρίζει ότι παρά την εντυπωσιακή χειρονομία του </w:t>
      </w:r>
      <w:r>
        <w:rPr>
          <w:rStyle w:val="boldlink1"/>
          <w:rFonts w:cs="Arial"/>
          <w:b w:val="0"/>
          <w:bCs w:val="0"/>
          <w:caps/>
          <w:sz w:val="24"/>
        </w:rPr>
        <w:t>ρ</w:t>
      </w:r>
      <w:r>
        <w:rPr>
          <w:rStyle w:val="boldlink1"/>
          <w:rFonts w:cs="Arial"/>
          <w:b w:val="0"/>
          <w:bCs w:val="0"/>
          <w:sz w:val="24"/>
        </w:rPr>
        <w:t xml:space="preserve">ωμαίου, πολιτικά, νομικά και </w:t>
      </w:r>
      <w:r>
        <w:rPr>
          <w:rStyle w:val="boldlink1"/>
          <w:rFonts w:cs="Arial"/>
          <w:b w:val="0"/>
          <w:bCs w:val="0"/>
          <w:sz w:val="24"/>
        </w:rPr>
        <w:t>η</w:t>
      </w:r>
      <w:r>
        <w:rPr>
          <w:rStyle w:val="boldlink1"/>
          <w:rFonts w:cs="Arial"/>
          <w:b w:val="0"/>
          <w:bCs w:val="0"/>
          <w:sz w:val="24"/>
        </w:rPr>
        <w:t>θικά είναι συν-υπεύθυνος για τη σταύρωση του Ιησού, καθώς αγνοώ</w:t>
      </w:r>
      <w:r>
        <w:rPr>
          <w:rStyle w:val="boldlink1"/>
          <w:rFonts w:cs="Arial"/>
          <w:b w:val="0"/>
          <w:bCs w:val="0"/>
          <w:sz w:val="24"/>
        </w:rPr>
        <w:t>ν</w:t>
      </w:r>
      <w:r>
        <w:rPr>
          <w:rStyle w:val="boldlink1"/>
          <w:rFonts w:cs="Arial"/>
          <w:b w:val="0"/>
          <w:bCs w:val="0"/>
          <w:sz w:val="24"/>
        </w:rPr>
        <w:t>τας την προειδοποίηση της συζύγου του α</w:t>
      </w:r>
      <w:r>
        <w:rPr>
          <w:rStyle w:val="boldlink1"/>
          <w:rFonts w:cs="Arial"/>
          <w:b w:val="0"/>
          <w:bCs w:val="0"/>
          <w:sz w:val="24"/>
        </w:rPr>
        <w:t>λ</w:t>
      </w:r>
      <w:r>
        <w:rPr>
          <w:rStyle w:val="boldlink1"/>
          <w:rFonts w:cs="Arial"/>
          <w:b w:val="0"/>
          <w:bCs w:val="0"/>
          <w:sz w:val="24"/>
        </w:rPr>
        <w:t>λά και το αποτέλεσμα της ανακριτικής διαδικασίας, παραδίδει (σε ενεργητική φωνή) ο ίδιος τον Ιησού για να σταυρωθεί (27, 26). Ο ίδιος ο Ματθαίος για να τ</w:t>
      </w:r>
      <w:r>
        <w:rPr>
          <w:rStyle w:val="boldlink1"/>
          <w:rFonts w:cs="Arial"/>
          <w:b w:val="0"/>
          <w:bCs w:val="0"/>
          <w:sz w:val="24"/>
        </w:rPr>
        <w:t>ο</w:t>
      </w:r>
      <w:r>
        <w:rPr>
          <w:rStyle w:val="boldlink1"/>
          <w:rFonts w:cs="Arial"/>
          <w:b w:val="0"/>
          <w:bCs w:val="0"/>
          <w:sz w:val="24"/>
        </w:rPr>
        <w:t xml:space="preserve">νίσει την εξουσία που διέθετε ο Πιλάτος τον χαρακτηρίζει στο κεφ. 27 έξι φορές ως </w:t>
      </w:r>
      <w:r>
        <w:rPr>
          <w:rStyle w:val="boldlink1"/>
          <w:rFonts w:cs="Arial"/>
          <w:i/>
          <w:iCs/>
          <w:sz w:val="24"/>
        </w:rPr>
        <w:t>ηγεμόνα</w:t>
      </w:r>
      <w:r>
        <w:rPr>
          <w:rStyle w:val="boldlink1"/>
          <w:rFonts w:cs="Arial"/>
          <w:b w:val="0"/>
          <w:bCs w:val="0"/>
          <w:sz w:val="24"/>
        </w:rPr>
        <w:t>, χαρακτηρισμός ο οποίος δεν απαντάται στο κατά Μάρκον. Την ευθύνη που αποποιείται ο Πιλάτος, την αναλαμβάνει ο όχλος, ο οποίος σε αντίθεση με τους θρησκευτικούς ηγέτες, μέχρι εκείνο ζω</w:t>
      </w:r>
      <w:r>
        <w:rPr>
          <w:rStyle w:val="boldlink1"/>
          <w:rFonts w:cs="Arial"/>
          <w:b w:val="0"/>
          <w:bCs w:val="0"/>
          <w:sz w:val="24"/>
        </w:rPr>
        <w:t>γ</w:t>
      </w:r>
      <w:r>
        <w:rPr>
          <w:rStyle w:val="boldlink1"/>
          <w:rFonts w:cs="Arial"/>
          <w:b w:val="0"/>
          <w:bCs w:val="0"/>
          <w:sz w:val="24"/>
        </w:rPr>
        <w:t xml:space="preserve">ραφίζεται στο κατά </w:t>
      </w:r>
      <w:r>
        <w:rPr>
          <w:rStyle w:val="boldlink1"/>
          <w:rFonts w:cs="Arial"/>
          <w:b w:val="0"/>
          <w:bCs w:val="0"/>
          <w:sz w:val="24"/>
        </w:rPr>
        <w:lastRenderedPageBreak/>
        <w:t>Ματθαίον με θετικά χρώματα</w:t>
      </w:r>
      <w:r>
        <w:rPr>
          <w:rStyle w:val="a9"/>
          <w:rFonts w:cs="Arial"/>
          <w:szCs w:val="20"/>
        </w:rPr>
        <w:footnoteReference w:id="124"/>
      </w:r>
      <w:r>
        <w:rPr>
          <w:rStyle w:val="boldlink1"/>
          <w:rFonts w:cs="Arial"/>
          <w:b w:val="0"/>
          <w:bCs w:val="0"/>
          <w:sz w:val="24"/>
        </w:rPr>
        <w:t xml:space="preserve">. Η φράση  </w:t>
      </w:r>
      <w:r>
        <w:rPr>
          <w:b/>
          <w:bCs/>
          <w:i/>
          <w:iCs/>
          <w:lang w:bidi="he-IL"/>
        </w:rPr>
        <w:t xml:space="preserve">τὸ αἷμα αὐτοῦ ἐφ’ ἡμᾶς καὶ ἐπὶ τὰ τέκνα ἡμῶν </w:t>
      </w:r>
      <w:r>
        <w:rPr>
          <w:lang w:bidi="he-IL"/>
        </w:rPr>
        <w:t xml:space="preserve">για τον </w:t>
      </w:r>
      <w:r>
        <w:rPr>
          <w:lang w:bidi="he-IL"/>
        </w:rPr>
        <w:t>α</w:t>
      </w:r>
      <w:r>
        <w:rPr>
          <w:lang w:bidi="he-IL"/>
        </w:rPr>
        <w:t xml:space="preserve">κροατή του Ευαγγελίου προσημαίνει την καταστροφή του Ναού (πρβλ. </w:t>
      </w:r>
      <w:r>
        <w:rPr>
          <w:iCs/>
        </w:rPr>
        <w:t>23, 34-36). Παρά την α</w:t>
      </w:r>
      <w:r>
        <w:rPr>
          <w:iCs/>
        </w:rPr>
        <w:t>ρ</w:t>
      </w:r>
      <w:r>
        <w:rPr>
          <w:iCs/>
        </w:rPr>
        <w:t xml:space="preserve">νητική χροιά που έχει η φράση αυτή στο στόμα του όχλου, το αίμα αυτό του Χριστού δρά ευεργετικά για τα τέκνα του. </w:t>
      </w:r>
      <w:r>
        <w:rPr>
          <w:caps/>
          <w:lang w:bidi="he-IL"/>
        </w:rPr>
        <w:t>μ</w:t>
      </w:r>
      <w:r>
        <w:rPr>
          <w:lang w:bidi="he-IL"/>
        </w:rPr>
        <w:t>έσω της θυσίας ο Ιησ</w:t>
      </w:r>
      <w:r>
        <w:rPr>
          <w:lang w:bidi="he-IL"/>
        </w:rPr>
        <w:t>ο</w:t>
      </w:r>
      <w:r>
        <w:rPr>
          <w:lang w:bidi="he-IL"/>
        </w:rPr>
        <w:t xml:space="preserve">ύς υποκαθιστά το Ιερό με τον εαυτό Του και λυτρώνει το λαό του όχι από τους εχθρούς (όπως έπραξε ο Ιησούς του Ναυή, αλλά) από τις αμαρτίες Του. Στο τέλος του κατά Ματθαίον οι </w:t>
      </w:r>
      <w:r>
        <w:rPr>
          <w:caps/>
          <w:lang w:bidi="he-IL"/>
        </w:rPr>
        <w:t>ι</w:t>
      </w:r>
      <w:r>
        <w:rPr>
          <w:lang w:bidi="he-IL"/>
        </w:rPr>
        <w:t>ουδαίοι μαθητές καλ</w:t>
      </w:r>
      <w:r>
        <w:rPr>
          <w:lang w:bidi="he-IL"/>
        </w:rPr>
        <w:t>ο</w:t>
      </w:r>
      <w:r>
        <w:rPr>
          <w:lang w:bidi="he-IL"/>
        </w:rPr>
        <w:t xml:space="preserve">ύνται να μαθητεύσουν πάντα τα έθνη (και τους Ιουδαίους) βαπτίζοντες αυτούς στο όνομα της </w:t>
      </w:r>
      <w:r>
        <w:rPr>
          <w:lang w:bidi="he-IL"/>
        </w:rPr>
        <w:t>α</w:t>
      </w:r>
      <w:r>
        <w:rPr>
          <w:lang w:bidi="he-IL"/>
        </w:rPr>
        <w:t>γίας Τριάδος.</w:t>
      </w:r>
    </w:p>
    <w:p w:rsidR="004B36E4" w:rsidRDefault="004B36E4" w:rsidP="004B36E4">
      <w:pPr>
        <w:spacing w:before="120"/>
      </w:pPr>
      <w:r>
        <w:rPr>
          <w:lang w:bidi="he-IL"/>
        </w:rPr>
        <w:t>Και στο κατά Ιωάννη ο αναγνώστης αποκομίζει την εντ</w:t>
      </w:r>
      <w:r>
        <w:rPr>
          <w:lang w:bidi="he-IL"/>
        </w:rPr>
        <w:t>ύ</w:t>
      </w:r>
      <w:r>
        <w:rPr>
          <w:lang w:bidi="he-IL"/>
        </w:rPr>
        <w:t>πωση ότι οι Ιουδαίοι αποτελούν συλλήβδην τους εχθρούς του Ιησού</w:t>
      </w:r>
      <w:r>
        <w:rPr>
          <w:rStyle w:val="a9"/>
          <w:lang w:bidi="he-IL"/>
        </w:rPr>
        <w:footnoteReference w:id="125"/>
      </w:r>
      <w:r>
        <w:rPr>
          <w:lang w:bidi="he-IL"/>
        </w:rPr>
        <w:t xml:space="preserve">. </w:t>
      </w:r>
      <w:r>
        <w:rPr>
          <w:caps/>
          <w:lang w:bidi="he-IL"/>
        </w:rPr>
        <w:t>σ</w:t>
      </w:r>
      <w:r>
        <w:rPr>
          <w:lang w:bidi="he-IL"/>
        </w:rPr>
        <w:t xml:space="preserve">ε αυτό το ευαγγέλιο </w:t>
      </w:r>
      <w:r>
        <w:rPr>
          <w:rStyle w:val="boldlink1"/>
          <w:rFonts w:cs="Arial"/>
          <w:b w:val="0"/>
          <w:bCs w:val="0"/>
          <w:sz w:val="24"/>
        </w:rPr>
        <w:t xml:space="preserve">ο όρος </w:t>
      </w:r>
      <w:r>
        <w:rPr>
          <w:rStyle w:val="boldlink1"/>
          <w:rFonts w:cs="Arial"/>
          <w:b w:val="0"/>
          <w:bCs w:val="0"/>
          <w:i/>
          <w:iCs/>
          <w:sz w:val="24"/>
        </w:rPr>
        <w:t xml:space="preserve">Ιουδαίοι </w:t>
      </w:r>
      <w:r>
        <w:rPr>
          <w:rStyle w:val="boldlink1"/>
          <w:rFonts w:cs="Arial"/>
          <w:b w:val="0"/>
          <w:bCs w:val="0"/>
          <w:sz w:val="24"/>
        </w:rPr>
        <w:t>απαντά 71 φορές, περισσότερο από ό,τι και στα τρία ευαγγέλια μαζί. Σημαίνει το λαό της διαθήκης του Μωυσή, που εφαρμόζει την Τορά και λατρεύει το Θεό στο Ναό των Ιεροσολύμων. Ο ίδιος ο Ιησούς τον</w:t>
      </w:r>
      <w:r>
        <w:rPr>
          <w:rStyle w:val="boldlink1"/>
          <w:rFonts w:cs="Arial"/>
          <w:b w:val="0"/>
          <w:bCs w:val="0"/>
          <w:sz w:val="24"/>
        </w:rPr>
        <w:t>ί</w:t>
      </w:r>
      <w:r>
        <w:rPr>
          <w:rStyle w:val="boldlink1"/>
          <w:rFonts w:cs="Arial"/>
          <w:b w:val="0"/>
          <w:bCs w:val="0"/>
          <w:sz w:val="24"/>
        </w:rPr>
        <w:t xml:space="preserve">ζει στη Σαμαρείτισσα </w:t>
      </w:r>
      <w:r>
        <w:rPr>
          <w:i/>
        </w:rPr>
        <w:t xml:space="preserve">ὅτι ἡ σωτηρία ἐκ τῶν Ἰουδαίων ἐστίν </w:t>
      </w:r>
      <w:r>
        <w:rPr>
          <w:iCs/>
        </w:rPr>
        <w:t>(4, 22).</w:t>
      </w:r>
      <w:r>
        <w:t xml:space="preserve"> Το ότι </w:t>
      </w:r>
      <w:r>
        <w:rPr>
          <w:b/>
          <w:bCs/>
          <w:i/>
          <w:iCs/>
        </w:rPr>
        <w:t>οι Ιουδαίοι</w:t>
      </w:r>
      <w:r>
        <w:t xml:space="preserve"> προβάλλονται ως οι αρνητές του Χριστού σε αντίθεση με το κατά Μάρκον όπου έτσι προβάλλονται οι </w:t>
      </w:r>
      <w:r>
        <w:rPr>
          <w:i/>
          <w:iCs/>
          <w:caps/>
        </w:rPr>
        <w:t>γ</w:t>
      </w:r>
      <w:r>
        <w:rPr>
          <w:i/>
          <w:iCs/>
        </w:rPr>
        <w:t>ραμματείς</w:t>
      </w:r>
      <w:r>
        <w:t xml:space="preserve"> ενώ και στο κατά Ματθαίον οι </w:t>
      </w:r>
      <w:r>
        <w:rPr>
          <w:i/>
          <w:iCs/>
        </w:rPr>
        <w:t>Φαρισαίοι</w:t>
      </w:r>
      <w:r>
        <w:t>, οφείλεται στο ότι το Ευαγγέλιο γράφεται κατά την εποχή του αφορισμού της χριστιαν</w:t>
      </w:r>
      <w:r>
        <w:t>ι</w:t>
      </w:r>
      <w:r>
        <w:t>κής Εκκλησίας από την ισραηλιτική Συναγωγή, οπότε και οι «ορθόδοξοι» Ιουδαίοι μετ</w:t>
      </w:r>
      <w:r>
        <w:t>α</w:t>
      </w:r>
      <w:r>
        <w:t xml:space="preserve">βάλλονται σε εχθρούς </w:t>
      </w:r>
      <w:r>
        <w:rPr>
          <w:iCs/>
        </w:rPr>
        <w:t>(9, 22</w:t>
      </w:r>
      <w:r>
        <w:rPr>
          <w:iCs/>
          <w:vertAlign w:val="superscript"/>
        </w:rPr>
        <w:t>.</w:t>
      </w:r>
      <w:r>
        <w:rPr>
          <w:iCs/>
        </w:rPr>
        <w:t xml:space="preserve"> 12, 42</w:t>
      </w:r>
      <w:r>
        <w:rPr>
          <w:iCs/>
          <w:vertAlign w:val="superscript"/>
        </w:rPr>
        <w:t>.</w:t>
      </w:r>
      <w:r>
        <w:rPr>
          <w:iCs/>
        </w:rPr>
        <w:t xml:space="preserve"> 16, 2)</w:t>
      </w:r>
      <w:r>
        <w:t xml:space="preserve">.  </w:t>
      </w:r>
    </w:p>
    <w:p w:rsidR="004B36E4" w:rsidRDefault="004B36E4" w:rsidP="004B36E4">
      <w:pPr>
        <w:spacing w:before="120"/>
      </w:pPr>
      <w:r>
        <w:t xml:space="preserve">Ο </w:t>
      </w:r>
      <w:r>
        <w:rPr>
          <w:rStyle w:val="boldlink1"/>
          <w:rFonts w:cs="Arial"/>
          <w:b w:val="0"/>
          <w:bCs w:val="0"/>
          <w:sz w:val="24"/>
          <w:lang w:val="en-US"/>
        </w:rPr>
        <w:t>Gibson</w:t>
      </w:r>
      <w:r>
        <w:t xml:space="preserve"> στο ζήτημα της απόδοσης της ευθύνης για τη σταύρωση πι</w:t>
      </w:r>
      <w:r>
        <w:t>σ</w:t>
      </w:r>
      <w:r>
        <w:t>τεύω ότι αποτυπώνει την ιστορική αλήθεια καθώς ως υπαιτ</w:t>
      </w:r>
      <w:r>
        <w:t>ί</w:t>
      </w:r>
      <w:r>
        <w:t>ους για το γεγονός αυτό προβάλλει τους ιουδαίους Αρχιερείς, ενώ δεν αποσιωπά και την κτηνωδία με την οποία αντιμετωπίζουν το Ναζωραίο οι χαμηλόβαθμοι ρωμαίοι αξιωματούχοι, ως εκπρόσ</w:t>
      </w:r>
      <w:r>
        <w:t>ω</w:t>
      </w:r>
      <w:r>
        <w:t xml:space="preserve">ποι των εθνών. </w:t>
      </w:r>
    </w:p>
    <w:p w:rsidR="004B36E4" w:rsidRDefault="004B36E4" w:rsidP="004B36E4">
      <w:pPr>
        <w:pStyle w:val="2"/>
      </w:pPr>
      <w:bookmarkStart w:id="28" w:name="_Toc100418264"/>
      <w:r>
        <w:t>ε. Συμπεράσματα</w:t>
      </w:r>
      <w:bookmarkEnd w:id="28"/>
    </w:p>
    <w:p w:rsidR="004B36E4" w:rsidRDefault="004B36E4" w:rsidP="004B36E4">
      <w:pPr>
        <w:spacing w:before="120"/>
      </w:pPr>
      <w:r>
        <w:t xml:space="preserve">Όπως αποδείχθηκε, κάθε κινηματογραφική ταινία φέρει τη σφραγίδα του σκηνοθέτη και της εποχής του. Οι ταινίες που αφορούν στον Ιησού δεν προσπαθούν απλά να μεταφέρουν επί της οθόνης το γεγονός της σάρκωσης και της δράσης του </w:t>
      </w:r>
      <w:r>
        <w:rPr>
          <w:caps/>
        </w:rPr>
        <w:t>θ</w:t>
      </w:r>
      <w:r>
        <w:t>εανθρ</w:t>
      </w:r>
      <w:r>
        <w:t>ώ</w:t>
      </w:r>
      <w:r>
        <w:t>που, το οποίο έλαβε χώρα 2.000 χρόνια πριν, αλλά επιχειρούν να επιτ</w:t>
      </w:r>
      <w:r>
        <w:t>ύ</w:t>
      </w:r>
      <w:r>
        <w:t>χουν την εκ νέου σάρκωσή Του στα δεδομένα των διάφορων φάσεων του 20</w:t>
      </w:r>
      <w:r>
        <w:rPr>
          <w:vertAlign w:val="superscript"/>
        </w:rPr>
        <w:t>ου</w:t>
      </w:r>
      <w:r>
        <w:t xml:space="preserve"> αι. όταν και γυρίστηκαν. Αξιοσημείωτο είναι ότι καμία από αυτές τις ταινίες δε βραβεύτηκε με Όσκαρ, ενώ και οι πρωταγωνιστές όλων αυτών των ταινιών που αν</w:t>
      </w:r>
      <w:r>
        <w:t>έ</w:t>
      </w:r>
      <w:r>
        <w:t xml:space="preserve">λαβαν να ενσαρκώσουν τον κατεξοχή αντι-ήρωα της Ιστορίας, μετά το ρόλο του Θεανθρώπου, απέτυχαν να γίνουν </w:t>
      </w:r>
      <w:r>
        <w:rPr>
          <w:lang w:val="en-US"/>
        </w:rPr>
        <w:t>star</w:t>
      </w:r>
      <w:r>
        <w:t xml:space="preserve"> στο χώρο του θεάμ</w:t>
      </w:r>
      <w:r>
        <w:t>α</w:t>
      </w:r>
      <w:r>
        <w:t>τος.</w:t>
      </w:r>
    </w:p>
    <w:p w:rsidR="004B36E4" w:rsidRDefault="004B36E4" w:rsidP="004B36E4">
      <w:pPr>
        <w:spacing w:before="120"/>
        <w:rPr>
          <w:iCs/>
        </w:rPr>
      </w:pPr>
      <w:r>
        <w:lastRenderedPageBreak/>
        <w:t xml:space="preserve">Τα </w:t>
      </w:r>
      <w:r>
        <w:rPr>
          <w:i/>
          <w:iCs/>
        </w:rPr>
        <w:t>Πάθη</w:t>
      </w:r>
      <w:r>
        <w:t xml:space="preserve"> του </w:t>
      </w:r>
      <w:r>
        <w:rPr>
          <w:lang w:val="en-US"/>
        </w:rPr>
        <w:t>Gibson</w:t>
      </w:r>
      <w:r>
        <w:t>, εκτός των πρ</w:t>
      </w:r>
      <w:r>
        <w:t>ο</w:t>
      </w:r>
      <w:r>
        <w:t>σωπικών βιωμάτων του δημιουργού τους, ίσως επιθυμούν μέσω του Ι</w:t>
      </w:r>
      <w:r>
        <w:t>η</w:t>
      </w:r>
      <w:r>
        <w:t>σού, ο οποίος παραμένει εξαιρετικά δημοφιλής στην Αμερική, να υπογραμμίσουν τη βία που δέχεται εκε</w:t>
      </w:r>
      <w:r>
        <w:t>ί</w:t>
      </w:r>
      <w:r>
        <w:t xml:space="preserve">νος ο άνθρωπος ο οποίος δε συμβιβάζεται με το κυρίαρχο πολιτικό σύστημα της </w:t>
      </w:r>
      <w:r>
        <w:rPr>
          <w:lang w:val="en-US"/>
        </w:rPr>
        <w:t>Pax</w:t>
      </w:r>
      <w:r>
        <w:t xml:space="preserve"> </w:t>
      </w:r>
      <w:r>
        <w:rPr>
          <w:lang w:val="en-US"/>
        </w:rPr>
        <w:t>Americana</w:t>
      </w:r>
      <w:r>
        <w:t>. Υπό αυτό το πρίσμα ίσως στην ταινία ά</w:t>
      </w:r>
      <w:r>
        <w:t>ρ</w:t>
      </w:r>
      <w:r>
        <w:t xml:space="preserve">μοζε ο τίτλος </w:t>
      </w:r>
      <w:r>
        <w:rPr>
          <w:lang w:val="en-US"/>
        </w:rPr>
        <w:t>Ecce</w:t>
      </w:r>
      <w:r>
        <w:t xml:space="preserve"> </w:t>
      </w:r>
      <w:r>
        <w:rPr>
          <w:lang w:val="en-US"/>
        </w:rPr>
        <w:t>Homo</w:t>
      </w:r>
      <w:r>
        <w:t xml:space="preserve">. Αυτό το καθεστώς ιδίως κατά την τελευταία δεκαετία, είτε μέσω των μέσων μαζικής ενημέρωσης (ιδίως του κινηματογράφου, ο οποίος αποτέλεσε τον </w:t>
      </w:r>
      <w:r>
        <w:rPr>
          <w:i/>
          <w:iCs/>
        </w:rPr>
        <w:t>Πρ</w:t>
      </w:r>
      <w:r>
        <w:rPr>
          <w:i/>
          <w:iCs/>
        </w:rPr>
        <w:t>ο</w:t>
      </w:r>
      <w:r>
        <w:rPr>
          <w:i/>
          <w:iCs/>
        </w:rPr>
        <w:t>φήτη της Νέας Τάξης</w:t>
      </w:r>
      <w:r>
        <w:t>) είτε μέσω των στρατιωτικών του επεμβάσεων για χάρη της «ειρήνης και της δ</w:t>
      </w:r>
      <w:r>
        <w:t>η</w:t>
      </w:r>
      <w:r>
        <w:t>μοκρατίας των λαών» συστηματικά εξάγει τον τρόμο, κάτι που τελικά αποδείχθηκε μπούμ</w:t>
      </w:r>
      <w:r>
        <w:t>ε</w:t>
      </w:r>
      <w:r>
        <w:t>ρανγκ και για το ίδιο (πρβλ. τις επιθέσεις της 11</w:t>
      </w:r>
      <w:r>
        <w:rPr>
          <w:vertAlign w:val="superscript"/>
        </w:rPr>
        <w:t>ης</w:t>
      </w:r>
      <w:r>
        <w:t xml:space="preserve"> Σεπτεμβρίου). Τελικά </w:t>
      </w:r>
      <w:r>
        <w:rPr>
          <w:i/>
          <w:iCs/>
        </w:rPr>
        <w:t>τα Πάθη του Ιησού</w:t>
      </w:r>
      <w:r>
        <w:t xml:space="preserve"> υπογραμμίζουν την ανάγκη να βιώσει ο σύγχρονος δυτικός «χριστιανός» την εμπειρία της Ανάστ</w:t>
      </w:r>
      <w:r>
        <w:t>α</w:t>
      </w:r>
      <w:r>
        <w:t>σης και των Εσχάτων και την ευθύνη της  Ορθοδοξίας στην ανατολή του 21</w:t>
      </w:r>
      <w:r>
        <w:rPr>
          <w:vertAlign w:val="superscript"/>
        </w:rPr>
        <w:t>ου</w:t>
      </w:r>
      <w:r>
        <w:t xml:space="preserve"> αι. να απεμπλακεί από κάθε είδους αιχμαλωσία ή εναγκ</w:t>
      </w:r>
      <w:r>
        <w:t>α</w:t>
      </w:r>
      <w:r>
        <w:t>λισμό με την εξουσία, έτσι ώστε να συμβάλει με την οικουμενική μαρτυρία της στη σωτηρία του κ</w:t>
      </w:r>
      <w:r>
        <w:t>ό</w:t>
      </w:r>
      <w:r>
        <w:t xml:space="preserve">σμου. </w:t>
      </w:r>
    </w:p>
    <w:p w:rsidR="004B36E4" w:rsidRDefault="004B36E4" w:rsidP="004B36E4">
      <w:pPr>
        <w:pStyle w:val="a4"/>
        <w:spacing w:before="120"/>
        <w:rPr>
          <w:iCs/>
          <w:lang w:eastAsia="el-GR"/>
        </w:rPr>
      </w:pPr>
    </w:p>
    <w:p w:rsidR="004B36E4" w:rsidRDefault="004B36E4" w:rsidP="004B36E4">
      <w:pPr>
        <w:rPr>
          <w:rStyle w:val="boldlink1"/>
          <w:rFonts w:cs="Arial"/>
          <w:caps/>
          <w:sz w:val="24"/>
        </w:rPr>
      </w:pPr>
      <w:r>
        <w:rPr>
          <w:rStyle w:val="boldlink1"/>
          <w:rFonts w:cs="Arial"/>
          <w:b w:val="0"/>
          <w:bCs w:val="0"/>
          <w:i/>
          <w:iCs/>
        </w:rPr>
        <w:br w:type="page"/>
      </w:r>
      <w:bookmarkStart w:id="29" w:name="_Toc100418265"/>
      <w:r>
        <w:rPr>
          <w:rStyle w:val="boldlink1"/>
          <w:rFonts w:cs="Arial"/>
          <w:sz w:val="24"/>
        </w:rPr>
        <w:lastRenderedPageBreak/>
        <w:t xml:space="preserve">ΟΙ ΣΗΜΑΝΤΙΚΟΤΕΡΕΣ </w:t>
      </w:r>
      <w:r>
        <w:rPr>
          <w:rStyle w:val="boldlink1"/>
          <w:rFonts w:cs="Arial"/>
          <w:caps/>
          <w:sz w:val="24"/>
        </w:rPr>
        <w:t>Ταινιες του ιησου</w:t>
      </w:r>
      <w:r>
        <w:rPr>
          <w:rStyle w:val="a9"/>
          <w:rFonts w:cs="Arial"/>
          <w:caps/>
          <w:szCs w:val="20"/>
        </w:rPr>
        <w:footnoteReference w:id="126"/>
      </w:r>
      <w:bookmarkEnd w:id="29"/>
    </w:p>
    <w:p w:rsidR="004B36E4" w:rsidRDefault="004B36E4" w:rsidP="004B36E4">
      <w:pPr>
        <w:spacing w:before="120"/>
        <w:textAlignment w:val="top"/>
        <w:rPr>
          <w:rStyle w:val="boldlink1"/>
          <w:rFonts w:cs="Arial"/>
          <w:b w:val="0"/>
          <w:bCs w:val="0"/>
        </w:rPr>
      </w:pPr>
    </w:p>
    <w:p w:rsidR="004B36E4" w:rsidRDefault="004B36E4" w:rsidP="004B36E4">
      <w:pPr>
        <w:numPr>
          <w:ilvl w:val="0"/>
          <w:numId w:val="5"/>
        </w:numPr>
        <w:spacing w:before="120" w:line="240" w:lineRule="auto"/>
        <w:ind w:left="360"/>
        <w:textAlignment w:val="top"/>
        <w:rPr>
          <w:rFonts w:cs="Arial"/>
          <w:szCs w:val="20"/>
          <w:lang w:val="fr-FR"/>
        </w:rPr>
      </w:pPr>
      <w:r>
        <w:rPr>
          <w:rStyle w:val="boldlink1"/>
          <w:rFonts w:cs="Arial"/>
          <w:sz w:val="24"/>
          <w:u w:val="single"/>
          <w:lang w:val="fr-FR"/>
        </w:rPr>
        <w:t>Jésus devant Pilate</w:t>
      </w:r>
      <w:r>
        <w:rPr>
          <w:rFonts w:cs="Arial"/>
          <w:szCs w:val="20"/>
          <w:lang w:val="fr-FR"/>
        </w:rPr>
        <w:t xml:space="preserve"> (Alice Guy, 1898) </w:t>
      </w:r>
    </w:p>
    <w:p w:rsidR="004B36E4" w:rsidRDefault="004B36E4" w:rsidP="004B36E4">
      <w:pPr>
        <w:numPr>
          <w:ilvl w:val="0"/>
          <w:numId w:val="5"/>
        </w:numPr>
        <w:tabs>
          <w:tab w:val="clear" w:pos="720"/>
          <w:tab w:val="num" w:pos="0"/>
        </w:tabs>
        <w:spacing w:before="120" w:line="240" w:lineRule="auto"/>
        <w:ind w:hanging="720"/>
        <w:textAlignment w:val="top"/>
        <w:rPr>
          <w:rFonts w:cs="Arial"/>
          <w:szCs w:val="20"/>
          <w:lang w:val="en-US"/>
        </w:rPr>
      </w:pPr>
      <w:r>
        <w:rPr>
          <w:rStyle w:val="boldlink1"/>
          <w:rFonts w:cs="Arial"/>
          <w:sz w:val="24"/>
          <w:u w:val="single"/>
          <w:lang w:val="en-US"/>
        </w:rPr>
        <w:t>From the Manger to the Cross</w:t>
      </w:r>
      <w:r>
        <w:rPr>
          <w:rFonts w:cs="Arial"/>
          <w:szCs w:val="20"/>
          <w:lang w:val="en-US"/>
        </w:rPr>
        <w:t xml:space="preserve"> (Kalem Co</w:t>
      </w:r>
      <w:r>
        <w:rPr>
          <w:rFonts w:cs="Arial"/>
          <w:szCs w:val="20"/>
          <w:lang w:val="en-US"/>
        </w:rPr>
        <w:t>m</w:t>
      </w:r>
      <w:r>
        <w:rPr>
          <w:rFonts w:cs="Arial"/>
          <w:szCs w:val="20"/>
          <w:lang w:val="en-US"/>
        </w:rPr>
        <w:t>pany, 1912).</w:t>
      </w:r>
    </w:p>
    <w:p w:rsidR="004B36E4" w:rsidRDefault="004B36E4" w:rsidP="004B36E4">
      <w:pPr>
        <w:numPr>
          <w:ilvl w:val="0"/>
          <w:numId w:val="5"/>
        </w:numPr>
        <w:spacing w:before="120" w:line="240" w:lineRule="auto"/>
        <w:ind w:hanging="720"/>
        <w:textAlignment w:val="top"/>
        <w:rPr>
          <w:rFonts w:cs="Arial"/>
          <w:szCs w:val="20"/>
          <w:lang w:val="de-DE"/>
        </w:rPr>
      </w:pPr>
      <w:r>
        <w:rPr>
          <w:rStyle w:val="boldlink1"/>
          <w:sz w:val="24"/>
          <w:u w:val="single"/>
          <w:lang w:val="de-DE"/>
        </w:rPr>
        <w:t>Intoleranz</w:t>
      </w:r>
      <w:r>
        <w:rPr>
          <w:rStyle w:val="boldlink1"/>
          <w:rFonts w:cs="Arial"/>
          <w:b w:val="0"/>
          <w:bCs w:val="0"/>
          <w:sz w:val="24"/>
          <w:lang w:val="de-DE"/>
        </w:rPr>
        <w:t xml:space="preserve"> (</w:t>
      </w:r>
      <w:r>
        <w:rPr>
          <w:rFonts w:cs="Arial"/>
          <w:szCs w:val="20"/>
          <w:lang w:val="de-DE"/>
        </w:rPr>
        <w:t>D. W. Griffith,</w:t>
      </w:r>
      <w:r>
        <w:rPr>
          <w:rStyle w:val="boldlink1"/>
          <w:rFonts w:cs="Arial"/>
          <w:b w:val="0"/>
          <w:bCs w:val="0"/>
          <w:sz w:val="24"/>
          <w:lang w:val="de-DE"/>
        </w:rPr>
        <w:t xml:space="preserve"> 1916) </w:t>
      </w:r>
    </w:p>
    <w:p w:rsidR="004B36E4" w:rsidRDefault="004B36E4" w:rsidP="004B36E4">
      <w:pPr>
        <w:numPr>
          <w:ilvl w:val="0"/>
          <w:numId w:val="5"/>
        </w:numPr>
        <w:spacing w:before="120" w:line="240" w:lineRule="auto"/>
        <w:ind w:left="0" w:firstLine="0"/>
        <w:textAlignment w:val="top"/>
        <w:rPr>
          <w:rFonts w:cs="Arial"/>
          <w:szCs w:val="20"/>
          <w:lang w:val="en-US"/>
        </w:rPr>
      </w:pPr>
      <w:r>
        <w:rPr>
          <w:rStyle w:val="boldlink1"/>
          <w:rFonts w:cs="Arial"/>
          <w:sz w:val="24"/>
          <w:u w:val="single"/>
          <w:lang w:val="en-US"/>
        </w:rPr>
        <w:t>The King of Kings</w:t>
      </w:r>
      <w:r>
        <w:rPr>
          <w:rFonts w:cs="Arial"/>
          <w:szCs w:val="20"/>
          <w:lang w:val="en-US"/>
        </w:rPr>
        <w:t xml:space="preserve"> (Cecil B. De </w:t>
      </w:r>
      <w:r>
        <w:rPr>
          <w:rFonts w:cs="Arial"/>
          <w:caps/>
          <w:szCs w:val="20"/>
          <w:lang w:val="en-US"/>
        </w:rPr>
        <w:t>m</w:t>
      </w:r>
      <w:r>
        <w:rPr>
          <w:rFonts w:cs="Arial"/>
          <w:szCs w:val="20"/>
          <w:lang w:val="en-US"/>
        </w:rPr>
        <w:t>ille, 1927)</w:t>
      </w:r>
    </w:p>
    <w:p w:rsidR="004B36E4" w:rsidRDefault="004B36E4" w:rsidP="004B36E4">
      <w:pPr>
        <w:numPr>
          <w:ilvl w:val="0"/>
          <w:numId w:val="5"/>
        </w:numPr>
        <w:spacing w:before="120" w:line="240" w:lineRule="auto"/>
        <w:ind w:left="0" w:firstLine="0"/>
        <w:textAlignment w:val="top"/>
        <w:rPr>
          <w:rFonts w:cs="Arial"/>
          <w:szCs w:val="20"/>
          <w:lang w:val="en-US"/>
        </w:rPr>
      </w:pPr>
      <w:r>
        <w:rPr>
          <w:rStyle w:val="boldlink1"/>
          <w:rFonts w:cs="Arial"/>
          <w:sz w:val="24"/>
          <w:u w:val="single"/>
          <w:lang w:val="en-US"/>
        </w:rPr>
        <w:t>King of Kings</w:t>
      </w:r>
      <w:r>
        <w:rPr>
          <w:rFonts w:cs="Arial"/>
          <w:szCs w:val="20"/>
          <w:lang w:val="en-US"/>
        </w:rPr>
        <w:t xml:space="preserve"> (Nicholas Ray, 1961) </w:t>
      </w:r>
    </w:p>
    <w:p w:rsidR="004B36E4" w:rsidRDefault="004B36E4" w:rsidP="004B36E4">
      <w:pPr>
        <w:numPr>
          <w:ilvl w:val="0"/>
          <w:numId w:val="5"/>
        </w:numPr>
        <w:spacing w:before="120" w:line="240" w:lineRule="auto"/>
        <w:ind w:left="0" w:firstLine="0"/>
        <w:textAlignment w:val="top"/>
        <w:rPr>
          <w:rFonts w:cs="Arial"/>
          <w:szCs w:val="20"/>
          <w:lang w:val="en-US"/>
        </w:rPr>
      </w:pPr>
      <w:hyperlink r:id="rId13" w:history="1">
        <w:r>
          <w:rPr>
            <w:rStyle w:val="-"/>
            <w:rFonts w:cs="Arial"/>
            <w:b/>
            <w:bCs/>
            <w:lang w:val="en-US"/>
          </w:rPr>
          <w:t>Il Vangelo secondo Matteo</w:t>
        </w:r>
      </w:hyperlink>
      <w:r>
        <w:rPr>
          <w:rFonts w:cs="Arial"/>
          <w:szCs w:val="20"/>
          <w:lang w:val="en-US"/>
        </w:rPr>
        <w:t xml:space="preserve"> (Pier Paolo Pasolini, 1964) </w:t>
      </w:r>
    </w:p>
    <w:p w:rsidR="004B36E4" w:rsidRDefault="004B36E4" w:rsidP="004B36E4">
      <w:pPr>
        <w:numPr>
          <w:ilvl w:val="0"/>
          <w:numId w:val="5"/>
        </w:numPr>
        <w:spacing w:before="120" w:line="240" w:lineRule="auto"/>
        <w:ind w:left="0" w:firstLine="0"/>
        <w:textAlignment w:val="top"/>
        <w:rPr>
          <w:rFonts w:cs="Arial"/>
          <w:szCs w:val="20"/>
          <w:lang w:val="en-US"/>
        </w:rPr>
      </w:pPr>
      <w:hyperlink r:id="rId14" w:history="1">
        <w:r>
          <w:rPr>
            <w:rStyle w:val="-"/>
            <w:rFonts w:cs="Arial"/>
            <w:b/>
            <w:bCs/>
            <w:lang w:val="en-US"/>
          </w:rPr>
          <w:t>The Greatest Story Ever Told</w:t>
        </w:r>
      </w:hyperlink>
      <w:r>
        <w:rPr>
          <w:rFonts w:cs="Arial"/>
          <w:szCs w:val="20"/>
          <w:lang w:val="en-US"/>
        </w:rPr>
        <w:t xml:space="preserve"> (George Stevens, 1965) </w:t>
      </w:r>
    </w:p>
    <w:p w:rsidR="004B36E4" w:rsidRDefault="004B36E4" w:rsidP="004B36E4">
      <w:pPr>
        <w:numPr>
          <w:ilvl w:val="0"/>
          <w:numId w:val="5"/>
        </w:numPr>
        <w:spacing w:before="120" w:line="240" w:lineRule="auto"/>
        <w:ind w:left="0" w:firstLine="0"/>
        <w:textAlignment w:val="top"/>
        <w:rPr>
          <w:rFonts w:cs="Arial"/>
          <w:szCs w:val="20"/>
          <w:lang w:val="en-US"/>
        </w:rPr>
      </w:pPr>
      <w:r>
        <w:rPr>
          <w:rStyle w:val="boldlink1"/>
          <w:rFonts w:cs="Arial"/>
          <w:sz w:val="24"/>
          <w:lang w:val="en-US"/>
        </w:rPr>
        <w:t>Son of Man</w:t>
      </w:r>
      <w:r>
        <w:rPr>
          <w:rFonts w:cs="Arial"/>
          <w:szCs w:val="20"/>
          <w:lang w:val="en-US"/>
        </w:rPr>
        <w:t xml:space="preserve"> (Gareth Davies, 1969) </w:t>
      </w:r>
    </w:p>
    <w:p w:rsidR="004B36E4" w:rsidRDefault="004B36E4" w:rsidP="004B36E4">
      <w:pPr>
        <w:numPr>
          <w:ilvl w:val="0"/>
          <w:numId w:val="5"/>
        </w:numPr>
        <w:spacing w:before="120" w:line="240" w:lineRule="auto"/>
        <w:ind w:left="0" w:firstLine="0"/>
        <w:textAlignment w:val="top"/>
        <w:rPr>
          <w:rFonts w:cs="Arial"/>
          <w:szCs w:val="20"/>
          <w:lang w:val="en-US"/>
        </w:rPr>
      </w:pPr>
      <w:hyperlink r:id="rId15" w:history="1">
        <w:r>
          <w:rPr>
            <w:rStyle w:val="-"/>
            <w:rFonts w:cs="Arial"/>
            <w:b/>
            <w:bCs/>
            <w:lang w:val="en-US"/>
          </w:rPr>
          <w:t>Jesus Christ Superstar</w:t>
        </w:r>
      </w:hyperlink>
      <w:r>
        <w:rPr>
          <w:rFonts w:cs="Arial"/>
          <w:szCs w:val="20"/>
          <w:lang w:val="en-US"/>
        </w:rPr>
        <w:t xml:space="preserve"> (Norman Jewison, 1973) </w:t>
      </w:r>
    </w:p>
    <w:p w:rsidR="004B36E4" w:rsidRDefault="004B36E4" w:rsidP="004B36E4">
      <w:pPr>
        <w:numPr>
          <w:ilvl w:val="0"/>
          <w:numId w:val="5"/>
        </w:numPr>
        <w:spacing w:before="120" w:line="240" w:lineRule="auto"/>
        <w:ind w:left="0" w:firstLine="0"/>
        <w:textAlignment w:val="top"/>
        <w:rPr>
          <w:rFonts w:cs="Arial"/>
          <w:szCs w:val="20"/>
          <w:lang w:val="en-US"/>
        </w:rPr>
      </w:pPr>
      <w:hyperlink r:id="rId16" w:history="1">
        <w:r>
          <w:rPr>
            <w:rStyle w:val="-"/>
            <w:rFonts w:cs="Arial"/>
            <w:b/>
            <w:bCs/>
            <w:lang w:val="en-US"/>
          </w:rPr>
          <w:t>Godspell</w:t>
        </w:r>
      </w:hyperlink>
      <w:r>
        <w:rPr>
          <w:rFonts w:cs="Arial"/>
          <w:szCs w:val="20"/>
          <w:lang w:val="en-US"/>
        </w:rPr>
        <w:t xml:space="preserve"> (David Greene, 1973) </w:t>
      </w:r>
    </w:p>
    <w:p w:rsidR="004B36E4" w:rsidRDefault="004B36E4" w:rsidP="004B36E4">
      <w:pPr>
        <w:numPr>
          <w:ilvl w:val="0"/>
          <w:numId w:val="5"/>
        </w:numPr>
        <w:spacing w:before="120" w:line="240" w:lineRule="auto"/>
        <w:ind w:left="0" w:firstLine="0"/>
        <w:textAlignment w:val="top"/>
        <w:rPr>
          <w:rFonts w:cs="Arial"/>
          <w:szCs w:val="20"/>
          <w:lang w:val="en-US"/>
        </w:rPr>
      </w:pPr>
      <w:hyperlink r:id="rId17" w:history="1">
        <w:r>
          <w:rPr>
            <w:rStyle w:val="-"/>
            <w:rFonts w:cs="Arial"/>
            <w:b/>
            <w:bCs/>
            <w:lang w:val="en-US"/>
          </w:rPr>
          <w:t>Jesus of Nazareth</w:t>
        </w:r>
      </w:hyperlink>
      <w:r>
        <w:rPr>
          <w:rFonts w:cs="Arial"/>
          <w:szCs w:val="20"/>
          <w:lang w:val="en-US"/>
        </w:rPr>
        <w:t xml:space="preserve"> (Franco Zeffirelli, 1977) </w:t>
      </w:r>
    </w:p>
    <w:p w:rsidR="004B36E4" w:rsidRDefault="004B36E4" w:rsidP="004B36E4">
      <w:pPr>
        <w:numPr>
          <w:ilvl w:val="0"/>
          <w:numId w:val="5"/>
        </w:numPr>
        <w:spacing w:before="120" w:line="240" w:lineRule="auto"/>
        <w:ind w:left="0" w:firstLine="0"/>
        <w:textAlignment w:val="top"/>
        <w:rPr>
          <w:rFonts w:cs="Arial"/>
          <w:szCs w:val="20"/>
          <w:lang w:val="en-US"/>
        </w:rPr>
      </w:pPr>
      <w:hyperlink r:id="rId18" w:history="1">
        <w:r>
          <w:rPr>
            <w:rStyle w:val="-"/>
            <w:rFonts w:cs="Arial"/>
            <w:b/>
            <w:bCs/>
            <w:lang w:val="en-US"/>
          </w:rPr>
          <w:t>Monty Python's Life of Brian</w:t>
        </w:r>
      </w:hyperlink>
      <w:r>
        <w:rPr>
          <w:rFonts w:cs="Arial"/>
          <w:szCs w:val="20"/>
          <w:lang w:val="en-US"/>
        </w:rPr>
        <w:t xml:space="preserve"> (Terry Jones, 1979) </w:t>
      </w:r>
    </w:p>
    <w:p w:rsidR="004B36E4" w:rsidRDefault="004B36E4" w:rsidP="004B36E4">
      <w:pPr>
        <w:numPr>
          <w:ilvl w:val="0"/>
          <w:numId w:val="5"/>
        </w:numPr>
        <w:spacing w:before="120" w:line="240" w:lineRule="auto"/>
        <w:ind w:left="0" w:firstLine="0"/>
        <w:textAlignment w:val="top"/>
        <w:rPr>
          <w:rFonts w:cs="Arial"/>
          <w:szCs w:val="20"/>
          <w:lang w:val="en-US"/>
        </w:rPr>
      </w:pPr>
      <w:hyperlink r:id="rId19" w:history="1">
        <w:r>
          <w:rPr>
            <w:rStyle w:val="-"/>
            <w:rFonts w:cs="Arial"/>
            <w:b/>
            <w:bCs/>
            <w:lang w:val="en-US"/>
          </w:rPr>
          <w:t>Jesus</w:t>
        </w:r>
      </w:hyperlink>
      <w:r>
        <w:rPr>
          <w:rFonts w:cs="Arial"/>
          <w:szCs w:val="20"/>
          <w:lang w:val="en-US"/>
        </w:rPr>
        <w:t xml:space="preserve"> (John Krish &amp; Peter Sykes, 1979) </w:t>
      </w:r>
    </w:p>
    <w:p w:rsidR="004B36E4" w:rsidRDefault="004B36E4" w:rsidP="004B36E4">
      <w:pPr>
        <w:numPr>
          <w:ilvl w:val="0"/>
          <w:numId w:val="5"/>
        </w:numPr>
        <w:spacing w:before="120" w:line="240" w:lineRule="auto"/>
        <w:ind w:left="0" w:firstLine="0"/>
        <w:textAlignment w:val="top"/>
        <w:rPr>
          <w:rFonts w:cs="Arial"/>
          <w:szCs w:val="20"/>
          <w:lang w:val="en-US"/>
        </w:rPr>
      </w:pPr>
      <w:hyperlink r:id="rId20" w:history="1">
        <w:r>
          <w:rPr>
            <w:rStyle w:val="-"/>
            <w:rFonts w:cs="Arial"/>
            <w:b/>
            <w:bCs/>
            <w:lang w:val="en-US"/>
          </w:rPr>
          <w:t>The Day Christ Died</w:t>
        </w:r>
      </w:hyperlink>
      <w:r>
        <w:rPr>
          <w:rFonts w:cs="Arial"/>
          <w:szCs w:val="20"/>
          <w:lang w:val="en-US"/>
        </w:rPr>
        <w:t xml:space="preserve"> (James Cellan Jones, 1980) </w:t>
      </w:r>
    </w:p>
    <w:p w:rsidR="004B36E4" w:rsidRDefault="004B36E4" w:rsidP="004B36E4">
      <w:pPr>
        <w:numPr>
          <w:ilvl w:val="0"/>
          <w:numId w:val="5"/>
        </w:numPr>
        <w:spacing w:before="120" w:line="240" w:lineRule="auto"/>
        <w:ind w:left="0" w:firstLine="0"/>
        <w:textAlignment w:val="top"/>
        <w:rPr>
          <w:rFonts w:cs="Arial"/>
          <w:szCs w:val="20"/>
          <w:lang w:val="en-US"/>
        </w:rPr>
      </w:pPr>
      <w:hyperlink r:id="rId21" w:history="1">
        <w:r>
          <w:rPr>
            <w:rStyle w:val="-"/>
            <w:rFonts w:cs="Arial"/>
            <w:b/>
            <w:bCs/>
            <w:lang w:val="en-US"/>
          </w:rPr>
          <w:t>The Last Temptation of Christ</w:t>
        </w:r>
      </w:hyperlink>
      <w:r>
        <w:rPr>
          <w:rFonts w:cs="Arial"/>
          <w:szCs w:val="20"/>
          <w:lang w:val="en-US"/>
        </w:rPr>
        <w:t xml:space="preserve"> (Martin Scorsese, 1988) </w:t>
      </w:r>
    </w:p>
    <w:p w:rsidR="004B36E4" w:rsidRDefault="004B36E4" w:rsidP="004B36E4">
      <w:pPr>
        <w:numPr>
          <w:ilvl w:val="0"/>
          <w:numId w:val="5"/>
        </w:numPr>
        <w:spacing w:before="120" w:line="240" w:lineRule="auto"/>
        <w:ind w:left="0" w:firstLine="0"/>
        <w:textAlignment w:val="top"/>
        <w:rPr>
          <w:rFonts w:cs="Arial"/>
          <w:szCs w:val="20"/>
          <w:lang w:val="en-US"/>
        </w:rPr>
      </w:pPr>
      <w:hyperlink r:id="rId22" w:history="1">
        <w:r>
          <w:rPr>
            <w:rStyle w:val="-"/>
            <w:rFonts w:cs="Arial"/>
            <w:b/>
            <w:bCs/>
            <w:lang w:val="en-US"/>
          </w:rPr>
          <w:t>Jesus of Montreal</w:t>
        </w:r>
      </w:hyperlink>
      <w:r>
        <w:rPr>
          <w:rFonts w:cs="Arial"/>
          <w:szCs w:val="20"/>
          <w:lang w:val="en-US"/>
        </w:rPr>
        <w:t xml:space="preserve"> (Denys Arcand, 1989) </w:t>
      </w:r>
    </w:p>
    <w:p w:rsidR="004B36E4" w:rsidRDefault="004B36E4" w:rsidP="004B36E4">
      <w:pPr>
        <w:numPr>
          <w:ilvl w:val="0"/>
          <w:numId w:val="5"/>
        </w:numPr>
        <w:spacing w:before="120" w:line="240" w:lineRule="auto"/>
        <w:ind w:left="0" w:firstLine="0"/>
        <w:textAlignment w:val="top"/>
        <w:rPr>
          <w:rFonts w:cs="Arial"/>
          <w:szCs w:val="20"/>
          <w:lang w:val="en-US"/>
        </w:rPr>
      </w:pPr>
      <w:hyperlink r:id="rId23" w:history="1">
        <w:r>
          <w:rPr>
            <w:rStyle w:val="-"/>
            <w:rFonts w:cs="Arial"/>
            <w:b/>
            <w:bCs/>
            <w:lang w:val="en-US"/>
          </w:rPr>
          <w:t>Matthew</w:t>
        </w:r>
      </w:hyperlink>
      <w:r>
        <w:rPr>
          <w:rFonts w:cs="Arial"/>
          <w:szCs w:val="20"/>
          <w:lang w:val="en-US"/>
        </w:rPr>
        <w:t xml:space="preserve"> (Visual Bible, Regardt van den Bergh, 1996)</w:t>
      </w:r>
    </w:p>
    <w:p w:rsidR="004B36E4" w:rsidRDefault="004B36E4" w:rsidP="004B36E4">
      <w:pPr>
        <w:numPr>
          <w:ilvl w:val="0"/>
          <w:numId w:val="5"/>
        </w:numPr>
        <w:spacing w:before="120" w:line="240" w:lineRule="auto"/>
        <w:ind w:left="0" w:firstLine="0"/>
        <w:textAlignment w:val="top"/>
        <w:rPr>
          <w:rFonts w:cs="Arial"/>
          <w:szCs w:val="20"/>
          <w:lang w:val="en-US"/>
        </w:rPr>
      </w:pPr>
      <w:hyperlink r:id="rId24" w:history="1">
        <w:r>
          <w:rPr>
            <w:rStyle w:val="-"/>
            <w:rFonts w:cs="Arial"/>
            <w:b/>
            <w:bCs/>
            <w:lang w:val="en-US"/>
          </w:rPr>
          <w:t>The Book of Life</w:t>
        </w:r>
      </w:hyperlink>
      <w:r>
        <w:rPr>
          <w:rFonts w:cs="Arial"/>
          <w:szCs w:val="20"/>
          <w:lang w:val="en-US"/>
        </w:rPr>
        <w:t xml:space="preserve"> (Hal Hartley, 1998) </w:t>
      </w:r>
    </w:p>
    <w:p w:rsidR="004B36E4" w:rsidRDefault="004B36E4" w:rsidP="004B36E4">
      <w:pPr>
        <w:numPr>
          <w:ilvl w:val="0"/>
          <w:numId w:val="5"/>
        </w:numPr>
        <w:spacing w:before="120" w:line="240" w:lineRule="auto"/>
        <w:ind w:left="0" w:firstLine="0"/>
        <w:textAlignment w:val="top"/>
        <w:rPr>
          <w:rFonts w:cs="Arial"/>
          <w:szCs w:val="20"/>
          <w:lang w:val="en-US"/>
        </w:rPr>
      </w:pPr>
      <w:hyperlink r:id="rId25" w:history="1">
        <w:r>
          <w:rPr>
            <w:rStyle w:val="-"/>
            <w:rFonts w:cs="Arial"/>
            <w:b/>
            <w:bCs/>
            <w:lang w:val="en-US"/>
          </w:rPr>
          <w:t>Jesus</w:t>
        </w:r>
      </w:hyperlink>
      <w:r>
        <w:rPr>
          <w:rFonts w:cs="Arial"/>
          <w:szCs w:val="20"/>
          <w:lang w:val="en-US"/>
        </w:rPr>
        <w:t xml:space="preserve"> (Roger Young, 1999) </w:t>
      </w:r>
    </w:p>
    <w:p w:rsidR="004B36E4" w:rsidRDefault="004B36E4" w:rsidP="004B36E4">
      <w:pPr>
        <w:numPr>
          <w:ilvl w:val="0"/>
          <w:numId w:val="5"/>
        </w:numPr>
        <w:spacing w:before="120" w:line="240" w:lineRule="auto"/>
        <w:ind w:left="0" w:firstLine="0"/>
        <w:textAlignment w:val="top"/>
        <w:rPr>
          <w:rFonts w:cs="Arial"/>
          <w:szCs w:val="20"/>
          <w:lang w:val="en-US"/>
        </w:rPr>
      </w:pPr>
      <w:hyperlink r:id="rId26" w:history="1">
        <w:r>
          <w:rPr>
            <w:rStyle w:val="-"/>
            <w:rFonts w:cs="Arial"/>
            <w:b/>
            <w:bCs/>
            <w:lang w:val="en-US"/>
          </w:rPr>
          <w:t>The Miracle Maker</w:t>
        </w:r>
      </w:hyperlink>
      <w:r>
        <w:rPr>
          <w:rFonts w:cs="Arial"/>
          <w:szCs w:val="20"/>
          <w:lang w:val="en-US"/>
        </w:rPr>
        <w:t xml:space="preserve"> (Derek W. Hayes-Stanislav Sokolov, 2000) </w:t>
      </w:r>
    </w:p>
    <w:p w:rsidR="004B36E4" w:rsidRDefault="004B36E4" w:rsidP="004B36E4">
      <w:pPr>
        <w:numPr>
          <w:ilvl w:val="0"/>
          <w:numId w:val="5"/>
        </w:numPr>
        <w:spacing w:before="120" w:line="240" w:lineRule="auto"/>
        <w:ind w:left="0" w:firstLine="0"/>
        <w:textAlignment w:val="top"/>
        <w:rPr>
          <w:rFonts w:cs="Arial"/>
          <w:szCs w:val="20"/>
          <w:lang w:val="en-US"/>
        </w:rPr>
      </w:pPr>
      <w:hyperlink r:id="rId27" w:history="1">
        <w:r>
          <w:rPr>
            <w:rStyle w:val="-"/>
            <w:rFonts w:cs="Arial"/>
            <w:b/>
            <w:bCs/>
            <w:lang w:val="en-US"/>
          </w:rPr>
          <w:t>The Gospel of John</w:t>
        </w:r>
      </w:hyperlink>
      <w:r>
        <w:rPr>
          <w:rFonts w:cs="Arial"/>
          <w:szCs w:val="20"/>
          <w:lang w:val="en-US"/>
        </w:rPr>
        <w:t xml:space="preserve"> (Philip Saville, 2003) </w:t>
      </w:r>
    </w:p>
    <w:p w:rsidR="004B36E4" w:rsidRDefault="004B36E4" w:rsidP="004B36E4">
      <w:pPr>
        <w:numPr>
          <w:ilvl w:val="0"/>
          <w:numId w:val="5"/>
        </w:numPr>
        <w:spacing w:before="120" w:line="240" w:lineRule="auto"/>
        <w:ind w:left="0" w:firstLine="0"/>
        <w:textAlignment w:val="top"/>
        <w:rPr>
          <w:rFonts w:cs="Arial"/>
          <w:szCs w:val="20"/>
          <w:lang w:val="en-US"/>
        </w:rPr>
      </w:pPr>
      <w:hyperlink r:id="rId28" w:history="1">
        <w:r>
          <w:rPr>
            <w:rStyle w:val="-"/>
            <w:rFonts w:cs="Arial"/>
            <w:b/>
            <w:bCs/>
            <w:lang w:val="en-US"/>
          </w:rPr>
          <w:t>The Passion of the Christ</w:t>
        </w:r>
      </w:hyperlink>
      <w:r>
        <w:rPr>
          <w:rFonts w:cs="Arial"/>
          <w:szCs w:val="20"/>
          <w:lang w:val="en-US"/>
        </w:rPr>
        <w:t xml:space="preserve"> (Mel Gibson, 2004) </w:t>
      </w:r>
    </w:p>
    <w:p w:rsidR="004B36E4" w:rsidRDefault="004B36E4" w:rsidP="004B36E4">
      <w:pPr>
        <w:spacing w:before="120"/>
        <w:rPr>
          <w:lang w:val="en-US"/>
        </w:rPr>
      </w:pPr>
    </w:p>
    <w:p w:rsidR="001B37CA" w:rsidRPr="004B36E4" w:rsidRDefault="001B37CA" w:rsidP="00EF6F88">
      <w:pPr>
        <w:spacing w:after="200" w:line="276" w:lineRule="auto"/>
        <w:jc w:val="left"/>
        <w:rPr>
          <w:rFonts w:ascii="Times New Roman" w:hAnsi="Times New Roman" w:cs="Times New Roman"/>
          <w:lang w:val="en-US"/>
        </w:rPr>
      </w:pPr>
    </w:p>
    <w:sectPr w:rsidR="001B37CA" w:rsidRPr="004B36E4" w:rsidSect="00B34A54">
      <w:footerReference w:type="default" r:id="rId29"/>
      <w:pgSz w:w="11906" w:h="16838" w:code="9"/>
      <w:pgMar w:top="284" w:right="851" w:bottom="709"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EB1" w:rsidRDefault="00DF3EB1" w:rsidP="000B2B07">
      <w:pPr>
        <w:spacing w:line="240" w:lineRule="auto"/>
      </w:pPr>
      <w:r>
        <w:separator/>
      </w:r>
    </w:p>
  </w:endnote>
  <w:endnote w:type="continuationSeparator" w:id="0">
    <w:p w:rsidR="00DF3EB1" w:rsidRDefault="00DF3EB1" w:rsidP="000B2B0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Bwgrkl">
    <w:panose1 w:val="02000400000000000000"/>
    <w:charset w:val="00"/>
    <w:family w:val="auto"/>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MgOldTimes UC Pol">
    <w:panose1 w:val="00000400000000000000"/>
    <w:charset w:val="00"/>
    <w:family w:val="auto"/>
    <w:pitch w:val="variable"/>
    <w:sig w:usb0="00000087" w:usb1="00000000"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lkaios-Italic">
    <w:altName w:val="Arial Unicode MS"/>
    <w:panose1 w:val="00000000000000000000"/>
    <w:charset w:val="86"/>
    <w:family w:val="auto"/>
    <w:notTrueType/>
    <w:pitch w:val="default"/>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MemSouvenirGrk">
    <w:panose1 w:val="02020800000000000000"/>
    <w:charset w:val="00"/>
    <w:family w:val="roman"/>
    <w:pitch w:val="variable"/>
    <w:sig w:usb0="00000003" w:usb1="00000000" w:usb2="00000000" w:usb3="00000000" w:csb0="00000001" w:csb1="00000000"/>
  </w:font>
  <w:font w:name="Silver Humana">
    <w:panose1 w:val="020B0402000000000000"/>
    <w:charset w:val="00"/>
    <w:family w:val="swiss"/>
    <w:pitch w:val="variable"/>
    <w:sig w:usb0="00000207"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0330"/>
      <w:docPartObj>
        <w:docPartGallery w:val="Page Numbers (Bottom of Page)"/>
        <w:docPartUnique/>
      </w:docPartObj>
    </w:sdtPr>
    <w:sdtContent>
      <w:p w:rsidR="002F13F2" w:rsidRDefault="006C6E71">
        <w:pPr>
          <w:pStyle w:val="a4"/>
          <w:jc w:val="center"/>
        </w:pPr>
        <w:fldSimple w:instr=" PAGE   \* MERGEFORMAT ">
          <w:r w:rsidR="004B36E4">
            <w:rPr>
              <w:noProof/>
            </w:rPr>
            <w:t>40</w:t>
          </w:r>
        </w:fldSimple>
      </w:p>
    </w:sdtContent>
  </w:sdt>
  <w:p w:rsidR="002F13F2" w:rsidRDefault="002F13F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EB1" w:rsidRDefault="00DF3EB1" w:rsidP="000B2B07">
      <w:pPr>
        <w:spacing w:line="240" w:lineRule="auto"/>
      </w:pPr>
      <w:r>
        <w:separator/>
      </w:r>
    </w:p>
  </w:footnote>
  <w:footnote w:type="continuationSeparator" w:id="0">
    <w:p w:rsidR="00DF3EB1" w:rsidRDefault="00DF3EB1" w:rsidP="000B2B07">
      <w:pPr>
        <w:spacing w:line="240" w:lineRule="auto"/>
      </w:pPr>
      <w:r>
        <w:continuationSeparator/>
      </w:r>
    </w:p>
  </w:footnote>
  <w:footnote w:id="1">
    <w:p w:rsidR="002F13F2" w:rsidRPr="00B34A54" w:rsidRDefault="002F13F2" w:rsidP="00F61E8A">
      <w:pPr>
        <w:pStyle w:val="a8"/>
        <w:ind w:left="567" w:right="941" w:firstLine="426"/>
        <w:jc w:val="both"/>
      </w:pPr>
      <w:r w:rsidRPr="00B34A54">
        <w:rPr>
          <w:rStyle w:val="a9"/>
        </w:rPr>
        <w:footnoteRef/>
      </w:r>
      <w:r w:rsidRPr="00B34A54">
        <w:t xml:space="preserve"> Το παρόν άρθρο αφιερώνεται στον Καθηγητή κ. Γ. Πατρώνο που μας ενέπνευσε με τη διδασκαλία του τη μελέτη της Κ.Δ. αλλά και το πάσχειν υπέρ του «άλλου» ανεξάρτητα από το χρώμα, το φύλο ή την ταυτότητά του.</w:t>
      </w:r>
    </w:p>
  </w:footnote>
  <w:footnote w:id="2">
    <w:p w:rsidR="002F13F2" w:rsidRPr="00B34A54" w:rsidRDefault="002F13F2" w:rsidP="00F61E8A">
      <w:pPr>
        <w:spacing w:line="240" w:lineRule="auto"/>
        <w:ind w:left="567" w:right="941" w:firstLine="426"/>
        <w:rPr>
          <w:rFonts w:ascii="Times New Roman" w:hAnsi="Times New Roman" w:cs="Times New Roman"/>
          <w:sz w:val="20"/>
          <w:szCs w:val="20"/>
        </w:rPr>
      </w:pPr>
      <w:r w:rsidRPr="00B34A54">
        <w:rPr>
          <w:rStyle w:val="a9"/>
          <w:rFonts w:ascii="Times New Roman" w:hAnsi="Times New Roman" w:cs="Times New Roman"/>
          <w:sz w:val="20"/>
          <w:szCs w:val="20"/>
        </w:rPr>
        <w:footnoteRef/>
      </w:r>
      <w:r w:rsidRPr="00B34A54">
        <w:rPr>
          <w:rFonts w:ascii="Times New Roman" w:hAnsi="Times New Roman" w:cs="Times New Roman"/>
          <w:sz w:val="20"/>
          <w:szCs w:val="20"/>
        </w:rPr>
        <w:t xml:space="preserve"> </w:t>
      </w:r>
      <w:r w:rsidRPr="00B34A54">
        <w:rPr>
          <w:rFonts w:ascii="Times New Roman" w:hAnsi="Times New Roman" w:cs="Times New Roman"/>
          <w:sz w:val="20"/>
          <w:szCs w:val="20"/>
        </w:rPr>
        <w:t xml:space="preserve">Γ. Πατρώνου, Το αποστολικό Κήρυγμα στην πρώτη Εκκλησία, </w:t>
      </w:r>
      <w:r w:rsidRPr="00B34A54">
        <w:rPr>
          <w:rFonts w:ascii="Times New Roman" w:hAnsi="Times New Roman" w:cs="Times New Roman"/>
          <w:i/>
          <w:sz w:val="20"/>
          <w:szCs w:val="20"/>
        </w:rPr>
        <w:t>Θεοδρόμος</w:t>
      </w:r>
      <w:r w:rsidRPr="00B34A54">
        <w:rPr>
          <w:rFonts w:ascii="Times New Roman" w:hAnsi="Times New Roman" w:cs="Times New Roman"/>
          <w:sz w:val="20"/>
          <w:szCs w:val="20"/>
        </w:rPr>
        <w:t xml:space="preserve"> 2 (1984) 365-426, εδώ 396. </w:t>
      </w:r>
      <w:r w:rsidRPr="00B34A54">
        <w:rPr>
          <w:rFonts w:ascii="Times New Roman" w:hAnsi="Times New Roman" w:cs="Times New Roman"/>
          <w:spacing w:val="20"/>
          <w:sz w:val="20"/>
          <w:szCs w:val="20"/>
        </w:rPr>
        <w:t>Π. Ανδριοπούλου</w:t>
      </w:r>
      <w:r w:rsidRPr="00B34A54">
        <w:rPr>
          <w:rFonts w:ascii="Times New Roman" w:hAnsi="Times New Roman" w:cs="Times New Roman"/>
          <w:sz w:val="20"/>
          <w:szCs w:val="20"/>
        </w:rPr>
        <w:t xml:space="preserve">, </w:t>
      </w:r>
      <w:r w:rsidRPr="00B34A54">
        <w:rPr>
          <w:rFonts w:ascii="Times New Roman" w:hAnsi="Times New Roman" w:cs="Times New Roman"/>
          <w:i/>
          <w:iCs/>
          <w:sz w:val="20"/>
          <w:szCs w:val="20"/>
        </w:rPr>
        <w:t>Θέματα Θεολογίας της Καινής Διαθήκης</w:t>
      </w:r>
      <w:r w:rsidRPr="00B34A54">
        <w:rPr>
          <w:rFonts w:ascii="Times New Roman" w:hAnsi="Times New Roman" w:cs="Times New Roman"/>
          <w:sz w:val="20"/>
          <w:szCs w:val="20"/>
        </w:rPr>
        <w:t xml:space="preserve">, Αθήνα 1990, 214 κε. </w:t>
      </w:r>
      <w:r w:rsidRPr="00B34A54">
        <w:rPr>
          <w:rFonts w:ascii="Times New Roman" w:hAnsi="Times New Roman" w:cs="Times New Roman"/>
          <w:sz w:val="20"/>
          <w:szCs w:val="20"/>
          <w:lang w:val="en-US" w:bidi="he-IL"/>
        </w:rPr>
        <w:t>H</w:t>
      </w:r>
      <w:r w:rsidRPr="00B34A54">
        <w:rPr>
          <w:rFonts w:ascii="Times New Roman" w:hAnsi="Times New Roman" w:cs="Times New Roman"/>
          <w:sz w:val="20"/>
          <w:szCs w:val="20"/>
          <w:lang w:bidi="he-IL"/>
        </w:rPr>
        <w:t xml:space="preserve"> συγκεκριμένη </w:t>
      </w:r>
      <w:r w:rsidRPr="00B34A54">
        <w:rPr>
          <w:rFonts w:ascii="Times New Roman" w:hAnsi="Times New Roman" w:cs="Times New Roman"/>
          <w:caps/>
          <w:sz w:val="20"/>
          <w:szCs w:val="20"/>
          <w:lang w:bidi="he-IL"/>
        </w:rPr>
        <w:t>ο</w:t>
      </w:r>
      <w:r w:rsidRPr="00B34A54">
        <w:rPr>
          <w:rFonts w:ascii="Times New Roman" w:hAnsi="Times New Roman" w:cs="Times New Roman"/>
          <w:sz w:val="20"/>
          <w:szCs w:val="20"/>
          <w:lang w:bidi="he-IL"/>
        </w:rPr>
        <w:t xml:space="preserve">μολογία πίστης θεωρείται ως η </w:t>
      </w:r>
      <w:r w:rsidRPr="00B34A54">
        <w:rPr>
          <w:rFonts w:ascii="Times New Roman" w:hAnsi="Times New Roman" w:cs="Times New Roman"/>
          <w:sz w:val="20"/>
          <w:szCs w:val="20"/>
          <w:lang w:val="en-US" w:bidi="he-IL"/>
        </w:rPr>
        <w:t>Magna</w:t>
      </w:r>
      <w:r w:rsidRPr="00B34A54">
        <w:rPr>
          <w:rFonts w:ascii="Times New Roman" w:hAnsi="Times New Roman" w:cs="Times New Roman"/>
          <w:sz w:val="20"/>
          <w:szCs w:val="20"/>
          <w:lang w:bidi="he-IL"/>
        </w:rPr>
        <w:t xml:space="preserve"> </w:t>
      </w:r>
      <w:r w:rsidRPr="00B34A54">
        <w:rPr>
          <w:rFonts w:ascii="Times New Roman" w:hAnsi="Times New Roman" w:cs="Times New Roman"/>
          <w:sz w:val="20"/>
          <w:szCs w:val="20"/>
          <w:lang w:val="en-US" w:bidi="he-IL"/>
        </w:rPr>
        <w:t>Charta</w:t>
      </w:r>
      <w:r w:rsidRPr="00B34A54">
        <w:rPr>
          <w:rFonts w:ascii="Times New Roman" w:hAnsi="Times New Roman" w:cs="Times New Roman"/>
          <w:sz w:val="20"/>
          <w:szCs w:val="20"/>
          <w:lang w:bidi="he-IL"/>
        </w:rPr>
        <w:t xml:space="preserve"> των μαρτυριών της Κ.Δ. για την ανάσταση του Ι. Χριστού αφού μάλλον </w:t>
      </w:r>
      <w:r w:rsidRPr="00B34A54">
        <w:rPr>
          <w:rFonts w:ascii="Times New Roman" w:hAnsi="Times New Roman" w:cs="Times New Roman"/>
          <w:i/>
          <w:iCs/>
          <w:sz w:val="20"/>
          <w:szCs w:val="20"/>
        </w:rPr>
        <w:t xml:space="preserve">παραδόθηκε </w:t>
      </w:r>
      <w:r w:rsidRPr="00B34A54">
        <w:rPr>
          <w:rFonts w:ascii="Times New Roman" w:hAnsi="Times New Roman" w:cs="Times New Roman"/>
          <w:sz w:val="20"/>
          <w:szCs w:val="20"/>
        </w:rPr>
        <w:t xml:space="preserve">στον </w:t>
      </w:r>
      <w:r w:rsidRPr="00B34A54">
        <w:rPr>
          <w:rFonts w:ascii="Times New Roman" w:hAnsi="Times New Roman" w:cs="Times New Roman"/>
          <w:caps/>
          <w:sz w:val="20"/>
          <w:szCs w:val="20"/>
        </w:rPr>
        <w:t>π</w:t>
      </w:r>
      <w:r w:rsidRPr="00B34A54">
        <w:rPr>
          <w:rFonts w:ascii="Times New Roman" w:hAnsi="Times New Roman" w:cs="Times New Roman"/>
          <w:sz w:val="20"/>
          <w:szCs w:val="20"/>
        </w:rPr>
        <w:t xml:space="preserve">αύλο από την </w:t>
      </w:r>
      <w:r w:rsidRPr="00B34A54">
        <w:rPr>
          <w:rFonts w:ascii="Times New Roman" w:hAnsi="Times New Roman" w:cs="Times New Roman"/>
          <w:sz w:val="20"/>
          <w:szCs w:val="20"/>
          <w:lang w:bidi="he-IL"/>
        </w:rPr>
        <w:t>ιεροσολυμητική κοινότητα</w:t>
      </w:r>
      <w:r w:rsidRPr="00B34A54">
        <w:rPr>
          <w:rFonts w:ascii="Times New Roman" w:hAnsi="Times New Roman" w:cs="Times New Roman"/>
          <w:sz w:val="20"/>
          <w:szCs w:val="20"/>
        </w:rPr>
        <w:t xml:space="preserve"> το 32-34 μ.Χ κατά </w:t>
      </w:r>
      <w:r w:rsidRPr="00B34A54">
        <w:rPr>
          <w:rFonts w:ascii="Times New Roman" w:hAnsi="Times New Roman" w:cs="Times New Roman"/>
          <w:sz w:val="20"/>
          <w:szCs w:val="20"/>
          <w:lang w:bidi="he-IL"/>
        </w:rPr>
        <w:t xml:space="preserve">την </w:t>
      </w:r>
      <w:r w:rsidRPr="00B34A54">
        <w:rPr>
          <w:rFonts w:ascii="Times New Roman" w:hAnsi="Times New Roman" w:cs="Times New Roman"/>
          <w:i/>
          <w:iCs/>
          <w:sz w:val="20"/>
          <w:szCs w:val="20"/>
          <w:lang w:bidi="he-IL"/>
        </w:rPr>
        <w:t>επιστροφή</w:t>
      </w:r>
      <w:r w:rsidRPr="00B34A54">
        <w:rPr>
          <w:rFonts w:ascii="Times New Roman" w:hAnsi="Times New Roman" w:cs="Times New Roman"/>
          <w:sz w:val="20"/>
          <w:szCs w:val="20"/>
          <w:lang w:bidi="he-IL"/>
        </w:rPr>
        <w:t xml:space="preserve"> του στο </w:t>
      </w:r>
      <w:r w:rsidRPr="00B34A54">
        <w:rPr>
          <w:rFonts w:ascii="Times New Roman" w:hAnsi="Times New Roman" w:cs="Times New Roman"/>
          <w:caps/>
          <w:sz w:val="20"/>
          <w:szCs w:val="20"/>
          <w:lang w:bidi="he-IL"/>
        </w:rPr>
        <w:t>χ</w:t>
      </w:r>
      <w:r w:rsidRPr="00B34A54">
        <w:rPr>
          <w:rFonts w:ascii="Times New Roman" w:hAnsi="Times New Roman" w:cs="Times New Roman"/>
          <w:sz w:val="20"/>
          <w:szCs w:val="20"/>
          <w:lang w:bidi="he-IL"/>
        </w:rPr>
        <w:t>ριστιανισμό</w:t>
      </w:r>
      <w:r w:rsidRPr="00B34A54">
        <w:rPr>
          <w:rFonts w:ascii="Times New Roman" w:hAnsi="Times New Roman" w:cs="Times New Roman"/>
          <w:sz w:val="20"/>
          <w:szCs w:val="20"/>
        </w:rPr>
        <w:t xml:space="preserve">. Πρβλ. </w:t>
      </w:r>
      <w:r w:rsidRPr="00B34A54">
        <w:rPr>
          <w:rFonts w:ascii="Times New Roman" w:hAnsi="Times New Roman" w:cs="Times New Roman"/>
          <w:sz w:val="20"/>
          <w:szCs w:val="20"/>
          <w:lang w:val="en-US"/>
        </w:rPr>
        <w:t>O</w:t>
      </w:r>
      <w:r w:rsidRPr="00B34A54">
        <w:rPr>
          <w:rFonts w:ascii="Times New Roman" w:hAnsi="Times New Roman" w:cs="Times New Roman"/>
          <w:sz w:val="20"/>
          <w:szCs w:val="20"/>
        </w:rPr>
        <w:t xml:space="preserve">. </w:t>
      </w:r>
      <w:r w:rsidRPr="00B34A54">
        <w:rPr>
          <w:rFonts w:ascii="Times New Roman" w:hAnsi="Times New Roman" w:cs="Times New Roman"/>
          <w:sz w:val="20"/>
          <w:szCs w:val="20"/>
          <w:lang w:val="en-US"/>
        </w:rPr>
        <w:t>Cullmann</w:t>
      </w:r>
      <w:r w:rsidRPr="00B34A54">
        <w:rPr>
          <w:rFonts w:ascii="Times New Roman" w:hAnsi="Times New Roman" w:cs="Times New Roman"/>
          <w:sz w:val="20"/>
          <w:szCs w:val="20"/>
        </w:rPr>
        <w:t xml:space="preserve">, </w:t>
      </w:r>
      <w:r w:rsidRPr="00B34A54">
        <w:rPr>
          <w:rFonts w:ascii="Times New Roman" w:hAnsi="Times New Roman" w:cs="Times New Roman"/>
          <w:i/>
          <w:sz w:val="20"/>
          <w:szCs w:val="20"/>
        </w:rPr>
        <w:t>Οι αρχέγονες Ομολογίες πίστεως</w:t>
      </w:r>
      <w:r w:rsidRPr="00B34A54">
        <w:rPr>
          <w:rFonts w:ascii="Times New Roman" w:hAnsi="Times New Roman" w:cs="Times New Roman"/>
          <w:sz w:val="20"/>
          <w:szCs w:val="20"/>
        </w:rPr>
        <w:t>, Μτφρ. αρχιμ. Α. Κουμάντος, Αθήνα: Άρτος Ζωής 2005</w:t>
      </w:r>
    </w:p>
  </w:footnote>
  <w:footnote w:id="3">
    <w:p w:rsidR="002F13F2" w:rsidRPr="00B34A54" w:rsidRDefault="002F13F2" w:rsidP="00F61E8A">
      <w:pPr>
        <w:pStyle w:val="a8"/>
        <w:ind w:left="567" w:right="941" w:firstLine="426"/>
        <w:jc w:val="both"/>
      </w:pPr>
      <w:r w:rsidRPr="00B34A54">
        <w:rPr>
          <w:rStyle w:val="a9"/>
        </w:rPr>
        <w:footnoteRef/>
      </w:r>
      <w:r w:rsidRPr="00B34A54">
        <w:t xml:space="preserve"> </w:t>
      </w:r>
      <w:r w:rsidRPr="00B34A54">
        <w:rPr>
          <w:caps/>
        </w:rPr>
        <w:t>π</w:t>
      </w:r>
      <w:r w:rsidRPr="00B34A54">
        <w:t>ρβλ. Α’ Ενώχ 46, 4 κε.</w:t>
      </w:r>
      <w:r w:rsidRPr="00B34A54">
        <w:rPr>
          <w:vertAlign w:val="superscript"/>
        </w:rPr>
        <w:t>.</w:t>
      </w:r>
      <w:r w:rsidRPr="00B34A54">
        <w:t xml:space="preserve"> 48, 8</w:t>
      </w:r>
      <w:r w:rsidRPr="00B34A54">
        <w:rPr>
          <w:vertAlign w:val="superscript"/>
        </w:rPr>
        <w:t>.</w:t>
      </w:r>
      <w:r w:rsidRPr="00B34A54">
        <w:t xml:space="preserve"> 55, 4</w:t>
      </w:r>
      <w:r w:rsidRPr="00B34A54">
        <w:rPr>
          <w:vertAlign w:val="superscript"/>
        </w:rPr>
        <w:t>.</w:t>
      </w:r>
      <w:r w:rsidRPr="00B34A54">
        <w:t xml:space="preserve"> 62, 1.3.6.9</w:t>
      </w:r>
      <w:r w:rsidRPr="00B34A54">
        <w:rPr>
          <w:vertAlign w:val="superscript"/>
        </w:rPr>
        <w:t>.</w:t>
      </w:r>
      <w:r w:rsidRPr="00B34A54">
        <w:t xml:space="preserve"> 63, 1-11.</w:t>
      </w:r>
    </w:p>
  </w:footnote>
  <w:footnote w:id="4">
    <w:p w:rsidR="002F13F2" w:rsidRPr="00B34A54" w:rsidRDefault="002F13F2" w:rsidP="00F61E8A">
      <w:pPr>
        <w:pStyle w:val="a8"/>
        <w:ind w:left="567" w:right="941" w:firstLine="426"/>
        <w:jc w:val="both"/>
      </w:pPr>
      <w:r w:rsidRPr="00B34A54">
        <w:rPr>
          <w:rStyle w:val="a9"/>
        </w:rPr>
        <w:footnoteRef/>
      </w:r>
      <w:r w:rsidRPr="00B34A54">
        <w:t xml:space="preserve"> </w:t>
      </w:r>
      <w:r w:rsidRPr="00B34A54">
        <w:t xml:space="preserve">Με την τελευταία φράση </w:t>
      </w:r>
      <w:r w:rsidRPr="00B34A54">
        <w:rPr>
          <w:i/>
          <w:iCs/>
        </w:rPr>
        <w:t>δοῦναι τὴν ψυχὴν αὐτοῦ λύτρον ἀντὶ πολλῶν</w:t>
      </w:r>
      <w:r w:rsidRPr="00B34A54">
        <w:t xml:space="preserve"> ο Ιησούς δεν παραπέμπει μόνο στο τέταρτο Άσμα του Πάσχοντος Δούλου του Ησαΐα (Ησ. 53, 10-12</w:t>
      </w:r>
      <w:r w:rsidRPr="00B34A54">
        <w:rPr>
          <w:vertAlign w:val="superscript"/>
        </w:rPr>
        <w:t>.</w:t>
      </w:r>
      <w:r w:rsidRPr="00B34A54">
        <w:t xml:space="preserve"> </w:t>
      </w:r>
      <w:r w:rsidRPr="00B34A54">
        <w:rPr>
          <w:lang w:val="de-DE"/>
        </w:rPr>
        <w:t>M</w:t>
      </w:r>
      <w:r w:rsidRPr="00B34A54">
        <w:t>ασ.), αλλά και στο Ησ. 43, 3-5. Σε αυτό το χωρίο ο Γιαχβέ απευθύνεται στο πλάσμα του τον Ισραήλ ως ο δημιουργός και ο σωτήρας του και τονίζει ότι για να το λυτρώσει δίδει αντάλλαγμα (</w:t>
      </w:r>
      <w:r w:rsidRPr="00B34A54">
        <w:rPr>
          <w:lang w:bidi="he-IL"/>
        </w:rPr>
        <w:t xml:space="preserve">koprükä </w:t>
      </w:r>
      <w:r w:rsidRPr="00B34A54">
        <w:rPr>
          <w:i/>
          <w:iCs/>
        </w:rPr>
        <w:t>ἄλλαγμα)</w:t>
      </w:r>
      <w:r w:rsidRPr="00B34A54">
        <w:t xml:space="preserve"> την Αίγυπτο, την Αιθιοπία και τη Σεβά, ενώ θυσιάζει ανθρώπους και λαούς ολόκληρους για να του σώσει τη ζωή:</w:t>
      </w:r>
      <w:r w:rsidRPr="00B34A54">
        <w:rPr>
          <w:i/>
          <w:iCs/>
        </w:rPr>
        <w:t xml:space="preserve"> ὅτι ἐγὼ </w:t>
      </w:r>
      <w:r w:rsidRPr="00B34A54">
        <w:rPr>
          <w:i/>
          <w:iCs/>
          <w:caps/>
        </w:rPr>
        <w:t>κ</w:t>
      </w:r>
      <w:r w:rsidRPr="00B34A54">
        <w:rPr>
          <w:i/>
          <w:iCs/>
        </w:rPr>
        <w:t xml:space="preserve">ύριος ὁ </w:t>
      </w:r>
      <w:r w:rsidRPr="00B34A54">
        <w:rPr>
          <w:i/>
          <w:iCs/>
          <w:caps/>
        </w:rPr>
        <w:t>θ</w:t>
      </w:r>
      <w:r w:rsidRPr="00B34A54">
        <w:rPr>
          <w:i/>
          <w:iCs/>
        </w:rPr>
        <w:t>εός σου ὁ ἅγιος Ἰσραὴλ ὁ σῴζων σε· ἐποίησά σου ἄλλαγμα Αἴγυπτον καὶ Αἰθιοπίαν καὶ Σοήνην ὑπὲρ σοῦ. ἀφ΄ οὗ ἔντιμος ἐγένου ἐναντίον μου͵ ἐδοξάσθης͵ κἀγώ σε ἠγάπησα· καὶ δώσω ἀνθρώπους πολλοὺς ὑπὲρ σοῦ καὶ ἄρχοντας ὑπὲρ τῆς κεφαλῆς σου. μὴ φοβοῦ͵ ὅτι μετὰ σοῦ εἰμι· ἀπὸ ἀνατολῶν ἄξω τὸ σπέρμα σου καὶ ἀπὸ δυσμῶν συνάξω σε.</w:t>
      </w:r>
      <w:r w:rsidRPr="00B34A54">
        <w:t xml:space="preserve"> Ο Ιησούς στο χωρίο Μκ. 10, 45, όπως και με το λογοπαίγνιο που κάνει στο Μκ. 9, 31 (=Λκ. 9, 44β</w:t>
      </w:r>
      <w:r w:rsidRPr="00B34A54">
        <w:rPr>
          <w:vertAlign w:val="superscript"/>
        </w:rPr>
        <w:t xml:space="preserve">. </w:t>
      </w:r>
      <w:r w:rsidRPr="00B34A54">
        <w:t>10, 42-44</w:t>
      </w:r>
      <w:r w:rsidRPr="00B34A54">
        <w:rPr>
          <w:vertAlign w:val="superscript"/>
        </w:rPr>
        <w:t>.</w:t>
      </w:r>
      <w:r w:rsidRPr="00B34A54">
        <w:t xml:space="preserve"> πρβλ. Α΄ Τιμ. 2, 5-6), αποκαλύπτει ότι δεν είναι τα έθνη και οι λαοί, αλλά αυτός ο οποίος ως </w:t>
      </w:r>
      <w:r w:rsidRPr="00B34A54">
        <w:rPr>
          <w:i/>
          <w:iCs/>
          <w:caps/>
        </w:rPr>
        <w:t>υ</w:t>
      </w:r>
      <w:r w:rsidRPr="00B34A54">
        <w:rPr>
          <w:i/>
          <w:iCs/>
        </w:rPr>
        <w:t xml:space="preserve">ιός του </w:t>
      </w:r>
      <w:r w:rsidRPr="00B34A54">
        <w:rPr>
          <w:i/>
          <w:iCs/>
          <w:caps/>
        </w:rPr>
        <w:t>α</w:t>
      </w:r>
      <w:r w:rsidRPr="00B34A54">
        <w:rPr>
          <w:i/>
          <w:iCs/>
        </w:rPr>
        <w:t xml:space="preserve">νθρώπου </w:t>
      </w:r>
      <w:r w:rsidRPr="00B34A54">
        <w:t xml:space="preserve">παραδίδεται </w:t>
      </w:r>
      <w:r w:rsidRPr="00B34A54">
        <w:rPr>
          <w:i/>
          <w:iCs/>
        </w:rPr>
        <w:t>αντί των ανθρώπων.</w:t>
      </w:r>
      <w:r w:rsidRPr="00B34A54">
        <w:t xml:space="preserve"> Το μέσον με τον οποίο θα καταλυθεί κάθε θηριώδης εξουσία και θα επιτευχθεί η βασιλεία Του δεν είναι άλλο από το προσωπικό πάθος.</w:t>
      </w:r>
    </w:p>
  </w:footnote>
  <w:footnote w:id="5">
    <w:p w:rsidR="002F13F2" w:rsidRPr="00B34A54" w:rsidRDefault="002F13F2" w:rsidP="00F61E8A">
      <w:pPr>
        <w:pStyle w:val="a8"/>
        <w:ind w:left="567" w:right="941" w:firstLine="426"/>
        <w:jc w:val="both"/>
        <w:rPr>
          <w:lang w:bidi="he-IL"/>
        </w:rPr>
      </w:pPr>
      <w:r w:rsidRPr="00B34A54">
        <w:rPr>
          <w:rStyle w:val="a9"/>
        </w:rPr>
        <w:footnoteRef/>
      </w:r>
      <w:r w:rsidRPr="00B34A54">
        <w:rPr>
          <w:lang w:val="de-DE"/>
        </w:rPr>
        <w:t xml:space="preserve"> </w:t>
      </w:r>
      <w:r w:rsidRPr="00B34A54">
        <w:rPr>
          <w:lang w:bidi="he-IL"/>
        </w:rPr>
        <w:t>Βλ</w:t>
      </w:r>
      <w:r w:rsidRPr="00B34A54">
        <w:rPr>
          <w:lang w:val="de-DE" w:bidi="he-IL"/>
        </w:rPr>
        <w:t xml:space="preserve">. W. Palaver, Ende oder Trasformation des Opfers. </w:t>
      </w:r>
      <w:r w:rsidRPr="00B34A54">
        <w:rPr>
          <w:bCs/>
          <w:lang w:val="de-DE"/>
        </w:rPr>
        <w:t>René Girards</w:t>
      </w:r>
      <w:r w:rsidRPr="00B34A54">
        <w:rPr>
          <w:lang w:val="de-DE" w:bidi="he-IL"/>
        </w:rPr>
        <w:t xml:space="preserve"> Ringen um eine Opfertheorie </w:t>
      </w:r>
      <w:r w:rsidRPr="00B34A54">
        <w:rPr>
          <w:i/>
          <w:lang w:val="de-DE" w:bidi="he-IL"/>
        </w:rPr>
        <w:t xml:space="preserve">BiKi </w:t>
      </w:r>
      <w:r w:rsidRPr="00B34A54">
        <w:rPr>
          <w:lang w:val="de-DE" w:bidi="he-IL"/>
        </w:rPr>
        <w:t>64 (2009)</w:t>
      </w:r>
      <w:r w:rsidRPr="00B34A54">
        <w:rPr>
          <w:i/>
          <w:lang w:val="de-DE" w:bidi="he-IL"/>
        </w:rPr>
        <w:t xml:space="preserve"> </w:t>
      </w:r>
      <w:r w:rsidRPr="00B34A54">
        <w:rPr>
          <w:lang w:val="de-DE" w:bidi="he-IL"/>
        </w:rPr>
        <w:t xml:space="preserve">173-8. </w:t>
      </w:r>
      <w:r w:rsidRPr="00B34A54">
        <w:rPr>
          <w:lang w:bidi="he-IL"/>
        </w:rPr>
        <w:t xml:space="preserve">Πρβλ. Α. Παπαρίζος, Ο φόνος-θυσία του Ιησού Χριστού και η Συνοχή των χριστιανικών Κοινωνιών </w:t>
      </w:r>
      <w:r w:rsidRPr="00B34A54">
        <w:rPr>
          <w:rFonts w:eastAsia="Calibri"/>
          <w:bCs/>
          <w:i/>
          <w:iCs/>
        </w:rPr>
        <w:t>ΔΒΜ</w:t>
      </w:r>
      <w:r w:rsidRPr="00B34A54">
        <w:rPr>
          <w:rFonts w:eastAsia="Calibri"/>
          <w:bCs/>
        </w:rPr>
        <w:t xml:space="preserve"> 37 (2009) 1</w:t>
      </w:r>
      <w:r w:rsidRPr="00B34A54">
        <w:rPr>
          <w:bCs/>
        </w:rPr>
        <w:t>49-154.</w:t>
      </w:r>
    </w:p>
  </w:footnote>
  <w:footnote w:id="6">
    <w:p w:rsidR="002F13F2" w:rsidRPr="00B34A54" w:rsidRDefault="002F13F2" w:rsidP="00F61E8A">
      <w:pPr>
        <w:pStyle w:val="a8"/>
        <w:ind w:left="567" w:right="941" w:firstLine="426"/>
        <w:jc w:val="both"/>
      </w:pPr>
      <w:r w:rsidRPr="00B34A54">
        <w:rPr>
          <w:rStyle w:val="a9"/>
        </w:rPr>
        <w:footnoteRef/>
      </w:r>
      <w:r w:rsidRPr="00B34A54">
        <w:t xml:space="preserve"> </w:t>
      </w:r>
      <w:r w:rsidRPr="00B34A54">
        <w:t xml:space="preserve">Η ίδια η τιμωρία ονομαζόταν στα λατινικά </w:t>
      </w:r>
      <w:r w:rsidRPr="00B34A54">
        <w:rPr>
          <w:spacing w:val="20"/>
          <w:lang w:val="en-US"/>
        </w:rPr>
        <w:t>sanctio</w:t>
      </w:r>
      <w:r w:rsidRPr="00B34A54">
        <w:t xml:space="preserve">, που σημαίνει κυριολεκτικά </w:t>
      </w:r>
      <w:r w:rsidRPr="00B34A54">
        <w:rPr>
          <w:i/>
          <w:iCs/>
        </w:rPr>
        <w:t>αφιέρωση</w:t>
      </w:r>
      <w:r w:rsidRPr="00B34A54">
        <w:t xml:space="preserve">, και ο καταδικαστικός νόμος </w:t>
      </w:r>
      <w:r w:rsidRPr="00B34A54">
        <w:rPr>
          <w:i/>
          <w:iCs/>
          <w:lang w:val="en-US"/>
        </w:rPr>
        <w:t>lex</w:t>
      </w:r>
      <w:r w:rsidRPr="00B34A54">
        <w:rPr>
          <w:i/>
          <w:iCs/>
        </w:rPr>
        <w:t xml:space="preserve"> </w:t>
      </w:r>
      <w:r w:rsidRPr="00B34A54">
        <w:rPr>
          <w:i/>
          <w:iCs/>
          <w:lang w:val="en-US"/>
        </w:rPr>
        <w:t>sacrata</w:t>
      </w:r>
      <w:r w:rsidRPr="00B34A54">
        <w:t>.</w:t>
      </w:r>
    </w:p>
  </w:footnote>
  <w:footnote w:id="7">
    <w:p w:rsidR="002F13F2" w:rsidRPr="00B34A54" w:rsidRDefault="002F13F2" w:rsidP="00F61E8A">
      <w:pPr>
        <w:spacing w:line="240" w:lineRule="auto"/>
        <w:ind w:left="567" w:right="941" w:firstLine="426"/>
        <w:rPr>
          <w:rFonts w:ascii="Times New Roman" w:eastAsia="Calibri" w:hAnsi="Times New Roman" w:cs="Times New Roman"/>
          <w:sz w:val="20"/>
          <w:szCs w:val="20"/>
        </w:rPr>
      </w:pPr>
      <w:r w:rsidRPr="00B34A54">
        <w:rPr>
          <w:rStyle w:val="a9"/>
          <w:rFonts w:ascii="Times New Roman" w:hAnsi="Times New Roman" w:cs="Times New Roman"/>
          <w:sz w:val="20"/>
          <w:szCs w:val="20"/>
        </w:rPr>
        <w:footnoteRef/>
      </w:r>
      <w:r w:rsidRPr="00B34A54">
        <w:rPr>
          <w:rFonts w:ascii="Times New Roman" w:hAnsi="Times New Roman" w:cs="Times New Roman"/>
          <w:sz w:val="20"/>
          <w:szCs w:val="20"/>
        </w:rPr>
        <w:t xml:space="preserve"> </w:t>
      </w:r>
      <w:r w:rsidRPr="00B34A54">
        <w:rPr>
          <w:rFonts w:ascii="Times New Roman" w:hAnsi="Times New Roman" w:cs="Times New Roman"/>
          <w:sz w:val="20"/>
          <w:szCs w:val="20"/>
        </w:rPr>
        <w:t xml:space="preserve">Α. Βαβάση, </w:t>
      </w:r>
      <w:r w:rsidRPr="00B34A54">
        <w:rPr>
          <w:rFonts w:ascii="Times New Roman" w:hAnsi="Times New Roman" w:cs="Times New Roman"/>
          <w:i/>
          <w:sz w:val="20"/>
          <w:szCs w:val="20"/>
        </w:rPr>
        <w:t>Η έννοια της θυσίας στο έργο του Ευρυπίδη και στη λειτουργική θεολογία των πρώτων αιώνων</w:t>
      </w:r>
      <w:r w:rsidRPr="00B34A54">
        <w:rPr>
          <w:rFonts w:ascii="Times New Roman" w:hAnsi="Times New Roman" w:cs="Times New Roman"/>
          <w:sz w:val="20"/>
          <w:szCs w:val="20"/>
        </w:rPr>
        <w:t xml:space="preserve">, Αδημ. Μάστερ, Αθήνα 2012, 136. </w:t>
      </w:r>
    </w:p>
  </w:footnote>
  <w:footnote w:id="8">
    <w:p w:rsidR="002F13F2" w:rsidRPr="00B34A54" w:rsidRDefault="002F13F2" w:rsidP="00F61E8A">
      <w:pPr>
        <w:pStyle w:val="a8"/>
        <w:ind w:left="567" w:right="941" w:firstLine="426"/>
        <w:jc w:val="both"/>
      </w:pPr>
      <w:r w:rsidRPr="00B34A54">
        <w:rPr>
          <w:rStyle w:val="a9"/>
        </w:rPr>
        <w:footnoteRef/>
      </w:r>
      <w:r w:rsidRPr="00B34A54">
        <w:t xml:space="preserve"> </w:t>
      </w:r>
      <w:r w:rsidRPr="00B34A54">
        <w:rPr>
          <w:lang w:bidi="he-IL"/>
        </w:rPr>
        <w:t>&lt; «κάνω κάτι να καπνίσει», «δίδω κάτι στη φωτιά».</w:t>
      </w:r>
    </w:p>
  </w:footnote>
  <w:footnote w:id="9">
    <w:p w:rsidR="002F13F2" w:rsidRPr="00B34A54" w:rsidRDefault="002F13F2" w:rsidP="00F61E8A">
      <w:pPr>
        <w:pStyle w:val="a8"/>
        <w:ind w:left="567" w:right="941" w:firstLine="426"/>
        <w:jc w:val="both"/>
      </w:pPr>
      <w:r w:rsidRPr="00B34A54">
        <w:rPr>
          <w:rStyle w:val="a9"/>
        </w:rPr>
        <w:footnoteRef/>
      </w:r>
      <w:r w:rsidRPr="00B34A54">
        <w:t xml:space="preserve"> </w:t>
      </w:r>
      <w:r w:rsidRPr="00B34A54">
        <w:t>Ο Μωυσής παρακαλεί το Θεό να τον εξαλείψει τον ίδιο από το βιβλίο της ζωής παρά να καταστρέψει το λαό του μετά την λατρεία του χρυσού μόσχου (Εξ. 32, 32</w:t>
      </w:r>
      <w:r w:rsidRPr="00B34A54">
        <w:rPr>
          <w:vertAlign w:val="superscript"/>
        </w:rPr>
        <w:t>.</w:t>
      </w:r>
      <w:r w:rsidRPr="00B34A54">
        <w:t xml:space="preserve"> πρβλ. Ιωνά 1, 12). Ο βασιλιάς Ιωακείμ αιχμαλωτίστηκε εκούσια προκειμένου να σώσει την Ιερουσαλήμ από την απειλή του Ναβουχοδονόσορα (Δ΄ Βασ. 24, 10-12). </w:t>
      </w:r>
    </w:p>
  </w:footnote>
  <w:footnote w:id="10">
    <w:p w:rsidR="002F13F2" w:rsidRPr="00B34A54" w:rsidRDefault="002F13F2" w:rsidP="00F61E8A">
      <w:pPr>
        <w:pStyle w:val="a8"/>
        <w:ind w:left="567" w:right="941" w:firstLine="426"/>
        <w:jc w:val="both"/>
        <w:rPr>
          <w:lang w:val="en-US"/>
        </w:rPr>
      </w:pPr>
      <w:r w:rsidRPr="00B34A54">
        <w:rPr>
          <w:rStyle w:val="a9"/>
        </w:rPr>
        <w:footnoteRef/>
      </w:r>
      <w:r w:rsidRPr="00B34A54">
        <w:rPr>
          <w:lang w:val="de-DE"/>
        </w:rPr>
        <w:t xml:space="preserve"> </w:t>
      </w:r>
      <w:r w:rsidRPr="00B34A54">
        <w:rPr>
          <w:spacing w:val="1"/>
          <w:lang w:val="de-DE"/>
        </w:rPr>
        <w:t>Cilliers Breytenbach, „Christus starb für uns‘‘. Zur Tradition und pau</w:t>
      </w:r>
      <w:r w:rsidRPr="00B34A54">
        <w:rPr>
          <w:lang w:val="de-DE"/>
        </w:rPr>
        <w:t xml:space="preserve">linischen Rezeption der sogenannten .Sterbeformeln, </w:t>
      </w:r>
      <w:r w:rsidRPr="00B34A54">
        <w:rPr>
          <w:i/>
          <w:lang w:val="de-DE"/>
        </w:rPr>
        <w:t xml:space="preserve">NTS </w:t>
      </w:r>
      <w:r w:rsidRPr="00B34A54">
        <w:rPr>
          <w:lang w:val="de-DE"/>
        </w:rPr>
        <w:t xml:space="preserve">49 </w:t>
      </w:r>
      <w:r w:rsidRPr="00B34A54">
        <w:rPr>
          <w:spacing w:val="1"/>
          <w:lang w:val="de-DE"/>
        </w:rPr>
        <w:t>(2003) 447-475</w:t>
      </w:r>
      <w:r w:rsidRPr="00B34A54">
        <w:rPr>
          <w:spacing w:val="1"/>
          <w:vertAlign w:val="superscript"/>
          <w:lang w:val="de-DE"/>
        </w:rPr>
        <w:t>.</w:t>
      </w:r>
      <w:r w:rsidRPr="00B34A54">
        <w:rPr>
          <w:spacing w:val="1"/>
          <w:lang w:val="de-DE"/>
        </w:rPr>
        <w:t xml:space="preserve"> </w:t>
      </w:r>
      <w:r w:rsidRPr="00B34A54">
        <w:rPr>
          <w:spacing w:val="1"/>
        </w:rPr>
        <w:t>πρβλ</w:t>
      </w:r>
      <w:r w:rsidRPr="00B34A54">
        <w:rPr>
          <w:spacing w:val="1"/>
          <w:lang w:val="de-DE"/>
        </w:rPr>
        <w:t xml:space="preserve">. </w:t>
      </w:r>
      <w:r w:rsidRPr="00B34A54">
        <w:rPr>
          <w:spacing w:val="1"/>
        </w:rPr>
        <w:t>του</w:t>
      </w:r>
      <w:r w:rsidRPr="00B34A54">
        <w:rPr>
          <w:spacing w:val="1"/>
          <w:lang w:val="de-DE"/>
        </w:rPr>
        <w:t xml:space="preserve"> </w:t>
      </w:r>
      <w:r w:rsidRPr="00B34A54">
        <w:rPr>
          <w:spacing w:val="1"/>
        </w:rPr>
        <w:t>ιδίου</w:t>
      </w:r>
      <w:r w:rsidRPr="00B34A54">
        <w:rPr>
          <w:spacing w:val="1"/>
          <w:lang w:val="de-DE"/>
        </w:rPr>
        <w:t xml:space="preserve">, Gnädigstimmen und oflferkultische Sühne </w:t>
      </w:r>
      <w:r w:rsidRPr="00B34A54">
        <w:rPr>
          <w:lang w:val="de-DE"/>
        </w:rPr>
        <w:t xml:space="preserve">im Urchristentum und seiner Umwelt, </w:t>
      </w:r>
      <w:r w:rsidRPr="00B34A54">
        <w:rPr>
          <w:i/>
          <w:lang w:val="de-DE"/>
        </w:rPr>
        <w:t>Opfer. Theologische und kulturelle Kontexte</w:t>
      </w:r>
      <w:r w:rsidRPr="00B34A54">
        <w:rPr>
          <w:lang w:val="de-DE"/>
        </w:rPr>
        <w:t xml:space="preserve">, (Hg. Bernd Janowski/Michael </w:t>
      </w:r>
      <w:r w:rsidRPr="00B34A54">
        <w:rPr>
          <w:lang w:val="fr-FR"/>
        </w:rPr>
        <w:t>Welker</w:t>
      </w:r>
      <w:r w:rsidRPr="00B34A54">
        <w:rPr>
          <w:lang w:val="de-DE"/>
        </w:rPr>
        <w:t xml:space="preserve">) Frankfurt </w:t>
      </w:r>
      <w:r w:rsidRPr="00B34A54">
        <w:rPr>
          <w:spacing w:val="9"/>
          <w:lang w:val="de-DE"/>
        </w:rPr>
        <w:t>2000, 217-243.</w:t>
      </w:r>
      <w:r w:rsidRPr="00B34A54">
        <w:rPr>
          <w:lang w:val="de-DE"/>
        </w:rPr>
        <w:t xml:space="preserve"> </w:t>
      </w:r>
      <w:hyperlink r:id="rId1" w:history="1">
        <w:r w:rsidRPr="00B34A54">
          <w:rPr>
            <w:rStyle w:val="-"/>
            <w:color w:val="auto"/>
            <w:u w:val="none"/>
            <w:lang w:val="en-US"/>
          </w:rPr>
          <w:t>Jerome H. Neyrey, The ‘Noble Shepherd’ in John 10: Cultural and Rhetorical Background.</w:t>
        </w:r>
      </w:hyperlink>
      <w:r w:rsidRPr="00B34A54">
        <w:rPr>
          <w:lang w:val="en-US"/>
        </w:rPr>
        <w:t xml:space="preserve"> </w:t>
      </w:r>
      <w:r w:rsidRPr="00B34A54">
        <w:rPr>
          <w:i/>
          <w:lang w:val="en-US"/>
        </w:rPr>
        <w:t>Journal of Biblical Literature</w:t>
      </w:r>
      <w:r w:rsidRPr="00B34A54">
        <w:rPr>
          <w:lang w:val="en-US"/>
        </w:rPr>
        <w:t xml:space="preserve"> 120.2 (2001) 267-291: </w:t>
      </w:r>
      <w:r w:rsidRPr="00B34A54">
        <w:rPr>
          <w:i/>
          <w:lang w:val="en-US"/>
        </w:rPr>
        <w:t>A death is noble if: (1) it benefitted others; (2) it was either voluntarily accepted or chosen; (3) the deceased died unvanquished in death or not as a victim; (4) the manner of death manifested both courage and justice; (5) there was something unique about the death of this soldier; (6) death produced posthumous honors, such as glory, fame and renown; (7) the fallen enjoy a type of immortality in their praise and glory by the polis. […] All of the Maccabean literature, therefore, acknowledges two virtues in particular as constitutive of a noble death: (1) courage to die a painful death and (2) justice or loyalty to God, the laws of the ethnos, the ethnos itself and one's kindred.</w:t>
      </w:r>
    </w:p>
  </w:footnote>
  <w:footnote w:id="11">
    <w:p w:rsidR="002F13F2" w:rsidRPr="00B34A54" w:rsidRDefault="002F13F2" w:rsidP="00F61E8A">
      <w:pPr>
        <w:pStyle w:val="a8"/>
        <w:ind w:left="567" w:right="941" w:firstLine="426"/>
        <w:jc w:val="both"/>
        <w:rPr>
          <w:lang w:val="de-DE"/>
        </w:rPr>
      </w:pPr>
      <w:r w:rsidRPr="00B34A54">
        <w:rPr>
          <w:rStyle w:val="a9"/>
        </w:rPr>
        <w:footnoteRef/>
      </w:r>
      <w:r w:rsidRPr="00B34A54">
        <w:t xml:space="preserve"> </w:t>
      </w:r>
      <w:r w:rsidRPr="00B34A54">
        <w:t xml:space="preserve">Ο Α. </w:t>
      </w:r>
      <w:r w:rsidRPr="00B34A54">
        <w:rPr>
          <w:lang w:val="en-US"/>
        </w:rPr>
        <w:t>Lesky</w:t>
      </w:r>
      <w:r w:rsidRPr="00B34A54">
        <w:t xml:space="preserve">, </w:t>
      </w:r>
      <w:r w:rsidRPr="00B34A54">
        <w:rPr>
          <w:i/>
        </w:rPr>
        <w:t>Ιστορία της Αρχαίας Ελληνικής Λογοτεχνίας</w:t>
      </w:r>
      <w:r w:rsidRPr="00B34A54">
        <w:t xml:space="preserve"> (Μτφρ. Α.Γ. Τσοπανάκη), Αθήνα: Κυριακίδη 2001, 513 επισημαίνει ότι στη συγκεκριμένη τραγωδία ο Ευρυπίδης συμπλέκει δύο πολύ διαδεδομένα μοτίβα παραμυθιού: η ιστορία της ερωτευμένης γυναίκας που προσφέρει τη ζωή της όταν ο θάνατος έρχεται να ζητήσει τη ζωή του άντρα της και τη νικηφόρα πάλη του δυνατού άντρα με τον θάνατο. Ενώ όμως στον αρχαίο θρύλο η νύφη την μέρα του γάμου έπρεπε να δηλώσει ότι είναι πρόθυμη να θυσιασθεί και την υπόσχεση να την εκτελέσει κιόλας αμέσως, ο Ευρυπίδης έβαλε ανάμεσα στα δύο αυτά γεγονότα ένα διάστημα από περισσότερα χρόνια στα οποία η Άλκηστη έζησε τέλεια την ευτυχία της συζύγου και της μητέρας. Άρα πεθαίνει με πλήρη συνείδηση του τι απαρνιέται. Αναφορικά με τη σχέση Βίβλου και Ευρυπίδη και ιδίως της Άλκηστης βλ. </w:t>
      </w:r>
      <w:r w:rsidRPr="00B34A54">
        <w:rPr>
          <w:rFonts w:eastAsia="Calibri"/>
          <w:lang w:eastAsia="en-US"/>
        </w:rPr>
        <w:t>Ε</w:t>
      </w:r>
      <w:r w:rsidRPr="00B34A54">
        <w:rPr>
          <w:rFonts w:eastAsia="Calibri"/>
          <w:lang w:val="de-DE" w:eastAsia="en-US"/>
        </w:rPr>
        <w:t xml:space="preserve">. </w:t>
      </w:r>
      <w:r w:rsidRPr="00B34A54">
        <w:rPr>
          <w:rFonts w:eastAsia="Calibri"/>
          <w:lang w:eastAsia="en-US"/>
        </w:rPr>
        <w:t>Δάφνη</w:t>
      </w:r>
      <w:r w:rsidRPr="00B34A54">
        <w:rPr>
          <w:rFonts w:eastAsia="Calibri"/>
          <w:lang w:val="de-DE" w:eastAsia="en-US"/>
        </w:rPr>
        <w:t xml:space="preserve">, </w:t>
      </w:r>
      <w:r w:rsidRPr="00B34A54">
        <w:rPr>
          <w:rFonts w:eastAsia="Calibri"/>
          <w:i/>
          <w:lang w:val="de-DE" w:eastAsia="en-US"/>
        </w:rPr>
        <w:t>Genesis, Plato und Euripides. Drei Studien zum Austausch von Griechischem und Hebräischem Sprach- und Gedankengut in der Klassik und im Hellenismus</w:t>
      </w:r>
      <w:r w:rsidRPr="00B34A54">
        <w:rPr>
          <w:rFonts w:eastAsia="Calibri"/>
          <w:lang w:val="de-DE" w:eastAsia="en-US"/>
        </w:rPr>
        <w:t>, Biblisch-Theologische Studien 108, Neukirchen-Vluyn 2010, 71-103.</w:t>
      </w:r>
    </w:p>
  </w:footnote>
  <w:footnote w:id="12">
    <w:p w:rsidR="002F13F2" w:rsidRPr="00B34A54" w:rsidRDefault="002F13F2" w:rsidP="00F61E8A">
      <w:pPr>
        <w:pStyle w:val="a8"/>
        <w:ind w:left="567" w:right="941" w:firstLine="426"/>
        <w:jc w:val="both"/>
        <w:rPr>
          <w:iCs/>
        </w:rPr>
      </w:pPr>
      <w:r w:rsidRPr="00B34A54">
        <w:rPr>
          <w:rStyle w:val="FootnoteCharacters"/>
        </w:rPr>
        <w:footnoteRef/>
      </w:r>
      <w:r w:rsidRPr="00B34A54">
        <w:rPr>
          <w:lang w:eastAsia="he-IL" w:bidi="he-IL"/>
        </w:rPr>
        <w:t xml:space="preserve"> </w:t>
      </w:r>
      <w:r w:rsidRPr="00B34A54">
        <w:t xml:space="preserve">Στο Κρ. 11, 29-40 σε αντίθεση προς την πραγματοποιηθείσα θυσία του Ισαάκ περιγράφεται η θυσία της κόρης του Ιεφθάε χάριν του λαού της (πρβλ. Κρ. 19). </w:t>
      </w:r>
      <w:r w:rsidRPr="00B34A54">
        <w:rPr>
          <w:iCs/>
        </w:rPr>
        <w:t xml:space="preserve">Ένα άλλο είδος ηρωικού θανάτου είναι αυτό του </w:t>
      </w:r>
      <w:r w:rsidRPr="00B34A54">
        <w:rPr>
          <w:i/>
          <w:iCs/>
        </w:rPr>
        <w:t>Πρωτέα</w:t>
      </w:r>
      <w:r w:rsidRPr="00B34A54">
        <w:rPr>
          <w:iCs/>
        </w:rPr>
        <w:t xml:space="preserve"> που εμπαίζει ο Λουκιανός στο ομώνυμο έργο του.</w:t>
      </w:r>
    </w:p>
  </w:footnote>
  <w:footnote w:id="13">
    <w:p w:rsidR="002F13F2" w:rsidRPr="00B34A54" w:rsidRDefault="002F13F2" w:rsidP="00F61E8A">
      <w:pPr>
        <w:pStyle w:val="a8"/>
        <w:ind w:left="567" w:right="941" w:firstLine="426"/>
        <w:jc w:val="both"/>
        <w:rPr>
          <w:lang w:val="de-DE"/>
        </w:rPr>
      </w:pPr>
      <w:r w:rsidRPr="00B34A54">
        <w:rPr>
          <w:rStyle w:val="a9"/>
        </w:rPr>
        <w:footnoteRef/>
      </w:r>
      <w:r w:rsidRPr="00B34A54">
        <w:t xml:space="preserve"> </w:t>
      </w:r>
      <w:r w:rsidRPr="00B34A54">
        <w:t xml:space="preserve">Κατεξοχήν λαμβάνονται υπόψη τα «ελληνικά παράλληλα» που έχει συλλέξει η σειρά </w:t>
      </w:r>
      <w:r w:rsidRPr="00B34A54">
        <w:rPr>
          <w:i/>
          <w:lang w:val="en-US"/>
        </w:rPr>
        <w:t>Neuer</w:t>
      </w:r>
      <w:r w:rsidRPr="00B34A54">
        <w:rPr>
          <w:i/>
        </w:rPr>
        <w:t xml:space="preserve"> </w:t>
      </w:r>
      <w:r w:rsidRPr="00B34A54">
        <w:rPr>
          <w:i/>
          <w:lang w:val="en-US"/>
        </w:rPr>
        <w:t>Wettstein</w:t>
      </w:r>
      <w:r w:rsidRPr="00B34A54">
        <w:rPr>
          <w:i/>
        </w:rPr>
        <w:t xml:space="preserve">, </w:t>
      </w:r>
      <w:r w:rsidRPr="00B34A54">
        <w:rPr>
          <w:i/>
          <w:lang w:val="en-US"/>
        </w:rPr>
        <w:t>Texte</w:t>
      </w:r>
      <w:r w:rsidRPr="00B34A54">
        <w:rPr>
          <w:i/>
        </w:rPr>
        <w:t xml:space="preserve"> </w:t>
      </w:r>
      <w:r w:rsidRPr="00B34A54">
        <w:rPr>
          <w:i/>
          <w:lang w:val="en-US"/>
        </w:rPr>
        <w:t>zum</w:t>
      </w:r>
      <w:r w:rsidRPr="00B34A54">
        <w:rPr>
          <w:i/>
        </w:rPr>
        <w:t xml:space="preserve"> </w:t>
      </w:r>
      <w:r w:rsidRPr="00B34A54">
        <w:rPr>
          <w:i/>
          <w:lang w:val="en-US"/>
        </w:rPr>
        <w:t>NT</w:t>
      </w:r>
      <w:r w:rsidRPr="00B34A54">
        <w:rPr>
          <w:i/>
        </w:rPr>
        <w:t xml:space="preserve"> </w:t>
      </w:r>
      <w:r w:rsidRPr="00B34A54">
        <w:rPr>
          <w:i/>
          <w:lang w:val="en-US"/>
        </w:rPr>
        <w:t>aus</w:t>
      </w:r>
      <w:r w:rsidRPr="00B34A54">
        <w:rPr>
          <w:i/>
        </w:rPr>
        <w:t xml:space="preserve"> </w:t>
      </w:r>
      <w:r w:rsidRPr="00B34A54">
        <w:rPr>
          <w:i/>
          <w:lang w:val="en-US"/>
        </w:rPr>
        <w:t>Griechentum</w:t>
      </w:r>
      <w:r w:rsidRPr="00B34A54">
        <w:rPr>
          <w:i/>
        </w:rPr>
        <w:t xml:space="preserve"> </w:t>
      </w:r>
      <w:r w:rsidRPr="00B34A54">
        <w:rPr>
          <w:i/>
          <w:lang w:val="en-US"/>
        </w:rPr>
        <w:t>und</w:t>
      </w:r>
      <w:r w:rsidRPr="00B34A54">
        <w:rPr>
          <w:i/>
        </w:rPr>
        <w:t xml:space="preserve"> </w:t>
      </w:r>
      <w:r w:rsidRPr="00B34A54">
        <w:rPr>
          <w:i/>
          <w:lang w:val="en-US"/>
        </w:rPr>
        <w:t>Hellenismus</w:t>
      </w:r>
      <w:r w:rsidRPr="00B34A54">
        <w:rPr>
          <w:i/>
        </w:rPr>
        <w:t xml:space="preserve"> </w:t>
      </w:r>
      <w:r w:rsidRPr="00B34A54">
        <w:rPr>
          <w:i/>
          <w:lang w:val="en-US"/>
        </w:rPr>
        <w:t>Band</w:t>
      </w:r>
      <w:r w:rsidRPr="00B34A54">
        <w:rPr>
          <w:i/>
        </w:rPr>
        <w:t xml:space="preserve"> </w:t>
      </w:r>
      <w:r w:rsidRPr="00B34A54">
        <w:rPr>
          <w:i/>
          <w:lang w:val="en-US"/>
        </w:rPr>
        <w:t>I</w:t>
      </w:r>
      <w:r w:rsidRPr="00B34A54">
        <w:rPr>
          <w:i/>
        </w:rPr>
        <w:t xml:space="preserve">/ 2 </w:t>
      </w:r>
      <w:r w:rsidRPr="00B34A54">
        <w:rPr>
          <w:i/>
          <w:lang w:val="en-US"/>
        </w:rPr>
        <w:t>Texte</w:t>
      </w:r>
      <w:r w:rsidRPr="00B34A54">
        <w:rPr>
          <w:i/>
        </w:rPr>
        <w:t xml:space="preserve"> </w:t>
      </w:r>
      <w:r w:rsidRPr="00B34A54">
        <w:rPr>
          <w:i/>
          <w:lang w:val="en-US"/>
        </w:rPr>
        <w:t>zum</w:t>
      </w:r>
      <w:r w:rsidRPr="00B34A54">
        <w:rPr>
          <w:i/>
        </w:rPr>
        <w:t xml:space="preserve"> </w:t>
      </w:r>
      <w:r w:rsidRPr="00B34A54">
        <w:rPr>
          <w:i/>
          <w:lang w:val="en-US"/>
        </w:rPr>
        <w:t>Johannesevangelium</w:t>
      </w:r>
      <w:r w:rsidRPr="00B34A54">
        <w:rPr>
          <w:i/>
        </w:rPr>
        <w:t xml:space="preserve"> 715-725 (</w:t>
      </w:r>
      <w:r w:rsidRPr="00B34A54">
        <w:rPr>
          <w:i/>
          <w:lang w:val="en-US"/>
        </w:rPr>
        <w:t>comment</w:t>
      </w:r>
      <w:r w:rsidRPr="00B34A54">
        <w:rPr>
          <w:i/>
        </w:rPr>
        <w:t xml:space="preserve"> </w:t>
      </w:r>
      <w:r w:rsidRPr="00B34A54">
        <w:rPr>
          <w:i/>
          <w:lang w:val="en-US"/>
        </w:rPr>
        <w:t>Joh</w:t>
      </w:r>
      <w:r w:rsidRPr="00B34A54">
        <w:rPr>
          <w:i/>
        </w:rPr>
        <w:t xml:space="preserve">. 15, 13) </w:t>
      </w:r>
      <w:r w:rsidRPr="00B34A54">
        <w:rPr>
          <w:i/>
          <w:lang w:val="en-US"/>
        </w:rPr>
        <w:t>Band</w:t>
      </w:r>
      <w:r w:rsidRPr="00B34A54">
        <w:rPr>
          <w:i/>
        </w:rPr>
        <w:t xml:space="preserve"> </w:t>
      </w:r>
      <w:r w:rsidRPr="00B34A54">
        <w:rPr>
          <w:i/>
          <w:lang w:val="en-US"/>
        </w:rPr>
        <w:t>II</w:t>
      </w:r>
      <w:r w:rsidRPr="00B34A54">
        <w:rPr>
          <w:i/>
        </w:rPr>
        <w:t xml:space="preserve">. </w:t>
      </w:r>
      <w:r w:rsidRPr="00B34A54">
        <w:rPr>
          <w:i/>
          <w:lang w:val="de-DE"/>
        </w:rPr>
        <w:t>Texte zur Breifliteratur und zur Johannesapokalypse</w:t>
      </w:r>
      <w:r w:rsidRPr="00B34A54">
        <w:rPr>
          <w:lang w:val="de-DE"/>
        </w:rPr>
        <w:t>. G. Strecker et al. Teilband 2. Berlin-New York: Walter de Gruyter 1996, 117 (Roem. 5,7).</w:t>
      </w:r>
    </w:p>
  </w:footnote>
  <w:footnote w:id="14">
    <w:p w:rsidR="002F13F2" w:rsidRPr="00B34A54" w:rsidRDefault="002F13F2" w:rsidP="00F61E8A">
      <w:pPr>
        <w:pStyle w:val="a8"/>
        <w:ind w:left="567" w:right="941" w:firstLine="426"/>
        <w:jc w:val="both"/>
        <w:rPr>
          <w:lang w:val="de-DE"/>
        </w:rPr>
      </w:pPr>
      <w:r w:rsidRPr="00B34A54">
        <w:rPr>
          <w:rStyle w:val="a9"/>
        </w:rPr>
        <w:footnoteRef/>
      </w:r>
      <w:r w:rsidRPr="00B34A54">
        <w:rPr>
          <w:lang w:val="de-DE"/>
        </w:rPr>
        <w:t xml:space="preserve"> </w:t>
      </w:r>
      <w:r w:rsidRPr="00B34A54">
        <w:rPr>
          <w:lang w:eastAsia="he-IL" w:bidi="he-IL"/>
        </w:rPr>
        <w:t>Στο</w:t>
      </w:r>
      <w:r w:rsidRPr="00B34A54">
        <w:rPr>
          <w:lang w:val="de-DE" w:eastAsia="he-IL" w:bidi="he-IL"/>
        </w:rPr>
        <w:t xml:space="preserve"> </w:t>
      </w:r>
      <w:r w:rsidRPr="00B34A54">
        <w:rPr>
          <w:lang w:eastAsia="he-IL" w:bidi="he-IL"/>
        </w:rPr>
        <w:t>Ρωμ</w:t>
      </w:r>
      <w:r w:rsidRPr="00B34A54">
        <w:rPr>
          <w:lang w:val="de-DE" w:eastAsia="he-IL" w:bidi="he-IL"/>
        </w:rPr>
        <w:t>. 8, 3 (</w:t>
      </w:r>
      <w:r w:rsidRPr="00B34A54">
        <w:rPr>
          <w:i/>
          <w:lang w:eastAsia="he-IL" w:bidi="he-IL"/>
        </w:rPr>
        <w:t>ὁ</w:t>
      </w:r>
      <w:r w:rsidRPr="00B34A54">
        <w:rPr>
          <w:i/>
          <w:lang w:val="de-DE" w:eastAsia="he-IL" w:bidi="he-IL"/>
        </w:rPr>
        <w:t xml:space="preserve"> </w:t>
      </w:r>
      <w:r w:rsidRPr="00B34A54">
        <w:rPr>
          <w:i/>
          <w:caps/>
          <w:lang w:eastAsia="he-IL" w:bidi="he-IL"/>
        </w:rPr>
        <w:t>θ</w:t>
      </w:r>
      <w:r w:rsidRPr="00B34A54">
        <w:rPr>
          <w:i/>
          <w:lang w:eastAsia="he-IL" w:bidi="he-IL"/>
        </w:rPr>
        <w:t>εὸς</w:t>
      </w:r>
      <w:r w:rsidRPr="00B34A54">
        <w:rPr>
          <w:i/>
          <w:lang w:val="de-DE" w:eastAsia="he-IL" w:bidi="he-IL"/>
        </w:rPr>
        <w:t xml:space="preserve"> </w:t>
      </w:r>
      <w:r w:rsidRPr="00B34A54">
        <w:rPr>
          <w:i/>
          <w:lang w:eastAsia="he-IL" w:bidi="he-IL"/>
        </w:rPr>
        <w:t>τὸν</w:t>
      </w:r>
      <w:r w:rsidRPr="00B34A54">
        <w:rPr>
          <w:i/>
          <w:lang w:val="de-DE" w:eastAsia="he-IL" w:bidi="he-IL"/>
        </w:rPr>
        <w:t xml:space="preserve"> </w:t>
      </w:r>
      <w:r w:rsidRPr="00B34A54">
        <w:rPr>
          <w:i/>
          <w:lang w:eastAsia="he-IL" w:bidi="he-IL"/>
        </w:rPr>
        <w:t>ἑαυτοῦ</w:t>
      </w:r>
      <w:r w:rsidRPr="00B34A54">
        <w:rPr>
          <w:i/>
          <w:lang w:val="de-DE" w:eastAsia="he-IL" w:bidi="he-IL"/>
        </w:rPr>
        <w:t xml:space="preserve"> </w:t>
      </w:r>
      <w:r w:rsidRPr="00B34A54">
        <w:rPr>
          <w:i/>
          <w:caps/>
          <w:lang w:eastAsia="he-IL" w:bidi="he-IL"/>
        </w:rPr>
        <w:t>υ</w:t>
      </w:r>
      <w:r w:rsidRPr="00B34A54">
        <w:rPr>
          <w:i/>
          <w:lang w:eastAsia="he-IL" w:bidi="he-IL"/>
        </w:rPr>
        <w:t>ἱὸν</w:t>
      </w:r>
      <w:r w:rsidRPr="00B34A54">
        <w:rPr>
          <w:i/>
          <w:lang w:val="de-DE" w:eastAsia="he-IL" w:bidi="he-IL"/>
        </w:rPr>
        <w:t xml:space="preserve"> </w:t>
      </w:r>
      <w:r w:rsidRPr="00B34A54">
        <w:rPr>
          <w:i/>
          <w:lang w:eastAsia="he-IL" w:bidi="he-IL"/>
        </w:rPr>
        <w:t>πέμψας</w:t>
      </w:r>
      <w:r w:rsidRPr="00B34A54">
        <w:rPr>
          <w:i/>
          <w:lang w:val="de-DE" w:eastAsia="he-IL" w:bidi="he-IL"/>
        </w:rPr>
        <w:t xml:space="preserve"> </w:t>
      </w:r>
      <w:r w:rsidRPr="00B34A54">
        <w:rPr>
          <w:i/>
          <w:lang w:eastAsia="he-IL" w:bidi="he-IL"/>
        </w:rPr>
        <w:t>ἐν</w:t>
      </w:r>
      <w:r w:rsidRPr="00B34A54">
        <w:rPr>
          <w:i/>
          <w:lang w:val="de-DE" w:eastAsia="he-IL" w:bidi="he-IL"/>
        </w:rPr>
        <w:t xml:space="preserve"> </w:t>
      </w:r>
      <w:r w:rsidRPr="00B34A54">
        <w:rPr>
          <w:i/>
          <w:lang w:eastAsia="he-IL" w:bidi="he-IL"/>
        </w:rPr>
        <w:t>ὁμοιώματι</w:t>
      </w:r>
      <w:r w:rsidRPr="00B34A54">
        <w:rPr>
          <w:i/>
          <w:lang w:val="de-DE" w:eastAsia="he-IL" w:bidi="he-IL"/>
        </w:rPr>
        <w:t xml:space="preserve"> </w:t>
      </w:r>
      <w:r w:rsidRPr="00B34A54">
        <w:rPr>
          <w:i/>
          <w:lang w:eastAsia="he-IL" w:bidi="he-IL"/>
        </w:rPr>
        <w:t>σαρκὸς</w:t>
      </w:r>
      <w:r w:rsidRPr="00B34A54">
        <w:rPr>
          <w:i/>
          <w:lang w:val="de-DE" w:eastAsia="he-IL" w:bidi="he-IL"/>
        </w:rPr>
        <w:t xml:space="preserve"> </w:t>
      </w:r>
      <w:r w:rsidRPr="00B34A54">
        <w:rPr>
          <w:i/>
          <w:lang w:eastAsia="he-IL" w:bidi="he-IL"/>
        </w:rPr>
        <w:t>ἁμαρτίας</w:t>
      </w:r>
      <w:r w:rsidRPr="00B34A54">
        <w:rPr>
          <w:i/>
          <w:lang w:val="de-DE" w:eastAsia="he-IL" w:bidi="he-IL"/>
        </w:rPr>
        <w:t xml:space="preserve"> </w:t>
      </w:r>
      <w:r w:rsidRPr="00B34A54">
        <w:rPr>
          <w:i/>
          <w:lang w:eastAsia="he-IL" w:bidi="he-IL"/>
        </w:rPr>
        <w:t>καὶ</w:t>
      </w:r>
      <w:r w:rsidRPr="00B34A54">
        <w:rPr>
          <w:i/>
          <w:lang w:val="de-DE" w:eastAsia="he-IL" w:bidi="he-IL"/>
        </w:rPr>
        <w:t xml:space="preserve"> </w:t>
      </w:r>
      <w:r w:rsidRPr="00B34A54">
        <w:rPr>
          <w:i/>
          <w:lang w:eastAsia="he-IL" w:bidi="he-IL"/>
        </w:rPr>
        <w:t>περὶ</w:t>
      </w:r>
      <w:r w:rsidRPr="00B34A54">
        <w:rPr>
          <w:i/>
          <w:lang w:val="de-DE" w:eastAsia="he-IL" w:bidi="he-IL"/>
        </w:rPr>
        <w:t xml:space="preserve"> </w:t>
      </w:r>
      <w:r w:rsidRPr="00B34A54">
        <w:rPr>
          <w:i/>
          <w:lang w:eastAsia="he-IL" w:bidi="he-IL"/>
        </w:rPr>
        <w:t>ἁμαρτίας</w:t>
      </w:r>
      <w:r w:rsidRPr="00B34A54">
        <w:rPr>
          <w:i/>
          <w:lang w:val="de-DE" w:eastAsia="he-IL" w:bidi="he-IL"/>
        </w:rPr>
        <w:t>)</w:t>
      </w:r>
      <w:r w:rsidRPr="00B34A54">
        <w:rPr>
          <w:lang w:val="de-DE" w:eastAsia="he-IL" w:bidi="he-IL"/>
        </w:rPr>
        <w:t xml:space="preserve"> </w:t>
      </w:r>
      <w:r w:rsidRPr="00B34A54">
        <w:rPr>
          <w:lang w:eastAsia="he-IL" w:bidi="he-IL"/>
        </w:rPr>
        <w:t>δεν</w:t>
      </w:r>
      <w:r w:rsidRPr="00B34A54">
        <w:rPr>
          <w:lang w:val="de-DE" w:eastAsia="he-IL" w:bidi="he-IL"/>
        </w:rPr>
        <w:t xml:space="preserve"> </w:t>
      </w:r>
      <w:r w:rsidRPr="00B34A54">
        <w:rPr>
          <w:lang w:eastAsia="he-IL" w:bidi="he-IL"/>
        </w:rPr>
        <w:t>είναι</w:t>
      </w:r>
      <w:r w:rsidRPr="00B34A54">
        <w:rPr>
          <w:lang w:val="de-DE" w:eastAsia="he-IL" w:bidi="he-IL"/>
        </w:rPr>
        <w:t xml:space="preserve"> </w:t>
      </w:r>
      <w:r w:rsidRPr="00B34A54">
        <w:rPr>
          <w:lang w:eastAsia="he-IL" w:bidi="he-IL"/>
        </w:rPr>
        <w:t>σαφές</w:t>
      </w:r>
      <w:r w:rsidRPr="00B34A54">
        <w:rPr>
          <w:lang w:val="de-DE" w:eastAsia="he-IL" w:bidi="he-IL"/>
        </w:rPr>
        <w:t xml:space="preserve"> </w:t>
      </w:r>
      <w:r w:rsidRPr="00B34A54">
        <w:rPr>
          <w:lang w:eastAsia="he-IL" w:bidi="he-IL"/>
        </w:rPr>
        <w:t>εάν</w:t>
      </w:r>
      <w:r w:rsidRPr="00B34A54">
        <w:rPr>
          <w:lang w:val="de-DE" w:eastAsia="he-IL" w:bidi="he-IL"/>
        </w:rPr>
        <w:t xml:space="preserve"> </w:t>
      </w:r>
      <w:r w:rsidRPr="00B34A54">
        <w:rPr>
          <w:lang w:eastAsia="he-IL" w:bidi="he-IL"/>
        </w:rPr>
        <w:t>παραπέμπει</w:t>
      </w:r>
      <w:r w:rsidRPr="00B34A54">
        <w:rPr>
          <w:lang w:val="de-DE" w:eastAsia="he-IL" w:bidi="he-IL"/>
        </w:rPr>
        <w:t xml:space="preserve"> </w:t>
      </w:r>
      <w:r w:rsidRPr="00B34A54">
        <w:rPr>
          <w:lang w:eastAsia="he-IL" w:bidi="he-IL"/>
        </w:rPr>
        <w:t>στην</w:t>
      </w:r>
      <w:r w:rsidRPr="00B34A54">
        <w:rPr>
          <w:lang w:val="de-DE" w:eastAsia="he-IL" w:bidi="he-IL"/>
        </w:rPr>
        <w:t xml:space="preserve"> </w:t>
      </w:r>
      <w:r w:rsidRPr="00B34A54">
        <w:rPr>
          <w:i/>
          <w:lang w:eastAsia="he-IL" w:bidi="he-IL"/>
        </w:rPr>
        <w:t>περί</w:t>
      </w:r>
      <w:r w:rsidRPr="00B34A54">
        <w:rPr>
          <w:i/>
          <w:lang w:val="de-DE" w:eastAsia="he-IL" w:bidi="he-IL"/>
        </w:rPr>
        <w:t>/</w:t>
      </w:r>
      <w:r w:rsidRPr="00B34A54">
        <w:rPr>
          <w:i/>
          <w:lang w:eastAsia="he-IL" w:bidi="he-IL"/>
        </w:rPr>
        <w:t>ὑπὲρ</w:t>
      </w:r>
      <w:r w:rsidRPr="00B34A54">
        <w:rPr>
          <w:i/>
          <w:lang w:val="de-DE" w:eastAsia="he-IL" w:bidi="he-IL"/>
        </w:rPr>
        <w:t xml:space="preserve"> </w:t>
      </w:r>
      <w:r w:rsidRPr="00B34A54">
        <w:rPr>
          <w:i/>
          <w:lang w:eastAsia="he-IL" w:bidi="he-IL"/>
        </w:rPr>
        <w:t>τῆς</w:t>
      </w:r>
      <w:r w:rsidRPr="00B34A54">
        <w:rPr>
          <w:i/>
          <w:lang w:val="de-DE" w:eastAsia="he-IL" w:bidi="he-IL"/>
        </w:rPr>
        <w:t xml:space="preserve"> </w:t>
      </w:r>
      <w:r w:rsidRPr="00B34A54">
        <w:rPr>
          <w:i/>
          <w:lang w:eastAsia="he-IL" w:bidi="he-IL"/>
        </w:rPr>
        <w:t>ἁμαρτίας</w:t>
      </w:r>
      <w:r w:rsidRPr="00B34A54">
        <w:rPr>
          <w:lang w:val="de-DE" w:eastAsia="he-IL" w:bidi="he-IL"/>
        </w:rPr>
        <w:t xml:space="preserve"> </w:t>
      </w:r>
      <w:r w:rsidRPr="00B34A54">
        <w:rPr>
          <w:lang w:eastAsia="he-IL" w:bidi="he-IL"/>
        </w:rPr>
        <w:t>θυσία</w:t>
      </w:r>
      <w:r w:rsidRPr="00B34A54">
        <w:rPr>
          <w:lang w:val="de-DE" w:eastAsia="he-IL" w:bidi="he-IL"/>
        </w:rPr>
        <w:t xml:space="preserve"> </w:t>
      </w:r>
      <w:r w:rsidRPr="00B34A54">
        <w:rPr>
          <w:lang w:eastAsia="he-IL" w:bidi="he-IL"/>
        </w:rPr>
        <w:t>όπως</w:t>
      </w:r>
      <w:r w:rsidRPr="00B34A54">
        <w:rPr>
          <w:lang w:val="de-DE" w:eastAsia="he-IL" w:bidi="he-IL"/>
        </w:rPr>
        <w:t xml:space="preserve"> </w:t>
      </w:r>
      <w:r w:rsidRPr="00B34A54">
        <w:rPr>
          <w:lang w:eastAsia="he-IL" w:bidi="he-IL"/>
        </w:rPr>
        <w:t>προβλέπεται</w:t>
      </w:r>
      <w:r w:rsidRPr="00B34A54">
        <w:rPr>
          <w:lang w:val="de-DE" w:eastAsia="he-IL" w:bidi="he-IL"/>
        </w:rPr>
        <w:t xml:space="preserve"> </w:t>
      </w:r>
      <w:r w:rsidRPr="00B34A54">
        <w:rPr>
          <w:lang w:eastAsia="he-IL" w:bidi="he-IL"/>
        </w:rPr>
        <w:t>στον</w:t>
      </w:r>
      <w:r w:rsidRPr="00B34A54">
        <w:rPr>
          <w:lang w:val="de-DE" w:eastAsia="he-IL" w:bidi="he-IL"/>
        </w:rPr>
        <w:t xml:space="preserve"> </w:t>
      </w:r>
      <w:r w:rsidRPr="00B34A54">
        <w:rPr>
          <w:lang w:eastAsia="he-IL" w:bidi="he-IL"/>
        </w:rPr>
        <w:t>ιερατικό</w:t>
      </w:r>
      <w:r w:rsidRPr="00B34A54">
        <w:rPr>
          <w:lang w:val="de-DE" w:eastAsia="he-IL" w:bidi="he-IL"/>
        </w:rPr>
        <w:t xml:space="preserve"> </w:t>
      </w:r>
      <w:r w:rsidRPr="00B34A54">
        <w:rPr>
          <w:lang w:eastAsia="he-IL" w:bidi="he-IL"/>
        </w:rPr>
        <w:t>κώδικα</w:t>
      </w:r>
      <w:r w:rsidRPr="00B34A54">
        <w:rPr>
          <w:lang w:val="de-DE" w:eastAsia="he-IL" w:bidi="he-IL"/>
        </w:rPr>
        <w:t xml:space="preserve"> </w:t>
      </w:r>
      <w:r w:rsidRPr="00B34A54">
        <w:rPr>
          <w:lang w:eastAsia="he-IL" w:bidi="he-IL"/>
        </w:rPr>
        <w:t>και</w:t>
      </w:r>
      <w:r w:rsidRPr="00B34A54">
        <w:rPr>
          <w:lang w:val="de-DE" w:eastAsia="he-IL" w:bidi="he-IL"/>
        </w:rPr>
        <w:t xml:space="preserve"> </w:t>
      </w:r>
      <w:r w:rsidRPr="00B34A54">
        <w:rPr>
          <w:lang w:eastAsia="he-IL" w:bidi="he-IL"/>
        </w:rPr>
        <w:t>τον</w:t>
      </w:r>
      <w:r w:rsidRPr="00B34A54">
        <w:rPr>
          <w:lang w:val="de-DE" w:eastAsia="he-IL" w:bidi="he-IL"/>
        </w:rPr>
        <w:t xml:space="preserve"> </w:t>
      </w:r>
      <w:r w:rsidRPr="00B34A54">
        <w:rPr>
          <w:lang w:eastAsia="he-IL" w:bidi="he-IL"/>
        </w:rPr>
        <w:t>Ιεζεκιήλ</w:t>
      </w:r>
      <w:r w:rsidRPr="00B34A54">
        <w:rPr>
          <w:lang w:val="de-DE" w:eastAsia="he-IL" w:bidi="he-IL"/>
        </w:rPr>
        <w:t xml:space="preserve">. </w:t>
      </w:r>
      <w:r w:rsidRPr="00B34A54">
        <w:rPr>
          <w:lang w:eastAsia="he-IL" w:bidi="he-IL"/>
        </w:rPr>
        <w:t>Βλ</w:t>
      </w:r>
      <w:r w:rsidRPr="00B34A54">
        <w:rPr>
          <w:lang w:val="de-DE" w:eastAsia="he-IL" w:bidi="he-IL"/>
        </w:rPr>
        <w:t xml:space="preserve">. M. Wolter, </w:t>
      </w:r>
      <w:r w:rsidRPr="00B34A54">
        <w:rPr>
          <w:i/>
          <w:lang w:val="de-DE" w:eastAsia="he-IL" w:bidi="he-IL"/>
        </w:rPr>
        <w:t>Paulus. Ein Grundriss seiner Theologie</w:t>
      </w:r>
      <w:r w:rsidRPr="00B34A54">
        <w:rPr>
          <w:lang w:val="de-DE" w:eastAsia="he-IL" w:bidi="he-IL"/>
        </w:rPr>
        <w:t>, Neukirchen 2011, 106-107.</w:t>
      </w:r>
    </w:p>
  </w:footnote>
  <w:footnote w:id="15">
    <w:p w:rsidR="002F13F2" w:rsidRPr="00B34A54" w:rsidRDefault="002F13F2" w:rsidP="00F61E8A">
      <w:pPr>
        <w:pStyle w:val="a8"/>
        <w:ind w:left="567" w:right="941" w:firstLine="426"/>
        <w:jc w:val="both"/>
        <w:rPr>
          <w:lang w:val="en-US"/>
        </w:rPr>
      </w:pPr>
      <w:r w:rsidRPr="00B34A54">
        <w:rPr>
          <w:rStyle w:val="a9"/>
        </w:rPr>
        <w:footnoteRef/>
      </w:r>
      <w:r w:rsidRPr="00B34A54">
        <w:rPr>
          <w:lang w:val="de-DE"/>
        </w:rPr>
        <w:t xml:space="preserve"> M. Theobald, “Verflucht ist jeder, der am Holz haengt“. Die Deutung des Todes nach Gal. 3, 6-14. </w:t>
      </w:r>
      <w:proofErr w:type="gramStart"/>
      <w:r w:rsidRPr="00B34A54">
        <w:rPr>
          <w:i/>
          <w:lang w:val="en-US"/>
        </w:rPr>
        <w:t xml:space="preserve">BiKi </w:t>
      </w:r>
      <w:r w:rsidRPr="00B34A54">
        <w:rPr>
          <w:lang w:val="en-US"/>
        </w:rPr>
        <w:t>64 (2009) 158-165, 159.</w:t>
      </w:r>
      <w:proofErr w:type="gramEnd"/>
    </w:p>
  </w:footnote>
  <w:footnote w:id="16">
    <w:p w:rsidR="002F13F2" w:rsidRPr="00B34A54" w:rsidRDefault="002F13F2" w:rsidP="00F61E8A">
      <w:pPr>
        <w:autoSpaceDE w:val="0"/>
        <w:autoSpaceDN w:val="0"/>
        <w:adjustRightInd w:val="0"/>
        <w:spacing w:line="240" w:lineRule="auto"/>
        <w:ind w:left="567" w:right="941" w:firstLine="426"/>
        <w:rPr>
          <w:rFonts w:ascii="Times New Roman" w:hAnsi="Times New Roman" w:cs="Times New Roman"/>
          <w:sz w:val="20"/>
          <w:szCs w:val="20"/>
          <w:lang w:val="en-US"/>
        </w:rPr>
      </w:pPr>
      <w:r w:rsidRPr="00B34A54">
        <w:rPr>
          <w:rStyle w:val="a9"/>
          <w:rFonts w:ascii="Times New Roman" w:hAnsi="Times New Roman" w:cs="Times New Roman"/>
          <w:sz w:val="20"/>
          <w:szCs w:val="20"/>
        </w:rPr>
        <w:footnoteRef/>
      </w:r>
      <w:r w:rsidRPr="00B34A54">
        <w:rPr>
          <w:rFonts w:ascii="Times New Roman" w:hAnsi="Times New Roman" w:cs="Times New Roman"/>
          <w:sz w:val="20"/>
          <w:szCs w:val="20"/>
          <w:lang w:val="en-US"/>
        </w:rPr>
        <w:t xml:space="preserve"> Michelle V. Lee, </w:t>
      </w:r>
      <w:r w:rsidRPr="00B34A54">
        <w:rPr>
          <w:rFonts w:ascii="Times New Roman" w:hAnsi="Times New Roman" w:cs="Times New Roman"/>
          <w:i/>
          <w:sz w:val="20"/>
          <w:szCs w:val="20"/>
          <w:lang w:val="en-US"/>
        </w:rPr>
        <w:t xml:space="preserve">Paul, the Stoics, and the Body of Christ </w:t>
      </w:r>
      <w:r w:rsidRPr="00B34A54">
        <w:rPr>
          <w:rStyle w:val="st"/>
          <w:rFonts w:ascii="Times New Roman" w:hAnsi="Times New Roman" w:cs="Times New Roman"/>
          <w:sz w:val="20"/>
          <w:szCs w:val="20"/>
          <w:lang w:val="en-US"/>
        </w:rPr>
        <w:t xml:space="preserve">Cambridge: </w:t>
      </w:r>
      <w:r w:rsidRPr="00B34A54">
        <w:rPr>
          <w:rStyle w:val="ab"/>
          <w:rFonts w:ascii="Times New Roman" w:hAnsi="Times New Roman" w:cs="Times New Roman"/>
          <w:sz w:val="20"/>
          <w:szCs w:val="20"/>
          <w:lang w:val="en-US"/>
        </w:rPr>
        <w:t>Cambridge University Press</w:t>
      </w:r>
      <w:r w:rsidRPr="00B34A54">
        <w:rPr>
          <w:rStyle w:val="st"/>
          <w:rFonts w:ascii="Times New Roman" w:hAnsi="Times New Roman" w:cs="Times New Roman"/>
          <w:i/>
          <w:sz w:val="20"/>
          <w:szCs w:val="20"/>
          <w:lang w:val="en-US"/>
        </w:rPr>
        <w:t xml:space="preserve"> </w:t>
      </w:r>
      <w:r w:rsidRPr="00B34A54">
        <w:rPr>
          <w:rStyle w:val="st"/>
          <w:rFonts w:ascii="Times New Roman" w:hAnsi="Times New Roman" w:cs="Times New Roman"/>
          <w:sz w:val="20"/>
          <w:szCs w:val="20"/>
          <w:lang w:val="en-US"/>
        </w:rPr>
        <w:t>2006, 187-188.</w:t>
      </w:r>
    </w:p>
  </w:footnote>
  <w:footnote w:id="17">
    <w:p w:rsidR="002F13F2" w:rsidRPr="00B34A54" w:rsidRDefault="002F13F2" w:rsidP="00F61E8A">
      <w:pPr>
        <w:pStyle w:val="a8"/>
        <w:ind w:left="567" w:right="941" w:firstLine="426"/>
        <w:jc w:val="both"/>
        <w:rPr>
          <w:i/>
        </w:rPr>
      </w:pPr>
      <w:r w:rsidRPr="00B34A54">
        <w:rPr>
          <w:rStyle w:val="a9"/>
        </w:rPr>
        <w:footnoteRef/>
      </w:r>
      <w:r w:rsidRPr="00B34A54">
        <w:rPr>
          <w:lang w:val="de-DE"/>
        </w:rPr>
        <w:t xml:space="preserve"> </w:t>
      </w:r>
      <w:r w:rsidRPr="00B34A54">
        <w:t>Πρβλ</w:t>
      </w:r>
      <w:r w:rsidRPr="00B34A54">
        <w:rPr>
          <w:lang w:val="de-DE"/>
        </w:rPr>
        <w:t xml:space="preserve">. </w:t>
      </w:r>
      <w:r w:rsidRPr="00B34A54">
        <w:rPr>
          <w:lang w:val="fr-FR"/>
        </w:rPr>
        <w:t xml:space="preserve">Marius </w:t>
      </w:r>
      <w:r w:rsidRPr="00B34A54">
        <w:rPr>
          <w:lang w:val="de-DE"/>
        </w:rPr>
        <w:t xml:space="preserve">Reiser, </w:t>
      </w:r>
      <w:r w:rsidRPr="00B34A54">
        <w:rPr>
          <w:i/>
          <w:iCs/>
          <w:lang w:val="de-DE"/>
        </w:rPr>
        <w:t>Bibelkritik und Auslegung der Heiligen Schrift. Beiträge zur Geschichte der biblischen Exegese und Hermeneutik</w:t>
      </w:r>
      <w:r w:rsidRPr="00B34A54">
        <w:rPr>
          <w:iCs/>
          <w:lang w:val="de-DE"/>
        </w:rPr>
        <w:t xml:space="preserve">, </w:t>
      </w:r>
      <w:r w:rsidRPr="00B34A54">
        <w:rPr>
          <w:lang w:val="de-DE"/>
        </w:rPr>
        <w:t xml:space="preserve">Tübingen: Mohr Siebeck 2007, 347-350. </w:t>
      </w:r>
      <w:r w:rsidRPr="00B34A54">
        <w:t xml:space="preserve">Την επαναλαμβάνει ο </w:t>
      </w:r>
      <w:r w:rsidRPr="00B34A54">
        <w:rPr>
          <w:rStyle w:val="ab"/>
        </w:rPr>
        <w:t xml:space="preserve">Ράτσινγκερ Πάπας Βενέδικτος ΙΣΤ', Ο Ιησούς από τη Ναζαρέτ, τομ. </w:t>
      </w:r>
      <w:proofErr w:type="gramStart"/>
      <w:r w:rsidRPr="00B34A54">
        <w:rPr>
          <w:rStyle w:val="ab"/>
          <w:lang w:val="en-US"/>
        </w:rPr>
        <w:t>B</w:t>
      </w:r>
      <w:r w:rsidRPr="00B34A54">
        <w:rPr>
          <w:rStyle w:val="ab"/>
        </w:rPr>
        <w:t>’ (μτφρ.</w:t>
      </w:r>
      <w:proofErr w:type="gramEnd"/>
      <w:r w:rsidRPr="00B34A54">
        <w:rPr>
          <w:rStyle w:val="ab"/>
        </w:rPr>
        <w:t xml:space="preserve"> Σ. Δεσπότης), Αθήνα: Ψυχογιός 2007, 208.</w:t>
      </w:r>
    </w:p>
  </w:footnote>
  <w:footnote w:id="18">
    <w:p w:rsidR="002F13F2" w:rsidRPr="00B34A54" w:rsidRDefault="002F13F2" w:rsidP="00F61E8A">
      <w:pPr>
        <w:spacing w:line="240" w:lineRule="auto"/>
        <w:ind w:left="567" w:right="941" w:firstLine="426"/>
        <w:rPr>
          <w:rFonts w:ascii="Times New Roman" w:hAnsi="Times New Roman" w:cs="Times New Roman"/>
          <w:sz w:val="20"/>
          <w:szCs w:val="20"/>
        </w:rPr>
      </w:pPr>
      <w:r w:rsidRPr="00B34A54">
        <w:rPr>
          <w:rStyle w:val="a9"/>
          <w:rFonts w:ascii="Times New Roman" w:hAnsi="Times New Roman" w:cs="Times New Roman"/>
          <w:sz w:val="20"/>
          <w:szCs w:val="20"/>
        </w:rPr>
        <w:footnoteRef/>
      </w:r>
      <w:r w:rsidRPr="00B34A54">
        <w:rPr>
          <w:rFonts w:ascii="Times New Roman" w:hAnsi="Times New Roman" w:cs="Times New Roman"/>
          <w:sz w:val="20"/>
          <w:szCs w:val="20"/>
        </w:rPr>
        <w:t xml:space="preserve"> </w:t>
      </w:r>
      <w:r w:rsidRPr="00B34A54">
        <w:rPr>
          <w:rFonts w:ascii="Times New Roman" w:hAnsi="Times New Roman" w:cs="Times New Roman"/>
          <w:sz w:val="20"/>
          <w:szCs w:val="20"/>
        </w:rPr>
        <w:t xml:space="preserve">Η συνάφεια αναφέρει τα εξής: </w:t>
      </w:r>
      <w:r w:rsidRPr="00B34A54">
        <w:rPr>
          <w:rFonts w:ascii="Times New Roman" w:hAnsi="Times New Roman" w:cs="Times New Roman"/>
          <w:i/>
          <w:sz w:val="20"/>
          <w:szCs w:val="20"/>
        </w:rPr>
        <w:t>Όσο περισσότερο μπορώ, είπε. Αφού οι δύο είναι τέτοιοι, τίποτα βέβαια, νομίζω, δεν δυσκολεύει να περιγράψουμε με λόγια τι είδους ζωή περιμένει καί τον έναν καί τον άλλον. Ας το πούμε λοιπόν, και αν μιλήσω πιο σκληρά, μη νομίσεις Σωκράτη, πως μιλάω εγώ, αλλά εκείνοι που παινεύουν την αδικία περισσότερο από τη δικαιοσύνη. […] Άρα, εκείνο που είπε ο Αισχύλος θα ήταν πιο σωστό να το λέμε για τον άδικο. Γιατί πράγματι θα πουν πως ο άδικος, επειδή εφαρμόζει κάτι που είναι πραγματικό και επειδή δεν ζει για το φαινομενικό δεν θέλει να φαίνεται αλλά να είναι Με το μυαλό του, αφού έσπειρε βαθιά το χωράφι, απ’ όπου οι σοφές κρίσεις μπουμπουκιάζουν</w:t>
      </w:r>
      <w:r w:rsidRPr="00B34A54">
        <w:rPr>
          <w:rFonts w:ascii="Times New Roman" w:hAnsi="Times New Roman" w:cs="Times New Roman"/>
          <w:sz w:val="20"/>
          <w:szCs w:val="20"/>
        </w:rPr>
        <w:t xml:space="preserve"> </w:t>
      </w:r>
      <w:r w:rsidRPr="00B34A54">
        <w:rPr>
          <w:rFonts w:ascii="Times New Roman" w:hAnsi="Times New Roman" w:cs="Times New Roman"/>
          <w:bCs/>
          <w:sz w:val="20"/>
          <w:szCs w:val="20"/>
        </w:rPr>
        <w:t>Πηγή:</w:t>
      </w:r>
      <w:r w:rsidRPr="00B34A54">
        <w:rPr>
          <w:rFonts w:ascii="Times New Roman" w:hAnsi="Times New Roman" w:cs="Times New Roman"/>
          <w:sz w:val="20"/>
          <w:szCs w:val="20"/>
        </w:rPr>
        <w:t xml:space="preserve"> Πλάτωνα «Πολιτεία», Βιβλίο Β΄, 361e-362a, τόμος 66 της σειράς Αρχαίων Ελλήνων Συγγραφέων των εκδόσεων «Κάκτος» με τον τίτλο «Οι Έλληνες»</w:t>
      </w:r>
    </w:p>
  </w:footnote>
  <w:footnote w:id="19">
    <w:p w:rsidR="002F13F2" w:rsidRPr="00B34A54" w:rsidRDefault="002F13F2" w:rsidP="00F61E8A">
      <w:pPr>
        <w:shd w:val="clear" w:color="auto" w:fill="FFFFFF"/>
        <w:spacing w:line="240" w:lineRule="auto"/>
        <w:ind w:left="567" w:right="941" w:firstLine="426"/>
        <w:rPr>
          <w:rFonts w:ascii="Times New Roman" w:hAnsi="Times New Roman" w:cs="Times New Roman"/>
          <w:sz w:val="20"/>
          <w:szCs w:val="20"/>
        </w:rPr>
      </w:pPr>
      <w:r w:rsidRPr="00B34A54">
        <w:rPr>
          <w:rStyle w:val="a9"/>
          <w:rFonts w:ascii="Times New Roman" w:hAnsi="Times New Roman" w:cs="Times New Roman"/>
          <w:sz w:val="20"/>
          <w:szCs w:val="20"/>
        </w:rPr>
        <w:footnoteRef/>
      </w:r>
      <w:r w:rsidRPr="00B34A54">
        <w:rPr>
          <w:rFonts w:ascii="Times New Roman" w:hAnsi="Times New Roman" w:cs="Times New Roman"/>
          <w:sz w:val="20"/>
          <w:szCs w:val="20"/>
        </w:rPr>
        <w:t xml:space="preserve"> </w:t>
      </w:r>
      <w:r w:rsidRPr="00B34A54">
        <w:rPr>
          <w:rFonts w:ascii="Times New Roman" w:hAnsi="Times New Roman" w:cs="Times New Roman"/>
          <w:sz w:val="20"/>
          <w:szCs w:val="20"/>
        </w:rPr>
        <w:t xml:space="preserve">Κ.Σιαμάκη, </w:t>
      </w:r>
      <w:r w:rsidRPr="00B34A54">
        <w:rPr>
          <w:rFonts w:ascii="Times New Roman" w:hAnsi="Times New Roman" w:cs="Times New Roman"/>
          <w:i/>
          <w:iCs/>
          <w:sz w:val="20"/>
          <w:szCs w:val="20"/>
        </w:rPr>
        <w:t>Εξωχριστιανικές Μαρτυρίες για το Χριστό και τους Χριστιανούς</w:t>
      </w:r>
      <w:r w:rsidRPr="00B34A54">
        <w:rPr>
          <w:rFonts w:ascii="Times New Roman" w:hAnsi="Times New Roman" w:cs="Times New Roman"/>
          <w:sz w:val="20"/>
          <w:szCs w:val="20"/>
        </w:rPr>
        <w:t>, Θεσσαλονίκη 1995, 71.</w:t>
      </w:r>
    </w:p>
  </w:footnote>
  <w:footnote w:id="20">
    <w:p w:rsidR="002F13F2" w:rsidRPr="00B34A54" w:rsidRDefault="002F13F2" w:rsidP="00F61E8A">
      <w:pPr>
        <w:pStyle w:val="a8"/>
        <w:ind w:left="567" w:right="941" w:firstLine="426"/>
        <w:jc w:val="both"/>
      </w:pPr>
      <w:r w:rsidRPr="00B34A54">
        <w:rPr>
          <w:rStyle w:val="a9"/>
        </w:rPr>
        <w:footnoteRef/>
      </w:r>
      <w:r w:rsidRPr="00B34A54">
        <w:t xml:space="preserve"> </w:t>
      </w:r>
      <w:r w:rsidRPr="00B34A54">
        <w:t xml:space="preserve">Είναι αδύνατον </w:t>
      </w:r>
      <w:r w:rsidRPr="00B34A54">
        <w:rPr>
          <w:rFonts w:eastAsia="Calibri"/>
          <w:lang w:eastAsia="en-US" w:bidi="he-IL"/>
        </w:rPr>
        <w:t>αφού ούτε ποτέ κάποιος αναστήθηκε ούτε έχει νόημα τα έκγονα της θείας φύσης, δηλ. ο νους και η ψυχή, να ενωθούν με σαπισμένα και σκουληκιασμένα σώματα (5, 14).</w:t>
      </w:r>
    </w:p>
  </w:footnote>
  <w:footnote w:id="21">
    <w:p w:rsidR="002F13F2" w:rsidRPr="00B34A54" w:rsidRDefault="002F13F2" w:rsidP="00F61E8A">
      <w:pPr>
        <w:shd w:val="clear" w:color="auto" w:fill="FFFFFF"/>
        <w:spacing w:line="240" w:lineRule="auto"/>
        <w:ind w:left="567" w:right="139" w:firstLine="426"/>
        <w:rPr>
          <w:rFonts w:ascii="Times New Roman" w:hAnsi="Times New Roman" w:cs="Times New Roman"/>
          <w:sz w:val="20"/>
          <w:szCs w:val="20"/>
        </w:rPr>
      </w:pPr>
      <w:r w:rsidRPr="00B34A54">
        <w:rPr>
          <w:rStyle w:val="a9"/>
          <w:rFonts w:ascii="Times New Roman" w:hAnsi="Times New Roman" w:cs="Times New Roman"/>
          <w:sz w:val="20"/>
          <w:szCs w:val="20"/>
        </w:rPr>
        <w:footnoteRef/>
      </w:r>
      <w:r w:rsidRPr="00B34A54">
        <w:rPr>
          <w:rFonts w:ascii="Times New Roman" w:hAnsi="Times New Roman" w:cs="Times New Roman"/>
          <w:sz w:val="20"/>
          <w:szCs w:val="20"/>
        </w:rPr>
        <w:t xml:space="preserve">Βλ. Χ. Βέντης, Το ανυπόφορο ηθικό σκάνδαλο της Ενσάρκωσης του Λόγου και ο θρησκευτικός πειρασμός της αποσάρκωσής Του, </w:t>
      </w:r>
      <w:r w:rsidRPr="00B34A54">
        <w:rPr>
          <w:rFonts w:ascii="Times New Roman" w:hAnsi="Times New Roman" w:cs="Times New Roman"/>
          <w:i/>
          <w:sz w:val="20"/>
          <w:szCs w:val="20"/>
        </w:rPr>
        <w:t>Επιστημονική Επιθεώρηση του Μεταπτυχιακού Προγράμματος «Σπουδές στην Ορθόδοξη Θεολογία»</w:t>
      </w:r>
      <w:r w:rsidRPr="00B34A54">
        <w:rPr>
          <w:rFonts w:ascii="Times New Roman" w:hAnsi="Times New Roman" w:cs="Times New Roman"/>
          <w:sz w:val="20"/>
          <w:szCs w:val="20"/>
        </w:rPr>
        <w:t xml:space="preserve"> 2 (2012) 95-121, 108. Παρατίθεται και ο Κέλσος: </w:t>
      </w:r>
      <w:r w:rsidRPr="00B34A54">
        <w:rPr>
          <w:rFonts w:ascii="Times New Roman" w:hAnsi="Times New Roman" w:cs="Times New Roman"/>
          <w:i/>
          <w:spacing w:val="-3"/>
          <w:sz w:val="20"/>
          <w:szCs w:val="20"/>
        </w:rPr>
        <w:t>«Σύμφωνα μ' αυτές λοιπόν [τις ιδέες που έχουν διατυπωθεί παλαιόθεν], ο θεός είναι καλός και αγαθός και μακάριος καθώς ζει σε μιαν αυθύπαρκτη κα</w:t>
      </w:r>
      <w:r w:rsidRPr="00B34A54">
        <w:rPr>
          <w:rFonts w:ascii="Times New Roman" w:hAnsi="Times New Roman" w:cs="Times New Roman"/>
          <w:i/>
          <w:spacing w:val="-3"/>
          <w:sz w:val="20"/>
          <w:szCs w:val="20"/>
        </w:rPr>
        <w:softHyphen/>
        <w:t>τάσταση τελειότητας και υπεροχής. Αν ποτέ συμβεί να κατέβει και να αναμι</w:t>
      </w:r>
      <w:r w:rsidRPr="00B34A54">
        <w:rPr>
          <w:rFonts w:ascii="Times New Roman" w:hAnsi="Times New Roman" w:cs="Times New Roman"/>
          <w:i/>
          <w:spacing w:val="-3"/>
          <w:sz w:val="20"/>
          <w:szCs w:val="20"/>
        </w:rPr>
        <w:softHyphen/>
      </w:r>
      <w:r w:rsidRPr="00B34A54">
        <w:rPr>
          <w:rFonts w:ascii="Times New Roman" w:hAnsi="Times New Roman" w:cs="Times New Roman"/>
          <w:i/>
          <w:spacing w:val="-2"/>
          <w:sz w:val="20"/>
          <w:szCs w:val="20"/>
        </w:rPr>
        <w:t xml:space="preserve">χθεί με τους ανθρώπους, αναγκαστικά θα υποστεί μια μεταβολή από το καλό στο κακό· από το ωραίο στο άσχημο- από την μακαριότητα στη μιζέρια- από </w:t>
      </w:r>
      <w:r w:rsidRPr="00B34A54">
        <w:rPr>
          <w:rFonts w:ascii="Times New Roman" w:hAnsi="Times New Roman" w:cs="Times New Roman"/>
          <w:i/>
          <w:spacing w:val="-3"/>
          <w:sz w:val="20"/>
          <w:szCs w:val="20"/>
        </w:rPr>
        <w:t>την τελειότητα στην πονηρία. Ποιος θεός θα επέλεγε μια τέτοια μεταβολή; Εί</w:t>
      </w:r>
      <w:r w:rsidRPr="00B34A54">
        <w:rPr>
          <w:rFonts w:ascii="Times New Roman" w:hAnsi="Times New Roman" w:cs="Times New Roman"/>
          <w:i/>
          <w:spacing w:val="-3"/>
          <w:sz w:val="20"/>
          <w:szCs w:val="20"/>
        </w:rPr>
        <w:softHyphen/>
        <w:t>ναι βέβαια στη φύση των θνητών το να υφίστανται μεταβολές- όμως ένα αθά</w:t>
      </w:r>
      <w:r w:rsidRPr="00B34A54">
        <w:rPr>
          <w:rFonts w:ascii="Times New Roman" w:hAnsi="Times New Roman" w:cs="Times New Roman"/>
          <w:i/>
          <w:spacing w:val="-3"/>
          <w:sz w:val="20"/>
          <w:szCs w:val="20"/>
        </w:rPr>
        <w:softHyphen/>
      </w:r>
      <w:r w:rsidRPr="00B34A54">
        <w:rPr>
          <w:rFonts w:ascii="Times New Roman" w:hAnsi="Times New Roman" w:cs="Times New Roman"/>
          <w:i/>
          <w:spacing w:val="-4"/>
          <w:sz w:val="20"/>
          <w:szCs w:val="20"/>
        </w:rPr>
        <w:t>νατο ον παραμένει αμετάλλαχτο.</w:t>
      </w:r>
      <w:r w:rsidRPr="00B34A54">
        <w:rPr>
          <w:rFonts w:ascii="Times New Roman" w:hAnsi="Times New Roman" w:cs="Times New Roman"/>
          <w:i/>
          <w:spacing w:val="-4"/>
          <w:sz w:val="20"/>
          <w:szCs w:val="20"/>
          <w:vertAlign w:val="superscript"/>
        </w:rPr>
        <w:t>23</w:t>
      </w:r>
      <w:r w:rsidRPr="00B34A54">
        <w:rPr>
          <w:rFonts w:ascii="Times New Roman" w:hAnsi="Times New Roman" w:cs="Times New Roman"/>
          <w:i/>
          <w:spacing w:val="-4"/>
          <w:sz w:val="20"/>
          <w:szCs w:val="20"/>
        </w:rPr>
        <w:t xml:space="preserve"> Τέτοιες μεταβολές δεν θα τις καταδεχόταν. </w:t>
      </w:r>
      <w:r w:rsidRPr="00B34A54">
        <w:rPr>
          <w:rFonts w:ascii="Times New Roman" w:hAnsi="Times New Roman" w:cs="Times New Roman"/>
          <w:i/>
          <w:spacing w:val="-3"/>
          <w:sz w:val="20"/>
          <w:szCs w:val="20"/>
        </w:rPr>
        <w:t xml:space="preserve">Συνεπώς, καταλήγει ο Κέλσος, «είτε μεταβάλλεται, όπως λένε οι Χριστιανοί, ο </w:t>
      </w:r>
      <w:r w:rsidRPr="00B34A54">
        <w:rPr>
          <w:rFonts w:ascii="Times New Roman" w:hAnsi="Times New Roman" w:cs="Times New Roman"/>
          <w:i/>
          <w:spacing w:val="-2"/>
          <w:sz w:val="20"/>
          <w:szCs w:val="20"/>
        </w:rPr>
        <w:t xml:space="preserve">Θεός σε θνητό </w:t>
      </w:r>
      <w:r w:rsidRPr="00B34A54">
        <w:rPr>
          <w:rFonts w:ascii="Times New Roman" w:hAnsi="Times New Roman" w:cs="Times New Roman"/>
          <w:i/>
          <w:iCs/>
          <w:spacing w:val="-2"/>
          <w:sz w:val="20"/>
          <w:szCs w:val="20"/>
        </w:rPr>
        <w:t xml:space="preserve">[εις σώμα θνητόν, </w:t>
      </w:r>
      <w:r w:rsidRPr="00B34A54">
        <w:rPr>
          <w:rFonts w:ascii="Times New Roman" w:hAnsi="Times New Roman" w:cs="Times New Roman"/>
          <w:i/>
          <w:spacing w:val="-2"/>
          <w:sz w:val="20"/>
          <w:szCs w:val="20"/>
        </w:rPr>
        <w:t>όπου η λέξη 'σώμα' παραλείπεται στη μετά</w:t>
      </w:r>
      <w:r w:rsidRPr="00B34A54">
        <w:rPr>
          <w:rFonts w:ascii="Times New Roman" w:hAnsi="Times New Roman" w:cs="Times New Roman"/>
          <w:i/>
          <w:spacing w:val="-2"/>
          <w:sz w:val="20"/>
          <w:szCs w:val="20"/>
        </w:rPr>
        <w:softHyphen/>
      </w:r>
      <w:r w:rsidRPr="00B34A54">
        <w:rPr>
          <w:rFonts w:ascii="Times New Roman" w:hAnsi="Times New Roman" w:cs="Times New Roman"/>
          <w:i/>
          <w:spacing w:val="-3"/>
          <w:sz w:val="20"/>
          <w:szCs w:val="20"/>
        </w:rPr>
        <w:t>φραση], είτε δεν μεταβάλλεται μεν αλλά κάνει όσους τον βλέπουν να τον περ</w:t>
      </w:r>
      <w:r w:rsidRPr="00B34A54">
        <w:rPr>
          <w:rFonts w:ascii="Times New Roman" w:hAnsi="Times New Roman" w:cs="Times New Roman"/>
          <w:i/>
          <w:spacing w:val="-3"/>
          <w:sz w:val="20"/>
          <w:szCs w:val="20"/>
        </w:rPr>
        <w:softHyphen/>
      </w:r>
      <w:r w:rsidRPr="00B34A54">
        <w:rPr>
          <w:rFonts w:ascii="Times New Roman" w:hAnsi="Times New Roman" w:cs="Times New Roman"/>
          <w:i/>
          <w:sz w:val="20"/>
          <w:szCs w:val="20"/>
        </w:rPr>
        <w:t>νούν για θνητό, οπότε παραπλανά και ψεύδεται»</w:t>
      </w:r>
      <w:r w:rsidRPr="00B34A54">
        <w:rPr>
          <w:rFonts w:ascii="Times New Roman" w:hAnsi="Times New Roman" w:cs="Times New Roman"/>
          <w:sz w:val="20"/>
          <w:szCs w:val="20"/>
        </w:rPr>
        <w:t xml:space="preserve"> (</w:t>
      </w:r>
      <w:r w:rsidRPr="00B34A54">
        <w:rPr>
          <w:rFonts w:ascii="Times New Roman" w:hAnsi="Times New Roman" w:cs="Times New Roman"/>
          <w:i/>
          <w:sz w:val="20"/>
          <w:szCs w:val="20"/>
        </w:rPr>
        <w:t>Αληθής Λόγος</w:t>
      </w:r>
      <w:r w:rsidRPr="00B34A54">
        <w:rPr>
          <w:rFonts w:ascii="Times New Roman" w:hAnsi="Times New Roman" w:cs="Times New Roman"/>
          <w:sz w:val="20"/>
          <w:szCs w:val="20"/>
        </w:rPr>
        <w:t xml:space="preserve"> 73).</w:t>
      </w:r>
    </w:p>
  </w:footnote>
  <w:footnote w:id="22">
    <w:p w:rsidR="002F13F2" w:rsidRPr="00B34A54" w:rsidRDefault="002F13F2" w:rsidP="00F61E8A">
      <w:pPr>
        <w:pStyle w:val="a8"/>
        <w:tabs>
          <w:tab w:val="left" w:pos="10065"/>
        </w:tabs>
        <w:ind w:left="567" w:right="941" w:firstLine="426"/>
        <w:jc w:val="both"/>
      </w:pPr>
      <w:r w:rsidRPr="00B34A54">
        <w:rPr>
          <w:rStyle w:val="a9"/>
        </w:rPr>
        <w:footnoteRef/>
      </w:r>
      <w:r w:rsidRPr="00B34A54">
        <w:t xml:space="preserve"> </w:t>
      </w:r>
      <w:r w:rsidRPr="00B34A54">
        <w:t xml:space="preserve">Βλ. Σ. Δεσπότη, </w:t>
      </w:r>
      <w:r w:rsidRPr="00B34A54">
        <w:rPr>
          <w:rStyle w:val="ab"/>
          <w:i/>
        </w:rPr>
        <w:t>Ο Ιησούς ως Χριστός και η Πολιτική Εξουσία στους Συνοπτικούς Ευαγγελιστές</w:t>
      </w:r>
      <w:r w:rsidRPr="00B34A54">
        <w:t>, Αθήνα: Άθως 2006, 313.</w:t>
      </w:r>
    </w:p>
  </w:footnote>
  <w:footnote w:id="23">
    <w:p w:rsidR="002F13F2" w:rsidRPr="00B34A54" w:rsidRDefault="002F13F2" w:rsidP="00F61E8A">
      <w:pPr>
        <w:pStyle w:val="a8"/>
        <w:ind w:left="567" w:right="941" w:firstLine="426"/>
        <w:jc w:val="both"/>
      </w:pPr>
      <w:r w:rsidRPr="00B34A54">
        <w:rPr>
          <w:rStyle w:val="a9"/>
        </w:rPr>
        <w:footnoteRef/>
      </w:r>
      <w:r w:rsidRPr="00B34A54">
        <w:t xml:space="preserve"> </w:t>
      </w:r>
      <w:r w:rsidRPr="00B34A54">
        <w:t xml:space="preserve">Κ.Ν. Ηλιοπούλου, </w:t>
      </w:r>
      <w:r w:rsidRPr="00B34A54">
        <w:rPr>
          <w:i/>
        </w:rPr>
        <w:t>Ποπλίου Βεργιλίου Μάρωνος Έργα. Ι. Βουκολικά. Κείμενον-Σχόλια</w:t>
      </w:r>
      <w:r w:rsidRPr="00B34A54">
        <w:t>, Εν Αθήναις 1964 157-160.</w:t>
      </w:r>
    </w:p>
  </w:footnote>
  <w:footnote w:id="24">
    <w:p w:rsidR="002F13F2" w:rsidRPr="00B34A54" w:rsidRDefault="002F13F2" w:rsidP="00F61E8A">
      <w:pPr>
        <w:pStyle w:val="a8"/>
        <w:ind w:left="567" w:right="941" w:firstLine="426"/>
        <w:jc w:val="both"/>
      </w:pPr>
      <w:r w:rsidRPr="00B34A54">
        <w:rPr>
          <w:rStyle w:val="a9"/>
        </w:rPr>
        <w:footnoteRef/>
      </w:r>
      <w:r w:rsidRPr="00B34A54">
        <w:t xml:space="preserve"> </w:t>
      </w:r>
      <w:r w:rsidRPr="00B34A54">
        <w:t xml:space="preserve">Πρώτος ο </w:t>
      </w:r>
      <w:r w:rsidRPr="00B34A54">
        <w:rPr>
          <w:lang w:val="en-US"/>
        </w:rPr>
        <w:t>S</w:t>
      </w:r>
      <w:r w:rsidRPr="00B34A54">
        <w:t xml:space="preserve">. </w:t>
      </w:r>
      <w:proofErr w:type="gramStart"/>
      <w:r w:rsidRPr="00B34A54">
        <w:rPr>
          <w:spacing w:val="20"/>
          <w:lang w:val="en-US"/>
        </w:rPr>
        <w:t>Reinach</w:t>
      </w:r>
      <w:r w:rsidRPr="00B34A54">
        <w:t xml:space="preserve">, </w:t>
      </w:r>
      <w:r w:rsidRPr="00B34A54">
        <w:rPr>
          <w:i/>
          <w:iCs/>
          <w:lang w:val="en-US"/>
        </w:rPr>
        <w:t>Orpheus</w:t>
      </w:r>
      <w:r w:rsidRPr="00B34A54">
        <w:rPr>
          <w:spacing w:val="20"/>
        </w:rPr>
        <w:t xml:space="preserve"> διατύπωσε αυτή την άποψη.</w:t>
      </w:r>
      <w:proofErr w:type="gramEnd"/>
      <w:r w:rsidRPr="00B34A54">
        <w:rPr>
          <w:spacing w:val="20"/>
        </w:rPr>
        <w:t xml:space="preserve"> </w:t>
      </w:r>
      <w:r w:rsidRPr="00B34A54">
        <w:rPr>
          <w:caps/>
        </w:rPr>
        <w:t>η</w:t>
      </w:r>
      <w:r w:rsidRPr="00B34A54">
        <w:t xml:space="preserve"> επισήμανση του έργου αυτού ελήφθη από το </w:t>
      </w:r>
      <w:r w:rsidRPr="00B34A54">
        <w:rPr>
          <w:lang w:val="en-US"/>
        </w:rPr>
        <w:t>V</w:t>
      </w:r>
      <w:r w:rsidRPr="00B34A54">
        <w:t xml:space="preserve">. </w:t>
      </w:r>
      <w:proofErr w:type="gramStart"/>
      <w:r w:rsidRPr="00B34A54">
        <w:rPr>
          <w:spacing w:val="20"/>
          <w:lang w:val="en-US"/>
        </w:rPr>
        <w:t>Taylor</w:t>
      </w:r>
      <w:r w:rsidRPr="00B34A54">
        <w:rPr>
          <w:spacing w:val="20"/>
        </w:rPr>
        <w:t xml:space="preserve">, </w:t>
      </w:r>
      <w:r w:rsidRPr="00B34A54">
        <w:rPr>
          <w:i/>
          <w:iCs/>
          <w:lang w:val="en-US"/>
        </w:rPr>
        <w:t>The</w:t>
      </w:r>
      <w:r w:rsidRPr="00B34A54">
        <w:rPr>
          <w:i/>
          <w:iCs/>
        </w:rPr>
        <w:t xml:space="preserve"> </w:t>
      </w:r>
      <w:r w:rsidRPr="00B34A54">
        <w:rPr>
          <w:i/>
          <w:iCs/>
          <w:lang w:val="en-US"/>
        </w:rPr>
        <w:t>Gospel</w:t>
      </w:r>
      <w:r w:rsidRPr="00B34A54">
        <w:rPr>
          <w:i/>
          <w:iCs/>
        </w:rPr>
        <w:t xml:space="preserve"> </w:t>
      </w:r>
      <w:r w:rsidRPr="00B34A54">
        <w:rPr>
          <w:i/>
          <w:iCs/>
          <w:lang w:val="en-US"/>
        </w:rPr>
        <w:t>according</w:t>
      </w:r>
      <w:r w:rsidRPr="00B34A54">
        <w:rPr>
          <w:i/>
          <w:iCs/>
        </w:rPr>
        <w:t xml:space="preserve"> </w:t>
      </w:r>
      <w:r w:rsidRPr="00B34A54">
        <w:rPr>
          <w:i/>
          <w:iCs/>
          <w:lang w:val="en-US"/>
        </w:rPr>
        <w:t>to</w:t>
      </w:r>
      <w:r w:rsidRPr="00B34A54">
        <w:rPr>
          <w:i/>
          <w:iCs/>
        </w:rPr>
        <w:t xml:space="preserve"> </w:t>
      </w:r>
      <w:r w:rsidRPr="00B34A54">
        <w:rPr>
          <w:i/>
          <w:iCs/>
          <w:lang w:val="en-US"/>
        </w:rPr>
        <w:t>St</w:t>
      </w:r>
      <w:r w:rsidRPr="00B34A54">
        <w:rPr>
          <w:i/>
          <w:iCs/>
        </w:rPr>
        <w:t xml:space="preserve"> </w:t>
      </w:r>
      <w:r w:rsidRPr="00B34A54">
        <w:rPr>
          <w:i/>
          <w:iCs/>
          <w:lang w:val="en-US"/>
        </w:rPr>
        <w:t>M</w:t>
      </w:r>
      <w:r w:rsidRPr="00B34A54">
        <w:rPr>
          <w:i/>
          <w:iCs/>
        </w:rPr>
        <w:t>α</w:t>
      </w:r>
      <w:r w:rsidRPr="00B34A54">
        <w:rPr>
          <w:i/>
          <w:iCs/>
          <w:lang w:val="en-US"/>
        </w:rPr>
        <w:t>rk</w:t>
      </w:r>
      <w:r w:rsidRPr="00B34A54">
        <w:t xml:space="preserve">, </w:t>
      </w:r>
      <w:r w:rsidRPr="00B34A54">
        <w:rPr>
          <w:lang w:val="en-US"/>
        </w:rPr>
        <w:t>Macmillan</w:t>
      </w:r>
      <w:r w:rsidRPr="00B34A54">
        <w:t>, 1959 454.</w:t>
      </w:r>
      <w:proofErr w:type="gramEnd"/>
    </w:p>
  </w:footnote>
  <w:footnote w:id="25">
    <w:p w:rsidR="002F13F2" w:rsidRPr="00B34A54" w:rsidRDefault="002F13F2" w:rsidP="00F61E8A">
      <w:pPr>
        <w:pStyle w:val="a8"/>
        <w:ind w:left="567" w:right="941" w:firstLine="426"/>
        <w:jc w:val="both"/>
      </w:pPr>
      <w:r w:rsidRPr="00B34A54">
        <w:rPr>
          <w:rStyle w:val="a9"/>
        </w:rPr>
        <w:footnoteRef/>
      </w:r>
      <w:r w:rsidRPr="00B34A54">
        <w:t xml:space="preserve"> </w:t>
      </w:r>
      <w:r w:rsidRPr="00B34A54">
        <w:t>Παραλληλότητα με τη σκηνή αυτή παρουσιάζει ο εμπαιγμός ενός Καραβά το 41 π.Χ. στην Αλεξάνδρεια (Φίλων, Εις Φλάκκον 6, 36-9).</w:t>
      </w:r>
    </w:p>
  </w:footnote>
  <w:footnote w:id="26">
    <w:p w:rsidR="002F13F2" w:rsidRPr="00B34A54" w:rsidRDefault="002F13F2" w:rsidP="00F61E8A">
      <w:pPr>
        <w:pStyle w:val="a8"/>
        <w:ind w:left="567" w:right="941" w:firstLine="426"/>
        <w:jc w:val="both"/>
        <w:rPr>
          <w:lang w:val="de-DE"/>
        </w:rPr>
      </w:pPr>
      <w:r w:rsidRPr="00B34A54">
        <w:rPr>
          <w:rStyle w:val="a9"/>
        </w:rPr>
        <w:footnoteRef/>
      </w:r>
      <w:r w:rsidRPr="00B34A54">
        <w:t xml:space="preserve">Σύμφωνα με </w:t>
      </w:r>
      <w:r w:rsidRPr="00B34A54">
        <w:rPr>
          <w:i/>
        </w:rPr>
        <w:t>το Λεξικό της Νέας Ελληνικής Γλώσσας</w:t>
      </w:r>
      <w:r w:rsidRPr="00B34A54">
        <w:t xml:space="preserve"> του Γ. Μπαμπινιώτη (Αθήνα 1998) το </w:t>
      </w:r>
      <w:r w:rsidRPr="00B34A54">
        <w:rPr>
          <w:i/>
        </w:rPr>
        <w:t>ἱλάσκομαι</w:t>
      </w:r>
      <w:r w:rsidRPr="00B34A54">
        <w:t xml:space="preserve"> «εξιλεώνω, καταπραΰνω» (&lt; </w:t>
      </w:r>
      <w:r w:rsidRPr="00B34A54">
        <w:rPr>
          <w:i/>
        </w:rPr>
        <w:t>ιλαρός)</w:t>
      </w:r>
      <w:r w:rsidRPr="00B34A54">
        <w:t xml:space="preserve">, προέρχεται εκ του σι-σλά-σκομαι &lt;σλα- πρβλ. λατ. </w:t>
      </w:r>
      <w:proofErr w:type="gramStart"/>
      <w:r w:rsidRPr="00B34A54">
        <w:rPr>
          <w:lang w:val="en-US"/>
        </w:rPr>
        <w:t>solor</w:t>
      </w:r>
      <w:proofErr w:type="gramEnd"/>
      <w:r w:rsidRPr="00B34A54">
        <w:t xml:space="preserve"> </w:t>
      </w:r>
      <w:r w:rsidRPr="00B34A54">
        <w:rPr>
          <w:i/>
        </w:rPr>
        <w:t>«παρηγορώ»,</w:t>
      </w:r>
      <w:r w:rsidRPr="00B34A54">
        <w:t xml:space="preserve"> γοτθ. </w:t>
      </w:r>
      <w:proofErr w:type="gramStart"/>
      <w:r w:rsidRPr="00B34A54">
        <w:rPr>
          <w:lang w:val="en-US"/>
        </w:rPr>
        <w:t>sels</w:t>
      </w:r>
      <w:proofErr w:type="gramEnd"/>
      <w:r w:rsidRPr="00B34A54">
        <w:t xml:space="preserve"> «χρηστός». Γενικότερα, όπως εξάγεται από το Έξ. 20, 22-26 (</w:t>
      </w:r>
      <w:r w:rsidRPr="00B34A54">
        <w:rPr>
          <w:i/>
        </w:rPr>
        <w:t>νόμος του θυσιαστηρίου</w:t>
      </w:r>
      <w:r w:rsidRPr="00B34A54">
        <w:t>), στην ισραηλιτική θεολογία της θυσίας τρία είναι τα βασικά σημεία: α) το θυσιαστήριο είναι ο τόπος έλευσης του Θεού που κατεβαίνει από τον ουρανό για να είναι μαζί με το λαό Του και να τον ευλογήσει, γεγονός που συνιστά τον πυρήνα της θυσίας. β) Η φωτιά είναι η ορατή πλευρά του αόρατου Θεού και η θυσία μια λατρευτική απομίμηση της θεοφανίας του Σινά. γ) η θυσία αποτελεί σημείο της φιλοξενίας που προσφέρει ο λαός στο Θεό γι’ αυτό και τα ζώα δεν προσφέρονται ωμά αλλά κατόπιν προετοιμασίας όπως συμβαίνει σε ένα πανηγύρι ή στην υποδοχή των ξένων. Βλ</w:t>
      </w:r>
      <w:r w:rsidRPr="00B34A54">
        <w:rPr>
          <w:lang w:val="de-DE"/>
        </w:rPr>
        <w:t xml:space="preserve">. Bernd Janowski, Homo ritualis. Opfer und Kult im alten Israel. </w:t>
      </w:r>
      <w:r w:rsidRPr="00B34A54">
        <w:rPr>
          <w:i/>
          <w:lang w:val="de-DE"/>
        </w:rPr>
        <w:t>Bibel und Kirche</w:t>
      </w:r>
      <w:r w:rsidRPr="00B34A54">
        <w:rPr>
          <w:lang w:val="de-DE"/>
        </w:rPr>
        <w:t xml:space="preserve"> 64 (2009) 134-140.</w:t>
      </w:r>
    </w:p>
  </w:footnote>
  <w:footnote w:id="27">
    <w:p w:rsidR="002F13F2" w:rsidRPr="00B34A54" w:rsidRDefault="002F13F2" w:rsidP="00F61E8A">
      <w:pPr>
        <w:pStyle w:val="a8"/>
        <w:ind w:left="567" w:right="941" w:firstLine="426"/>
        <w:jc w:val="both"/>
      </w:pPr>
      <w:r w:rsidRPr="00B34A54">
        <w:rPr>
          <w:rStyle w:val="a9"/>
        </w:rPr>
        <w:footnoteRef/>
      </w:r>
      <w:r w:rsidRPr="00B34A54">
        <w:rPr>
          <w:lang w:val="de-DE"/>
        </w:rPr>
        <w:t xml:space="preserve"> </w:t>
      </w:r>
      <w:r w:rsidRPr="00B34A54">
        <w:t>Σύμφωνα</w:t>
      </w:r>
      <w:r w:rsidRPr="00B34A54">
        <w:rPr>
          <w:lang w:val="de-DE"/>
        </w:rPr>
        <w:t xml:space="preserve"> </w:t>
      </w:r>
      <w:r w:rsidRPr="00B34A54">
        <w:t>με</w:t>
      </w:r>
      <w:r w:rsidRPr="00B34A54">
        <w:rPr>
          <w:lang w:val="de-DE"/>
        </w:rPr>
        <w:t xml:space="preserve"> </w:t>
      </w:r>
      <w:r w:rsidRPr="00B34A54">
        <w:t>τον</w:t>
      </w:r>
      <w:r w:rsidRPr="00B34A54">
        <w:rPr>
          <w:lang w:val="de-DE"/>
        </w:rPr>
        <w:t xml:space="preserve"> C. Dohmen, Die fünf Fünftel. Komposition und Inhalt der Mosebücher. </w:t>
      </w:r>
      <w:r w:rsidRPr="00B34A54">
        <w:rPr>
          <w:i/>
          <w:lang w:val="de-DE"/>
        </w:rPr>
        <w:t>BiKi</w:t>
      </w:r>
      <w:r w:rsidRPr="00B34A54">
        <w:rPr>
          <w:i/>
        </w:rPr>
        <w:t xml:space="preserve"> </w:t>
      </w:r>
      <w:r w:rsidRPr="00B34A54">
        <w:t xml:space="preserve">65 (2010) 9-13, η Τορά, που μεταφράστηκε στα ελληνικά ως </w:t>
      </w:r>
      <w:r w:rsidRPr="00B34A54">
        <w:rPr>
          <w:i/>
        </w:rPr>
        <w:t>Νόμος</w:t>
      </w:r>
      <w:r w:rsidRPr="00B34A54">
        <w:t xml:space="preserve"> (γεγονός που προκάλεσε πολλές παρερμηνείες), αποτελεί δώρο του Θεού καθ’ οδόν προς την ελευθερία αφού συνιστά τον «ταξιδιωτικό οδηγό προς τη Γη της Επαγγελίας». Όταν ο Ισραήλ, ως ο λαός της Διαθήκης πραγματώνει καθημερινά τις εντολές, προφυλάσσεται από τους εσωτερικούς και εξωτερικούς κινδύνους που απειλούν αυτό το διάβα και επιτυγχάνει την κατάσχεση που υποσχέθηκε ο Θεός στους Πατέρες. Η Πεντάτευχος έχει κυκλική επικεντρική δομή: Α. Γένεσις (Δημιουργία του Σύμπαντος και επαγγελία της Γης ως ζωτικού χώρου. Επίλογος Γέν. 49-50: Ευλογία Ιακώβ στους 12 υιούς. Θάνατος Ιακώβ. Ταφή του στη Γη). Β Έξοδος 1-16 (Από την Αίγυπτο στο Σινά). Γ Έξοδος 17-40 (17-24: Αποκάλυψη της Τορά. 25-40: Οικοδόμηση του Ιερού). Δ. Λευιτικό (Θεολογία Ιερού: Ο άγιος Θεός στο μέσον ενός λαού που αγιάζεται. Πυρήνας κεφ. 16: η συνάντηση με τον ελεήμονα Θεό). Γ’: Αρ. 1, 1- 10, 10: Ο Ισραήλ ως αγία κοινότητα-παρεμβολή). Β’: Αριθμοί. Α’: Δευτερονόμιο: Εντολές για τη ζωή στη Γη της Επαγγελίας (κεφ. 33-34 Επίλογος: Ευλογία Μωυσή στις Δώδεκα φυλές. Θάνατος Μωυσή. Ταφή του). Η Τορά με σημείο αφετηρίας τον πυρήνα της που εστιάζεται στο πλέον παρεξηγημένο βιβλίο της Π.Δ. (Λευ.) διακηρύσσει: ο Θεός, έτοιμος για συμφιλίωση, συνιστά το νεύρο της Ιστορίας και του Νόμου (εντολής) στην παρουσίαση της Πεντατεύχου. Σύμφωνα</w:t>
      </w:r>
      <w:r w:rsidRPr="00B34A54">
        <w:rPr>
          <w:lang w:val="de-DE"/>
        </w:rPr>
        <w:t xml:space="preserve"> </w:t>
      </w:r>
      <w:r w:rsidRPr="00B34A54">
        <w:t>με</w:t>
      </w:r>
      <w:r w:rsidRPr="00B34A54">
        <w:rPr>
          <w:lang w:val="de-DE"/>
        </w:rPr>
        <w:t xml:space="preserve"> </w:t>
      </w:r>
      <w:r w:rsidRPr="00B34A54">
        <w:t>τον</w:t>
      </w:r>
      <w:r w:rsidRPr="00B34A54">
        <w:rPr>
          <w:lang w:val="de-DE"/>
        </w:rPr>
        <w:t xml:space="preserve"> E. Otto, Die Tora im Alten Testament. Entstehung</w:t>
      </w:r>
      <w:r w:rsidRPr="00B34A54">
        <w:t xml:space="preserve"> </w:t>
      </w:r>
      <w:r w:rsidRPr="00B34A54">
        <w:rPr>
          <w:lang w:val="de-DE"/>
        </w:rPr>
        <w:t>und</w:t>
      </w:r>
      <w:r w:rsidRPr="00B34A54">
        <w:t xml:space="preserve"> </w:t>
      </w:r>
      <w:r w:rsidRPr="00B34A54">
        <w:rPr>
          <w:lang w:val="de-DE"/>
        </w:rPr>
        <w:t>Bedeutung</w:t>
      </w:r>
      <w:r w:rsidRPr="00B34A54">
        <w:t xml:space="preserve"> </w:t>
      </w:r>
      <w:r w:rsidRPr="00B34A54">
        <w:rPr>
          <w:lang w:val="de-DE"/>
        </w:rPr>
        <w:t>f</w:t>
      </w:r>
      <w:r w:rsidRPr="00B34A54">
        <w:t>ü</w:t>
      </w:r>
      <w:r w:rsidRPr="00B34A54">
        <w:rPr>
          <w:lang w:val="de-DE"/>
        </w:rPr>
        <w:t>r</w:t>
      </w:r>
      <w:r w:rsidRPr="00B34A54">
        <w:t xml:space="preserve"> </w:t>
      </w:r>
      <w:r w:rsidRPr="00B34A54">
        <w:rPr>
          <w:lang w:val="de-DE"/>
        </w:rPr>
        <w:t>den</w:t>
      </w:r>
      <w:r w:rsidRPr="00B34A54">
        <w:t xml:space="preserve"> </w:t>
      </w:r>
      <w:r w:rsidRPr="00B34A54">
        <w:rPr>
          <w:lang w:val="de-DE"/>
        </w:rPr>
        <w:t>Pentateuch</w:t>
      </w:r>
      <w:r w:rsidRPr="00B34A54">
        <w:t xml:space="preserve"> </w:t>
      </w:r>
      <w:r w:rsidRPr="00B34A54">
        <w:rPr>
          <w:i/>
          <w:lang w:val="de-DE"/>
        </w:rPr>
        <w:t>BiKi</w:t>
      </w:r>
      <w:r w:rsidRPr="00B34A54">
        <w:rPr>
          <w:i/>
        </w:rPr>
        <w:t xml:space="preserve"> </w:t>
      </w:r>
      <w:r w:rsidRPr="00B34A54">
        <w:t xml:space="preserve">65 (2010) 19-23, την εποχή του Έσδρα (5-4) ιερατικοί κύκλοι στρεφόμενοι εναντίον του μεγαλοϊδεατισμού αποκόπτουν τον </w:t>
      </w:r>
      <w:r w:rsidRPr="00B34A54">
        <w:rPr>
          <w:i/>
        </w:rPr>
        <w:t>Ιησού του Ναυή</w:t>
      </w:r>
      <w:r w:rsidRPr="00B34A54">
        <w:t xml:space="preserve"> και αντί της Γης προβάλλουν την Τορά/Πεντάτευχο ως βασικό δείκτη ταυτότητας καθώς επιθυμούν να περιχαρακώσουν το λαό που ζει πλέον στη Διασπορά έναντι των άλλων λαών.</w:t>
      </w:r>
    </w:p>
  </w:footnote>
  <w:footnote w:id="28">
    <w:p w:rsidR="002F13F2" w:rsidRPr="00B34A54" w:rsidRDefault="002F13F2" w:rsidP="00F61E8A">
      <w:pPr>
        <w:pStyle w:val="a8"/>
        <w:ind w:left="567" w:right="941" w:firstLine="426"/>
        <w:jc w:val="both"/>
      </w:pPr>
      <w:r w:rsidRPr="00B34A54">
        <w:rPr>
          <w:rStyle w:val="a9"/>
        </w:rPr>
        <w:footnoteRef/>
      </w:r>
      <w:r w:rsidRPr="00B34A54">
        <w:rPr>
          <w:bCs/>
        </w:rPr>
        <w:t xml:space="preserve"> </w:t>
      </w:r>
      <w:r w:rsidRPr="00B34A54">
        <w:rPr>
          <w:bCs/>
        </w:rPr>
        <w:t>Ράτσινγκερ,</w:t>
      </w:r>
      <w:r w:rsidRPr="00B34A54">
        <w:t xml:space="preserve"> </w:t>
      </w:r>
      <w:r w:rsidRPr="00B34A54">
        <w:rPr>
          <w:i/>
          <w:iCs/>
        </w:rPr>
        <w:t xml:space="preserve">Ιησούς από Ναζαρέτ </w:t>
      </w:r>
      <w:r w:rsidRPr="00B34A54">
        <w:rPr>
          <w:i/>
          <w:iCs/>
          <w:lang w:val="en-US"/>
        </w:rPr>
        <w:t>B</w:t>
      </w:r>
      <w:r w:rsidRPr="00B34A54">
        <w:rPr>
          <w:i/>
          <w:iCs/>
        </w:rPr>
        <w:t xml:space="preserve">’ </w:t>
      </w:r>
      <w:r w:rsidRPr="00B34A54">
        <w:rPr>
          <w:iCs/>
        </w:rPr>
        <w:t xml:space="preserve">ό.π. </w:t>
      </w:r>
      <w:r w:rsidRPr="00B34A54">
        <w:rPr>
          <w:bCs/>
        </w:rPr>
        <w:t>53.</w:t>
      </w:r>
    </w:p>
  </w:footnote>
  <w:footnote w:id="29">
    <w:p w:rsidR="002F13F2" w:rsidRPr="00B34A54" w:rsidRDefault="002F13F2" w:rsidP="00F61E8A">
      <w:pPr>
        <w:pStyle w:val="a8"/>
        <w:ind w:left="567" w:right="941" w:firstLine="426"/>
        <w:jc w:val="both"/>
      </w:pPr>
      <w:r w:rsidRPr="00B34A54">
        <w:rPr>
          <w:rStyle w:val="a9"/>
        </w:rPr>
        <w:footnoteRef/>
      </w:r>
      <w:r w:rsidRPr="00B34A54">
        <w:t xml:space="preserve"> </w:t>
      </w:r>
      <w:r w:rsidRPr="00B34A54">
        <w:t xml:space="preserve">Η προφητεία του Ιεζεκιήλ (40-48) προβάλλει ως πυρήνα του εσχατολογικού Ναού το θυσιαστήριο των ολοκαυτωμάτων και την καθαρότητά του. </w:t>
      </w:r>
    </w:p>
  </w:footnote>
  <w:footnote w:id="30">
    <w:p w:rsidR="002F13F2" w:rsidRPr="00B34A54" w:rsidRDefault="002F13F2" w:rsidP="00F61E8A">
      <w:pPr>
        <w:autoSpaceDE w:val="0"/>
        <w:autoSpaceDN w:val="0"/>
        <w:adjustRightInd w:val="0"/>
        <w:spacing w:line="240" w:lineRule="auto"/>
        <w:ind w:left="567" w:right="941" w:firstLine="426"/>
        <w:rPr>
          <w:rFonts w:ascii="Times New Roman" w:eastAsia="Calibri" w:hAnsi="Times New Roman" w:cs="Times New Roman"/>
          <w:i/>
          <w:sz w:val="20"/>
          <w:szCs w:val="20"/>
        </w:rPr>
      </w:pPr>
      <w:r w:rsidRPr="00B34A54">
        <w:rPr>
          <w:rStyle w:val="a9"/>
          <w:rFonts w:ascii="Times New Roman" w:hAnsi="Times New Roman" w:cs="Times New Roman"/>
          <w:sz w:val="20"/>
          <w:szCs w:val="20"/>
        </w:rPr>
        <w:footnoteRef/>
      </w:r>
      <w:r w:rsidRPr="00B34A54">
        <w:rPr>
          <w:rFonts w:ascii="Times New Roman" w:hAnsi="Times New Roman" w:cs="Times New Roman"/>
          <w:sz w:val="20"/>
          <w:szCs w:val="20"/>
        </w:rPr>
        <w:t xml:space="preserve"> </w:t>
      </w:r>
      <w:r w:rsidRPr="00B34A54">
        <w:rPr>
          <w:rFonts w:ascii="Times New Roman" w:eastAsia="Calibri" w:hAnsi="Times New Roman" w:cs="Times New Roman"/>
          <w:sz w:val="20"/>
          <w:szCs w:val="20"/>
          <w:lang w:val="en-US"/>
        </w:rPr>
        <w:t>Chrys</w:t>
      </w:r>
      <w:r w:rsidRPr="00B34A54">
        <w:rPr>
          <w:rFonts w:ascii="Times New Roman" w:eastAsia="Calibri" w:hAnsi="Times New Roman" w:cs="Times New Roman"/>
          <w:sz w:val="20"/>
          <w:szCs w:val="20"/>
        </w:rPr>
        <w:t xml:space="preserve"> </w:t>
      </w:r>
      <w:r w:rsidRPr="00B34A54">
        <w:rPr>
          <w:rFonts w:ascii="Times New Roman" w:eastAsia="Calibri" w:hAnsi="Times New Roman" w:cs="Times New Roman"/>
          <w:sz w:val="20"/>
          <w:szCs w:val="20"/>
          <w:lang w:val="en-US"/>
        </w:rPr>
        <w:t>C</w:t>
      </w:r>
      <w:r w:rsidRPr="00B34A54">
        <w:rPr>
          <w:rFonts w:ascii="Times New Roman" w:eastAsia="Calibri" w:hAnsi="Times New Roman" w:cs="Times New Roman"/>
          <w:sz w:val="20"/>
          <w:szCs w:val="20"/>
        </w:rPr>
        <w:t xml:space="preserve">. </w:t>
      </w:r>
      <w:r w:rsidRPr="00B34A54">
        <w:rPr>
          <w:rFonts w:ascii="Times New Roman" w:eastAsia="Calibri" w:hAnsi="Times New Roman" w:cs="Times New Roman"/>
          <w:sz w:val="20"/>
          <w:szCs w:val="20"/>
          <w:lang w:val="en-US"/>
        </w:rPr>
        <w:t>Caragounis</w:t>
      </w:r>
      <w:r w:rsidRPr="00B34A54">
        <w:rPr>
          <w:rFonts w:ascii="Times New Roman" w:eastAsia="Calibri" w:hAnsi="Times New Roman" w:cs="Times New Roman"/>
          <w:sz w:val="20"/>
          <w:szCs w:val="20"/>
        </w:rPr>
        <w:t>,</w:t>
      </w:r>
      <w:r w:rsidRPr="00B34A54">
        <w:rPr>
          <w:rFonts w:ascii="Times New Roman" w:eastAsia="Calibri" w:hAnsi="Times New Roman" w:cs="Times New Roman"/>
          <w:i/>
          <w:sz w:val="20"/>
          <w:szCs w:val="20"/>
        </w:rPr>
        <w:t xml:space="preserve"> </w:t>
      </w:r>
      <w:r w:rsidRPr="00B34A54">
        <w:rPr>
          <w:rFonts w:ascii="Times New Roman" w:eastAsia="Calibri" w:hAnsi="Times New Roman" w:cs="Times New Roman"/>
          <w:sz w:val="20"/>
          <w:szCs w:val="20"/>
        </w:rPr>
        <w:t xml:space="preserve">Πάρεσις καὶ Ἱλασμὸς Ῥωμ 3:21-26. </w:t>
      </w:r>
      <w:hyperlink r:id="rId2" w:history="1">
        <w:proofErr w:type="gramStart"/>
        <w:r w:rsidRPr="00B34A54">
          <w:rPr>
            <w:rStyle w:val="-"/>
            <w:rFonts w:ascii="Times New Roman" w:eastAsia="Calibri" w:hAnsi="Times New Roman" w:cs="Times New Roman"/>
            <w:color w:val="auto"/>
            <w:sz w:val="20"/>
            <w:szCs w:val="20"/>
            <w:u w:val="none"/>
            <w:lang w:val="en-US"/>
          </w:rPr>
          <w:t>http</w:t>
        </w:r>
        <w:r w:rsidRPr="00B34A54">
          <w:rPr>
            <w:rStyle w:val="-"/>
            <w:rFonts w:ascii="Times New Roman" w:eastAsia="Calibri" w:hAnsi="Times New Roman" w:cs="Times New Roman"/>
            <w:color w:val="auto"/>
            <w:sz w:val="20"/>
            <w:szCs w:val="20"/>
            <w:u w:val="none"/>
          </w:rPr>
          <w:t>://</w:t>
        </w:r>
        <w:r w:rsidRPr="00B34A54">
          <w:rPr>
            <w:rStyle w:val="-"/>
            <w:rFonts w:ascii="Times New Roman" w:eastAsia="Calibri" w:hAnsi="Times New Roman" w:cs="Times New Roman"/>
            <w:color w:val="auto"/>
            <w:sz w:val="20"/>
            <w:szCs w:val="20"/>
            <w:u w:val="none"/>
            <w:lang w:val="en-US"/>
          </w:rPr>
          <w:t>chrys</w:t>
        </w:r>
        <w:r w:rsidRPr="00B34A54">
          <w:rPr>
            <w:rStyle w:val="-"/>
            <w:rFonts w:ascii="Times New Roman" w:eastAsia="Calibri" w:hAnsi="Times New Roman" w:cs="Times New Roman"/>
            <w:color w:val="auto"/>
            <w:sz w:val="20"/>
            <w:szCs w:val="20"/>
            <w:u w:val="none"/>
          </w:rPr>
          <w:t>-</w:t>
        </w:r>
        <w:r w:rsidRPr="00B34A54">
          <w:rPr>
            <w:rStyle w:val="-"/>
            <w:rFonts w:ascii="Times New Roman" w:eastAsia="Calibri" w:hAnsi="Times New Roman" w:cs="Times New Roman"/>
            <w:color w:val="auto"/>
            <w:sz w:val="20"/>
            <w:szCs w:val="20"/>
            <w:u w:val="none"/>
            <w:lang w:val="en-US"/>
          </w:rPr>
          <w:t>caragounis</w:t>
        </w:r>
        <w:r w:rsidRPr="00B34A54">
          <w:rPr>
            <w:rStyle w:val="-"/>
            <w:rFonts w:ascii="Times New Roman" w:eastAsia="Calibri" w:hAnsi="Times New Roman" w:cs="Times New Roman"/>
            <w:color w:val="auto"/>
            <w:sz w:val="20"/>
            <w:szCs w:val="20"/>
            <w:u w:val="none"/>
          </w:rPr>
          <w:t>.</w:t>
        </w:r>
        <w:r w:rsidRPr="00B34A54">
          <w:rPr>
            <w:rStyle w:val="-"/>
            <w:rFonts w:ascii="Times New Roman" w:eastAsia="Calibri" w:hAnsi="Times New Roman" w:cs="Times New Roman"/>
            <w:color w:val="auto"/>
            <w:sz w:val="20"/>
            <w:szCs w:val="20"/>
            <w:u w:val="none"/>
            <w:lang w:val="en-US"/>
          </w:rPr>
          <w:t>com</w:t>
        </w:r>
        <w:r w:rsidRPr="00B34A54">
          <w:rPr>
            <w:rStyle w:val="-"/>
            <w:rFonts w:ascii="Times New Roman" w:eastAsia="Calibri" w:hAnsi="Times New Roman" w:cs="Times New Roman"/>
            <w:color w:val="auto"/>
            <w:sz w:val="20"/>
            <w:szCs w:val="20"/>
            <w:u w:val="none"/>
          </w:rPr>
          <w:t>/</w:t>
        </w:r>
        <w:r w:rsidRPr="00B34A54">
          <w:rPr>
            <w:rStyle w:val="-"/>
            <w:rFonts w:ascii="Times New Roman" w:eastAsia="Calibri" w:hAnsi="Times New Roman" w:cs="Times New Roman"/>
            <w:color w:val="auto"/>
            <w:sz w:val="20"/>
            <w:szCs w:val="20"/>
            <w:u w:val="none"/>
            <w:lang w:val="en-US"/>
          </w:rPr>
          <w:t>research</w:t>
        </w:r>
        <w:r w:rsidRPr="00B34A54">
          <w:rPr>
            <w:rStyle w:val="-"/>
            <w:rFonts w:ascii="Times New Roman" w:eastAsia="Calibri" w:hAnsi="Times New Roman" w:cs="Times New Roman"/>
            <w:color w:val="auto"/>
            <w:sz w:val="20"/>
            <w:szCs w:val="20"/>
            <w:u w:val="none"/>
          </w:rPr>
          <w:t>/</w:t>
        </w:r>
        <w:r w:rsidRPr="00B34A54">
          <w:rPr>
            <w:rStyle w:val="-"/>
            <w:rFonts w:ascii="Times New Roman" w:eastAsia="Calibri" w:hAnsi="Times New Roman" w:cs="Times New Roman"/>
            <w:color w:val="auto"/>
            <w:sz w:val="20"/>
            <w:szCs w:val="20"/>
            <w:u w:val="none"/>
            <w:lang w:val="en-US"/>
          </w:rPr>
          <w:t>popular</w:t>
        </w:r>
        <w:r w:rsidRPr="00B34A54">
          <w:rPr>
            <w:rStyle w:val="-"/>
            <w:rFonts w:ascii="Times New Roman" w:eastAsia="Calibri" w:hAnsi="Times New Roman" w:cs="Times New Roman"/>
            <w:color w:val="auto"/>
            <w:sz w:val="20"/>
            <w:szCs w:val="20"/>
            <w:u w:val="none"/>
          </w:rPr>
          <w:t>-</w:t>
        </w:r>
        <w:r w:rsidRPr="00B34A54">
          <w:rPr>
            <w:rStyle w:val="-"/>
            <w:rFonts w:ascii="Times New Roman" w:eastAsia="Calibri" w:hAnsi="Times New Roman" w:cs="Times New Roman"/>
            <w:color w:val="auto"/>
            <w:sz w:val="20"/>
            <w:szCs w:val="20"/>
            <w:u w:val="none"/>
            <w:lang w:val="en-US"/>
          </w:rPr>
          <w:t>scientific</w:t>
        </w:r>
        <w:r w:rsidRPr="00B34A54">
          <w:rPr>
            <w:rStyle w:val="-"/>
            <w:rFonts w:ascii="Times New Roman" w:eastAsia="Calibri" w:hAnsi="Times New Roman" w:cs="Times New Roman"/>
            <w:color w:val="auto"/>
            <w:sz w:val="20"/>
            <w:szCs w:val="20"/>
            <w:u w:val="none"/>
          </w:rPr>
          <w:t>.</w:t>
        </w:r>
        <w:r w:rsidRPr="00B34A54">
          <w:rPr>
            <w:rStyle w:val="-"/>
            <w:rFonts w:ascii="Times New Roman" w:eastAsia="Calibri" w:hAnsi="Times New Roman" w:cs="Times New Roman"/>
            <w:color w:val="auto"/>
            <w:sz w:val="20"/>
            <w:szCs w:val="20"/>
            <w:u w:val="none"/>
            <w:lang w:val="en-US"/>
          </w:rPr>
          <w:t>html</w:t>
        </w:r>
      </w:hyperlink>
      <w:r w:rsidRPr="00B34A54">
        <w:rPr>
          <w:rFonts w:ascii="Times New Roman" w:hAnsi="Times New Roman" w:cs="Times New Roman"/>
          <w:sz w:val="20"/>
          <w:szCs w:val="20"/>
        </w:rPr>
        <w:t xml:space="preserve"> (ημερ. ανάκτ. 16.12.2013) 11-12.</w:t>
      </w:r>
      <w:proofErr w:type="gramEnd"/>
      <w:r w:rsidRPr="00B34A54">
        <w:rPr>
          <w:rFonts w:ascii="Times New Roman" w:eastAsia="Calibri" w:hAnsi="Times New Roman" w:cs="Times New Roman"/>
          <w:sz w:val="20"/>
          <w:szCs w:val="20"/>
        </w:rPr>
        <w:t xml:space="preserve"> </w:t>
      </w:r>
      <w:r w:rsidRPr="00B34A54">
        <w:rPr>
          <w:rFonts w:ascii="Times New Roman" w:hAnsi="Times New Roman" w:cs="Times New Roman"/>
          <w:sz w:val="20"/>
          <w:szCs w:val="20"/>
          <w:lang w:bidi="he-IL"/>
        </w:rPr>
        <w:t xml:space="preserve">Γι’ αυτό ο τέως ραββίνος Π., γνώστης της μη αποτελεσματικότητας οποιασδήποτε θυσίας να αποφορτίσει το βαρύ φορτίο των ενοχών, εξαίρει στο Ρωμ. 3 το γεγονός ότι </w:t>
      </w:r>
      <w:r w:rsidRPr="00B34A54">
        <w:rPr>
          <w:rFonts w:ascii="Times New Roman" w:hAnsi="Times New Roman" w:cs="Times New Roman"/>
          <w:i/>
          <w:sz w:val="20"/>
          <w:szCs w:val="20"/>
        </w:rPr>
        <w:t>άπαντες (Ιουδαίοι και Έλληνες) αμάρτησαν και στερούνται της δόξας του Θεού</w:t>
      </w:r>
      <w:r w:rsidRPr="00B34A54">
        <w:rPr>
          <w:rFonts w:ascii="Times New Roman" w:hAnsi="Times New Roman" w:cs="Times New Roman"/>
          <w:sz w:val="20"/>
          <w:szCs w:val="20"/>
        </w:rPr>
        <w:t xml:space="preserve"> αιτιολογεί</w:t>
      </w:r>
      <w:r w:rsidRPr="00B34A54">
        <w:rPr>
          <w:rFonts w:ascii="Times New Roman" w:hAnsi="Times New Roman" w:cs="Times New Roman"/>
          <w:i/>
          <w:sz w:val="20"/>
          <w:szCs w:val="20"/>
        </w:rPr>
        <w:t xml:space="preserve"> </w:t>
      </w:r>
      <w:r w:rsidRPr="00B34A54">
        <w:rPr>
          <w:rFonts w:ascii="Times New Roman" w:hAnsi="Times New Roman" w:cs="Times New Roman"/>
          <w:sz w:val="20"/>
          <w:szCs w:val="20"/>
        </w:rPr>
        <w:t xml:space="preserve">το γεγονός ότι ο Γιαχβέ εξέθεσε δημόσια (ή </w:t>
      </w:r>
      <w:r w:rsidRPr="00B34A54">
        <w:rPr>
          <w:rFonts w:ascii="Times New Roman" w:hAnsi="Times New Roman" w:cs="Times New Roman"/>
          <w:i/>
          <w:sz w:val="20"/>
          <w:szCs w:val="20"/>
        </w:rPr>
        <w:t>όρισε/προέθεσε</w:t>
      </w:r>
      <w:r w:rsidRPr="00B34A54">
        <w:rPr>
          <w:rFonts w:ascii="Times New Roman" w:hAnsi="Times New Roman" w:cs="Times New Roman"/>
          <w:sz w:val="20"/>
          <w:szCs w:val="20"/>
        </w:rPr>
        <w:t xml:space="preserve">) </w:t>
      </w:r>
      <w:r w:rsidRPr="00B34A54">
        <w:rPr>
          <w:rFonts w:ascii="Times New Roman" w:hAnsi="Times New Roman" w:cs="Times New Roman"/>
          <w:i/>
          <w:sz w:val="20"/>
          <w:szCs w:val="20"/>
        </w:rPr>
        <w:t xml:space="preserve">τον Ιησού ως ιλαστήριο </w:t>
      </w:r>
      <w:r w:rsidRPr="00B34A54">
        <w:rPr>
          <w:rFonts w:ascii="Times New Roman" w:hAnsi="Times New Roman" w:cs="Times New Roman"/>
          <w:sz w:val="20"/>
          <w:szCs w:val="20"/>
        </w:rPr>
        <w:t>(= εξιλαστήρια θυσία)</w:t>
      </w:r>
      <w:r w:rsidRPr="00B34A54">
        <w:rPr>
          <w:rFonts w:ascii="Times New Roman" w:hAnsi="Times New Roman" w:cs="Times New Roman"/>
          <w:i/>
          <w:sz w:val="20"/>
          <w:szCs w:val="20"/>
        </w:rPr>
        <w:t xml:space="preserve"> μέσω της πίστεως διά του αίματός Του </w:t>
      </w:r>
      <w:r w:rsidRPr="00B34A54">
        <w:rPr>
          <w:rFonts w:ascii="Times New Roman" w:hAnsi="Times New Roman" w:cs="Times New Roman"/>
          <w:sz w:val="20"/>
          <w:szCs w:val="20"/>
        </w:rPr>
        <w:t>με τον παράδοξο συλλογισμό ότι Αυτός (δηλ. ο Κύριος)</w:t>
      </w:r>
      <w:r w:rsidRPr="00B34A54">
        <w:rPr>
          <w:rFonts w:ascii="Times New Roman" w:hAnsi="Times New Roman" w:cs="Times New Roman"/>
          <w:sz w:val="20"/>
          <w:szCs w:val="20"/>
          <w:lang w:bidi="he-IL"/>
        </w:rPr>
        <w:t xml:space="preserve"> ήθελε</w:t>
      </w:r>
      <w:r w:rsidRPr="00B34A54">
        <w:rPr>
          <w:rFonts w:ascii="Times New Roman" w:hAnsi="Times New Roman" w:cs="Times New Roman"/>
          <w:i/>
          <w:sz w:val="20"/>
          <w:szCs w:val="20"/>
        </w:rPr>
        <w:t xml:space="preserve"> να αποδείξει την δικαιοσύνη στον παρόντα καιρό ώστε να είναι δίκαιος και ταυτοχρόνως να δικαιώνει εκείνον που πιστεύει στον Ι. Χριστό </w:t>
      </w:r>
      <w:r w:rsidRPr="00B34A54">
        <w:rPr>
          <w:rFonts w:ascii="Times New Roman" w:hAnsi="Times New Roman" w:cs="Times New Roman"/>
          <w:sz w:val="20"/>
          <w:szCs w:val="20"/>
          <w:lang w:bidi="he-IL"/>
        </w:rPr>
        <w:t>(Ρωμ. 3, 23. 25)».</w:t>
      </w:r>
    </w:p>
  </w:footnote>
  <w:footnote w:id="31">
    <w:p w:rsidR="002F13F2" w:rsidRPr="00B34A54" w:rsidRDefault="002F13F2" w:rsidP="00F61E8A">
      <w:pPr>
        <w:pStyle w:val="a8"/>
        <w:ind w:left="567" w:right="941" w:firstLine="426"/>
        <w:jc w:val="both"/>
      </w:pPr>
      <w:r w:rsidRPr="00B34A54">
        <w:rPr>
          <w:rStyle w:val="a9"/>
        </w:rPr>
        <w:footnoteRef/>
      </w:r>
      <w:r w:rsidRPr="00B34A54">
        <w:t xml:space="preserve"> </w:t>
      </w:r>
      <w:r w:rsidRPr="00B34A54">
        <w:t xml:space="preserve">Οι πληροφορίες για τον Δευτεροησαΐα είναι από το </w:t>
      </w:r>
      <w:r w:rsidRPr="00B34A54">
        <w:rPr>
          <w:lang w:val="en-US"/>
        </w:rPr>
        <w:t>K</w:t>
      </w:r>
      <w:r w:rsidRPr="00B34A54">
        <w:t xml:space="preserve">. </w:t>
      </w:r>
      <w:r w:rsidRPr="00B34A54">
        <w:rPr>
          <w:lang w:val="en-US"/>
        </w:rPr>
        <w:t>Koch</w:t>
      </w:r>
      <w:r w:rsidRPr="00B34A54">
        <w:t xml:space="preserve">, </w:t>
      </w:r>
      <w:r w:rsidRPr="00B34A54">
        <w:rPr>
          <w:i/>
        </w:rPr>
        <w:t>Οι Προφήτες</w:t>
      </w:r>
      <w:r w:rsidRPr="00B34A54">
        <w:t xml:space="preserve"> (Μτφρ. Π. Αντωνοπούλου), Αθήνα: Άρτος Ζωής 2009, 450 κε.</w:t>
      </w:r>
    </w:p>
  </w:footnote>
  <w:footnote w:id="32">
    <w:p w:rsidR="002F13F2" w:rsidRPr="00B34A54" w:rsidRDefault="002F13F2" w:rsidP="00F61E8A">
      <w:pPr>
        <w:spacing w:line="240" w:lineRule="auto"/>
        <w:ind w:left="567" w:right="941" w:firstLine="426"/>
        <w:rPr>
          <w:rFonts w:ascii="Times New Roman" w:hAnsi="Times New Roman" w:cs="Times New Roman"/>
          <w:sz w:val="20"/>
          <w:szCs w:val="20"/>
          <w:lang w:val="en-US"/>
        </w:rPr>
      </w:pPr>
      <w:r w:rsidRPr="00B34A54">
        <w:rPr>
          <w:rStyle w:val="a9"/>
          <w:rFonts w:ascii="Times New Roman" w:hAnsi="Times New Roman" w:cs="Times New Roman"/>
          <w:sz w:val="20"/>
          <w:szCs w:val="20"/>
        </w:rPr>
        <w:footnoteRef/>
      </w:r>
      <w:r w:rsidRPr="00B34A54">
        <w:rPr>
          <w:rFonts w:ascii="Times New Roman" w:hAnsi="Times New Roman" w:cs="Times New Roman"/>
          <w:sz w:val="20"/>
          <w:szCs w:val="20"/>
        </w:rPr>
        <w:t xml:space="preserve"> </w:t>
      </w:r>
      <w:r w:rsidRPr="00B34A54">
        <w:rPr>
          <w:rFonts w:ascii="Times New Roman" w:hAnsi="Times New Roman" w:cs="Times New Roman"/>
          <w:sz w:val="20"/>
          <w:szCs w:val="20"/>
          <w:lang w:eastAsia="he-IL" w:bidi="he-IL"/>
        </w:rPr>
        <w:t>42, 1-4 [5-9]. 49, 1-6. 5, 4-9 [1-11. 52, 13-53, 12 (55, 3-5).</w:t>
      </w:r>
      <w:r w:rsidRPr="00B34A54">
        <w:rPr>
          <w:rFonts w:ascii="Times New Roman" w:eastAsia="Calibri" w:hAnsi="Times New Roman" w:cs="Times New Roman"/>
          <w:sz w:val="20"/>
          <w:szCs w:val="20"/>
        </w:rPr>
        <w:t xml:space="preserve"> Αναφορικά με την απόδοση του συγκεκριμένου </w:t>
      </w:r>
      <w:r w:rsidRPr="00B34A54">
        <w:rPr>
          <w:rFonts w:ascii="Times New Roman" w:eastAsia="Calibri" w:hAnsi="Times New Roman" w:cs="Times New Roman"/>
          <w:sz w:val="20"/>
          <w:szCs w:val="20"/>
          <w:lang w:val="en-US"/>
        </w:rPr>
        <w:t>ebed</w:t>
      </w:r>
      <w:r w:rsidRPr="00B34A54">
        <w:rPr>
          <w:rFonts w:ascii="Times New Roman" w:eastAsia="Calibri" w:hAnsi="Times New Roman" w:cs="Times New Roman"/>
          <w:sz w:val="20"/>
          <w:szCs w:val="20"/>
        </w:rPr>
        <w:t xml:space="preserve"> όχι με το </w:t>
      </w:r>
      <w:r w:rsidRPr="00B34A54">
        <w:rPr>
          <w:rFonts w:ascii="Times New Roman" w:eastAsia="Calibri" w:hAnsi="Times New Roman" w:cs="Times New Roman"/>
          <w:i/>
          <w:sz w:val="20"/>
          <w:szCs w:val="20"/>
        </w:rPr>
        <w:t>παις</w:t>
      </w:r>
      <w:r w:rsidRPr="00B34A54">
        <w:rPr>
          <w:rFonts w:ascii="Times New Roman" w:eastAsia="Calibri" w:hAnsi="Times New Roman" w:cs="Times New Roman"/>
          <w:sz w:val="20"/>
          <w:szCs w:val="20"/>
        </w:rPr>
        <w:t xml:space="preserve"> αλλά με το </w:t>
      </w:r>
      <w:r w:rsidRPr="00B34A54">
        <w:rPr>
          <w:rFonts w:ascii="Times New Roman" w:eastAsia="Calibri" w:hAnsi="Times New Roman" w:cs="Times New Roman"/>
          <w:i/>
          <w:sz w:val="20"/>
          <w:szCs w:val="20"/>
        </w:rPr>
        <w:t>υιός</w:t>
      </w:r>
      <w:r w:rsidRPr="00B34A54">
        <w:rPr>
          <w:rFonts w:ascii="Times New Roman" w:eastAsia="Calibri" w:hAnsi="Times New Roman" w:cs="Times New Roman"/>
          <w:sz w:val="20"/>
          <w:szCs w:val="20"/>
        </w:rPr>
        <w:t xml:space="preserve"> βλ. Ε</w:t>
      </w:r>
      <w:r w:rsidRPr="00B34A54">
        <w:rPr>
          <w:rFonts w:ascii="Times New Roman" w:eastAsia="Calibri" w:hAnsi="Times New Roman" w:cs="Times New Roman"/>
          <w:sz w:val="20"/>
          <w:szCs w:val="20"/>
          <w:lang w:val="en-US"/>
        </w:rPr>
        <w:t xml:space="preserve">. </w:t>
      </w:r>
      <w:r w:rsidRPr="00B34A54">
        <w:rPr>
          <w:rFonts w:ascii="Times New Roman" w:eastAsia="Calibri" w:hAnsi="Times New Roman" w:cs="Times New Roman"/>
          <w:sz w:val="20"/>
          <w:szCs w:val="20"/>
        </w:rPr>
        <w:t>Δάφνη</w:t>
      </w:r>
      <w:r w:rsidRPr="00B34A54">
        <w:rPr>
          <w:rFonts w:ascii="Times New Roman" w:eastAsia="Calibri" w:hAnsi="Times New Roman" w:cs="Times New Roman"/>
          <w:sz w:val="20"/>
          <w:szCs w:val="20"/>
          <w:lang w:val="en-US"/>
        </w:rPr>
        <w:t xml:space="preserve">, Die sogenannten ‘Ebed-Jahwe-Lieder in der Septuaginta, </w:t>
      </w:r>
      <w:r w:rsidRPr="00B34A54">
        <w:rPr>
          <w:rFonts w:ascii="Times New Roman" w:eastAsia="Calibri" w:hAnsi="Times New Roman" w:cs="Times New Roman"/>
          <w:i/>
          <w:sz w:val="20"/>
          <w:szCs w:val="20"/>
          <w:lang w:val="en-US"/>
        </w:rPr>
        <w:t>XII Congress of the International Organization for Septuagint and Cognate Studies,</w:t>
      </w:r>
      <w:r w:rsidRPr="00B34A54">
        <w:rPr>
          <w:rFonts w:ascii="Times New Roman" w:eastAsia="Calibri" w:hAnsi="Times New Roman" w:cs="Times New Roman"/>
          <w:sz w:val="20"/>
          <w:szCs w:val="20"/>
          <w:lang w:val="en-US"/>
        </w:rPr>
        <w:t xml:space="preserve"> M.K.H. Peeters (</w:t>
      </w:r>
      <w:r w:rsidRPr="00B34A54">
        <w:rPr>
          <w:rFonts w:ascii="Times New Roman" w:eastAsia="Calibri" w:hAnsi="Times New Roman" w:cs="Times New Roman"/>
          <w:sz w:val="20"/>
          <w:szCs w:val="20"/>
        </w:rPr>
        <w:t>εκδ</w:t>
      </w:r>
      <w:r w:rsidRPr="00B34A54">
        <w:rPr>
          <w:rFonts w:ascii="Times New Roman" w:eastAsia="Calibri" w:hAnsi="Times New Roman" w:cs="Times New Roman"/>
          <w:sz w:val="20"/>
          <w:szCs w:val="20"/>
          <w:lang w:val="en-US"/>
        </w:rPr>
        <w:t xml:space="preserve">.), </w:t>
      </w:r>
      <w:proofErr w:type="gramStart"/>
      <w:r w:rsidRPr="00B34A54">
        <w:rPr>
          <w:rFonts w:ascii="Times New Roman" w:eastAsia="Calibri" w:hAnsi="Times New Roman" w:cs="Times New Roman"/>
          <w:sz w:val="20"/>
          <w:szCs w:val="20"/>
          <w:lang w:val="en-US"/>
        </w:rPr>
        <w:t>Leiden 2004, Society of Biblical Literature.</w:t>
      </w:r>
      <w:proofErr w:type="gramEnd"/>
      <w:r w:rsidRPr="00B34A54">
        <w:rPr>
          <w:rFonts w:ascii="Times New Roman" w:eastAsia="Calibri" w:hAnsi="Times New Roman" w:cs="Times New Roman"/>
          <w:sz w:val="20"/>
          <w:szCs w:val="20"/>
          <w:lang w:val="en-US"/>
        </w:rPr>
        <w:t xml:space="preserve"> Septuagint and Cognate Studies, Atlanta, Ga 2006 187-200, 193. </w:t>
      </w:r>
    </w:p>
  </w:footnote>
  <w:footnote w:id="33">
    <w:p w:rsidR="002F13F2" w:rsidRPr="00B34A54" w:rsidRDefault="002F13F2" w:rsidP="00F61E8A">
      <w:pPr>
        <w:pStyle w:val="a8"/>
        <w:ind w:left="567" w:right="941" w:firstLine="426"/>
        <w:jc w:val="both"/>
        <w:rPr>
          <w:lang w:val="de-DE"/>
        </w:rPr>
      </w:pPr>
      <w:r w:rsidRPr="00B34A54">
        <w:rPr>
          <w:rStyle w:val="a9"/>
        </w:rPr>
        <w:footnoteRef/>
      </w:r>
      <w:r w:rsidRPr="00B34A54">
        <w:rPr>
          <w:lang w:val="en-US"/>
        </w:rPr>
        <w:t xml:space="preserve"> </w:t>
      </w:r>
      <w:r w:rsidRPr="00B34A54">
        <w:t>Αγαμέμνων</w:t>
      </w:r>
      <w:r w:rsidRPr="00B34A54">
        <w:rPr>
          <w:lang w:val="en-US"/>
        </w:rPr>
        <w:t xml:space="preserve"> </w:t>
      </w:r>
      <w:r w:rsidRPr="00B34A54">
        <w:t>Ιλ</w:t>
      </w:r>
      <w:r w:rsidRPr="00B34A54">
        <w:rPr>
          <w:lang w:val="en-US"/>
        </w:rPr>
        <w:t>. 3,169</w:t>
      </w:r>
      <w:r w:rsidRPr="00B34A54">
        <w:rPr>
          <w:vertAlign w:val="superscript"/>
          <w:lang w:val="en-US"/>
        </w:rPr>
        <w:t>.</w:t>
      </w:r>
      <w:r w:rsidRPr="00B34A54">
        <w:rPr>
          <w:lang w:val="en-US"/>
        </w:rPr>
        <w:t xml:space="preserve"> </w:t>
      </w:r>
      <w:r w:rsidRPr="00B34A54">
        <w:rPr>
          <w:i/>
        </w:rPr>
        <w:t>Θερσίτης</w:t>
      </w:r>
      <w:r w:rsidRPr="00B34A54">
        <w:rPr>
          <w:lang w:val="en-US"/>
        </w:rPr>
        <w:t xml:space="preserve"> </w:t>
      </w:r>
      <w:r w:rsidRPr="00B34A54">
        <w:t>Ιλ</w:t>
      </w:r>
      <w:r w:rsidRPr="00B34A54">
        <w:rPr>
          <w:lang w:val="en-US"/>
        </w:rPr>
        <w:t>. 2</w:t>
      </w:r>
      <w:proofErr w:type="gramStart"/>
      <w:r w:rsidRPr="00B34A54">
        <w:rPr>
          <w:lang w:val="en-US"/>
        </w:rPr>
        <w:t>,12</w:t>
      </w:r>
      <w:proofErr w:type="gramEnd"/>
      <w:r w:rsidRPr="00B34A54">
        <w:rPr>
          <w:lang w:val="en-US"/>
        </w:rPr>
        <w:t>-19</w:t>
      </w:r>
      <w:r w:rsidRPr="00B34A54">
        <w:rPr>
          <w:vertAlign w:val="superscript"/>
          <w:lang w:val="en-US"/>
        </w:rPr>
        <w:t>.</w:t>
      </w:r>
      <w:r w:rsidRPr="00B34A54">
        <w:rPr>
          <w:lang w:val="en-US"/>
        </w:rPr>
        <w:t xml:space="preserve"> </w:t>
      </w:r>
      <w:r w:rsidRPr="00B34A54">
        <w:t>Οδυσσέας</w:t>
      </w:r>
      <w:r w:rsidRPr="00B34A54">
        <w:rPr>
          <w:lang w:val="de-DE"/>
        </w:rPr>
        <w:t xml:space="preserve"> </w:t>
      </w:r>
      <w:r w:rsidRPr="00B34A54">
        <w:t>Οδ</w:t>
      </w:r>
      <w:r w:rsidRPr="00B34A54">
        <w:rPr>
          <w:lang w:val="de-DE"/>
        </w:rPr>
        <w:t xml:space="preserve">. 6,229-243. Reiser, </w:t>
      </w:r>
      <w:r w:rsidRPr="00B34A54">
        <w:rPr>
          <w:i/>
          <w:iCs/>
          <w:lang w:val="de-DE"/>
        </w:rPr>
        <w:t xml:space="preserve">Bibelkritik und Auslegung der Heiligen Schrift. </w:t>
      </w:r>
      <w:r w:rsidRPr="00B34A54">
        <w:rPr>
          <w:lang w:val="de-DE"/>
        </w:rPr>
        <w:t>340.</w:t>
      </w:r>
    </w:p>
  </w:footnote>
  <w:footnote w:id="34">
    <w:p w:rsidR="002F13F2" w:rsidRPr="00B34A54" w:rsidRDefault="002F13F2" w:rsidP="00F61E8A">
      <w:pPr>
        <w:pStyle w:val="a8"/>
        <w:ind w:left="567" w:right="941" w:firstLine="426"/>
        <w:jc w:val="both"/>
        <w:rPr>
          <w:lang w:val="de-DE"/>
        </w:rPr>
      </w:pPr>
      <w:r w:rsidRPr="00B34A54">
        <w:rPr>
          <w:rStyle w:val="a9"/>
        </w:rPr>
        <w:footnoteRef/>
      </w:r>
      <w:r w:rsidRPr="00B34A54">
        <w:rPr>
          <w:lang w:val="de-DE"/>
        </w:rPr>
        <w:t xml:space="preserve"> </w:t>
      </w:r>
      <w:r w:rsidRPr="00B34A54">
        <w:t>Κλασικά</w:t>
      </w:r>
      <w:r w:rsidRPr="00B34A54">
        <w:rPr>
          <w:lang w:val="de-DE"/>
        </w:rPr>
        <w:t xml:space="preserve"> </w:t>
      </w:r>
      <w:r w:rsidRPr="00B34A54">
        <w:t>παραδείγματα</w:t>
      </w:r>
      <w:r w:rsidRPr="00B34A54">
        <w:rPr>
          <w:lang w:val="de-DE"/>
        </w:rPr>
        <w:t xml:space="preserve"> </w:t>
      </w:r>
      <w:r w:rsidRPr="00B34A54">
        <w:t>ο</w:t>
      </w:r>
      <w:r w:rsidRPr="00B34A54">
        <w:rPr>
          <w:lang w:val="de-DE"/>
        </w:rPr>
        <w:t xml:space="preserve"> </w:t>
      </w:r>
      <w:r w:rsidRPr="00B34A54">
        <w:rPr>
          <w:i/>
        </w:rPr>
        <w:t>πάγκαλος</w:t>
      </w:r>
      <w:r w:rsidRPr="00B34A54">
        <w:rPr>
          <w:lang w:val="de-DE"/>
        </w:rPr>
        <w:t xml:space="preserve"> </w:t>
      </w:r>
      <w:r w:rsidRPr="00B34A54">
        <w:t>Ιωσήφ</w:t>
      </w:r>
      <w:r w:rsidRPr="00B34A54">
        <w:rPr>
          <w:lang w:val="de-DE"/>
        </w:rPr>
        <w:t xml:space="preserve"> (</w:t>
      </w:r>
      <w:r w:rsidRPr="00B34A54">
        <w:t>Γέν</w:t>
      </w:r>
      <w:r w:rsidRPr="00B34A54">
        <w:rPr>
          <w:lang w:val="de-DE"/>
        </w:rPr>
        <w:t xml:space="preserve">. 39, 6), </w:t>
      </w:r>
      <w:r w:rsidRPr="00B34A54">
        <w:t>ο</w:t>
      </w:r>
      <w:r w:rsidRPr="00B34A54">
        <w:rPr>
          <w:lang w:val="de-DE"/>
        </w:rPr>
        <w:t xml:space="preserve"> </w:t>
      </w:r>
      <w:r w:rsidRPr="00B34A54">
        <w:t>πυρράκης</w:t>
      </w:r>
      <w:r w:rsidRPr="00B34A54">
        <w:rPr>
          <w:lang w:val="de-DE"/>
        </w:rPr>
        <w:t xml:space="preserve"> (= </w:t>
      </w:r>
      <w:r w:rsidRPr="00B34A54">
        <w:t>ηλιοκαμμένος</w:t>
      </w:r>
      <w:r w:rsidRPr="00B34A54">
        <w:rPr>
          <w:lang w:val="de-DE"/>
        </w:rPr>
        <w:t xml:space="preserve"> </w:t>
      </w:r>
      <w:r w:rsidRPr="00B34A54">
        <w:t>και</w:t>
      </w:r>
      <w:r w:rsidRPr="00B34A54">
        <w:rPr>
          <w:lang w:val="de-DE"/>
        </w:rPr>
        <w:t xml:space="preserve"> </w:t>
      </w:r>
      <w:r w:rsidRPr="00B34A54">
        <w:t>ηλιοψημένος</w:t>
      </w:r>
      <w:r w:rsidRPr="00B34A54">
        <w:rPr>
          <w:lang w:val="de-DE"/>
        </w:rPr>
        <w:t xml:space="preserve">, </w:t>
      </w:r>
      <w:r w:rsidRPr="00B34A54">
        <w:t>κοκκινωπὸς</w:t>
      </w:r>
      <w:r w:rsidRPr="00B34A54">
        <w:rPr>
          <w:lang w:val="de-DE"/>
        </w:rPr>
        <w:t xml:space="preserve">) </w:t>
      </w:r>
      <w:r w:rsidRPr="00B34A54">
        <w:t>Δαυίδ</w:t>
      </w:r>
      <w:r w:rsidRPr="00B34A54">
        <w:rPr>
          <w:lang w:val="de-DE"/>
        </w:rPr>
        <w:t xml:space="preserve"> (</w:t>
      </w:r>
      <w:r w:rsidRPr="00B34A54">
        <w:t>Α</w:t>
      </w:r>
      <w:r w:rsidRPr="00B34A54">
        <w:rPr>
          <w:lang w:val="de-DE"/>
        </w:rPr>
        <w:t xml:space="preserve">’ </w:t>
      </w:r>
      <w:r w:rsidRPr="00B34A54">
        <w:t>Βασ</w:t>
      </w:r>
      <w:r w:rsidRPr="00B34A54">
        <w:rPr>
          <w:lang w:val="de-DE"/>
        </w:rPr>
        <w:t xml:space="preserve">. 16, 12) </w:t>
      </w:r>
      <w:r w:rsidRPr="00B34A54">
        <w:t>αλλά</w:t>
      </w:r>
      <w:r w:rsidRPr="00B34A54">
        <w:rPr>
          <w:lang w:val="de-DE"/>
        </w:rPr>
        <w:t xml:space="preserve"> </w:t>
      </w:r>
      <w:r w:rsidRPr="00B34A54">
        <w:t>και</w:t>
      </w:r>
      <w:r w:rsidRPr="00B34A54">
        <w:rPr>
          <w:lang w:val="de-DE"/>
        </w:rPr>
        <w:t xml:space="preserve"> </w:t>
      </w:r>
      <w:r w:rsidRPr="00B34A54">
        <w:t>ο</w:t>
      </w:r>
      <w:r w:rsidRPr="00B34A54">
        <w:rPr>
          <w:lang w:val="de-DE"/>
        </w:rPr>
        <w:t xml:space="preserve"> </w:t>
      </w:r>
      <w:r w:rsidRPr="00B34A54">
        <w:t>Μεσσίας</w:t>
      </w:r>
      <w:r w:rsidRPr="00B34A54">
        <w:rPr>
          <w:lang w:val="de-DE"/>
        </w:rPr>
        <w:t xml:space="preserve"> </w:t>
      </w:r>
      <w:r w:rsidRPr="00B34A54">
        <w:t>του</w:t>
      </w:r>
      <w:r w:rsidRPr="00B34A54">
        <w:rPr>
          <w:lang w:val="de-DE"/>
        </w:rPr>
        <w:t xml:space="preserve"> </w:t>
      </w:r>
      <w:r w:rsidRPr="00B34A54">
        <w:t>Ψ</w:t>
      </w:r>
      <w:r w:rsidRPr="00B34A54">
        <w:rPr>
          <w:lang w:val="de-DE"/>
        </w:rPr>
        <w:t>. 44 (45), 3:</w:t>
      </w:r>
      <w:r w:rsidRPr="00B34A54">
        <w:rPr>
          <w:rFonts w:eastAsia="Calibri"/>
          <w:lang w:val="de-DE" w:eastAsia="en-US" w:bidi="he-IL"/>
        </w:rPr>
        <w:t xml:space="preserve"> </w:t>
      </w:r>
      <w:r w:rsidRPr="00B34A54">
        <w:rPr>
          <w:rFonts w:eastAsia="Calibri"/>
          <w:i/>
          <w:lang w:eastAsia="en-US" w:bidi="he-IL"/>
        </w:rPr>
        <w:t>ὡραῖος</w:t>
      </w:r>
      <w:r w:rsidRPr="00B34A54">
        <w:rPr>
          <w:rFonts w:eastAsia="Calibri"/>
          <w:i/>
          <w:lang w:val="de-DE" w:eastAsia="en-US" w:bidi="he-IL"/>
        </w:rPr>
        <w:t xml:space="preserve"> </w:t>
      </w:r>
      <w:r w:rsidRPr="00B34A54">
        <w:rPr>
          <w:rFonts w:eastAsia="Calibri"/>
          <w:i/>
          <w:lang w:eastAsia="en-US" w:bidi="he-IL"/>
        </w:rPr>
        <w:t>κάλλει</w:t>
      </w:r>
      <w:r w:rsidRPr="00B34A54">
        <w:rPr>
          <w:rFonts w:eastAsia="Calibri"/>
          <w:i/>
          <w:lang w:val="de-DE" w:eastAsia="en-US" w:bidi="he-IL"/>
        </w:rPr>
        <w:t xml:space="preserve"> </w:t>
      </w:r>
      <w:r w:rsidRPr="00B34A54">
        <w:rPr>
          <w:rFonts w:eastAsia="Calibri"/>
          <w:i/>
          <w:lang w:eastAsia="en-US" w:bidi="he-IL"/>
        </w:rPr>
        <w:t>παρὰ</w:t>
      </w:r>
      <w:r w:rsidRPr="00B34A54">
        <w:rPr>
          <w:rFonts w:eastAsia="Calibri"/>
          <w:i/>
          <w:lang w:val="de-DE" w:eastAsia="en-US" w:bidi="he-IL"/>
        </w:rPr>
        <w:t xml:space="preserve"> </w:t>
      </w:r>
      <w:r w:rsidRPr="00B34A54">
        <w:rPr>
          <w:rFonts w:eastAsia="Calibri"/>
          <w:i/>
          <w:lang w:eastAsia="en-US" w:bidi="he-IL"/>
        </w:rPr>
        <w:t>τοὺς</w:t>
      </w:r>
      <w:r w:rsidRPr="00B34A54">
        <w:rPr>
          <w:rFonts w:eastAsia="Calibri"/>
          <w:i/>
          <w:lang w:val="de-DE" w:eastAsia="en-US" w:bidi="he-IL"/>
        </w:rPr>
        <w:t xml:space="preserve"> </w:t>
      </w:r>
      <w:r w:rsidRPr="00B34A54">
        <w:rPr>
          <w:rFonts w:eastAsia="Calibri"/>
          <w:i/>
          <w:lang w:eastAsia="en-US" w:bidi="he-IL"/>
        </w:rPr>
        <w:t>υἱοὺς</w:t>
      </w:r>
      <w:r w:rsidRPr="00B34A54">
        <w:rPr>
          <w:rFonts w:eastAsia="Calibri"/>
          <w:i/>
          <w:lang w:val="de-DE" w:eastAsia="en-US" w:bidi="he-IL"/>
        </w:rPr>
        <w:t xml:space="preserve"> </w:t>
      </w:r>
      <w:r w:rsidRPr="00B34A54">
        <w:rPr>
          <w:rFonts w:eastAsia="Calibri"/>
          <w:i/>
          <w:lang w:eastAsia="en-US" w:bidi="he-IL"/>
        </w:rPr>
        <w:t>τῶν</w:t>
      </w:r>
      <w:r w:rsidRPr="00B34A54">
        <w:rPr>
          <w:rFonts w:eastAsia="Calibri"/>
          <w:i/>
          <w:lang w:val="de-DE" w:eastAsia="en-US" w:bidi="he-IL"/>
        </w:rPr>
        <w:t xml:space="preserve"> </w:t>
      </w:r>
      <w:r w:rsidRPr="00B34A54">
        <w:rPr>
          <w:rFonts w:eastAsia="Calibri"/>
          <w:i/>
          <w:lang w:eastAsia="en-US" w:bidi="he-IL"/>
        </w:rPr>
        <w:t>ἀνθρώπων</w:t>
      </w:r>
      <w:r w:rsidRPr="00B34A54">
        <w:rPr>
          <w:rFonts w:eastAsia="Calibri"/>
          <w:i/>
          <w:lang w:val="de-DE" w:eastAsia="en-US" w:bidi="he-IL"/>
        </w:rPr>
        <w:t xml:space="preserve">/ </w:t>
      </w:r>
      <w:r w:rsidRPr="00B34A54">
        <w:rPr>
          <w:rFonts w:eastAsia="Calibri"/>
          <w:i/>
          <w:lang w:eastAsia="en-US" w:bidi="he-IL"/>
        </w:rPr>
        <w:t>ἐξεχύθη</w:t>
      </w:r>
      <w:r w:rsidRPr="00B34A54">
        <w:rPr>
          <w:rFonts w:eastAsia="Calibri"/>
          <w:i/>
          <w:lang w:val="de-DE" w:eastAsia="en-US" w:bidi="he-IL"/>
        </w:rPr>
        <w:t xml:space="preserve"> </w:t>
      </w:r>
      <w:r w:rsidRPr="00B34A54">
        <w:rPr>
          <w:rFonts w:eastAsia="Calibri"/>
          <w:i/>
          <w:lang w:eastAsia="en-US" w:bidi="he-IL"/>
        </w:rPr>
        <w:t>χάρις</w:t>
      </w:r>
      <w:r w:rsidRPr="00B34A54">
        <w:rPr>
          <w:rFonts w:eastAsia="Calibri"/>
          <w:i/>
          <w:lang w:val="de-DE" w:eastAsia="en-US" w:bidi="he-IL"/>
        </w:rPr>
        <w:t xml:space="preserve"> </w:t>
      </w:r>
      <w:r w:rsidRPr="00B34A54">
        <w:rPr>
          <w:rFonts w:eastAsia="Calibri"/>
          <w:i/>
          <w:lang w:eastAsia="en-US" w:bidi="he-IL"/>
        </w:rPr>
        <w:t>ἐν</w:t>
      </w:r>
      <w:r w:rsidRPr="00B34A54">
        <w:rPr>
          <w:rFonts w:eastAsia="Calibri"/>
          <w:i/>
          <w:lang w:val="de-DE" w:eastAsia="en-US" w:bidi="he-IL"/>
        </w:rPr>
        <w:t xml:space="preserve"> </w:t>
      </w:r>
      <w:r w:rsidRPr="00B34A54">
        <w:rPr>
          <w:rFonts w:eastAsia="Calibri"/>
          <w:i/>
          <w:lang w:eastAsia="en-US" w:bidi="he-IL"/>
        </w:rPr>
        <w:t>χείλεσίν</w:t>
      </w:r>
      <w:r w:rsidRPr="00B34A54">
        <w:rPr>
          <w:rFonts w:eastAsia="Calibri"/>
          <w:i/>
          <w:lang w:val="de-DE" w:eastAsia="en-US" w:bidi="he-IL"/>
        </w:rPr>
        <w:t xml:space="preserve"> </w:t>
      </w:r>
      <w:r w:rsidRPr="00B34A54">
        <w:rPr>
          <w:rFonts w:eastAsia="Calibri"/>
          <w:i/>
          <w:lang w:eastAsia="en-US" w:bidi="he-IL"/>
        </w:rPr>
        <w:t>σου</w:t>
      </w:r>
      <w:r w:rsidRPr="00B34A54">
        <w:rPr>
          <w:rFonts w:eastAsia="Calibri"/>
          <w:i/>
          <w:lang w:val="de-DE" w:eastAsia="en-US" w:bidi="he-IL"/>
        </w:rPr>
        <w:t xml:space="preserve">/ </w:t>
      </w:r>
      <w:r w:rsidRPr="00B34A54">
        <w:rPr>
          <w:rFonts w:eastAsia="Calibri"/>
          <w:i/>
          <w:lang w:eastAsia="en-US" w:bidi="he-IL"/>
        </w:rPr>
        <w:t>διὰ</w:t>
      </w:r>
      <w:r w:rsidRPr="00B34A54">
        <w:rPr>
          <w:rFonts w:eastAsia="Calibri"/>
          <w:i/>
          <w:lang w:val="de-DE" w:eastAsia="en-US" w:bidi="he-IL"/>
        </w:rPr>
        <w:t xml:space="preserve"> </w:t>
      </w:r>
      <w:r w:rsidRPr="00B34A54">
        <w:rPr>
          <w:rFonts w:eastAsia="Calibri"/>
          <w:i/>
          <w:lang w:eastAsia="en-US" w:bidi="he-IL"/>
        </w:rPr>
        <w:t>τοῦτο</w:t>
      </w:r>
      <w:r w:rsidRPr="00B34A54">
        <w:rPr>
          <w:rFonts w:eastAsia="Calibri"/>
          <w:i/>
          <w:lang w:val="de-DE" w:eastAsia="en-US" w:bidi="he-IL"/>
        </w:rPr>
        <w:t xml:space="preserve"> </w:t>
      </w:r>
      <w:r w:rsidRPr="00B34A54">
        <w:rPr>
          <w:rFonts w:eastAsia="Calibri"/>
          <w:i/>
          <w:lang w:eastAsia="en-US" w:bidi="he-IL"/>
        </w:rPr>
        <w:t>εὐλόγησέν</w:t>
      </w:r>
      <w:r w:rsidRPr="00B34A54">
        <w:rPr>
          <w:rFonts w:eastAsia="Calibri"/>
          <w:i/>
          <w:lang w:val="de-DE" w:eastAsia="en-US" w:bidi="he-IL"/>
        </w:rPr>
        <w:t xml:space="preserve"> </w:t>
      </w:r>
      <w:r w:rsidRPr="00B34A54">
        <w:rPr>
          <w:rFonts w:eastAsia="Calibri"/>
          <w:i/>
          <w:lang w:eastAsia="en-US" w:bidi="he-IL"/>
        </w:rPr>
        <w:t>σε</w:t>
      </w:r>
      <w:r w:rsidRPr="00B34A54">
        <w:rPr>
          <w:rFonts w:eastAsia="Calibri"/>
          <w:i/>
          <w:lang w:val="de-DE" w:eastAsia="en-US" w:bidi="he-IL"/>
        </w:rPr>
        <w:t xml:space="preserve"> </w:t>
      </w:r>
      <w:r w:rsidRPr="00B34A54">
        <w:rPr>
          <w:rFonts w:eastAsia="Calibri"/>
          <w:i/>
          <w:lang w:eastAsia="en-US" w:bidi="he-IL"/>
        </w:rPr>
        <w:t>ὁ</w:t>
      </w:r>
      <w:r w:rsidRPr="00B34A54">
        <w:rPr>
          <w:rFonts w:eastAsia="Calibri"/>
          <w:i/>
          <w:lang w:val="de-DE" w:eastAsia="en-US" w:bidi="he-IL"/>
        </w:rPr>
        <w:t xml:space="preserve"> </w:t>
      </w:r>
      <w:r w:rsidRPr="00B34A54">
        <w:rPr>
          <w:rFonts w:eastAsia="Calibri"/>
          <w:i/>
          <w:lang w:eastAsia="en-US" w:bidi="he-IL"/>
        </w:rPr>
        <w:t>Θεὸς</w:t>
      </w:r>
      <w:r w:rsidRPr="00B34A54">
        <w:rPr>
          <w:rFonts w:eastAsia="Calibri"/>
          <w:i/>
          <w:lang w:val="de-DE" w:eastAsia="en-US" w:bidi="he-IL"/>
        </w:rPr>
        <w:t xml:space="preserve"> </w:t>
      </w:r>
      <w:r w:rsidRPr="00B34A54">
        <w:rPr>
          <w:rFonts w:eastAsia="Calibri"/>
          <w:i/>
          <w:lang w:eastAsia="en-US" w:bidi="he-IL"/>
        </w:rPr>
        <w:t>εἰς</w:t>
      </w:r>
      <w:r w:rsidRPr="00B34A54">
        <w:rPr>
          <w:rFonts w:eastAsia="Calibri"/>
          <w:i/>
          <w:lang w:val="de-DE" w:eastAsia="en-US" w:bidi="he-IL"/>
        </w:rPr>
        <w:t xml:space="preserve"> </w:t>
      </w:r>
      <w:r w:rsidRPr="00B34A54">
        <w:rPr>
          <w:rFonts w:eastAsia="Calibri"/>
          <w:i/>
          <w:lang w:eastAsia="en-US" w:bidi="he-IL"/>
        </w:rPr>
        <w:t>τὸν</w:t>
      </w:r>
      <w:r w:rsidRPr="00B34A54">
        <w:rPr>
          <w:rFonts w:eastAsia="Calibri"/>
          <w:i/>
          <w:lang w:val="de-DE" w:eastAsia="en-US" w:bidi="he-IL"/>
        </w:rPr>
        <w:t xml:space="preserve"> </w:t>
      </w:r>
      <w:r w:rsidRPr="00B34A54">
        <w:rPr>
          <w:rFonts w:eastAsia="Calibri"/>
          <w:i/>
          <w:lang w:eastAsia="en-US" w:bidi="he-IL"/>
        </w:rPr>
        <w:t>αἰῶνα</w:t>
      </w:r>
      <w:r w:rsidRPr="00B34A54">
        <w:rPr>
          <w:rFonts w:eastAsia="Calibri"/>
          <w:lang w:val="de-DE" w:eastAsia="en-US" w:bidi="he-IL"/>
        </w:rPr>
        <w:t>.</w:t>
      </w:r>
    </w:p>
  </w:footnote>
  <w:footnote w:id="35">
    <w:p w:rsidR="002F13F2" w:rsidRPr="00B34A54" w:rsidRDefault="002F13F2" w:rsidP="00F61E8A">
      <w:pPr>
        <w:pStyle w:val="a8"/>
        <w:ind w:left="567" w:right="941" w:firstLine="426"/>
        <w:jc w:val="both"/>
      </w:pPr>
      <w:r w:rsidRPr="00B34A54">
        <w:rPr>
          <w:rStyle w:val="a9"/>
        </w:rPr>
        <w:footnoteRef/>
      </w:r>
      <w:r w:rsidRPr="00B34A54">
        <w:rPr>
          <w:lang w:val="de-DE"/>
        </w:rPr>
        <w:t xml:space="preserve"> </w:t>
      </w:r>
      <w:r w:rsidRPr="00B34A54">
        <w:t>Η</w:t>
      </w:r>
      <w:r w:rsidRPr="00B34A54">
        <w:rPr>
          <w:lang w:val="de-DE"/>
        </w:rPr>
        <w:t xml:space="preserve"> </w:t>
      </w:r>
      <w:r w:rsidRPr="00B34A54">
        <w:t>συλλογή</w:t>
      </w:r>
      <w:r w:rsidRPr="00B34A54">
        <w:rPr>
          <w:lang w:val="de-DE"/>
        </w:rPr>
        <w:t xml:space="preserve"> </w:t>
      </w:r>
      <w:r w:rsidRPr="00B34A54">
        <w:t>των</w:t>
      </w:r>
      <w:r w:rsidRPr="00B34A54">
        <w:rPr>
          <w:lang w:val="de-DE"/>
        </w:rPr>
        <w:t xml:space="preserve"> </w:t>
      </w:r>
      <w:r w:rsidRPr="00B34A54">
        <w:t>ερμηνειών</w:t>
      </w:r>
      <w:r w:rsidRPr="00B34A54">
        <w:rPr>
          <w:lang w:val="de-DE"/>
        </w:rPr>
        <w:t xml:space="preserve"> </w:t>
      </w:r>
      <w:r w:rsidRPr="00B34A54">
        <w:t>προέρχεται</w:t>
      </w:r>
      <w:r w:rsidRPr="00B34A54">
        <w:rPr>
          <w:lang w:val="de-DE"/>
        </w:rPr>
        <w:t xml:space="preserve"> </w:t>
      </w:r>
      <w:r w:rsidRPr="00B34A54">
        <w:t>από</w:t>
      </w:r>
      <w:r w:rsidRPr="00B34A54">
        <w:rPr>
          <w:lang w:val="de-DE"/>
        </w:rPr>
        <w:t xml:space="preserve"> </w:t>
      </w:r>
      <w:r w:rsidRPr="00B34A54">
        <w:t>το</w:t>
      </w:r>
      <w:r w:rsidRPr="00B34A54">
        <w:rPr>
          <w:lang w:val="de-DE"/>
        </w:rPr>
        <w:t xml:space="preserve"> Reiser, </w:t>
      </w:r>
      <w:r w:rsidRPr="00B34A54">
        <w:rPr>
          <w:i/>
          <w:iCs/>
          <w:lang w:val="de-DE"/>
        </w:rPr>
        <w:t xml:space="preserve">Bibelkritik und Auslegung der Heiligen Schrift. </w:t>
      </w:r>
      <w:r w:rsidRPr="00B34A54">
        <w:t xml:space="preserve">341-345 (όπου και πλούσια βιβλιογραφία). Βλ. </w:t>
      </w:r>
      <w:r w:rsidRPr="00B34A54">
        <w:rPr>
          <w:lang w:val="en-US"/>
        </w:rPr>
        <w:t>Koch</w:t>
      </w:r>
      <w:r w:rsidRPr="00B34A54">
        <w:t xml:space="preserve">, </w:t>
      </w:r>
      <w:r w:rsidRPr="00B34A54">
        <w:rPr>
          <w:i/>
        </w:rPr>
        <w:t>Οι Προφήτες</w:t>
      </w:r>
      <w:r w:rsidRPr="00B34A54">
        <w:t xml:space="preserve"> 475-479.</w:t>
      </w:r>
    </w:p>
  </w:footnote>
  <w:footnote w:id="36">
    <w:p w:rsidR="002F13F2" w:rsidRPr="00B34A54" w:rsidRDefault="002F13F2" w:rsidP="00F61E8A">
      <w:pPr>
        <w:pStyle w:val="a8"/>
        <w:ind w:left="567" w:right="941" w:firstLine="426"/>
        <w:jc w:val="both"/>
      </w:pPr>
      <w:r w:rsidRPr="00B34A54">
        <w:rPr>
          <w:rStyle w:val="a9"/>
        </w:rPr>
        <w:footnoteRef/>
      </w:r>
      <w:r w:rsidRPr="00B34A54">
        <w:t xml:space="preserve"> </w:t>
      </w:r>
      <w:r w:rsidRPr="00B34A54">
        <w:t>Έτσι αποδίδονται δύο διαφορετικά ρήματα (53, 6. 12).</w:t>
      </w:r>
    </w:p>
  </w:footnote>
  <w:footnote w:id="37">
    <w:p w:rsidR="002F13F2" w:rsidRPr="00B34A54" w:rsidRDefault="002F13F2" w:rsidP="00F61E8A">
      <w:pPr>
        <w:pStyle w:val="a8"/>
        <w:ind w:left="567" w:right="941" w:firstLine="426"/>
        <w:jc w:val="both"/>
        <w:rPr>
          <w:lang w:val="en-US"/>
        </w:rPr>
      </w:pPr>
      <w:r w:rsidRPr="00B34A54">
        <w:rPr>
          <w:rStyle w:val="a9"/>
        </w:rPr>
        <w:footnoteRef/>
      </w:r>
      <w:r w:rsidRPr="00B34A54">
        <w:t xml:space="preserve"> </w:t>
      </w:r>
      <w:r w:rsidRPr="00B34A54">
        <w:rPr>
          <w:rFonts w:eastAsia="Calibri"/>
          <w:lang w:eastAsia="en-US" w:bidi="he-IL"/>
        </w:rPr>
        <w:t>Παρόμοια διασύνδεση ιδίως με το Λευ. 16, 30 διακρίνουμε και στο Ταργκούμ.</w:t>
      </w:r>
      <w:r w:rsidRPr="00B34A54">
        <w:rPr>
          <w:lang w:eastAsia="he-IL" w:bidi="he-IL"/>
        </w:rPr>
        <w:t xml:space="preserve"> </w:t>
      </w:r>
      <w:r w:rsidRPr="00B34A54">
        <w:rPr>
          <w:rFonts w:eastAsia="Calibri"/>
          <w:lang w:eastAsia="en-US" w:bidi="he-IL"/>
        </w:rPr>
        <w:t>Επηρεασμένες από τη συγκεκριμένη περικοπή</w:t>
      </w:r>
      <w:r w:rsidRPr="00B34A54">
        <w:rPr>
          <w:lang w:eastAsia="he-IL" w:bidi="he-IL"/>
        </w:rPr>
        <w:t xml:space="preserve"> είναι διατυπώσεις όπως αυτή στο Α’Ιω. 2, 1-2: </w:t>
      </w:r>
      <w:r w:rsidRPr="00B34A54">
        <w:rPr>
          <w:rFonts w:eastAsia="Calibri"/>
          <w:i/>
          <w:lang w:eastAsia="en-US" w:bidi="he-IL"/>
        </w:rPr>
        <w:t xml:space="preserve">καὶ ἐάν τις ἁμάρτῃ, παράκλητον ἔχομεν πρὸς τὸν πατέρα Ἰησοῦν Χριστὸν δίκαιον </w:t>
      </w:r>
      <w:r w:rsidRPr="00B34A54">
        <w:rPr>
          <w:rFonts w:eastAsia="Calibri"/>
          <w:lang w:eastAsia="en-US" w:bidi="he-IL"/>
        </w:rPr>
        <w:t>(Ησ. 53, 11</w:t>
      </w:r>
      <w:r w:rsidRPr="00B34A54">
        <w:rPr>
          <w:rFonts w:eastAsia="Calibri"/>
          <w:lang w:val="en-US" w:eastAsia="en-US" w:bidi="he-IL"/>
        </w:rPr>
        <w:t>c</w:t>
      </w:r>
      <w:r w:rsidRPr="00B34A54">
        <w:rPr>
          <w:rFonts w:eastAsia="Calibri"/>
          <w:lang w:eastAsia="en-US" w:bidi="he-IL"/>
        </w:rPr>
        <w:t>)</w:t>
      </w:r>
      <w:r w:rsidRPr="00B34A54">
        <w:rPr>
          <w:rFonts w:eastAsia="Calibri"/>
          <w:i/>
          <w:lang w:eastAsia="en-US" w:bidi="he-IL"/>
        </w:rPr>
        <w:t xml:space="preserve">· καὶ αὐτὸς ἱλασμός ἐστιν περὶ τῶν ἁμαρτιῶν ἡμῶν </w:t>
      </w:r>
      <w:r w:rsidRPr="00B34A54">
        <w:rPr>
          <w:rFonts w:eastAsia="Calibri"/>
          <w:lang w:eastAsia="en-US" w:bidi="he-IL"/>
        </w:rPr>
        <w:t>(Ησ. 53, 10)</w:t>
      </w:r>
      <w:r w:rsidRPr="00B34A54">
        <w:rPr>
          <w:rFonts w:eastAsia="Calibri"/>
          <w:i/>
          <w:lang w:eastAsia="en-US" w:bidi="he-IL"/>
        </w:rPr>
        <w:t>, οὐ περὶ τῶν ἡμετέρων δὲ μόνον ἀλλὰ καὶ περὶ ὅλου τοῦ κόσμου.</w:t>
      </w:r>
      <w:r w:rsidRPr="00B34A54">
        <w:rPr>
          <w:rFonts w:eastAsia="Calibri"/>
          <w:lang w:eastAsia="en-US" w:bidi="he-IL"/>
        </w:rPr>
        <w:t xml:space="preserve"> </w:t>
      </w:r>
      <w:r w:rsidRPr="00B34A54">
        <w:rPr>
          <w:lang w:val="en-US"/>
        </w:rPr>
        <w:t xml:space="preserve">J. Kim: Targum Isaiah 53 and the New Testament Concept of Atonement </w:t>
      </w:r>
      <w:r w:rsidRPr="00B34A54">
        <w:rPr>
          <w:i/>
          <w:lang w:val="en-US"/>
        </w:rPr>
        <w:t>JGRChJ</w:t>
      </w:r>
      <w:r w:rsidRPr="00B34A54">
        <w:rPr>
          <w:lang w:val="en-US"/>
        </w:rPr>
        <w:t xml:space="preserve"> 5 (2008) 81-98</w:t>
      </w:r>
      <w:r w:rsidRPr="00B34A54">
        <w:rPr>
          <w:vertAlign w:val="superscript"/>
          <w:lang w:val="en-US"/>
        </w:rPr>
        <w:t>.</w:t>
      </w:r>
      <w:r w:rsidRPr="00B34A54">
        <w:rPr>
          <w:lang w:val="en-US"/>
        </w:rPr>
        <w:t xml:space="preserve"> </w:t>
      </w:r>
      <w:r w:rsidRPr="00B34A54">
        <w:t>Τ</w:t>
      </w:r>
      <w:r w:rsidRPr="00B34A54">
        <w:rPr>
          <w:lang w:val="en-US"/>
        </w:rPr>
        <w:t xml:space="preserve">he Concept of Atonement in the Gospel of John, </w:t>
      </w:r>
      <w:r w:rsidRPr="00B34A54">
        <w:rPr>
          <w:i/>
          <w:lang w:val="en-US"/>
        </w:rPr>
        <w:t>JGRChJ</w:t>
      </w:r>
      <w:r w:rsidRPr="00B34A54">
        <w:rPr>
          <w:lang w:val="en-US"/>
        </w:rPr>
        <w:t xml:space="preserve"> 6 (2009) 9-27.</w:t>
      </w:r>
    </w:p>
  </w:footnote>
  <w:footnote w:id="38">
    <w:p w:rsidR="002F13F2" w:rsidRPr="00B34A54" w:rsidRDefault="002F13F2" w:rsidP="00F61E8A">
      <w:pPr>
        <w:pStyle w:val="a8"/>
        <w:ind w:left="567" w:right="941" w:firstLine="426"/>
        <w:jc w:val="both"/>
      </w:pPr>
      <w:r w:rsidRPr="00B34A54">
        <w:rPr>
          <w:rStyle w:val="a9"/>
        </w:rPr>
        <w:footnoteRef/>
      </w:r>
      <w:r w:rsidRPr="00B34A54">
        <w:t xml:space="preserve"> </w:t>
      </w:r>
      <w:r w:rsidRPr="00B34A54">
        <w:t xml:space="preserve">Βλ. Σ. Δεσπότη, Η Πορεία προς Εμμαούς, </w:t>
      </w:r>
      <w:r w:rsidRPr="00B34A54">
        <w:rPr>
          <w:i/>
        </w:rPr>
        <w:t xml:space="preserve">Ειρμός </w:t>
      </w:r>
      <w:r w:rsidRPr="00B34A54">
        <w:t>(Ετήσια Επιστημονική Επετηρίδα Αποστολικής Διακονίας) 1 (2004) 513-535.</w:t>
      </w:r>
    </w:p>
  </w:footnote>
  <w:footnote w:id="39">
    <w:p w:rsidR="002F13F2" w:rsidRPr="00B34A54" w:rsidRDefault="002F13F2" w:rsidP="00F61E8A">
      <w:pPr>
        <w:spacing w:line="240" w:lineRule="auto"/>
        <w:ind w:left="567" w:right="941" w:firstLine="426"/>
        <w:rPr>
          <w:rFonts w:ascii="Times New Roman" w:hAnsi="Times New Roman" w:cs="Times New Roman"/>
          <w:sz w:val="20"/>
          <w:szCs w:val="20"/>
          <w:lang w:eastAsia="he-IL" w:bidi="he-IL"/>
        </w:rPr>
      </w:pPr>
      <w:r w:rsidRPr="00B34A54">
        <w:rPr>
          <w:rStyle w:val="a9"/>
          <w:rFonts w:ascii="Times New Roman" w:hAnsi="Times New Roman" w:cs="Times New Roman"/>
          <w:sz w:val="20"/>
          <w:szCs w:val="20"/>
        </w:rPr>
        <w:footnoteRef/>
      </w:r>
      <w:r w:rsidRPr="00B34A54">
        <w:rPr>
          <w:rFonts w:ascii="Times New Roman" w:hAnsi="Times New Roman" w:cs="Times New Roman"/>
          <w:sz w:val="20"/>
          <w:szCs w:val="20"/>
        </w:rPr>
        <w:t xml:space="preserve"> </w:t>
      </w:r>
      <w:r w:rsidRPr="00B34A54">
        <w:rPr>
          <w:rFonts w:ascii="Times New Roman" w:hAnsi="Times New Roman" w:cs="Times New Roman"/>
          <w:sz w:val="20"/>
          <w:szCs w:val="20"/>
        </w:rPr>
        <w:t xml:space="preserve">Σύμφωνα με τον Ράτσινγκερ, </w:t>
      </w:r>
      <w:r w:rsidRPr="00B34A54">
        <w:rPr>
          <w:rFonts w:ascii="Times New Roman" w:hAnsi="Times New Roman" w:cs="Times New Roman"/>
          <w:i/>
          <w:sz w:val="20"/>
          <w:szCs w:val="20"/>
        </w:rPr>
        <w:t>Ιησούς από τη Ναζαρέτ Α’</w:t>
      </w:r>
      <w:r w:rsidRPr="00B34A54">
        <w:rPr>
          <w:rFonts w:ascii="Times New Roman" w:hAnsi="Times New Roman" w:cs="Times New Roman"/>
          <w:sz w:val="20"/>
          <w:szCs w:val="20"/>
        </w:rPr>
        <w:t xml:space="preserve">, 265, </w:t>
      </w:r>
      <w:r w:rsidRPr="00B34A54">
        <w:rPr>
          <w:rFonts w:ascii="Times New Roman" w:hAnsi="Times New Roman" w:cs="Times New Roman"/>
          <w:i/>
          <w:sz w:val="20"/>
          <w:szCs w:val="20"/>
        </w:rPr>
        <w:t xml:space="preserve">η </w:t>
      </w:r>
      <w:r w:rsidRPr="00B34A54">
        <w:rPr>
          <w:rFonts w:ascii="Times New Roman" w:hAnsi="Times New Roman" w:cs="Times New Roman"/>
          <w:i/>
          <w:sz w:val="20"/>
          <w:szCs w:val="20"/>
          <w:lang w:val="de-DE"/>
        </w:rPr>
        <w:t>Haddad</w:t>
      </w:r>
      <w:r w:rsidRPr="00B34A54">
        <w:rPr>
          <w:rFonts w:ascii="Times New Roman" w:hAnsi="Times New Roman" w:cs="Times New Roman"/>
          <w:i/>
          <w:sz w:val="20"/>
          <w:szCs w:val="20"/>
        </w:rPr>
        <w:t xml:space="preserve"> </w:t>
      </w:r>
      <w:r w:rsidRPr="00B34A54">
        <w:rPr>
          <w:rFonts w:ascii="Times New Roman" w:hAnsi="Times New Roman" w:cs="Times New Roman"/>
          <w:i/>
          <w:sz w:val="20"/>
          <w:szCs w:val="20"/>
          <w:lang w:val="de-DE"/>
        </w:rPr>
        <w:t>Rimmon</w:t>
      </w:r>
      <w:r w:rsidRPr="00B34A54">
        <w:rPr>
          <w:rFonts w:ascii="Times New Roman" w:hAnsi="Times New Roman" w:cs="Times New Roman"/>
          <w:i/>
          <w:sz w:val="20"/>
          <w:szCs w:val="20"/>
        </w:rPr>
        <w:t xml:space="preserve"> ήταν μία από τις θεότητες της βλαστήσεως, οι οποίες πέθαιναν και ανασταίνονταν. </w:t>
      </w:r>
      <w:r w:rsidRPr="00B34A54">
        <w:rPr>
          <w:rFonts w:ascii="Times New Roman" w:hAnsi="Times New Roman" w:cs="Times New Roman"/>
          <w:i/>
          <w:caps/>
          <w:sz w:val="20"/>
          <w:szCs w:val="20"/>
        </w:rPr>
        <w:t xml:space="preserve">[…] </w:t>
      </w:r>
      <w:r w:rsidRPr="00B34A54">
        <w:rPr>
          <w:rFonts w:ascii="Times New Roman" w:hAnsi="Times New Roman" w:cs="Times New Roman"/>
          <w:i/>
          <w:sz w:val="20"/>
          <w:szCs w:val="20"/>
        </w:rPr>
        <w:t xml:space="preserve">Ο θάνατος αυτής της θεότητας, τον οποίο (θάνατο) ακολουθούσε η ανάσταση, γιορταζόταν με άγριες τελετουργικές κραυγές. Συνιστούσαν για εκείνους που τα ζούσαν – σ’ αυτούς ανήκαν προφανώς ο προφήτης και οι ακροατές του – πρότυπο λύπης και θρήνου. Για τον Ζαχαρία η </w:t>
      </w:r>
      <w:r w:rsidRPr="00B34A54">
        <w:rPr>
          <w:rFonts w:ascii="Times New Roman" w:hAnsi="Times New Roman" w:cs="Times New Roman"/>
          <w:i/>
          <w:sz w:val="20"/>
          <w:szCs w:val="20"/>
          <w:lang w:val="en-US"/>
        </w:rPr>
        <w:t>Hadad</w:t>
      </w:r>
      <w:r w:rsidRPr="00B34A54">
        <w:rPr>
          <w:rFonts w:ascii="Times New Roman" w:hAnsi="Times New Roman" w:cs="Times New Roman"/>
          <w:i/>
          <w:sz w:val="20"/>
          <w:szCs w:val="20"/>
        </w:rPr>
        <w:t>-</w:t>
      </w:r>
      <w:r w:rsidRPr="00B34A54">
        <w:rPr>
          <w:rFonts w:ascii="Times New Roman" w:hAnsi="Times New Roman" w:cs="Times New Roman"/>
          <w:i/>
          <w:sz w:val="20"/>
          <w:szCs w:val="20"/>
          <w:lang w:val="en-US"/>
        </w:rPr>
        <w:t>Rimmon</w:t>
      </w:r>
      <w:r w:rsidRPr="00B34A54">
        <w:rPr>
          <w:rFonts w:ascii="Times New Roman" w:hAnsi="Times New Roman" w:cs="Times New Roman"/>
          <w:i/>
          <w:sz w:val="20"/>
          <w:szCs w:val="20"/>
        </w:rPr>
        <w:t xml:space="preserve"> είναι μία από τις ψεύτικες θεότητες που περιφρονούσε ο Ισραήλ θεωρώντας τον ως μυθοπλασία. Και όμως μέσω του θρήνου μυστηριωδώς προτυπώνεται κάποιος ο οποίος πράγματι υπάρχει. Γίνεται προφανής μία εσωτερική συνάφεια με το </w:t>
      </w:r>
      <w:r w:rsidRPr="00B34A54">
        <w:rPr>
          <w:rFonts w:ascii="Times New Roman" w:hAnsi="Times New Roman" w:cs="Times New Roman"/>
          <w:i/>
          <w:caps/>
          <w:sz w:val="20"/>
          <w:szCs w:val="20"/>
        </w:rPr>
        <w:t>δ</w:t>
      </w:r>
      <w:r w:rsidRPr="00B34A54">
        <w:rPr>
          <w:rFonts w:ascii="Times New Roman" w:hAnsi="Times New Roman" w:cs="Times New Roman"/>
          <w:i/>
          <w:sz w:val="20"/>
          <w:szCs w:val="20"/>
        </w:rPr>
        <w:t>ούλο του Θεού στο Δευτεροησαΐα</w:t>
      </w:r>
      <w:r w:rsidRPr="00B34A54">
        <w:rPr>
          <w:rFonts w:ascii="Times New Roman" w:hAnsi="Times New Roman" w:cs="Times New Roman"/>
          <w:sz w:val="20"/>
          <w:szCs w:val="20"/>
        </w:rPr>
        <w:t xml:space="preserve">. Η Βιβλική Εταιρεία σχολιάζει ότι πιθανόν είναι ο τόπος όπου ο βασιλιάς του Ιούδα Ιωσίας πέθανε το 609 π.Χ. (βλ. Β’Βασ. 23, 29. Β’Χρον. 35, 20-27). </w:t>
      </w:r>
    </w:p>
  </w:footnote>
  <w:footnote w:id="40">
    <w:p w:rsidR="002F13F2" w:rsidRPr="00B34A54" w:rsidRDefault="002F13F2" w:rsidP="00F61E8A">
      <w:pPr>
        <w:pStyle w:val="a8"/>
        <w:ind w:left="567" w:right="941" w:firstLine="426"/>
        <w:jc w:val="both"/>
      </w:pPr>
      <w:r w:rsidRPr="00B34A54">
        <w:rPr>
          <w:rStyle w:val="a9"/>
        </w:rPr>
        <w:footnoteRef/>
      </w:r>
      <w:r w:rsidRPr="00B34A54">
        <w:t xml:space="preserve"> </w:t>
      </w:r>
      <w:r w:rsidRPr="00B34A54">
        <w:t xml:space="preserve">Ο’: </w:t>
      </w:r>
      <w:r w:rsidRPr="00B34A54">
        <w:rPr>
          <w:i/>
          <w:iCs/>
        </w:rPr>
        <w:t xml:space="preserve">καὶ ἐκχεῶ ἐπὶ τὸν οἶκον Δαυὶδ καὶ ἐπὶ τοὺς κατοικοῦντας Ἰερουσαλὴμ πνεῦμα χάριτος καὶ οἰκτιρμοῦ͵ καὶ ἐπιβλέψονται πρός με ἀνθ’ ὧν κατωρχήσαντο. </w:t>
      </w:r>
      <w:r w:rsidRPr="00B34A54">
        <w:rPr>
          <w:i/>
          <w:iCs/>
          <w:caps/>
        </w:rPr>
        <w:t>κ</w:t>
      </w:r>
      <w:r w:rsidRPr="00B34A54">
        <w:rPr>
          <w:i/>
          <w:iCs/>
        </w:rPr>
        <w:t>αὶ κόψονται ἐπ’ αὐτὸν κοπετὸν ὡς ἐπ’ ἀγαπητὸν καὶ ὀδυνηθήσονται ὀδύνην ὡς ἐπὶ πρωτοτόκῳ</w:t>
      </w:r>
      <w:r w:rsidRPr="00B34A54">
        <w:t xml:space="preserve">. </w:t>
      </w:r>
      <w:r w:rsidRPr="00B34A54">
        <w:rPr>
          <w:i/>
          <w:iCs/>
        </w:rPr>
        <w:t>Ἐν τῇ ἡμέρᾳ ἐκείνῃ μεγαλυνθήσεται ὁ κοπετὸς ἐν Ιερουσαλημ ὡς κοπετὸς ῥοῶνος ἐν πεδίῳ ἐκκοπτομένου [...] Ἐν τῇ ἡμέρᾳ ἐκείνῃ ἔσται πᾶς τόπος διανοιγόμενος ἐν τῷ οἴκῳ Δαυίδ.</w:t>
      </w:r>
    </w:p>
  </w:footnote>
  <w:footnote w:id="41">
    <w:p w:rsidR="002F13F2" w:rsidRPr="00B34A54" w:rsidRDefault="002F13F2" w:rsidP="00F61E8A">
      <w:pPr>
        <w:spacing w:line="240" w:lineRule="auto"/>
        <w:ind w:left="567" w:right="941" w:firstLine="426"/>
        <w:rPr>
          <w:rFonts w:ascii="Times New Roman" w:hAnsi="Times New Roman" w:cs="Times New Roman"/>
          <w:sz w:val="20"/>
          <w:szCs w:val="20"/>
          <w:lang w:val="en-US"/>
        </w:rPr>
      </w:pPr>
      <w:r w:rsidRPr="00B34A54">
        <w:rPr>
          <w:rStyle w:val="a9"/>
          <w:rFonts w:ascii="Times New Roman" w:hAnsi="Times New Roman" w:cs="Times New Roman"/>
          <w:sz w:val="20"/>
          <w:szCs w:val="20"/>
        </w:rPr>
        <w:footnoteRef/>
      </w:r>
      <w:r w:rsidRPr="00B34A54">
        <w:rPr>
          <w:rFonts w:ascii="Times New Roman" w:hAnsi="Times New Roman" w:cs="Times New Roman"/>
          <w:sz w:val="20"/>
          <w:szCs w:val="20"/>
        </w:rPr>
        <w:t xml:space="preserve"> </w:t>
      </w:r>
      <w:r w:rsidRPr="00B34A54">
        <w:rPr>
          <w:rFonts w:ascii="Times New Roman" w:hAnsi="Times New Roman" w:cs="Times New Roman"/>
          <w:sz w:val="20"/>
          <w:szCs w:val="20"/>
        </w:rPr>
        <w:t xml:space="preserve">Πρβλ. το σχόλιο στο Αποκ. 1, </w:t>
      </w:r>
      <w:r w:rsidRPr="00B34A54">
        <w:rPr>
          <w:rFonts w:ascii="Times New Roman" w:hAnsi="Times New Roman" w:cs="Times New Roman"/>
          <w:bCs/>
          <w:sz w:val="20"/>
          <w:szCs w:val="20"/>
        </w:rPr>
        <w:t>7</w:t>
      </w:r>
      <w:r w:rsidRPr="00B34A54">
        <w:rPr>
          <w:rFonts w:ascii="Times New Roman" w:hAnsi="Times New Roman" w:cs="Times New Roman"/>
          <w:bCs/>
          <w:sz w:val="20"/>
          <w:szCs w:val="20"/>
          <w:lang w:val="en-US"/>
        </w:rPr>
        <w:t>c</w:t>
      </w:r>
      <w:r w:rsidRPr="00B34A54">
        <w:rPr>
          <w:rFonts w:ascii="Times New Roman" w:hAnsi="Palatino Linotype" w:cs="Times New Roman"/>
          <w:bCs/>
          <w:sz w:val="20"/>
          <w:szCs w:val="20"/>
          <w:lang w:val="en-US"/>
        </w:rPr>
        <w:t>﻿</w:t>
      </w:r>
      <w:r w:rsidRPr="00B34A54">
        <w:rPr>
          <w:rFonts w:ascii="Times New Roman" w:hAnsi="Times New Roman" w:cs="Times New Roman"/>
          <w:sz w:val="20"/>
          <w:szCs w:val="20"/>
        </w:rPr>
        <w:t xml:space="preserve"> του </w:t>
      </w:r>
      <w:r w:rsidRPr="00B34A54">
        <w:rPr>
          <w:rFonts w:ascii="Times New Roman" w:hAnsi="Times New Roman" w:cs="Times New Roman"/>
          <w:sz w:val="20"/>
          <w:szCs w:val="20"/>
          <w:lang w:val="en-US"/>
        </w:rPr>
        <w:t>D</w:t>
      </w:r>
      <w:r w:rsidRPr="00B34A54">
        <w:rPr>
          <w:rFonts w:ascii="Times New Roman" w:hAnsi="Times New Roman" w:cs="Times New Roman"/>
          <w:sz w:val="20"/>
          <w:szCs w:val="20"/>
        </w:rPr>
        <w:t>.</w:t>
      </w:r>
      <w:r w:rsidRPr="00B34A54">
        <w:rPr>
          <w:rFonts w:ascii="Times New Roman" w:hAnsi="Times New Roman" w:cs="Times New Roman"/>
          <w:sz w:val="20"/>
          <w:szCs w:val="20"/>
          <w:lang w:val="en-US"/>
        </w:rPr>
        <w:t>E</w:t>
      </w:r>
      <w:r w:rsidRPr="00B34A54">
        <w:rPr>
          <w:rFonts w:ascii="Times New Roman" w:hAnsi="Times New Roman" w:cs="Times New Roman"/>
          <w:sz w:val="20"/>
          <w:szCs w:val="20"/>
        </w:rPr>
        <w:t xml:space="preserve">. </w:t>
      </w:r>
      <w:r w:rsidRPr="00B34A54">
        <w:rPr>
          <w:rFonts w:ascii="Times New Roman" w:hAnsi="Times New Roman" w:cs="Times New Roman"/>
          <w:sz w:val="20"/>
          <w:szCs w:val="20"/>
          <w:lang w:val="en-US"/>
        </w:rPr>
        <w:t>Aune</w:t>
      </w:r>
      <w:r w:rsidRPr="00B34A54">
        <w:rPr>
          <w:rFonts w:ascii="Times New Roman" w:hAnsi="Times New Roman" w:cs="Times New Roman"/>
          <w:sz w:val="20"/>
          <w:szCs w:val="20"/>
        </w:rPr>
        <w:t xml:space="preserve">, </w:t>
      </w:r>
      <w:r w:rsidRPr="00B34A54">
        <w:rPr>
          <w:rFonts w:ascii="Times New Roman" w:hAnsi="Times New Roman" w:cs="Times New Roman"/>
          <w:i/>
          <w:iCs/>
          <w:sz w:val="20"/>
          <w:szCs w:val="20"/>
          <w:lang w:val="en-US"/>
        </w:rPr>
        <w:t>Revelation</w:t>
      </w:r>
      <w:r w:rsidRPr="00B34A54">
        <w:rPr>
          <w:rFonts w:ascii="Times New Roman" w:hAnsi="Times New Roman" w:cs="Times New Roman"/>
          <w:i/>
          <w:iCs/>
          <w:sz w:val="20"/>
          <w:szCs w:val="20"/>
        </w:rPr>
        <w:t xml:space="preserve"> 1-5:14</w:t>
      </w:r>
      <w:r w:rsidRPr="00B34A54">
        <w:rPr>
          <w:rFonts w:ascii="Times New Roman" w:hAnsi="Times New Roman" w:cs="Times New Roman"/>
          <w:sz w:val="20"/>
          <w:szCs w:val="20"/>
        </w:rPr>
        <w:t xml:space="preserve">. </w:t>
      </w:r>
      <w:r w:rsidRPr="00B34A54">
        <w:rPr>
          <w:rFonts w:ascii="Times New Roman" w:hAnsi="Times New Roman" w:cs="Times New Roman"/>
          <w:i/>
          <w:iCs/>
          <w:sz w:val="20"/>
          <w:szCs w:val="20"/>
          <w:lang w:val="en-US"/>
        </w:rPr>
        <w:t>Vol. 52A</w:t>
      </w:r>
      <w:r w:rsidRPr="00B34A54">
        <w:rPr>
          <w:rFonts w:ascii="Times New Roman" w:hAnsi="Times New Roman" w:cs="Times New Roman"/>
          <w:sz w:val="20"/>
          <w:szCs w:val="20"/>
          <w:lang w:val="en-US"/>
        </w:rPr>
        <w:t xml:space="preserve">: </w:t>
      </w:r>
      <w:r w:rsidRPr="00B34A54">
        <w:rPr>
          <w:rFonts w:ascii="Times New Roman" w:hAnsi="Times New Roman" w:cs="Times New Roman"/>
          <w:i/>
          <w:iCs/>
          <w:sz w:val="20"/>
          <w:szCs w:val="20"/>
          <w:lang w:val="en-US"/>
        </w:rPr>
        <w:t xml:space="preserve">Word Biblical Commentary </w:t>
      </w:r>
      <w:r w:rsidRPr="00B34A54">
        <w:rPr>
          <w:rFonts w:ascii="Times New Roman" w:hAnsi="Times New Roman" w:cs="Times New Roman"/>
          <w:sz w:val="20"/>
          <w:szCs w:val="20"/>
          <w:lang w:val="en-US"/>
        </w:rPr>
        <w:t xml:space="preserve">(electronic </w:t>
      </w:r>
      <w:proofErr w:type="gramStart"/>
      <w:r w:rsidRPr="00B34A54">
        <w:rPr>
          <w:rFonts w:ascii="Times New Roman" w:hAnsi="Times New Roman" w:cs="Times New Roman"/>
          <w:sz w:val="20"/>
          <w:szCs w:val="20"/>
          <w:lang w:val="en-US"/>
        </w:rPr>
        <w:t>ed</w:t>
      </w:r>
      <w:proofErr w:type="gramEnd"/>
      <w:r w:rsidRPr="00B34A54">
        <w:rPr>
          <w:rFonts w:ascii="Times New Roman" w:hAnsi="Times New Roman" w:cs="Times New Roman"/>
          <w:sz w:val="20"/>
          <w:szCs w:val="20"/>
          <w:lang w:val="en-US"/>
        </w:rPr>
        <w:t xml:space="preserve">.) Dallas: Word 1998: Here the verb </w:t>
      </w:r>
      <w:r w:rsidRPr="00B34A54">
        <w:rPr>
          <w:rFonts w:ascii="Times New Roman" w:hAnsi="Times New Roman" w:cs="Times New Roman"/>
          <w:sz w:val="20"/>
          <w:szCs w:val="20"/>
        </w:rPr>
        <w:t>κατορχει</w:t>
      </w:r>
      <w:r w:rsidRPr="00B34A54">
        <w:rPr>
          <w:rFonts w:ascii="Times New Roman" w:hAnsi="Times New Roman" w:cs="Times New Roman"/>
          <w:sz w:val="20"/>
          <w:szCs w:val="20"/>
          <w:lang w:val="en-US"/>
        </w:rPr>
        <w:t>̂</w:t>
      </w:r>
      <w:r w:rsidRPr="00B34A54">
        <w:rPr>
          <w:rFonts w:ascii="Times New Roman" w:hAnsi="Times New Roman" w:cs="Times New Roman"/>
          <w:sz w:val="20"/>
          <w:szCs w:val="20"/>
        </w:rPr>
        <w:t>σθαι</w:t>
      </w:r>
      <w:proofErr w:type="gramStart"/>
      <w:r w:rsidRPr="00B34A54">
        <w:rPr>
          <w:rFonts w:ascii="Times New Roman" w:hAnsi="Times New Roman" w:cs="Times New Roman"/>
          <w:sz w:val="20"/>
          <w:szCs w:val="20"/>
          <w:lang w:val="en-US"/>
        </w:rPr>
        <w:t xml:space="preserve">, </w:t>
      </w:r>
      <w:r w:rsidRPr="00B34A54">
        <w:rPr>
          <w:rFonts w:ascii="Times New Roman" w:hAnsi="Palatino Linotype" w:cs="Times New Roman"/>
          <w:sz w:val="20"/>
          <w:szCs w:val="20"/>
          <w:lang w:val="en-US"/>
        </w:rPr>
        <w:t>﻿</w:t>
      </w:r>
      <w:r w:rsidRPr="00B34A54">
        <w:rPr>
          <w:rFonts w:ascii="Times New Roman" w:hAnsi="Times New Roman" w:cs="Times New Roman"/>
          <w:sz w:val="20"/>
          <w:szCs w:val="20"/>
          <w:lang w:val="en-US"/>
        </w:rPr>
        <w:t>”</w:t>
      </w:r>
      <w:proofErr w:type="gramEnd"/>
      <w:r w:rsidRPr="00B34A54">
        <w:rPr>
          <w:rFonts w:ascii="Times New Roman" w:hAnsi="Times New Roman" w:cs="Times New Roman"/>
          <w:sz w:val="20"/>
          <w:szCs w:val="20"/>
          <w:lang w:val="en-US"/>
        </w:rPr>
        <w:t>treat despitefully</w:t>
      </w:r>
      <w:r w:rsidRPr="00B34A54">
        <w:rPr>
          <w:rFonts w:ascii="Times New Roman" w:hAnsi="Palatino Linotype" w:cs="Times New Roman"/>
          <w:sz w:val="20"/>
          <w:szCs w:val="20"/>
          <w:lang w:val="en-US"/>
        </w:rPr>
        <w:t>﻿</w:t>
      </w:r>
      <w:r w:rsidRPr="00B34A54">
        <w:rPr>
          <w:rFonts w:ascii="Times New Roman" w:hAnsi="Times New Roman" w:cs="Times New Roman"/>
          <w:sz w:val="20"/>
          <w:szCs w:val="20"/>
          <w:lang w:val="en-US"/>
        </w:rPr>
        <w:t>” (</w:t>
      </w:r>
      <w:r w:rsidRPr="00B34A54">
        <w:rPr>
          <w:rFonts w:ascii="Times New Roman" w:hAnsi="Palatino Linotype" w:cs="Times New Roman"/>
          <w:sz w:val="20"/>
          <w:szCs w:val="20"/>
          <w:lang w:val="en-US"/>
        </w:rPr>
        <w:t>﻿﻿</w:t>
      </w:r>
      <w:r w:rsidRPr="00B34A54">
        <w:rPr>
          <w:rFonts w:ascii="Times New Roman" w:hAnsi="Times New Roman" w:cs="Times New Roman"/>
          <w:sz w:val="20"/>
          <w:szCs w:val="20"/>
          <w:lang w:val="en-US"/>
        </w:rPr>
        <w:t>LSJ</w:t>
      </w:r>
      <w:r w:rsidRPr="00B34A54">
        <w:rPr>
          <w:rFonts w:ascii="Times New Roman" w:hAnsi="Palatino Linotype" w:cs="Times New Roman"/>
          <w:sz w:val="20"/>
          <w:szCs w:val="20"/>
          <w:lang w:val="en-US"/>
        </w:rPr>
        <w:t>﻿</w:t>
      </w:r>
      <w:r w:rsidRPr="00B34A54">
        <w:rPr>
          <w:rFonts w:ascii="Times New Roman" w:hAnsi="Times New Roman" w:cs="Times New Roman"/>
          <w:sz w:val="20"/>
          <w:szCs w:val="20"/>
          <w:lang w:val="en-US"/>
        </w:rPr>
        <w:t xml:space="preserve"> 930</w:t>
      </w:r>
      <w:r w:rsidRPr="00B34A54">
        <w:rPr>
          <w:rFonts w:ascii="Times New Roman" w:hAnsi="Palatino Linotype" w:cs="Times New Roman"/>
          <w:sz w:val="20"/>
          <w:szCs w:val="20"/>
          <w:lang w:val="en-US"/>
        </w:rPr>
        <w:t>﻿</w:t>
      </w:r>
      <w:r w:rsidRPr="00B34A54">
        <w:rPr>
          <w:rFonts w:ascii="Times New Roman" w:hAnsi="Times New Roman" w:cs="Times New Roman"/>
          <w:sz w:val="20"/>
          <w:szCs w:val="20"/>
          <w:lang w:val="en-US"/>
        </w:rPr>
        <w:t xml:space="preserve">), apparently reflects a form based on the root </w:t>
      </w:r>
      <w:r w:rsidRPr="00B34A54">
        <w:rPr>
          <w:rFonts w:ascii="Times New Roman" w:hAnsi="Times New Roman" w:cs="Times New Roman"/>
          <w:sz w:val="20"/>
          <w:szCs w:val="20"/>
          <w:rtl/>
          <w:lang w:bidi="he-IL"/>
        </w:rPr>
        <w:t>דקר</w:t>
      </w:r>
      <w:r w:rsidRPr="00B34A54">
        <w:rPr>
          <w:rFonts w:ascii="Times New Roman" w:hAnsi="Times New Roman" w:cs="Times New Roman"/>
          <w:sz w:val="20"/>
          <w:szCs w:val="20"/>
          <w:lang w:val="en-US"/>
        </w:rPr>
        <w:t xml:space="preserve"> </w:t>
      </w:r>
      <w:r w:rsidRPr="00B34A54">
        <w:rPr>
          <w:rFonts w:ascii="Times New Roman" w:hAnsi="Times New Roman" w:cs="Times New Roman"/>
          <w:i/>
          <w:iCs/>
          <w:sz w:val="20"/>
          <w:szCs w:val="20"/>
          <w:lang w:val="en-US"/>
        </w:rPr>
        <w:t>dqr</w:t>
      </w:r>
      <w:r w:rsidRPr="00B34A54">
        <w:rPr>
          <w:rFonts w:ascii="Times New Roman" w:hAnsi="Times New Roman" w:cs="Times New Roman"/>
          <w:sz w:val="20"/>
          <w:szCs w:val="20"/>
          <w:lang w:val="en-US"/>
        </w:rPr>
        <w:t>, “</w:t>
      </w:r>
      <w:r w:rsidRPr="00B34A54">
        <w:rPr>
          <w:rFonts w:ascii="Times New Roman" w:hAnsi="Palatino Linotype" w:cs="Times New Roman"/>
          <w:sz w:val="20"/>
          <w:szCs w:val="20"/>
          <w:lang w:val="en-US"/>
        </w:rPr>
        <w:t>﻿</w:t>
      </w:r>
      <w:r w:rsidRPr="00B34A54">
        <w:rPr>
          <w:rFonts w:ascii="Times New Roman" w:hAnsi="Times New Roman" w:cs="Times New Roman"/>
          <w:sz w:val="20"/>
          <w:szCs w:val="20"/>
          <w:lang w:val="en-US"/>
        </w:rPr>
        <w:t>to pierce,</w:t>
      </w:r>
      <w:r w:rsidRPr="00B34A54">
        <w:rPr>
          <w:rFonts w:ascii="Times New Roman" w:hAnsi="Palatino Linotype" w:cs="Times New Roman"/>
          <w:sz w:val="20"/>
          <w:szCs w:val="20"/>
          <w:lang w:val="en-US"/>
        </w:rPr>
        <w:t>﻿</w:t>
      </w:r>
      <w:r w:rsidRPr="00B34A54">
        <w:rPr>
          <w:rFonts w:ascii="Times New Roman" w:hAnsi="Times New Roman" w:cs="Times New Roman"/>
          <w:sz w:val="20"/>
          <w:szCs w:val="20"/>
          <w:lang w:val="en-US"/>
        </w:rPr>
        <w:t xml:space="preserve">” but mistakenly read as based on the root </w:t>
      </w:r>
      <w:r w:rsidRPr="00B34A54">
        <w:rPr>
          <w:rFonts w:ascii="Times New Roman" w:hAnsi="Times New Roman" w:cs="Times New Roman"/>
          <w:sz w:val="20"/>
          <w:szCs w:val="20"/>
          <w:rtl/>
          <w:lang w:bidi="he-IL"/>
        </w:rPr>
        <w:t>רקד</w:t>
      </w:r>
      <w:r w:rsidRPr="00B34A54">
        <w:rPr>
          <w:rFonts w:ascii="Times New Roman" w:hAnsi="Times New Roman" w:cs="Times New Roman"/>
          <w:sz w:val="20"/>
          <w:szCs w:val="20"/>
          <w:lang w:val="en-US"/>
        </w:rPr>
        <w:t xml:space="preserve"> </w:t>
      </w:r>
      <w:r w:rsidRPr="00B34A54">
        <w:rPr>
          <w:rFonts w:ascii="Times New Roman" w:hAnsi="Times New Roman" w:cs="Times New Roman"/>
          <w:i/>
          <w:iCs/>
          <w:sz w:val="20"/>
          <w:szCs w:val="20"/>
          <w:lang w:val="en-US"/>
        </w:rPr>
        <w:t>rqd</w:t>
      </w:r>
      <w:r w:rsidRPr="00B34A54">
        <w:rPr>
          <w:rFonts w:ascii="Times New Roman" w:hAnsi="Times New Roman" w:cs="Times New Roman"/>
          <w:sz w:val="20"/>
          <w:szCs w:val="20"/>
          <w:lang w:val="en-US"/>
        </w:rPr>
        <w:t>, “</w:t>
      </w:r>
      <w:r w:rsidRPr="00B34A54">
        <w:rPr>
          <w:rFonts w:ascii="Times New Roman" w:hAnsi="Palatino Linotype" w:cs="Times New Roman"/>
          <w:sz w:val="20"/>
          <w:szCs w:val="20"/>
          <w:lang w:val="en-US"/>
        </w:rPr>
        <w:t>﻿</w:t>
      </w:r>
      <w:r w:rsidRPr="00B34A54">
        <w:rPr>
          <w:rFonts w:ascii="Times New Roman" w:hAnsi="Times New Roman" w:cs="Times New Roman"/>
          <w:sz w:val="20"/>
          <w:szCs w:val="20"/>
          <w:lang w:val="en-US"/>
        </w:rPr>
        <w:t>to dance, leap about.</w:t>
      </w:r>
      <w:r w:rsidRPr="00B34A54">
        <w:rPr>
          <w:rFonts w:ascii="Times New Roman" w:hAnsi="Palatino Linotype" w:cs="Times New Roman"/>
          <w:sz w:val="20"/>
          <w:szCs w:val="20"/>
          <w:lang w:val="en-US"/>
        </w:rPr>
        <w:t>﻿</w:t>
      </w:r>
      <w:r w:rsidRPr="00B34A54">
        <w:rPr>
          <w:rFonts w:ascii="Times New Roman" w:hAnsi="Times New Roman" w:cs="Times New Roman"/>
          <w:sz w:val="20"/>
          <w:szCs w:val="20"/>
          <w:lang w:val="en-US"/>
        </w:rPr>
        <w:t>”</w:t>
      </w:r>
    </w:p>
  </w:footnote>
  <w:footnote w:id="42">
    <w:p w:rsidR="002F13F2" w:rsidRPr="00B34A54" w:rsidRDefault="002F13F2" w:rsidP="00F61E8A">
      <w:pPr>
        <w:pStyle w:val="a8"/>
        <w:ind w:left="567" w:right="941" w:firstLine="426"/>
        <w:jc w:val="both"/>
      </w:pPr>
      <w:r w:rsidRPr="00B34A54">
        <w:rPr>
          <w:rStyle w:val="a9"/>
        </w:rPr>
        <w:footnoteRef/>
      </w:r>
      <w:r w:rsidRPr="00B34A54">
        <w:t xml:space="preserve"> </w:t>
      </w:r>
      <w:r w:rsidRPr="00B34A54">
        <w:t xml:space="preserve">Ο δαυιδικός οίκος δίπλα στον οίκο Λευί στο Ζαχ. 12 κατέχει εξέχουσα θέση. Ας σημειωθεί ότι συγκκεριμένο κείμενο προέρχεται από την πρώιμη μακκαβαϊκή περίοδο, το μέσον της μεταιχμαλωσιακής περιόδου. Βλ. </w:t>
      </w:r>
      <w:r w:rsidRPr="00B34A54">
        <w:rPr>
          <w:lang w:val="de-DE"/>
        </w:rPr>
        <w:t>A</w:t>
      </w:r>
      <w:r w:rsidRPr="00B34A54">
        <w:t xml:space="preserve">. </w:t>
      </w:r>
      <w:r w:rsidRPr="00B34A54">
        <w:rPr>
          <w:lang w:val="de-DE"/>
        </w:rPr>
        <w:t>Deissler</w:t>
      </w:r>
      <w:r w:rsidRPr="00B34A54">
        <w:t xml:space="preserve">, </w:t>
      </w:r>
      <w:r w:rsidRPr="00B34A54">
        <w:rPr>
          <w:i/>
          <w:lang w:val="de-DE"/>
        </w:rPr>
        <w:t>Zwoelf</w:t>
      </w:r>
      <w:r w:rsidRPr="00B34A54">
        <w:rPr>
          <w:i/>
        </w:rPr>
        <w:t xml:space="preserve"> </w:t>
      </w:r>
      <w:r w:rsidRPr="00B34A54">
        <w:rPr>
          <w:i/>
          <w:lang w:val="de-DE"/>
        </w:rPr>
        <w:t>Propheten</w:t>
      </w:r>
      <w:r w:rsidRPr="00B34A54">
        <w:rPr>
          <w:i/>
        </w:rPr>
        <w:t xml:space="preserve"> </w:t>
      </w:r>
      <w:r w:rsidRPr="00B34A54">
        <w:rPr>
          <w:i/>
          <w:lang w:val="de-DE"/>
        </w:rPr>
        <w:t>III</w:t>
      </w:r>
      <w:r w:rsidRPr="00B34A54">
        <w:t xml:space="preserve">, </w:t>
      </w:r>
      <w:r w:rsidRPr="00B34A54">
        <w:rPr>
          <w:lang w:val="de-DE"/>
        </w:rPr>
        <w:t>Wuerzburg</w:t>
      </w:r>
      <w:r w:rsidRPr="00B34A54">
        <w:t xml:space="preserve"> 1988 306-7.</w:t>
      </w:r>
    </w:p>
  </w:footnote>
  <w:footnote w:id="43">
    <w:p w:rsidR="002F13F2" w:rsidRPr="00B34A54" w:rsidRDefault="002F13F2" w:rsidP="00F61E8A">
      <w:pPr>
        <w:pStyle w:val="a8"/>
        <w:ind w:left="567" w:right="941" w:firstLine="426"/>
        <w:jc w:val="both"/>
      </w:pPr>
      <w:r w:rsidRPr="00B34A54">
        <w:rPr>
          <w:rStyle w:val="a9"/>
        </w:rPr>
        <w:footnoteRef/>
      </w:r>
      <w:r w:rsidRPr="00B34A54">
        <w:t xml:space="preserve"> </w:t>
      </w:r>
      <w:r w:rsidRPr="00B34A54">
        <w:t xml:space="preserve">Η επιχειρηματολογία προέρχεται από το </w:t>
      </w:r>
      <w:r w:rsidRPr="00B34A54">
        <w:rPr>
          <w:lang w:val="en-US"/>
        </w:rPr>
        <w:t>A</w:t>
      </w:r>
      <w:r w:rsidRPr="00B34A54">
        <w:t xml:space="preserve">. </w:t>
      </w:r>
      <w:r w:rsidRPr="00B34A54">
        <w:rPr>
          <w:lang w:val="en-US"/>
        </w:rPr>
        <w:t>Deissler</w:t>
      </w:r>
      <w:r w:rsidRPr="00B34A54">
        <w:t xml:space="preserve">, </w:t>
      </w:r>
      <w:r w:rsidRPr="00B34A54">
        <w:rPr>
          <w:i/>
          <w:lang w:val="en-US"/>
        </w:rPr>
        <w:t>Zwoelf</w:t>
      </w:r>
      <w:r w:rsidRPr="00B34A54">
        <w:rPr>
          <w:i/>
        </w:rPr>
        <w:t xml:space="preserve"> </w:t>
      </w:r>
      <w:r w:rsidRPr="00B34A54">
        <w:rPr>
          <w:i/>
          <w:lang w:val="en-US"/>
        </w:rPr>
        <w:t>Propheten</w:t>
      </w:r>
      <w:r w:rsidRPr="00B34A54">
        <w:t xml:space="preserve"> </w:t>
      </w:r>
      <w:r w:rsidRPr="00B34A54">
        <w:rPr>
          <w:lang w:val="en-US"/>
        </w:rPr>
        <w:t>III</w:t>
      </w:r>
      <w:r w:rsidRPr="00B34A54">
        <w:t xml:space="preserve">, </w:t>
      </w:r>
      <w:r w:rsidRPr="00B34A54">
        <w:rPr>
          <w:lang w:val="en-US"/>
        </w:rPr>
        <w:t>Wuerzburg</w:t>
      </w:r>
      <w:r w:rsidRPr="00B34A54">
        <w:t xml:space="preserve">: </w:t>
      </w:r>
      <w:r w:rsidRPr="00B34A54">
        <w:rPr>
          <w:lang w:val="en-US"/>
        </w:rPr>
        <w:t>Echter</w:t>
      </w:r>
      <w:r w:rsidRPr="00B34A54">
        <w:t xml:space="preserve"> 1988 306.</w:t>
      </w:r>
    </w:p>
  </w:footnote>
  <w:footnote w:id="44">
    <w:p w:rsidR="002F13F2" w:rsidRPr="00B34A54" w:rsidRDefault="002F13F2" w:rsidP="00F61E8A">
      <w:pPr>
        <w:spacing w:line="240" w:lineRule="auto"/>
        <w:ind w:left="567" w:right="941" w:firstLine="426"/>
        <w:rPr>
          <w:rFonts w:ascii="Times New Roman" w:hAnsi="Times New Roman" w:cs="Times New Roman"/>
          <w:sz w:val="20"/>
          <w:szCs w:val="20"/>
        </w:rPr>
      </w:pPr>
      <w:r w:rsidRPr="00B34A54">
        <w:rPr>
          <w:rFonts w:ascii="Times New Roman" w:hAnsi="Times New Roman" w:cs="Times New Roman"/>
          <w:sz w:val="20"/>
          <w:szCs w:val="20"/>
          <w:vertAlign w:val="superscript"/>
        </w:rPr>
        <w:footnoteRef/>
      </w:r>
      <w:r w:rsidRPr="00B34A54">
        <w:rPr>
          <w:rFonts w:ascii="Times New Roman" w:hAnsi="Times New Roman" w:cs="Times New Roman"/>
          <w:sz w:val="20"/>
          <w:szCs w:val="20"/>
        </w:rPr>
        <w:t xml:space="preserve"> </w:t>
      </w:r>
      <w:r w:rsidRPr="00B34A54">
        <w:rPr>
          <w:rFonts w:ascii="Times New Roman" w:hAnsi="Times New Roman" w:cs="Times New Roman"/>
          <w:sz w:val="20"/>
          <w:szCs w:val="20"/>
          <w:lang w:val="en-US"/>
        </w:rPr>
        <w:t>Aune</w:t>
      </w:r>
      <w:r w:rsidRPr="00B34A54">
        <w:rPr>
          <w:rFonts w:ascii="Times New Roman" w:hAnsi="Times New Roman" w:cs="Times New Roman"/>
          <w:sz w:val="20"/>
          <w:szCs w:val="20"/>
        </w:rPr>
        <w:t xml:space="preserve">, </w:t>
      </w:r>
      <w:r w:rsidRPr="00B34A54">
        <w:rPr>
          <w:rFonts w:ascii="Times New Roman" w:hAnsi="Times New Roman" w:cs="Times New Roman"/>
          <w:i/>
          <w:iCs/>
          <w:sz w:val="20"/>
          <w:szCs w:val="20"/>
          <w:lang w:val="en-US"/>
        </w:rPr>
        <w:t>Revelation</w:t>
      </w:r>
      <w:r w:rsidRPr="00B34A54">
        <w:rPr>
          <w:rFonts w:ascii="Times New Roman" w:hAnsi="Times New Roman" w:cs="Times New Roman"/>
          <w:i/>
          <w:iCs/>
          <w:sz w:val="20"/>
          <w:szCs w:val="20"/>
        </w:rPr>
        <w:t xml:space="preserve"> 1-5:14 </w:t>
      </w:r>
      <w:r w:rsidRPr="00B34A54">
        <w:rPr>
          <w:rFonts w:ascii="Times New Roman" w:hAnsi="Times New Roman" w:cs="Times New Roman"/>
          <w:iCs/>
          <w:sz w:val="20"/>
          <w:szCs w:val="20"/>
        </w:rPr>
        <w:t>ό.π</w:t>
      </w:r>
      <w:proofErr w:type="gramStart"/>
      <w:r w:rsidRPr="00B34A54">
        <w:rPr>
          <w:rFonts w:ascii="Times New Roman" w:hAnsi="Times New Roman" w:cs="Times New Roman"/>
          <w:iCs/>
          <w:sz w:val="20"/>
          <w:szCs w:val="20"/>
        </w:rPr>
        <w:t>.</w:t>
      </w:r>
      <w:r w:rsidRPr="00B34A54">
        <w:rPr>
          <w:rFonts w:ascii="Times New Roman" w:hAnsi="Times New Roman" w:cs="Times New Roman"/>
          <w:sz w:val="20"/>
          <w:szCs w:val="20"/>
        </w:rPr>
        <w:t>.</w:t>
      </w:r>
      <w:proofErr w:type="gramEnd"/>
    </w:p>
  </w:footnote>
  <w:footnote w:id="45">
    <w:p w:rsidR="002F13F2" w:rsidRPr="00B34A54" w:rsidRDefault="002F13F2" w:rsidP="00F61E8A">
      <w:pPr>
        <w:pStyle w:val="a8"/>
        <w:ind w:left="567" w:right="941" w:firstLine="426"/>
        <w:jc w:val="both"/>
        <w:rPr>
          <w:lang w:val="en-US"/>
        </w:rPr>
      </w:pPr>
      <w:r w:rsidRPr="00B34A54">
        <w:rPr>
          <w:rStyle w:val="a9"/>
        </w:rPr>
        <w:footnoteRef/>
      </w:r>
      <w:r w:rsidRPr="00B34A54">
        <w:t xml:space="preserve"> </w:t>
      </w:r>
      <w:r w:rsidRPr="00B34A54">
        <w:t xml:space="preserve">Για τις επιδράσεις του Ζαχαρία ιδίως στον Μτ. βλ. </w:t>
      </w:r>
      <w:r w:rsidRPr="00B34A54">
        <w:rPr>
          <w:lang w:val="en-US"/>
        </w:rPr>
        <w:t xml:space="preserve">Charlene McAfee Moss, </w:t>
      </w:r>
      <w:r w:rsidRPr="00B34A54">
        <w:rPr>
          <w:i/>
          <w:lang w:val="en-US"/>
        </w:rPr>
        <w:t>The Zechariah Tradition and the Gospel of Matthew</w:t>
      </w:r>
      <w:r w:rsidRPr="00B34A54">
        <w:rPr>
          <w:lang w:val="en-US"/>
        </w:rPr>
        <w:t xml:space="preserve">, Berlin: </w:t>
      </w:r>
      <w:r w:rsidRPr="00B34A54">
        <w:rPr>
          <w:rStyle w:val="st"/>
          <w:lang w:val="en-US"/>
        </w:rPr>
        <w:t>de Gruyter</w:t>
      </w:r>
      <w:r w:rsidRPr="00B34A54">
        <w:rPr>
          <w:rStyle w:val="st"/>
          <w:i/>
          <w:lang w:val="en-US"/>
        </w:rPr>
        <w:t xml:space="preserve"> </w:t>
      </w:r>
      <w:r w:rsidRPr="00B34A54">
        <w:rPr>
          <w:rStyle w:val="ab"/>
          <w:lang w:val="en-US"/>
        </w:rPr>
        <w:t xml:space="preserve">2008. </w:t>
      </w:r>
    </w:p>
  </w:footnote>
  <w:footnote w:id="46">
    <w:p w:rsidR="002F13F2" w:rsidRPr="00B34A54" w:rsidRDefault="002F13F2" w:rsidP="00F61E8A">
      <w:pPr>
        <w:pStyle w:val="a8"/>
        <w:ind w:left="567" w:right="941" w:firstLine="426"/>
        <w:jc w:val="both"/>
      </w:pPr>
      <w:r w:rsidRPr="00B34A54">
        <w:rPr>
          <w:rStyle w:val="a9"/>
        </w:rPr>
        <w:footnoteRef/>
      </w:r>
      <w:r w:rsidRPr="00B34A54">
        <w:rPr>
          <w:lang w:val="de-DE"/>
        </w:rPr>
        <w:t xml:space="preserve"> </w:t>
      </w:r>
      <w:r w:rsidRPr="00B34A54">
        <w:rPr>
          <w:i/>
          <w:lang w:val="de-DE"/>
        </w:rPr>
        <w:t xml:space="preserve">Das Buch der zwölf Kleinen Propheten </w:t>
      </w:r>
      <w:r w:rsidRPr="00B34A54">
        <w:rPr>
          <w:lang w:val="de-DE"/>
        </w:rPr>
        <w:t xml:space="preserve">II ATD 25 Göttingen </w:t>
      </w:r>
      <w:r w:rsidRPr="00B34A54">
        <w:rPr>
          <w:vertAlign w:val="superscript"/>
          <w:lang w:val="de-DE"/>
        </w:rPr>
        <w:t>5</w:t>
      </w:r>
      <w:r w:rsidRPr="00B34A54">
        <w:rPr>
          <w:lang w:val="de-DE"/>
        </w:rPr>
        <w:t xml:space="preserve">1964 168-177, </w:t>
      </w:r>
      <w:r w:rsidRPr="00B34A54">
        <w:t>εδώ</w:t>
      </w:r>
      <w:r w:rsidRPr="00B34A54">
        <w:rPr>
          <w:lang w:val="de-DE"/>
        </w:rPr>
        <w:t xml:space="preserve"> 172. </w:t>
      </w:r>
      <w:r w:rsidRPr="00B34A54">
        <w:t xml:space="preserve">Ελήφθη από Ράτσινγκερ, </w:t>
      </w:r>
      <w:r w:rsidRPr="00B34A54">
        <w:rPr>
          <w:i/>
        </w:rPr>
        <w:t>Ιησούς από Ναζαρέτ</w:t>
      </w:r>
      <w:r w:rsidRPr="00B34A54">
        <w:t xml:space="preserve"> Α’, 266.</w:t>
      </w:r>
    </w:p>
  </w:footnote>
  <w:footnote w:id="47">
    <w:p w:rsidR="002F13F2" w:rsidRPr="00B34A54" w:rsidRDefault="002F13F2" w:rsidP="00F61E8A">
      <w:pPr>
        <w:pStyle w:val="1"/>
        <w:spacing w:line="240" w:lineRule="auto"/>
        <w:ind w:left="567" w:right="941" w:firstLine="426"/>
        <w:rPr>
          <w:rFonts w:ascii="Times New Roman" w:hAnsi="Times New Roman" w:cs="Times New Roman"/>
          <w:b w:val="0"/>
          <w:sz w:val="20"/>
          <w:szCs w:val="20"/>
        </w:rPr>
      </w:pPr>
      <w:r w:rsidRPr="00B34A54">
        <w:rPr>
          <w:rStyle w:val="a9"/>
          <w:rFonts w:ascii="Times New Roman" w:hAnsi="Times New Roman" w:cs="Times New Roman"/>
          <w:b w:val="0"/>
          <w:sz w:val="20"/>
          <w:szCs w:val="20"/>
        </w:rPr>
        <w:footnoteRef/>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rPr>
        <w:t xml:space="preserve">Σχετικά με τον συγγραφέα της Σοφ. Σολ. βλ. </w:t>
      </w:r>
      <w:r w:rsidRPr="00B34A54">
        <w:rPr>
          <w:rStyle w:val="ab"/>
          <w:rFonts w:ascii="Times New Roman" w:hAnsi="Times New Roman" w:cs="Times New Roman"/>
          <w:sz w:val="20"/>
          <w:szCs w:val="20"/>
          <w:lang w:val="de-DE"/>
        </w:rPr>
        <w:t>Marco</w:t>
      </w:r>
      <w:r w:rsidRPr="00B34A54">
        <w:rPr>
          <w:rStyle w:val="ab"/>
          <w:rFonts w:ascii="Times New Roman" w:hAnsi="Times New Roman" w:cs="Times New Roman"/>
          <w:sz w:val="20"/>
          <w:szCs w:val="20"/>
        </w:rPr>
        <w:t xml:space="preserve"> </w:t>
      </w:r>
      <w:r w:rsidRPr="00B34A54">
        <w:rPr>
          <w:rStyle w:val="ab"/>
          <w:rFonts w:ascii="Times New Roman" w:hAnsi="Times New Roman" w:cs="Times New Roman"/>
          <w:sz w:val="20"/>
          <w:szCs w:val="20"/>
          <w:lang w:val="de-DE"/>
        </w:rPr>
        <w:t>Frenschkowski</w:t>
      </w:r>
      <w:r w:rsidRPr="00B34A54">
        <w:rPr>
          <w:rStyle w:val="ab"/>
          <w:rFonts w:ascii="Times New Roman" w:hAnsi="Times New Roman" w:cs="Times New Roman"/>
          <w:sz w:val="20"/>
          <w:szCs w:val="20"/>
        </w:rPr>
        <w:t>,</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Erkannte</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Pseudepigraphie</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Ein</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Essay</w:t>
      </w:r>
      <w:r w:rsidRPr="00B34A54">
        <w:rPr>
          <w:rFonts w:ascii="Times New Roman" w:hAnsi="Times New Roman" w:cs="Times New Roman"/>
          <w:b w:val="0"/>
          <w:sz w:val="20"/>
          <w:szCs w:val="20"/>
        </w:rPr>
        <w:t xml:space="preserve"> ü</w:t>
      </w:r>
      <w:r w:rsidRPr="00B34A54">
        <w:rPr>
          <w:rFonts w:ascii="Times New Roman" w:hAnsi="Times New Roman" w:cs="Times New Roman"/>
          <w:b w:val="0"/>
          <w:sz w:val="20"/>
          <w:szCs w:val="20"/>
          <w:lang w:val="de-DE"/>
        </w:rPr>
        <w:t>ber</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Fiktionalit</w:t>
      </w:r>
      <w:r w:rsidRPr="00B34A54">
        <w:rPr>
          <w:rFonts w:ascii="Times New Roman" w:hAnsi="Times New Roman" w:cs="Times New Roman"/>
          <w:b w:val="0"/>
          <w:sz w:val="20"/>
          <w:szCs w:val="20"/>
        </w:rPr>
        <w:t>ä</w:t>
      </w:r>
      <w:r w:rsidRPr="00B34A54">
        <w:rPr>
          <w:rFonts w:ascii="Times New Roman" w:hAnsi="Times New Roman" w:cs="Times New Roman"/>
          <w:b w:val="0"/>
          <w:sz w:val="20"/>
          <w:szCs w:val="20"/>
          <w:lang w:val="de-DE"/>
        </w:rPr>
        <w:t>t</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Antike</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und</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Christentum</w:t>
      </w:r>
      <w:r w:rsidRPr="00B34A54">
        <w:rPr>
          <w:rFonts w:ascii="Times New Roman" w:hAnsi="Times New Roman" w:cs="Times New Roman"/>
          <w:b w:val="0"/>
          <w:sz w:val="20"/>
          <w:szCs w:val="20"/>
        </w:rPr>
        <w:t xml:space="preserve">, </w:t>
      </w:r>
      <w:r w:rsidRPr="00B34A54">
        <w:rPr>
          <w:rFonts w:ascii="Times New Roman" w:hAnsi="Times New Roman" w:cs="Times New Roman"/>
          <w:b w:val="0"/>
          <w:i/>
          <w:sz w:val="20"/>
          <w:szCs w:val="20"/>
          <w:lang w:val="de-DE"/>
        </w:rPr>
        <w:t>Pseudepigraphie</w:t>
      </w:r>
      <w:r w:rsidRPr="00B34A54">
        <w:rPr>
          <w:rFonts w:ascii="Times New Roman" w:hAnsi="Times New Roman" w:cs="Times New Roman"/>
          <w:b w:val="0"/>
          <w:i/>
          <w:sz w:val="20"/>
          <w:szCs w:val="20"/>
        </w:rPr>
        <w:t xml:space="preserve"> </w:t>
      </w:r>
      <w:r w:rsidRPr="00B34A54">
        <w:rPr>
          <w:rFonts w:ascii="Times New Roman" w:hAnsi="Times New Roman" w:cs="Times New Roman"/>
          <w:b w:val="0"/>
          <w:i/>
          <w:sz w:val="20"/>
          <w:szCs w:val="20"/>
          <w:lang w:val="de-DE"/>
        </w:rPr>
        <w:t>und</w:t>
      </w:r>
      <w:r w:rsidRPr="00B34A54">
        <w:rPr>
          <w:rFonts w:ascii="Times New Roman" w:hAnsi="Times New Roman" w:cs="Times New Roman"/>
          <w:b w:val="0"/>
          <w:i/>
          <w:sz w:val="20"/>
          <w:szCs w:val="20"/>
        </w:rPr>
        <w:t xml:space="preserve"> </w:t>
      </w:r>
      <w:r w:rsidRPr="00B34A54">
        <w:rPr>
          <w:rFonts w:ascii="Times New Roman" w:hAnsi="Times New Roman" w:cs="Times New Roman"/>
          <w:b w:val="0"/>
          <w:i/>
          <w:sz w:val="20"/>
          <w:szCs w:val="20"/>
          <w:lang w:val="de-DE"/>
        </w:rPr>
        <w:t>Verfasserfiktion</w:t>
      </w:r>
      <w:r w:rsidRPr="00B34A54">
        <w:rPr>
          <w:rFonts w:ascii="Times New Roman" w:hAnsi="Times New Roman" w:cs="Times New Roman"/>
          <w:b w:val="0"/>
          <w:i/>
          <w:sz w:val="20"/>
          <w:szCs w:val="20"/>
        </w:rPr>
        <w:t xml:space="preserve"> </w:t>
      </w:r>
      <w:r w:rsidRPr="00B34A54">
        <w:rPr>
          <w:rFonts w:ascii="Times New Roman" w:hAnsi="Times New Roman" w:cs="Times New Roman"/>
          <w:b w:val="0"/>
          <w:i/>
          <w:sz w:val="20"/>
          <w:szCs w:val="20"/>
          <w:lang w:val="de-DE"/>
        </w:rPr>
        <w:t>in</w:t>
      </w:r>
      <w:r w:rsidRPr="00B34A54">
        <w:rPr>
          <w:rFonts w:ascii="Times New Roman" w:hAnsi="Times New Roman" w:cs="Times New Roman"/>
          <w:b w:val="0"/>
          <w:i/>
          <w:sz w:val="20"/>
          <w:szCs w:val="20"/>
        </w:rPr>
        <w:t xml:space="preserve"> </w:t>
      </w:r>
      <w:r w:rsidRPr="00B34A54">
        <w:rPr>
          <w:rFonts w:ascii="Times New Roman" w:hAnsi="Times New Roman" w:cs="Times New Roman"/>
          <w:b w:val="0"/>
          <w:i/>
          <w:sz w:val="20"/>
          <w:szCs w:val="20"/>
          <w:lang w:val="de-DE"/>
        </w:rPr>
        <w:t>fr</w:t>
      </w:r>
      <w:r w:rsidRPr="00B34A54">
        <w:rPr>
          <w:rFonts w:ascii="Times New Roman" w:hAnsi="Times New Roman" w:cs="Times New Roman"/>
          <w:b w:val="0"/>
          <w:i/>
          <w:sz w:val="20"/>
          <w:szCs w:val="20"/>
        </w:rPr>
        <w:t>ü</w:t>
      </w:r>
      <w:r w:rsidRPr="00B34A54">
        <w:rPr>
          <w:rFonts w:ascii="Times New Roman" w:hAnsi="Times New Roman" w:cs="Times New Roman"/>
          <w:b w:val="0"/>
          <w:i/>
          <w:sz w:val="20"/>
          <w:szCs w:val="20"/>
          <w:lang w:val="de-DE"/>
        </w:rPr>
        <w:t>hchristlichen</w:t>
      </w:r>
      <w:r w:rsidRPr="00B34A54">
        <w:rPr>
          <w:rFonts w:ascii="Times New Roman" w:hAnsi="Times New Roman" w:cs="Times New Roman"/>
          <w:b w:val="0"/>
          <w:i/>
          <w:sz w:val="20"/>
          <w:szCs w:val="20"/>
        </w:rPr>
        <w:t xml:space="preserve"> </w:t>
      </w:r>
      <w:r w:rsidRPr="00B34A54">
        <w:rPr>
          <w:rFonts w:ascii="Times New Roman" w:hAnsi="Times New Roman" w:cs="Times New Roman"/>
          <w:b w:val="0"/>
          <w:i/>
          <w:sz w:val="20"/>
          <w:szCs w:val="20"/>
          <w:lang w:val="de-DE"/>
        </w:rPr>
        <w:t>Briefen</w:t>
      </w:r>
      <w:r w:rsidRPr="00B34A54">
        <w:rPr>
          <w:rFonts w:ascii="Times New Roman" w:hAnsi="Times New Roman" w:cs="Times New Roman"/>
          <w:b w:val="0"/>
          <w:i/>
          <w:sz w:val="20"/>
          <w:szCs w:val="20"/>
        </w:rPr>
        <w:t xml:space="preserve"> </w:t>
      </w:r>
      <w:r w:rsidRPr="00B34A54">
        <w:rPr>
          <w:rFonts w:ascii="Times New Roman" w:hAnsi="Times New Roman" w:cs="Times New Roman"/>
          <w:b w:val="0"/>
          <w:i/>
          <w:sz w:val="20"/>
          <w:szCs w:val="20"/>
          <w:lang w:val="de-DE"/>
        </w:rPr>
        <w:t>Pseudepigraphy</w:t>
      </w:r>
      <w:r w:rsidRPr="00B34A54">
        <w:rPr>
          <w:rFonts w:ascii="Times New Roman" w:hAnsi="Times New Roman" w:cs="Times New Roman"/>
          <w:b w:val="0"/>
          <w:i/>
          <w:sz w:val="20"/>
          <w:szCs w:val="20"/>
        </w:rPr>
        <w:t xml:space="preserve"> </w:t>
      </w:r>
      <w:r w:rsidRPr="00B34A54">
        <w:rPr>
          <w:rFonts w:ascii="Times New Roman" w:hAnsi="Times New Roman" w:cs="Times New Roman"/>
          <w:b w:val="0"/>
          <w:i/>
          <w:sz w:val="20"/>
          <w:szCs w:val="20"/>
          <w:lang w:val="de-DE"/>
        </w:rPr>
        <w:t>and</w:t>
      </w:r>
      <w:r w:rsidRPr="00B34A54">
        <w:rPr>
          <w:rFonts w:ascii="Times New Roman" w:hAnsi="Times New Roman" w:cs="Times New Roman"/>
          <w:b w:val="0"/>
          <w:i/>
          <w:sz w:val="20"/>
          <w:szCs w:val="20"/>
        </w:rPr>
        <w:t xml:space="preserve"> </w:t>
      </w:r>
      <w:r w:rsidRPr="00B34A54">
        <w:rPr>
          <w:rFonts w:ascii="Times New Roman" w:hAnsi="Times New Roman" w:cs="Times New Roman"/>
          <w:b w:val="0"/>
          <w:i/>
          <w:sz w:val="20"/>
          <w:szCs w:val="20"/>
          <w:lang w:val="de-DE"/>
        </w:rPr>
        <w:t>Author</w:t>
      </w:r>
      <w:r w:rsidRPr="00B34A54">
        <w:rPr>
          <w:rFonts w:ascii="Times New Roman" w:hAnsi="Times New Roman" w:cs="Times New Roman"/>
          <w:b w:val="0"/>
          <w:i/>
          <w:sz w:val="20"/>
          <w:szCs w:val="20"/>
        </w:rPr>
        <w:t xml:space="preserve"> </w:t>
      </w:r>
      <w:r w:rsidRPr="00B34A54">
        <w:rPr>
          <w:rFonts w:ascii="Times New Roman" w:hAnsi="Times New Roman" w:cs="Times New Roman"/>
          <w:b w:val="0"/>
          <w:i/>
          <w:sz w:val="20"/>
          <w:szCs w:val="20"/>
          <w:lang w:val="de-DE"/>
        </w:rPr>
        <w:t>Fiction</w:t>
      </w:r>
      <w:r w:rsidRPr="00B34A54">
        <w:rPr>
          <w:rFonts w:ascii="Times New Roman" w:hAnsi="Times New Roman" w:cs="Times New Roman"/>
          <w:b w:val="0"/>
          <w:i/>
          <w:sz w:val="20"/>
          <w:szCs w:val="20"/>
        </w:rPr>
        <w:t xml:space="preserve"> </w:t>
      </w:r>
      <w:r w:rsidRPr="00B34A54">
        <w:rPr>
          <w:rFonts w:ascii="Times New Roman" w:hAnsi="Times New Roman" w:cs="Times New Roman"/>
          <w:b w:val="0"/>
          <w:i/>
          <w:sz w:val="20"/>
          <w:szCs w:val="20"/>
          <w:lang w:val="de-DE"/>
        </w:rPr>
        <w:t>in</w:t>
      </w:r>
      <w:r w:rsidRPr="00B34A54">
        <w:rPr>
          <w:rFonts w:ascii="Times New Roman" w:hAnsi="Times New Roman" w:cs="Times New Roman"/>
          <w:b w:val="0"/>
          <w:i/>
          <w:sz w:val="20"/>
          <w:szCs w:val="20"/>
        </w:rPr>
        <w:t xml:space="preserve"> </w:t>
      </w:r>
      <w:r w:rsidRPr="00B34A54">
        <w:rPr>
          <w:rFonts w:ascii="Times New Roman" w:hAnsi="Times New Roman" w:cs="Times New Roman"/>
          <w:b w:val="0"/>
          <w:i/>
          <w:sz w:val="20"/>
          <w:szCs w:val="20"/>
          <w:lang w:val="de-DE"/>
        </w:rPr>
        <w:t>Early</w:t>
      </w:r>
      <w:r w:rsidRPr="00B34A54">
        <w:rPr>
          <w:rFonts w:ascii="Times New Roman" w:hAnsi="Times New Roman" w:cs="Times New Roman"/>
          <w:b w:val="0"/>
          <w:i/>
          <w:sz w:val="20"/>
          <w:szCs w:val="20"/>
        </w:rPr>
        <w:t xml:space="preserve"> </w:t>
      </w:r>
      <w:r w:rsidRPr="00B34A54">
        <w:rPr>
          <w:rFonts w:ascii="Times New Roman" w:hAnsi="Times New Roman" w:cs="Times New Roman"/>
          <w:b w:val="0"/>
          <w:i/>
          <w:sz w:val="20"/>
          <w:szCs w:val="20"/>
          <w:lang w:val="de-DE"/>
        </w:rPr>
        <w:t>Christian</w:t>
      </w:r>
      <w:r w:rsidRPr="00B34A54">
        <w:rPr>
          <w:rFonts w:ascii="Times New Roman" w:hAnsi="Times New Roman" w:cs="Times New Roman"/>
          <w:b w:val="0"/>
          <w:i/>
          <w:sz w:val="20"/>
          <w:szCs w:val="20"/>
        </w:rPr>
        <w:t xml:space="preserve"> </w:t>
      </w:r>
      <w:r w:rsidRPr="00B34A54">
        <w:rPr>
          <w:rFonts w:ascii="Times New Roman" w:hAnsi="Times New Roman" w:cs="Times New Roman"/>
          <w:b w:val="0"/>
          <w:i/>
          <w:sz w:val="20"/>
          <w:szCs w:val="20"/>
          <w:lang w:val="de-DE"/>
        </w:rPr>
        <w:t>Letters</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Hrsg</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v</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J</w:t>
      </w:r>
      <w:r w:rsidRPr="00B34A54">
        <w:rPr>
          <w:rFonts w:ascii="Times New Roman" w:hAnsi="Times New Roman" w:cs="Times New Roman"/>
          <w:b w:val="0"/>
          <w:sz w:val="20"/>
          <w:szCs w:val="20"/>
        </w:rPr>
        <w:t>ö</w:t>
      </w:r>
      <w:r w:rsidRPr="00B34A54">
        <w:rPr>
          <w:rFonts w:ascii="Times New Roman" w:hAnsi="Times New Roman" w:cs="Times New Roman"/>
          <w:b w:val="0"/>
          <w:sz w:val="20"/>
          <w:szCs w:val="20"/>
          <w:lang w:val="de-DE"/>
        </w:rPr>
        <w:t>rg</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Frey</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Jens</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Herzer</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Martina</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Jan</w:t>
      </w:r>
      <w:r w:rsidRPr="00B34A54">
        <w:rPr>
          <w:rFonts w:ascii="Times New Roman" w:hAnsi="Times New Roman" w:cs="Times New Roman"/>
          <w:b w:val="0"/>
          <w:sz w:val="20"/>
          <w:szCs w:val="20"/>
        </w:rPr>
        <w:t>ß</w:t>
      </w:r>
      <w:r w:rsidRPr="00B34A54">
        <w:rPr>
          <w:rFonts w:ascii="Times New Roman" w:hAnsi="Times New Roman" w:cs="Times New Roman"/>
          <w:b w:val="0"/>
          <w:sz w:val="20"/>
          <w:szCs w:val="20"/>
          <w:lang w:val="de-DE"/>
        </w:rPr>
        <w:t>en</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u</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Clare</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K</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Rothschild</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u</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Mitarb</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v</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Michaela</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Engelmann</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Tuebingen</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Mohr</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Siebeck</w:t>
      </w:r>
      <w:r w:rsidRPr="00B34A54">
        <w:rPr>
          <w:rFonts w:ascii="Times New Roman" w:hAnsi="Times New Roman" w:cs="Times New Roman"/>
          <w:b w:val="0"/>
          <w:sz w:val="20"/>
          <w:szCs w:val="20"/>
        </w:rPr>
        <w:t xml:space="preserve"> 2009, 181-232 εδώ 200</w:t>
      </w:r>
    </w:p>
  </w:footnote>
  <w:footnote w:id="48">
    <w:p w:rsidR="002F13F2" w:rsidRPr="00B34A54" w:rsidRDefault="002F13F2" w:rsidP="00F61E8A">
      <w:pPr>
        <w:pStyle w:val="a8"/>
        <w:ind w:left="567" w:right="941" w:firstLine="426"/>
        <w:jc w:val="both"/>
        <w:rPr>
          <w:lang w:val="de-DE"/>
        </w:rPr>
      </w:pPr>
      <w:r w:rsidRPr="00B34A54">
        <w:rPr>
          <w:rStyle w:val="a9"/>
        </w:rPr>
        <w:footnoteRef/>
      </w:r>
      <w:r w:rsidRPr="00B34A54">
        <w:rPr>
          <w:lang w:val="de-DE"/>
        </w:rPr>
        <w:t xml:space="preserve"> Reiser, </w:t>
      </w:r>
      <w:r w:rsidRPr="00B34A54">
        <w:rPr>
          <w:i/>
          <w:lang w:val="de-DE"/>
        </w:rPr>
        <w:t>Bibelkritik und Auslegung der Heiligen Schrift</w:t>
      </w:r>
      <w:r w:rsidRPr="00B34A54">
        <w:rPr>
          <w:lang w:val="de-DE"/>
        </w:rPr>
        <w:t>, 350-353.</w:t>
      </w:r>
    </w:p>
  </w:footnote>
  <w:footnote w:id="49">
    <w:p w:rsidR="002F13F2" w:rsidRPr="00B34A54" w:rsidRDefault="002F13F2" w:rsidP="00F61E8A">
      <w:pPr>
        <w:shd w:val="clear" w:color="auto" w:fill="FFFFFF"/>
        <w:autoSpaceDE w:val="0"/>
        <w:autoSpaceDN w:val="0"/>
        <w:adjustRightInd w:val="0"/>
        <w:spacing w:line="240" w:lineRule="auto"/>
        <w:ind w:left="567" w:right="941" w:firstLine="426"/>
        <w:rPr>
          <w:rFonts w:ascii="Times New Roman" w:hAnsi="Times New Roman" w:cs="Times New Roman"/>
          <w:sz w:val="20"/>
          <w:szCs w:val="20"/>
          <w:lang w:val="de-DE"/>
        </w:rPr>
      </w:pPr>
      <w:r w:rsidRPr="00B34A54">
        <w:rPr>
          <w:rStyle w:val="a9"/>
          <w:rFonts w:ascii="Times New Roman" w:hAnsi="Times New Roman" w:cs="Times New Roman"/>
          <w:sz w:val="20"/>
          <w:szCs w:val="20"/>
        </w:rPr>
        <w:footnoteRef/>
      </w:r>
      <w:r w:rsidRPr="00B34A54">
        <w:rPr>
          <w:rFonts w:ascii="Times New Roman" w:hAnsi="Times New Roman" w:cs="Times New Roman"/>
          <w:sz w:val="20"/>
          <w:szCs w:val="20"/>
          <w:lang w:val="de-DE"/>
        </w:rPr>
        <w:t xml:space="preserve"> Sven van Meegen, Der Konflikt zwischen dem Gerechten und den Ungerechte, </w:t>
      </w:r>
      <w:r w:rsidRPr="00B34A54">
        <w:rPr>
          <w:rFonts w:ascii="Times New Roman" w:hAnsi="Times New Roman" w:cs="Times New Roman"/>
          <w:i/>
          <w:sz w:val="20"/>
          <w:szCs w:val="20"/>
          <w:lang w:val="de-DE"/>
        </w:rPr>
        <w:t>Macht und Ohnmacht in der Bibel</w:t>
      </w:r>
      <w:r w:rsidRPr="00B34A54">
        <w:rPr>
          <w:rFonts w:ascii="Times New Roman" w:hAnsi="Times New Roman" w:cs="Times New Roman"/>
          <w:sz w:val="20"/>
          <w:szCs w:val="20"/>
          <w:lang w:val="de-DE"/>
        </w:rPr>
        <w:t>, Prof. P. Dr. Otto Wahl SDB zu Ehren, (Hg. Sven van Meegen, Josef Wehrle) Berlin: Lit 2012, 55-90.</w:t>
      </w:r>
      <w:r w:rsidRPr="00B34A54">
        <w:rPr>
          <w:rFonts w:ascii="Times New Roman" w:hAnsi="Times New Roman" w:cs="Times New Roman"/>
          <w:i/>
          <w:sz w:val="20"/>
          <w:szCs w:val="20"/>
          <w:lang w:val="de-DE"/>
        </w:rPr>
        <w:t xml:space="preserve"> </w:t>
      </w:r>
    </w:p>
  </w:footnote>
  <w:footnote w:id="50">
    <w:p w:rsidR="002F13F2" w:rsidRPr="00B34A54" w:rsidRDefault="002F13F2" w:rsidP="00F61E8A">
      <w:pPr>
        <w:pStyle w:val="a8"/>
        <w:ind w:left="567" w:right="941" w:firstLine="426"/>
        <w:jc w:val="both"/>
        <w:rPr>
          <w:lang w:val="de-DE"/>
        </w:rPr>
      </w:pPr>
      <w:r w:rsidRPr="00B34A54">
        <w:rPr>
          <w:rStyle w:val="a9"/>
        </w:rPr>
        <w:footnoteRef/>
      </w:r>
      <w:r w:rsidRPr="00B34A54">
        <w:rPr>
          <w:lang w:val="de-DE"/>
        </w:rPr>
        <w:t xml:space="preserve"> </w:t>
      </w:r>
      <w:r w:rsidRPr="00B34A54">
        <w:rPr>
          <w:i/>
          <w:vertAlign w:val="superscript"/>
          <w:lang w:val="de-DE" w:bidi="he-IL"/>
        </w:rPr>
        <w:t>12</w:t>
      </w:r>
      <w:r w:rsidRPr="00B34A54">
        <w:rPr>
          <w:i/>
          <w:lang w:bidi="he-IL"/>
        </w:rPr>
        <w:t>ἐνεδρεύσωμεν</w:t>
      </w:r>
      <w:r w:rsidRPr="00B34A54">
        <w:rPr>
          <w:i/>
          <w:lang w:val="de-DE" w:bidi="he-IL"/>
        </w:rPr>
        <w:t xml:space="preserve"> </w:t>
      </w:r>
      <w:r w:rsidRPr="00B34A54">
        <w:rPr>
          <w:i/>
          <w:lang w:bidi="he-IL"/>
        </w:rPr>
        <w:t>τὸν</w:t>
      </w:r>
      <w:r w:rsidRPr="00B34A54">
        <w:rPr>
          <w:i/>
          <w:lang w:val="de-DE" w:bidi="he-IL"/>
        </w:rPr>
        <w:t xml:space="preserve"> </w:t>
      </w:r>
      <w:r w:rsidRPr="00B34A54">
        <w:rPr>
          <w:i/>
          <w:lang w:bidi="he-IL"/>
        </w:rPr>
        <w:t>δίκαιον</w:t>
      </w:r>
      <w:r w:rsidRPr="00B34A54">
        <w:rPr>
          <w:i/>
          <w:lang w:val="de-DE" w:bidi="he-IL"/>
        </w:rPr>
        <w:t xml:space="preserve"> </w:t>
      </w:r>
      <w:r w:rsidRPr="00B34A54">
        <w:rPr>
          <w:i/>
          <w:lang w:bidi="he-IL"/>
        </w:rPr>
        <w:t>ὅτι</w:t>
      </w:r>
      <w:r w:rsidRPr="00B34A54">
        <w:rPr>
          <w:i/>
          <w:lang w:val="de-DE" w:bidi="he-IL"/>
        </w:rPr>
        <w:t xml:space="preserve"> </w:t>
      </w:r>
      <w:r w:rsidRPr="00B34A54">
        <w:rPr>
          <w:i/>
          <w:lang w:bidi="he-IL"/>
        </w:rPr>
        <w:t>δύσχρηστος</w:t>
      </w:r>
      <w:r w:rsidRPr="00B34A54">
        <w:rPr>
          <w:i/>
          <w:lang w:val="de-DE" w:bidi="he-IL"/>
        </w:rPr>
        <w:t xml:space="preserve"> </w:t>
      </w:r>
      <w:r w:rsidRPr="00B34A54">
        <w:rPr>
          <w:i/>
          <w:lang w:bidi="he-IL"/>
        </w:rPr>
        <w:t>ἡμῖν</w:t>
      </w:r>
      <w:r w:rsidRPr="00B34A54">
        <w:rPr>
          <w:i/>
          <w:lang w:val="de-DE" w:bidi="he-IL"/>
        </w:rPr>
        <w:t xml:space="preserve"> </w:t>
      </w:r>
      <w:r w:rsidRPr="00B34A54">
        <w:rPr>
          <w:i/>
          <w:lang w:bidi="he-IL"/>
        </w:rPr>
        <w:t>ἐστιν</w:t>
      </w:r>
      <w:r w:rsidRPr="00B34A54">
        <w:rPr>
          <w:i/>
          <w:lang w:val="de-DE" w:bidi="he-IL"/>
        </w:rPr>
        <w:t xml:space="preserve"> </w:t>
      </w:r>
      <w:r w:rsidRPr="00B34A54">
        <w:rPr>
          <w:i/>
          <w:lang w:bidi="he-IL"/>
        </w:rPr>
        <w:t>καὶ</w:t>
      </w:r>
      <w:r w:rsidRPr="00B34A54">
        <w:rPr>
          <w:i/>
          <w:lang w:val="de-DE" w:bidi="he-IL"/>
        </w:rPr>
        <w:t xml:space="preserve"> </w:t>
      </w:r>
      <w:r w:rsidRPr="00B34A54">
        <w:rPr>
          <w:i/>
          <w:lang w:bidi="he-IL"/>
        </w:rPr>
        <w:t>ἐναντιοῦται</w:t>
      </w:r>
      <w:r w:rsidRPr="00B34A54">
        <w:rPr>
          <w:i/>
          <w:lang w:val="de-DE" w:bidi="he-IL"/>
        </w:rPr>
        <w:t xml:space="preserve"> </w:t>
      </w:r>
      <w:r w:rsidRPr="00B34A54">
        <w:rPr>
          <w:i/>
          <w:lang w:bidi="he-IL"/>
        </w:rPr>
        <w:t>τοῖς</w:t>
      </w:r>
      <w:r w:rsidRPr="00B34A54">
        <w:rPr>
          <w:i/>
          <w:lang w:val="de-DE" w:bidi="he-IL"/>
        </w:rPr>
        <w:t xml:space="preserve"> </w:t>
      </w:r>
      <w:r w:rsidRPr="00B34A54">
        <w:rPr>
          <w:i/>
          <w:lang w:bidi="he-IL"/>
        </w:rPr>
        <w:t>ἔργοις</w:t>
      </w:r>
      <w:r w:rsidRPr="00B34A54">
        <w:rPr>
          <w:i/>
          <w:lang w:val="de-DE" w:bidi="he-IL"/>
        </w:rPr>
        <w:t xml:space="preserve"> </w:t>
      </w:r>
      <w:r w:rsidRPr="00B34A54">
        <w:rPr>
          <w:i/>
          <w:lang w:bidi="he-IL"/>
        </w:rPr>
        <w:t>ἡμῶν</w:t>
      </w:r>
      <w:r w:rsidRPr="00B34A54">
        <w:rPr>
          <w:i/>
          <w:lang w:val="de-DE" w:bidi="he-IL"/>
        </w:rPr>
        <w:t xml:space="preserve"> </w:t>
      </w:r>
      <w:r w:rsidRPr="00B34A54">
        <w:rPr>
          <w:i/>
          <w:lang w:bidi="he-IL"/>
        </w:rPr>
        <w:t>καὶ</w:t>
      </w:r>
      <w:r w:rsidRPr="00B34A54">
        <w:rPr>
          <w:i/>
          <w:lang w:val="de-DE" w:bidi="he-IL"/>
        </w:rPr>
        <w:t xml:space="preserve"> </w:t>
      </w:r>
      <w:r w:rsidRPr="00B34A54">
        <w:rPr>
          <w:i/>
          <w:lang w:bidi="he-IL"/>
        </w:rPr>
        <w:t>ὀνειδίζει</w:t>
      </w:r>
      <w:r w:rsidRPr="00B34A54">
        <w:rPr>
          <w:i/>
          <w:lang w:val="de-DE" w:bidi="he-IL"/>
        </w:rPr>
        <w:t xml:space="preserve"> </w:t>
      </w:r>
      <w:r w:rsidRPr="00B34A54">
        <w:rPr>
          <w:i/>
          <w:lang w:bidi="he-IL"/>
        </w:rPr>
        <w:t>ἡμῖν</w:t>
      </w:r>
      <w:r w:rsidRPr="00B34A54">
        <w:rPr>
          <w:i/>
          <w:lang w:val="de-DE" w:bidi="he-IL"/>
        </w:rPr>
        <w:t xml:space="preserve"> </w:t>
      </w:r>
      <w:r w:rsidRPr="00B34A54">
        <w:rPr>
          <w:i/>
          <w:lang w:bidi="he-IL"/>
        </w:rPr>
        <w:t>ἁμαρτήματα</w:t>
      </w:r>
      <w:r w:rsidRPr="00B34A54">
        <w:rPr>
          <w:i/>
          <w:lang w:val="de-DE" w:bidi="he-IL"/>
        </w:rPr>
        <w:t xml:space="preserve"> </w:t>
      </w:r>
      <w:r w:rsidRPr="00B34A54">
        <w:rPr>
          <w:i/>
          <w:lang w:bidi="he-IL"/>
        </w:rPr>
        <w:t>νόμου</w:t>
      </w:r>
      <w:r w:rsidRPr="00B34A54">
        <w:rPr>
          <w:i/>
          <w:lang w:val="de-DE" w:bidi="he-IL"/>
        </w:rPr>
        <w:t xml:space="preserve"> </w:t>
      </w:r>
      <w:r w:rsidRPr="00B34A54">
        <w:rPr>
          <w:i/>
          <w:lang w:bidi="he-IL"/>
        </w:rPr>
        <w:t>καὶ</w:t>
      </w:r>
      <w:r w:rsidRPr="00B34A54">
        <w:rPr>
          <w:i/>
          <w:lang w:val="de-DE" w:bidi="he-IL"/>
        </w:rPr>
        <w:t xml:space="preserve"> </w:t>
      </w:r>
      <w:r w:rsidRPr="00B34A54">
        <w:rPr>
          <w:i/>
          <w:lang w:bidi="he-IL"/>
        </w:rPr>
        <w:t>ἐπιφημίζει</w:t>
      </w:r>
      <w:r w:rsidRPr="00B34A54">
        <w:rPr>
          <w:i/>
          <w:lang w:val="de-DE" w:bidi="he-IL"/>
        </w:rPr>
        <w:t xml:space="preserve"> </w:t>
      </w:r>
      <w:r w:rsidRPr="00B34A54">
        <w:rPr>
          <w:i/>
          <w:lang w:bidi="he-IL"/>
        </w:rPr>
        <w:t>ἡμῖν</w:t>
      </w:r>
      <w:r w:rsidRPr="00B34A54">
        <w:rPr>
          <w:i/>
          <w:lang w:val="de-DE" w:bidi="he-IL"/>
        </w:rPr>
        <w:t xml:space="preserve"> </w:t>
      </w:r>
      <w:r w:rsidRPr="00B34A54">
        <w:rPr>
          <w:i/>
          <w:lang w:bidi="he-IL"/>
        </w:rPr>
        <w:t>ἁμαρτήματα</w:t>
      </w:r>
      <w:r w:rsidRPr="00B34A54">
        <w:rPr>
          <w:i/>
          <w:lang w:val="de-DE" w:bidi="he-IL"/>
        </w:rPr>
        <w:t xml:space="preserve"> </w:t>
      </w:r>
      <w:r w:rsidRPr="00B34A54">
        <w:rPr>
          <w:i/>
          <w:lang w:bidi="he-IL"/>
        </w:rPr>
        <w:t>παιδείας</w:t>
      </w:r>
      <w:r w:rsidRPr="00B34A54">
        <w:rPr>
          <w:i/>
          <w:lang w:val="de-DE" w:bidi="he-IL"/>
        </w:rPr>
        <w:t xml:space="preserve"> </w:t>
      </w:r>
      <w:r w:rsidRPr="00B34A54">
        <w:rPr>
          <w:i/>
          <w:lang w:bidi="he-IL"/>
        </w:rPr>
        <w:t>ἡμῶν</w:t>
      </w:r>
      <w:r w:rsidRPr="00B34A54">
        <w:rPr>
          <w:i/>
          <w:lang w:val="de-DE" w:bidi="he-IL"/>
        </w:rPr>
        <w:t xml:space="preserve"> </w:t>
      </w:r>
      <w:r w:rsidRPr="00B34A54">
        <w:rPr>
          <w:i/>
          <w:vertAlign w:val="superscript"/>
          <w:lang w:val="de-DE" w:bidi="he-IL"/>
        </w:rPr>
        <w:t>13</w:t>
      </w:r>
      <w:r w:rsidRPr="00B34A54">
        <w:rPr>
          <w:i/>
          <w:lang w:bidi="he-IL"/>
        </w:rPr>
        <w:t>ἐπαγγέλλεται</w:t>
      </w:r>
      <w:r w:rsidRPr="00B34A54">
        <w:rPr>
          <w:i/>
          <w:lang w:val="de-DE" w:bidi="he-IL"/>
        </w:rPr>
        <w:t xml:space="preserve"> </w:t>
      </w:r>
      <w:r w:rsidRPr="00B34A54">
        <w:rPr>
          <w:i/>
          <w:lang w:bidi="he-IL"/>
        </w:rPr>
        <w:t>γνῶσιν</w:t>
      </w:r>
      <w:r w:rsidRPr="00B34A54">
        <w:rPr>
          <w:i/>
          <w:lang w:val="de-DE" w:bidi="he-IL"/>
        </w:rPr>
        <w:t xml:space="preserve"> </w:t>
      </w:r>
      <w:r w:rsidRPr="00B34A54">
        <w:rPr>
          <w:i/>
          <w:lang w:bidi="he-IL"/>
        </w:rPr>
        <w:t>ἔχειν</w:t>
      </w:r>
      <w:r w:rsidRPr="00B34A54">
        <w:rPr>
          <w:i/>
          <w:lang w:val="de-DE" w:bidi="he-IL"/>
        </w:rPr>
        <w:t xml:space="preserve"> </w:t>
      </w:r>
      <w:r w:rsidRPr="00B34A54">
        <w:rPr>
          <w:i/>
          <w:caps/>
          <w:lang w:bidi="he-IL"/>
        </w:rPr>
        <w:t>θ</w:t>
      </w:r>
      <w:r w:rsidRPr="00B34A54">
        <w:rPr>
          <w:i/>
          <w:lang w:bidi="he-IL"/>
        </w:rPr>
        <w:t>εοῦ</w:t>
      </w:r>
      <w:r w:rsidRPr="00B34A54">
        <w:rPr>
          <w:i/>
          <w:lang w:val="de-DE" w:bidi="he-IL"/>
        </w:rPr>
        <w:t xml:space="preserve"> </w:t>
      </w:r>
      <w:r w:rsidRPr="00B34A54">
        <w:rPr>
          <w:i/>
          <w:lang w:bidi="he-IL"/>
        </w:rPr>
        <w:t>καὶ</w:t>
      </w:r>
      <w:r w:rsidRPr="00B34A54">
        <w:rPr>
          <w:i/>
          <w:lang w:val="de-DE" w:bidi="he-IL"/>
        </w:rPr>
        <w:t xml:space="preserve"> </w:t>
      </w:r>
      <w:r w:rsidRPr="00B34A54">
        <w:rPr>
          <w:i/>
          <w:lang w:bidi="he-IL"/>
        </w:rPr>
        <w:t>παῖδα</w:t>
      </w:r>
      <w:r w:rsidRPr="00B34A54">
        <w:rPr>
          <w:i/>
          <w:lang w:val="de-DE" w:bidi="he-IL"/>
        </w:rPr>
        <w:t xml:space="preserve"> </w:t>
      </w:r>
      <w:r w:rsidRPr="00B34A54">
        <w:rPr>
          <w:i/>
          <w:lang w:bidi="he-IL"/>
        </w:rPr>
        <w:t>Κυρίου</w:t>
      </w:r>
      <w:r w:rsidRPr="00B34A54">
        <w:rPr>
          <w:i/>
          <w:lang w:val="de-DE" w:bidi="he-IL"/>
        </w:rPr>
        <w:t xml:space="preserve"> </w:t>
      </w:r>
      <w:r w:rsidRPr="00B34A54">
        <w:rPr>
          <w:i/>
          <w:lang w:bidi="he-IL"/>
        </w:rPr>
        <w:t>ἑαυτὸν</w:t>
      </w:r>
      <w:r w:rsidRPr="00B34A54">
        <w:rPr>
          <w:i/>
          <w:lang w:val="de-DE" w:bidi="he-IL"/>
        </w:rPr>
        <w:t xml:space="preserve"> </w:t>
      </w:r>
      <w:r w:rsidRPr="00B34A54">
        <w:rPr>
          <w:i/>
          <w:lang w:bidi="he-IL"/>
        </w:rPr>
        <w:t>ὀνομάζει</w:t>
      </w:r>
      <w:r w:rsidRPr="00B34A54">
        <w:rPr>
          <w:i/>
          <w:lang w:val="de-DE" w:bidi="he-IL"/>
        </w:rPr>
        <w:t xml:space="preserve"> </w:t>
      </w:r>
      <w:r w:rsidRPr="00B34A54">
        <w:rPr>
          <w:i/>
          <w:vertAlign w:val="superscript"/>
          <w:lang w:val="de-DE" w:bidi="he-IL"/>
        </w:rPr>
        <w:t>14</w:t>
      </w:r>
      <w:r w:rsidRPr="00B34A54">
        <w:rPr>
          <w:i/>
          <w:lang w:bidi="he-IL"/>
        </w:rPr>
        <w:t>ἐγένετο</w:t>
      </w:r>
      <w:r w:rsidRPr="00B34A54">
        <w:rPr>
          <w:i/>
          <w:lang w:val="de-DE" w:bidi="he-IL"/>
        </w:rPr>
        <w:t xml:space="preserve"> </w:t>
      </w:r>
      <w:r w:rsidRPr="00B34A54">
        <w:rPr>
          <w:i/>
          <w:lang w:bidi="he-IL"/>
        </w:rPr>
        <w:t>ἡμῖν</w:t>
      </w:r>
      <w:r w:rsidRPr="00B34A54">
        <w:rPr>
          <w:i/>
          <w:lang w:val="de-DE" w:bidi="he-IL"/>
        </w:rPr>
        <w:t xml:space="preserve"> </w:t>
      </w:r>
      <w:r w:rsidRPr="00B34A54">
        <w:rPr>
          <w:i/>
          <w:lang w:bidi="he-IL"/>
        </w:rPr>
        <w:t>εἰς</w:t>
      </w:r>
      <w:r w:rsidRPr="00B34A54">
        <w:rPr>
          <w:i/>
          <w:lang w:val="de-DE" w:bidi="he-IL"/>
        </w:rPr>
        <w:t xml:space="preserve"> </w:t>
      </w:r>
      <w:r w:rsidRPr="00B34A54">
        <w:rPr>
          <w:i/>
          <w:lang w:bidi="he-IL"/>
        </w:rPr>
        <w:t>ἔλεγχον</w:t>
      </w:r>
      <w:r w:rsidRPr="00B34A54">
        <w:rPr>
          <w:i/>
          <w:lang w:val="de-DE" w:bidi="he-IL"/>
        </w:rPr>
        <w:t xml:space="preserve"> </w:t>
      </w:r>
      <w:r w:rsidRPr="00B34A54">
        <w:rPr>
          <w:i/>
          <w:lang w:bidi="he-IL"/>
        </w:rPr>
        <w:t>ἐννοιῶν</w:t>
      </w:r>
      <w:r w:rsidRPr="00B34A54">
        <w:rPr>
          <w:i/>
          <w:lang w:val="de-DE" w:bidi="he-IL"/>
        </w:rPr>
        <w:t xml:space="preserve"> </w:t>
      </w:r>
      <w:r w:rsidRPr="00B34A54">
        <w:rPr>
          <w:i/>
          <w:lang w:bidi="he-IL"/>
        </w:rPr>
        <w:t>ἡμῶν</w:t>
      </w:r>
      <w:r w:rsidRPr="00B34A54">
        <w:rPr>
          <w:i/>
          <w:lang w:val="de-DE" w:bidi="he-IL"/>
        </w:rPr>
        <w:t xml:space="preserve"> </w:t>
      </w:r>
      <w:r w:rsidRPr="00B34A54">
        <w:rPr>
          <w:i/>
          <w:lang w:bidi="he-IL"/>
        </w:rPr>
        <w:t>βαρύς</w:t>
      </w:r>
      <w:r w:rsidRPr="00B34A54">
        <w:rPr>
          <w:i/>
          <w:lang w:val="de-DE" w:bidi="he-IL"/>
        </w:rPr>
        <w:t xml:space="preserve"> </w:t>
      </w:r>
      <w:r w:rsidRPr="00B34A54">
        <w:rPr>
          <w:i/>
          <w:lang w:bidi="he-IL"/>
        </w:rPr>
        <w:t>ἐστιν</w:t>
      </w:r>
      <w:r w:rsidRPr="00B34A54">
        <w:rPr>
          <w:i/>
          <w:lang w:val="de-DE" w:bidi="he-IL"/>
        </w:rPr>
        <w:t xml:space="preserve"> </w:t>
      </w:r>
      <w:r w:rsidRPr="00B34A54">
        <w:rPr>
          <w:i/>
          <w:lang w:bidi="he-IL"/>
        </w:rPr>
        <w:t>ἡμῖν</w:t>
      </w:r>
      <w:r w:rsidRPr="00B34A54">
        <w:rPr>
          <w:i/>
          <w:lang w:val="de-DE" w:bidi="he-IL"/>
        </w:rPr>
        <w:t xml:space="preserve"> </w:t>
      </w:r>
      <w:r w:rsidRPr="00B34A54">
        <w:rPr>
          <w:i/>
          <w:lang w:bidi="he-IL"/>
        </w:rPr>
        <w:t>καὶ</w:t>
      </w:r>
      <w:r w:rsidRPr="00B34A54">
        <w:rPr>
          <w:i/>
          <w:lang w:val="de-DE" w:bidi="he-IL"/>
        </w:rPr>
        <w:t xml:space="preserve"> </w:t>
      </w:r>
      <w:r w:rsidRPr="00B34A54">
        <w:rPr>
          <w:i/>
          <w:lang w:bidi="he-IL"/>
        </w:rPr>
        <w:t>βλεπόμενος</w:t>
      </w:r>
      <w:r w:rsidRPr="00B34A54">
        <w:rPr>
          <w:i/>
          <w:lang w:val="de-DE" w:bidi="he-IL"/>
        </w:rPr>
        <w:t xml:space="preserve"> </w:t>
      </w:r>
      <w:r w:rsidRPr="00B34A54">
        <w:rPr>
          <w:i/>
          <w:vertAlign w:val="superscript"/>
          <w:lang w:val="de-DE" w:bidi="he-IL"/>
        </w:rPr>
        <w:t xml:space="preserve">15 </w:t>
      </w:r>
      <w:r w:rsidRPr="00B34A54">
        <w:rPr>
          <w:i/>
          <w:lang w:bidi="he-IL"/>
        </w:rPr>
        <w:t>ὅτι</w:t>
      </w:r>
      <w:r w:rsidRPr="00B34A54">
        <w:rPr>
          <w:i/>
          <w:lang w:val="de-DE" w:bidi="he-IL"/>
        </w:rPr>
        <w:t xml:space="preserve"> </w:t>
      </w:r>
      <w:r w:rsidRPr="00B34A54">
        <w:rPr>
          <w:i/>
          <w:lang w:bidi="he-IL"/>
        </w:rPr>
        <w:t>ἀνόμοιος</w:t>
      </w:r>
      <w:r w:rsidRPr="00B34A54">
        <w:rPr>
          <w:i/>
          <w:lang w:val="de-DE" w:bidi="he-IL"/>
        </w:rPr>
        <w:t xml:space="preserve"> </w:t>
      </w:r>
      <w:r w:rsidRPr="00B34A54">
        <w:rPr>
          <w:i/>
          <w:lang w:bidi="he-IL"/>
        </w:rPr>
        <w:t>τοῖς</w:t>
      </w:r>
      <w:r w:rsidRPr="00B34A54">
        <w:rPr>
          <w:i/>
          <w:lang w:val="de-DE" w:bidi="he-IL"/>
        </w:rPr>
        <w:t xml:space="preserve"> </w:t>
      </w:r>
      <w:r w:rsidRPr="00B34A54">
        <w:rPr>
          <w:i/>
          <w:lang w:bidi="he-IL"/>
        </w:rPr>
        <w:t>ἄλλοις</w:t>
      </w:r>
      <w:r w:rsidRPr="00B34A54">
        <w:rPr>
          <w:i/>
          <w:lang w:val="de-DE" w:bidi="he-IL"/>
        </w:rPr>
        <w:t xml:space="preserve"> </w:t>
      </w:r>
      <w:r w:rsidRPr="00B34A54">
        <w:rPr>
          <w:i/>
          <w:lang w:bidi="he-IL"/>
        </w:rPr>
        <w:t>ὁ</w:t>
      </w:r>
      <w:r w:rsidRPr="00B34A54">
        <w:rPr>
          <w:i/>
          <w:lang w:val="de-DE" w:bidi="he-IL"/>
        </w:rPr>
        <w:t xml:space="preserve"> </w:t>
      </w:r>
      <w:r w:rsidRPr="00B34A54">
        <w:rPr>
          <w:i/>
          <w:lang w:bidi="he-IL"/>
        </w:rPr>
        <w:t>βίος</w:t>
      </w:r>
      <w:r w:rsidRPr="00B34A54">
        <w:rPr>
          <w:i/>
          <w:lang w:val="de-DE" w:bidi="he-IL"/>
        </w:rPr>
        <w:t xml:space="preserve"> </w:t>
      </w:r>
      <w:r w:rsidRPr="00B34A54">
        <w:rPr>
          <w:i/>
          <w:lang w:bidi="he-IL"/>
        </w:rPr>
        <w:t>αὐτοῦ</w:t>
      </w:r>
      <w:r w:rsidRPr="00B34A54">
        <w:rPr>
          <w:i/>
          <w:lang w:val="de-DE" w:bidi="he-IL"/>
        </w:rPr>
        <w:t xml:space="preserve"> </w:t>
      </w:r>
      <w:r w:rsidRPr="00B34A54">
        <w:rPr>
          <w:i/>
          <w:lang w:bidi="he-IL"/>
        </w:rPr>
        <w:t>καὶ</w:t>
      </w:r>
      <w:r w:rsidRPr="00B34A54">
        <w:rPr>
          <w:i/>
          <w:lang w:val="de-DE" w:bidi="he-IL"/>
        </w:rPr>
        <w:t xml:space="preserve"> </w:t>
      </w:r>
      <w:r w:rsidRPr="00B34A54">
        <w:rPr>
          <w:i/>
          <w:lang w:bidi="he-IL"/>
        </w:rPr>
        <w:t>ἐξηλλαγμέναι</w:t>
      </w:r>
      <w:r w:rsidRPr="00B34A54">
        <w:rPr>
          <w:i/>
          <w:lang w:val="de-DE" w:bidi="he-IL"/>
        </w:rPr>
        <w:t xml:space="preserve"> </w:t>
      </w:r>
      <w:r w:rsidRPr="00B34A54">
        <w:rPr>
          <w:i/>
          <w:lang w:bidi="he-IL"/>
        </w:rPr>
        <w:t>αἱ</w:t>
      </w:r>
      <w:r w:rsidRPr="00B34A54">
        <w:rPr>
          <w:i/>
          <w:lang w:val="de-DE" w:bidi="he-IL"/>
        </w:rPr>
        <w:t xml:space="preserve"> </w:t>
      </w:r>
      <w:r w:rsidRPr="00B34A54">
        <w:rPr>
          <w:i/>
          <w:lang w:bidi="he-IL"/>
        </w:rPr>
        <w:t>τρίβοι</w:t>
      </w:r>
      <w:r w:rsidRPr="00B34A54">
        <w:rPr>
          <w:i/>
          <w:lang w:val="de-DE" w:bidi="he-IL"/>
        </w:rPr>
        <w:t xml:space="preserve"> </w:t>
      </w:r>
      <w:r w:rsidRPr="00B34A54">
        <w:rPr>
          <w:i/>
          <w:lang w:bidi="he-IL"/>
        </w:rPr>
        <w:t>αὐτοῦ</w:t>
      </w:r>
      <w:r w:rsidRPr="00B34A54">
        <w:rPr>
          <w:i/>
          <w:lang w:val="de-DE" w:bidi="he-IL"/>
        </w:rPr>
        <w:t xml:space="preserve"> </w:t>
      </w:r>
      <w:r w:rsidRPr="00B34A54">
        <w:rPr>
          <w:i/>
          <w:vertAlign w:val="superscript"/>
          <w:lang w:val="de-DE" w:bidi="he-IL"/>
        </w:rPr>
        <w:t>16</w:t>
      </w:r>
      <w:r w:rsidRPr="00B34A54">
        <w:rPr>
          <w:i/>
          <w:lang w:bidi="he-IL"/>
        </w:rPr>
        <w:t>εἰς</w:t>
      </w:r>
      <w:r w:rsidRPr="00B34A54">
        <w:rPr>
          <w:i/>
          <w:lang w:val="de-DE" w:bidi="he-IL"/>
        </w:rPr>
        <w:t xml:space="preserve"> </w:t>
      </w:r>
      <w:r w:rsidRPr="00B34A54">
        <w:rPr>
          <w:i/>
          <w:lang w:bidi="he-IL"/>
        </w:rPr>
        <w:t>κίβδηλον</w:t>
      </w:r>
      <w:r w:rsidRPr="00B34A54">
        <w:rPr>
          <w:i/>
          <w:lang w:val="de-DE" w:bidi="he-IL"/>
        </w:rPr>
        <w:t xml:space="preserve"> </w:t>
      </w:r>
      <w:r w:rsidRPr="00B34A54">
        <w:rPr>
          <w:i/>
          <w:lang w:bidi="he-IL"/>
        </w:rPr>
        <w:t>ἐλογίσθημεν</w:t>
      </w:r>
      <w:r w:rsidRPr="00B34A54">
        <w:rPr>
          <w:i/>
          <w:lang w:val="de-DE" w:bidi="he-IL"/>
        </w:rPr>
        <w:t xml:space="preserve"> </w:t>
      </w:r>
      <w:r w:rsidRPr="00B34A54">
        <w:rPr>
          <w:i/>
          <w:lang w:bidi="he-IL"/>
        </w:rPr>
        <w:t>αὐτῷ</w:t>
      </w:r>
      <w:r w:rsidRPr="00B34A54">
        <w:rPr>
          <w:i/>
          <w:lang w:val="de-DE" w:bidi="he-IL"/>
        </w:rPr>
        <w:t xml:space="preserve"> </w:t>
      </w:r>
      <w:r w:rsidRPr="00B34A54">
        <w:rPr>
          <w:i/>
          <w:lang w:bidi="he-IL"/>
        </w:rPr>
        <w:t>καὶ</w:t>
      </w:r>
      <w:r w:rsidRPr="00B34A54">
        <w:rPr>
          <w:i/>
          <w:lang w:val="de-DE" w:bidi="he-IL"/>
        </w:rPr>
        <w:t xml:space="preserve"> </w:t>
      </w:r>
      <w:r w:rsidRPr="00B34A54">
        <w:rPr>
          <w:i/>
          <w:lang w:bidi="he-IL"/>
        </w:rPr>
        <w:t>ἀπέχεται</w:t>
      </w:r>
      <w:r w:rsidRPr="00B34A54">
        <w:rPr>
          <w:i/>
          <w:lang w:val="de-DE" w:bidi="he-IL"/>
        </w:rPr>
        <w:t xml:space="preserve"> </w:t>
      </w:r>
      <w:r w:rsidRPr="00B34A54">
        <w:rPr>
          <w:i/>
          <w:lang w:bidi="he-IL"/>
        </w:rPr>
        <w:t>τῶν</w:t>
      </w:r>
      <w:r w:rsidRPr="00B34A54">
        <w:rPr>
          <w:i/>
          <w:lang w:val="de-DE" w:bidi="he-IL"/>
        </w:rPr>
        <w:t xml:space="preserve"> </w:t>
      </w:r>
      <w:r w:rsidRPr="00B34A54">
        <w:rPr>
          <w:i/>
          <w:lang w:bidi="he-IL"/>
        </w:rPr>
        <w:t>ὁδῶν</w:t>
      </w:r>
      <w:r w:rsidRPr="00B34A54">
        <w:rPr>
          <w:i/>
          <w:lang w:val="de-DE" w:bidi="he-IL"/>
        </w:rPr>
        <w:t xml:space="preserve"> </w:t>
      </w:r>
      <w:r w:rsidRPr="00B34A54">
        <w:rPr>
          <w:i/>
          <w:lang w:bidi="he-IL"/>
        </w:rPr>
        <w:t>ἡμῶν</w:t>
      </w:r>
      <w:r w:rsidRPr="00B34A54">
        <w:rPr>
          <w:i/>
          <w:lang w:val="de-DE" w:bidi="he-IL"/>
        </w:rPr>
        <w:t xml:space="preserve"> </w:t>
      </w:r>
      <w:r w:rsidRPr="00B34A54">
        <w:rPr>
          <w:i/>
          <w:lang w:bidi="he-IL"/>
        </w:rPr>
        <w:t>ὡς</w:t>
      </w:r>
      <w:r w:rsidRPr="00B34A54">
        <w:rPr>
          <w:i/>
          <w:lang w:val="de-DE" w:bidi="he-IL"/>
        </w:rPr>
        <w:t xml:space="preserve"> </w:t>
      </w:r>
      <w:r w:rsidRPr="00B34A54">
        <w:rPr>
          <w:i/>
          <w:lang w:bidi="he-IL"/>
        </w:rPr>
        <w:t>ἀπὸ</w:t>
      </w:r>
      <w:r w:rsidRPr="00B34A54">
        <w:rPr>
          <w:i/>
          <w:lang w:val="de-DE" w:bidi="he-IL"/>
        </w:rPr>
        <w:t xml:space="preserve"> </w:t>
      </w:r>
      <w:r w:rsidRPr="00B34A54">
        <w:rPr>
          <w:i/>
          <w:lang w:bidi="he-IL"/>
        </w:rPr>
        <w:t>ἀκαθαρσιῶν</w:t>
      </w:r>
      <w:r w:rsidRPr="00B34A54">
        <w:rPr>
          <w:i/>
          <w:lang w:val="de-DE" w:bidi="he-IL"/>
        </w:rPr>
        <w:t xml:space="preserve"> </w:t>
      </w:r>
      <w:r w:rsidRPr="00B34A54">
        <w:rPr>
          <w:i/>
          <w:lang w:bidi="he-IL"/>
        </w:rPr>
        <w:t>μακαρίζει</w:t>
      </w:r>
      <w:r w:rsidRPr="00B34A54">
        <w:rPr>
          <w:i/>
          <w:lang w:val="de-DE" w:bidi="he-IL"/>
        </w:rPr>
        <w:t xml:space="preserve"> </w:t>
      </w:r>
      <w:r w:rsidRPr="00B34A54">
        <w:rPr>
          <w:i/>
          <w:lang w:bidi="he-IL"/>
        </w:rPr>
        <w:t>ἔσχατα</w:t>
      </w:r>
      <w:r w:rsidRPr="00B34A54">
        <w:rPr>
          <w:i/>
          <w:lang w:val="de-DE" w:bidi="he-IL"/>
        </w:rPr>
        <w:t xml:space="preserve"> </w:t>
      </w:r>
      <w:r w:rsidRPr="00B34A54">
        <w:rPr>
          <w:i/>
          <w:lang w:bidi="he-IL"/>
        </w:rPr>
        <w:t>δικαίων</w:t>
      </w:r>
      <w:r w:rsidRPr="00B34A54">
        <w:rPr>
          <w:i/>
          <w:lang w:val="de-DE" w:bidi="he-IL"/>
        </w:rPr>
        <w:t xml:space="preserve"> </w:t>
      </w:r>
      <w:r w:rsidRPr="00B34A54">
        <w:rPr>
          <w:i/>
          <w:lang w:bidi="he-IL"/>
        </w:rPr>
        <w:t>καὶ</w:t>
      </w:r>
      <w:r w:rsidRPr="00B34A54">
        <w:rPr>
          <w:i/>
          <w:lang w:val="de-DE" w:bidi="he-IL"/>
        </w:rPr>
        <w:t xml:space="preserve"> </w:t>
      </w:r>
      <w:r w:rsidRPr="00B34A54">
        <w:rPr>
          <w:i/>
          <w:lang w:bidi="he-IL"/>
        </w:rPr>
        <w:t>ἀλαζονεύεται</w:t>
      </w:r>
      <w:r w:rsidRPr="00B34A54">
        <w:rPr>
          <w:i/>
          <w:lang w:val="de-DE" w:bidi="he-IL"/>
        </w:rPr>
        <w:t xml:space="preserve"> </w:t>
      </w:r>
      <w:r w:rsidRPr="00B34A54">
        <w:rPr>
          <w:i/>
          <w:lang w:bidi="he-IL"/>
        </w:rPr>
        <w:t>πατέρα</w:t>
      </w:r>
      <w:r w:rsidRPr="00B34A54">
        <w:rPr>
          <w:i/>
          <w:lang w:val="de-DE" w:bidi="he-IL"/>
        </w:rPr>
        <w:t xml:space="preserve"> </w:t>
      </w:r>
      <w:r w:rsidRPr="00B34A54">
        <w:rPr>
          <w:i/>
          <w:lang w:bidi="he-IL"/>
        </w:rPr>
        <w:t>θεόν</w:t>
      </w:r>
      <w:r w:rsidRPr="00B34A54">
        <w:rPr>
          <w:i/>
          <w:lang w:val="de-DE" w:bidi="he-IL"/>
        </w:rPr>
        <w:t xml:space="preserve"> </w:t>
      </w:r>
      <w:r w:rsidRPr="00B34A54">
        <w:rPr>
          <w:i/>
          <w:vertAlign w:val="superscript"/>
          <w:lang w:val="de-DE" w:bidi="he-IL"/>
        </w:rPr>
        <w:t>17</w:t>
      </w:r>
      <w:r w:rsidRPr="00B34A54">
        <w:rPr>
          <w:i/>
          <w:lang w:bidi="he-IL"/>
        </w:rPr>
        <w:t>ἴδωμεν</w:t>
      </w:r>
      <w:r w:rsidRPr="00B34A54">
        <w:rPr>
          <w:i/>
          <w:lang w:val="de-DE" w:bidi="he-IL"/>
        </w:rPr>
        <w:t xml:space="preserve"> </w:t>
      </w:r>
      <w:r w:rsidRPr="00B34A54">
        <w:rPr>
          <w:i/>
          <w:lang w:bidi="he-IL"/>
        </w:rPr>
        <w:t>εἰ</w:t>
      </w:r>
      <w:r w:rsidRPr="00B34A54">
        <w:rPr>
          <w:i/>
          <w:lang w:val="de-DE" w:bidi="he-IL"/>
        </w:rPr>
        <w:t xml:space="preserve"> </w:t>
      </w:r>
      <w:r w:rsidRPr="00B34A54">
        <w:rPr>
          <w:i/>
          <w:lang w:bidi="he-IL"/>
        </w:rPr>
        <w:t>οἱ</w:t>
      </w:r>
      <w:r w:rsidRPr="00B34A54">
        <w:rPr>
          <w:i/>
          <w:lang w:val="de-DE" w:bidi="he-IL"/>
        </w:rPr>
        <w:t xml:space="preserve"> </w:t>
      </w:r>
      <w:r w:rsidRPr="00B34A54">
        <w:rPr>
          <w:i/>
          <w:lang w:bidi="he-IL"/>
        </w:rPr>
        <w:t>λόγοι</w:t>
      </w:r>
      <w:r w:rsidRPr="00B34A54">
        <w:rPr>
          <w:i/>
          <w:lang w:val="de-DE" w:bidi="he-IL"/>
        </w:rPr>
        <w:t xml:space="preserve"> </w:t>
      </w:r>
      <w:r w:rsidRPr="00B34A54">
        <w:rPr>
          <w:i/>
          <w:lang w:bidi="he-IL"/>
        </w:rPr>
        <w:t>αὐτοῦ</w:t>
      </w:r>
      <w:r w:rsidRPr="00B34A54">
        <w:rPr>
          <w:i/>
          <w:lang w:val="de-DE" w:bidi="he-IL"/>
        </w:rPr>
        <w:t xml:space="preserve"> </w:t>
      </w:r>
      <w:r w:rsidRPr="00B34A54">
        <w:rPr>
          <w:i/>
          <w:lang w:bidi="he-IL"/>
        </w:rPr>
        <w:t>ἀληθεῖς</w:t>
      </w:r>
      <w:r w:rsidRPr="00B34A54">
        <w:rPr>
          <w:i/>
          <w:lang w:val="de-DE" w:bidi="he-IL"/>
        </w:rPr>
        <w:t xml:space="preserve"> </w:t>
      </w:r>
      <w:r w:rsidRPr="00B34A54">
        <w:rPr>
          <w:i/>
          <w:lang w:bidi="he-IL"/>
        </w:rPr>
        <w:t>καὶ</w:t>
      </w:r>
      <w:r w:rsidRPr="00B34A54">
        <w:rPr>
          <w:i/>
          <w:lang w:val="de-DE" w:bidi="he-IL"/>
        </w:rPr>
        <w:t xml:space="preserve"> </w:t>
      </w:r>
      <w:r w:rsidRPr="00B34A54">
        <w:rPr>
          <w:i/>
          <w:lang w:bidi="he-IL"/>
        </w:rPr>
        <w:t>πειράσωμεν</w:t>
      </w:r>
      <w:r w:rsidRPr="00B34A54">
        <w:rPr>
          <w:i/>
          <w:lang w:val="de-DE" w:bidi="he-IL"/>
        </w:rPr>
        <w:t xml:space="preserve"> </w:t>
      </w:r>
      <w:r w:rsidRPr="00B34A54">
        <w:rPr>
          <w:i/>
          <w:lang w:bidi="he-IL"/>
        </w:rPr>
        <w:t>τὰ</w:t>
      </w:r>
      <w:r w:rsidRPr="00B34A54">
        <w:rPr>
          <w:i/>
          <w:lang w:val="de-DE" w:bidi="he-IL"/>
        </w:rPr>
        <w:t xml:space="preserve"> </w:t>
      </w:r>
      <w:r w:rsidRPr="00B34A54">
        <w:rPr>
          <w:i/>
          <w:lang w:bidi="he-IL"/>
        </w:rPr>
        <w:t>ἐν</w:t>
      </w:r>
      <w:r w:rsidRPr="00B34A54">
        <w:rPr>
          <w:i/>
          <w:lang w:val="de-DE" w:bidi="he-IL"/>
        </w:rPr>
        <w:t xml:space="preserve"> </w:t>
      </w:r>
      <w:r w:rsidRPr="00B34A54">
        <w:rPr>
          <w:i/>
          <w:lang w:bidi="he-IL"/>
        </w:rPr>
        <w:t>ἐκβάσει</w:t>
      </w:r>
      <w:r w:rsidRPr="00B34A54">
        <w:rPr>
          <w:i/>
          <w:lang w:val="de-DE" w:bidi="he-IL"/>
        </w:rPr>
        <w:t xml:space="preserve"> </w:t>
      </w:r>
      <w:r w:rsidRPr="00B34A54">
        <w:rPr>
          <w:i/>
          <w:lang w:bidi="he-IL"/>
        </w:rPr>
        <w:t>αὐτοῦ</w:t>
      </w:r>
      <w:r w:rsidRPr="00B34A54">
        <w:rPr>
          <w:i/>
          <w:lang w:val="de-DE" w:bidi="he-IL"/>
        </w:rPr>
        <w:t xml:space="preserve"> </w:t>
      </w:r>
      <w:r w:rsidRPr="00B34A54">
        <w:rPr>
          <w:i/>
          <w:vertAlign w:val="superscript"/>
          <w:lang w:val="de-DE" w:bidi="he-IL"/>
        </w:rPr>
        <w:t xml:space="preserve">18 </w:t>
      </w:r>
      <w:r w:rsidRPr="00B34A54">
        <w:rPr>
          <w:i/>
          <w:lang w:bidi="he-IL"/>
        </w:rPr>
        <w:t>εἰ</w:t>
      </w:r>
      <w:r w:rsidRPr="00B34A54">
        <w:rPr>
          <w:i/>
          <w:lang w:val="de-DE" w:bidi="he-IL"/>
        </w:rPr>
        <w:t xml:space="preserve"> </w:t>
      </w:r>
      <w:r w:rsidRPr="00B34A54">
        <w:rPr>
          <w:i/>
          <w:lang w:bidi="he-IL"/>
        </w:rPr>
        <w:t>γάρ</w:t>
      </w:r>
      <w:r w:rsidRPr="00B34A54">
        <w:rPr>
          <w:i/>
          <w:lang w:val="de-DE" w:bidi="he-IL"/>
        </w:rPr>
        <w:t xml:space="preserve"> </w:t>
      </w:r>
      <w:r w:rsidRPr="00B34A54">
        <w:rPr>
          <w:i/>
          <w:lang w:bidi="he-IL"/>
        </w:rPr>
        <w:t>ἐστιν</w:t>
      </w:r>
      <w:r w:rsidRPr="00B34A54">
        <w:rPr>
          <w:i/>
          <w:lang w:val="de-DE" w:bidi="he-IL"/>
        </w:rPr>
        <w:t xml:space="preserve"> </w:t>
      </w:r>
      <w:r w:rsidRPr="00B34A54">
        <w:rPr>
          <w:i/>
          <w:lang w:bidi="he-IL"/>
        </w:rPr>
        <w:t>ὁ</w:t>
      </w:r>
      <w:r w:rsidRPr="00B34A54">
        <w:rPr>
          <w:i/>
          <w:lang w:val="de-DE" w:bidi="he-IL"/>
        </w:rPr>
        <w:t xml:space="preserve"> </w:t>
      </w:r>
      <w:r w:rsidRPr="00B34A54">
        <w:rPr>
          <w:i/>
          <w:lang w:bidi="he-IL"/>
        </w:rPr>
        <w:t>δίκαιος</w:t>
      </w:r>
      <w:r w:rsidRPr="00B34A54">
        <w:rPr>
          <w:i/>
          <w:lang w:val="de-DE" w:bidi="he-IL"/>
        </w:rPr>
        <w:t xml:space="preserve"> </w:t>
      </w:r>
      <w:r w:rsidRPr="00B34A54">
        <w:rPr>
          <w:i/>
          <w:lang w:bidi="he-IL"/>
        </w:rPr>
        <w:t>υἱὸς</w:t>
      </w:r>
      <w:r w:rsidRPr="00B34A54">
        <w:rPr>
          <w:i/>
          <w:lang w:val="de-DE" w:bidi="he-IL"/>
        </w:rPr>
        <w:t xml:space="preserve"> </w:t>
      </w:r>
      <w:r w:rsidRPr="00B34A54">
        <w:rPr>
          <w:i/>
          <w:caps/>
          <w:lang w:bidi="he-IL"/>
        </w:rPr>
        <w:t>θ</w:t>
      </w:r>
      <w:r w:rsidRPr="00B34A54">
        <w:rPr>
          <w:i/>
          <w:lang w:bidi="he-IL"/>
        </w:rPr>
        <w:t>εοῦ</w:t>
      </w:r>
      <w:r w:rsidRPr="00B34A54">
        <w:rPr>
          <w:i/>
          <w:lang w:val="de-DE" w:bidi="he-IL"/>
        </w:rPr>
        <w:t xml:space="preserve"> </w:t>
      </w:r>
      <w:r w:rsidRPr="00B34A54">
        <w:rPr>
          <w:i/>
          <w:lang w:bidi="he-IL"/>
        </w:rPr>
        <w:t>ἀντιλήμψεται</w:t>
      </w:r>
      <w:r w:rsidRPr="00B34A54">
        <w:rPr>
          <w:i/>
          <w:lang w:val="de-DE" w:bidi="he-IL"/>
        </w:rPr>
        <w:t xml:space="preserve"> </w:t>
      </w:r>
      <w:r w:rsidRPr="00B34A54">
        <w:rPr>
          <w:i/>
          <w:lang w:bidi="he-IL"/>
        </w:rPr>
        <w:t>αὐτοῦ</w:t>
      </w:r>
      <w:r w:rsidRPr="00B34A54">
        <w:rPr>
          <w:i/>
          <w:lang w:val="de-DE" w:bidi="he-IL"/>
        </w:rPr>
        <w:t xml:space="preserve"> </w:t>
      </w:r>
      <w:r w:rsidRPr="00B34A54">
        <w:rPr>
          <w:i/>
          <w:lang w:bidi="he-IL"/>
        </w:rPr>
        <w:t>καὶ</w:t>
      </w:r>
      <w:r w:rsidRPr="00B34A54">
        <w:rPr>
          <w:i/>
          <w:lang w:val="de-DE" w:bidi="he-IL"/>
        </w:rPr>
        <w:t xml:space="preserve"> </w:t>
      </w:r>
      <w:r w:rsidRPr="00B34A54">
        <w:rPr>
          <w:i/>
          <w:lang w:bidi="he-IL"/>
        </w:rPr>
        <w:t>ῥύσεται</w:t>
      </w:r>
      <w:r w:rsidRPr="00B34A54">
        <w:rPr>
          <w:i/>
          <w:lang w:val="de-DE" w:bidi="he-IL"/>
        </w:rPr>
        <w:t xml:space="preserve"> </w:t>
      </w:r>
      <w:r w:rsidRPr="00B34A54">
        <w:rPr>
          <w:i/>
          <w:lang w:bidi="he-IL"/>
        </w:rPr>
        <w:t>αὐτὸν</w:t>
      </w:r>
      <w:r w:rsidRPr="00B34A54">
        <w:rPr>
          <w:i/>
          <w:lang w:val="de-DE" w:bidi="he-IL"/>
        </w:rPr>
        <w:t xml:space="preserve"> </w:t>
      </w:r>
      <w:r w:rsidRPr="00B34A54">
        <w:rPr>
          <w:i/>
          <w:lang w:bidi="he-IL"/>
        </w:rPr>
        <w:t>ἐκ</w:t>
      </w:r>
      <w:r w:rsidRPr="00B34A54">
        <w:rPr>
          <w:i/>
          <w:lang w:val="de-DE" w:bidi="he-IL"/>
        </w:rPr>
        <w:t xml:space="preserve"> </w:t>
      </w:r>
      <w:r w:rsidRPr="00B34A54">
        <w:rPr>
          <w:i/>
          <w:lang w:bidi="he-IL"/>
        </w:rPr>
        <w:t>χειρὸς</w:t>
      </w:r>
      <w:r w:rsidRPr="00B34A54">
        <w:rPr>
          <w:i/>
          <w:lang w:val="de-DE" w:bidi="he-IL"/>
        </w:rPr>
        <w:t xml:space="preserve"> </w:t>
      </w:r>
      <w:r w:rsidRPr="00B34A54">
        <w:rPr>
          <w:i/>
          <w:lang w:bidi="he-IL"/>
        </w:rPr>
        <w:t>ἀνθεστηκότων</w:t>
      </w:r>
      <w:r w:rsidRPr="00B34A54">
        <w:rPr>
          <w:i/>
          <w:lang w:val="de-DE" w:bidi="he-IL"/>
        </w:rPr>
        <w:t xml:space="preserve"> </w:t>
      </w:r>
      <w:r w:rsidRPr="00B34A54">
        <w:rPr>
          <w:i/>
          <w:vertAlign w:val="superscript"/>
          <w:lang w:val="de-DE" w:bidi="he-IL"/>
        </w:rPr>
        <w:t>19</w:t>
      </w:r>
      <w:r w:rsidRPr="00B34A54">
        <w:rPr>
          <w:i/>
          <w:lang w:bidi="he-IL"/>
        </w:rPr>
        <w:t>ὕβρει</w:t>
      </w:r>
      <w:r w:rsidRPr="00B34A54">
        <w:rPr>
          <w:i/>
          <w:lang w:val="de-DE" w:bidi="he-IL"/>
        </w:rPr>
        <w:t xml:space="preserve"> </w:t>
      </w:r>
      <w:r w:rsidRPr="00B34A54">
        <w:rPr>
          <w:i/>
          <w:lang w:bidi="he-IL"/>
        </w:rPr>
        <w:t>καὶ</w:t>
      </w:r>
      <w:r w:rsidRPr="00B34A54">
        <w:rPr>
          <w:i/>
          <w:lang w:val="de-DE" w:bidi="he-IL"/>
        </w:rPr>
        <w:t xml:space="preserve"> </w:t>
      </w:r>
      <w:r w:rsidRPr="00B34A54">
        <w:rPr>
          <w:i/>
          <w:lang w:bidi="he-IL"/>
        </w:rPr>
        <w:t>βασάνῳ</w:t>
      </w:r>
      <w:r w:rsidRPr="00B34A54">
        <w:rPr>
          <w:i/>
          <w:lang w:val="de-DE" w:bidi="he-IL"/>
        </w:rPr>
        <w:t xml:space="preserve"> </w:t>
      </w:r>
      <w:r w:rsidRPr="00B34A54">
        <w:rPr>
          <w:i/>
          <w:lang w:bidi="he-IL"/>
        </w:rPr>
        <w:t>ἐτάσωμεν</w:t>
      </w:r>
      <w:r w:rsidRPr="00B34A54">
        <w:rPr>
          <w:i/>
          <w:lang w:val="de-DE" w:bidi="he-IL"/>
        </w:rPr>
        <w:t xml:space="preserve"> </w:t>
      </w:r>
      <w:r w:rsidRPr="00B34A54">
        <w:rPr>
          <w:i/>
          <w:lang w:bidi="he-IL"/>
        </w:rPr>
        <w:t>αὐτόν</w:t>
      </w:r>
      <w:r w:rsidRPr="00B34A54">
        <w:rPr>
          <w:i/>
          <w:lang w:val="de-DE" w:bidi="he-IL"/>
        </w:rPr>
        <w:t xml:space="preserve"> </w:t>
      </w:r>
      <w:r w:rsidRPr="00B34A54">
        <w:rPr>
          <w:i/>
          <w:lang w:bidi="he-IL"/>
        </w:rPr>
        <w:t>ἵνα</w:t>
      </w:r>
      <w:r w:rsidRPr="00B34A54">
        <w:rPr>
          <w:i/>
          <w:lang w:val="de-DE" w:bidi="he-IL"/>
        </w:rPr>
        <w:t xml:space="preserve"> </w:t>
      </w:r>
      <w:r w:rsidRPr="00B34A54">
        <w:rPr>
          <w:i/>
          <w:lang w:bidi="he-IL"/>
        </w:rPr>
        <w:t>γνῶμεν</w:t>
      </w:r>
      <w:r w:rsidRPr="00B34A54">
        <w:rPr>
          <w:i/>
          <w:lang w:val="de-DE" w:bidi="he-IL"/>
        </w:rPr>
        <w:t xml:space="preserve"> </w:t>
      </w:r>
      <w:r w:rsidRPr="00B34A54">
        <w:rPr>
          <w:i/>
          <w:lang w:bidi="he-IL"/>
        </w:rPr>
        <w:t>τὴν</w:t>
      </w:r>
      <w:r w:rsidRPr="00B34A54">
        <w:rPr>
          <w:i/>
          <w:lang w:val="de-DE" w:bidi="he-IL"/>
        </w:rPr>
        <w:t xml:space="preserve"> </w:t>
      </w:r>
      <w:r w:rsidRPr="00B34A54">
        <w:rPr>
          <w:i/>
          <w:lang w:bidi="he-IL"/>
        </w:rPr>
        <w:t>ἐπιείκειαν</w:t>
      </w:r>
      <w:r w:rsidRPr="00B34A54">
        <w:rPr>
          <w:i/>
          <w:lang w:val="de-DE" w:bidi="he-IL"/>
        </w:rPr>
        <w:t xml:space="preserve"> </w:t>
      </w:r>
      <w:r w:rsidRPr="00B34A54">
        <w:rPr>
          <w:i/>
          <w:lang w:bidi="he-IL"/>
        </w:rPr>
        <w:t>αὐτοῦ</w:t>
      </w:r>
      <w:r w:rsidRPr="00B34A54">
        <w:rPr>
          <w:i/>
          <w:lang w:val="de-DE" w:bidi="he-IL"/>
        </w:rPr>
        <w:t xml:space="preserve"> </w:t>
      </w:r>
      <w:r w:rsidRPr="00B34A54">
        <w:rPr>
          <w:i/>
          <w:lang w:bidi="he-IL"/>
        </w:rPr>
        <w:t>καὶ</w:t>
      </w:r>
      <w:r w:rsidRPr="00B34A54">
        <w:rPr>
          <w:i/>
          <w:lang w:val="de-DE" w:bidi="he-IL"/>
        </w:rPr>
        <w:t xml:space="preserve"> </w:t>
      </w:r>
      <w:r w:rsidRPr="00B34A54">
        <w:rPr>
          <w:i/>
          <w:lang w:bidi="he-IL"/>
        </w:rPr>
        <w:t>δοκιμάσωμεν</w:t>
      </w:r>
      <w:r w:rsidRPr="00B34A54">
        <w:rPr>
          <w:i/>
          <w:lang w:val="de-DE" w:bidi="he-IL"/>
        </w:rPr>
        <w:t xml:space="preserve"> </w:t>
      </w:r>
      <w:r w:rsidRPr="00B34A54">
        <w:rPr>
          <w:i/>
          <w:lang w:bidi="he-IL"/>
        </w:rPr>
        <w:t>τὴν</w:t>
      </w:r>
      <w:r w:rsidRPr="00B34A54">
        <w:rPr>
          <w:i/>
          <w:lang w:val="de-DE" w:bidi="he-IL"/>
        </w:rPr>
        <w:t xml:space="preserve"> </w:t>
      </w:r>
      <w:r w:rsidRPr="00B34A54">
        <w:rPr>
          <w:i/>
          <w:lang w:bidi="he-IL"/>
        </w:rPr>
        <w:t>ἀνεξικακίαν</w:t>
      </w:r>
      <w:r w:rsidRPr="00B34A54">
        <w:rPr>
          <w:i/>
          <w:lang w:val="de-DE" w:bidi="he-IL"/>
        </w:rPr>
        <w:t xml:space="preserve"> </w:t>
      </w:r>
      <w:r w:rsidRPr="00B34A54">
        <w:rPr>
          <w:i/>
          <w:lang w:bidi="he-IL"/>
        </w:rPr>
        <w:t>αὐτοῦ</w:t>
      </w:r>
      <w:r w:rsidRPr="00B34A54">
        <w:rPr>
          <w:i/>
          <w:lang w:val="de-DE" w:bidi="he-IL"/>
        </w:rPr>
        <w:t xml:space="preserve"> </w:t>
      </w:r>
      <w:r w:rsidRPr="00B34A54">
        <w:rPr>
          <w:i/>
          <w:vertAlign w:val="superscript"/>
          <w:lang w:val="de-DE" w:bidi="he-IL"/>
        </w:rPr>
        <w:t>20</w:t>
      </w:r>
      <w:r w:rsidRPr="00B34A54">
        <w:rPr>
          <w:i/>
          <w:lang w:bidi="he-IL"/>
        </w:rPr>
        <w:t>θανάτῳ</w:t>
      </w:r>
      <w:r w:rsidRPr="00B34A54">
        <w:rPr>
          <w:i/>
          <w:lang w:val="de-DE" w:bidi="he-IL"/>
        </w:rPr>
        <w:t xml:space="preserve"> </w:t>
      </w:r>
      <w:r w:rsidRPr="00B34A54">
        <w:rPr>
          <w:i/>
          <w:lang w:bidi="he-IL"/>
        </w:rPr>
        <w:t>ἀσχήμονι</w:t>
      </w:r>
      <w:r w:rsidRPr="00B34A54">
        <w:rPr>
          <w:i/>
          <w:lang w:val="de-DE" w:bidi="he-IL"/>
        </w:rPr>
        <w:t xml:space="preserve"> </w:t>
      </w:r>
      <w:r w:rsidRPr="00B34A54">
        <w:rPr>
          <w:i/>
          <w:lang w:bidi="he-IL"/>
        </w:rPr>
        <w:t>καταδικάσωμεν</w:t>
      </w:r>
      <w:r w:rsidRPr="00B34A54">
        <w:rPr>
          <w:i/>
          <w:lang w:val="de-DE" w:bidi="he-IL"/>
        </w:rPr>
        <w:t xml:space="preserve"> </w:t>
      </w:r>
      <w:r w:rsidRPr="00B34A54">
        <w:rPr>
          <w:i/>
          <w:lang w:bidi="he-IL"/>
        </w:rPr>
        <w:t>αὐτόν</w:t>
      </w:r>
      <w:r w:rsidRPr="00B34A54">
        <w:rPr>
          <w:i/>
          <w:lang w:val="de-DE" w:bidi="he-IL"/>
        </w:rPr>
        <w:t xml:space="preserve"> </w:t>
      </w:r>
      <w:r w:rsidRPr="00B34A54">
        <w:rPr>
          <w:i/>
          <w:lang w:bidi="he-IL"/>
        </w:rPr>
        <w:t>ἔσται</w:t>
      </w:r>
      <w:r w:rsidRPr="00B34A54">
        <w:rPr>
          <w:i/>
          <w:lang w:val="de-DE" w:bidi="he-IL"/>
        </w:rPr>
        <w:t xml:space="preserve"> </w:t>
      </w:r>
      <w:r w:rsidRPr="00B34A54">
        <w:rPr>
          <w:i/>
          <w:lang w:bidi="he-IL"/>
        </w:rPr>
        <w:t>γὰρ</w:t>
      </w:r>
      <w:r w:rsidRPr="00B34A54">
        <w:rPr>
          <w:i/>
          <w:lang w:val="de-DE" w:bidi="he-IL"/>
        </w:rPr>
        <w:t xml:space="preserve"> </w:t>
      </w:r>
      <w:r w:rsidRPr="00B34A54">
        <w:rPr>
          <w:i/>
          <w:lang w:bidi="he-IL"/>
        </w:rPr>
        <w:t>αὐτοῦ</w:t>
      </w:r>
      <w:r w:rsidRPr="00B34A54">
        <w:rPr>
          <w:i/>
          <w:lang w:val="de-DE" w:bidi="he-IL"/>
        </w:rPr>
        <w:t xml:space="preserve"> </w:t>
      </w:r>
      <w:r w:rsidRPr="00B34A54">
        <w:rPr>
          <w:i/>
          <w:lang w:bidi="he-IL"/>
        </w:rPr>
        <w:t>ἐπισκοπὴ</w:t>
      </w:r>
      <w:r w:rsidRPr="00B34A54">
        <w:rPr>
          <w:i/>
          <w:lang w:val="de-DE" w:bidi="he-IL"/>
        </w:rPr>
        <w:t xml:space="preserve"> </w:t>
      </w:r>
      <w:r w:rsidRPr="00B34A54">
        <w:rPr>
          <w:i/>
          <w:lang w:bidi="he-IL"/>
        </w:rPr>
        <w:t>ἐκ</w:t>
      </w:r>
      <w:r w:rsidRPr="00B34A54">
        <w:rPr>
          <w:i/>
          <w:lang w:val="de-DE" w:bidi="he-IL"/>
        </w:rPr>
        <w:t xml:space="preserve"> </w:t>
      </w:r>
      <w:r w:rsidRPr="00B34A54">
        <w:rPr>
          <w:i/>
          <w:lang w:bidi="he-IL"/>
        </w:rPr>
        <w:t>λόγων</w:t>
      </w:r>
      <w:r w:rsidRPr="00B34A54">
        <w:rPr>
          <w:i/>
          <w:lang w:val="de-DE" w:bidi="he-IL"/>
        </w:rPr>
        <w:t xml:space="preserve"> </w:t>
      </w:r>
      <w:r w:rsidRPr="00B34A54">
        <w:rPr>
          <w:i/>
          <w:lang w:bidi="he-IL"/>
        </w:rPr>
        <w:t>αὐτοῦ</w:t>
      </w:r>
      <w:r w:rsidRPr="00B34A54">
        <w:rPr>
          <w:i/>
          <w:lang w:val="de-DE" w:bidi="he-IL"/>
        </w:rPr>
        <w:t>.</w:t>
      </w:r>
    </w:p>
  </w:footnote>
  <w:footnote w:id="51">
    <w:p w:rsidR="002F13F2" w:rsidRPr="00B34A54" w:rsidRDefault="002F13F2" w:rsidP="00F61E8A">
      <w:pPr>
        <w:pStyle w:val="a8"/>
        <w:ind w:left="567" w:right="941" w:firstLine="426"/>
        <w:jc w:val="both"/>
        <w:rPr>
          <w:lang w:val="de-DE"/>
        </w:rPr>
      </w:pPr>
      <w:r w:rsidRPr="00B34A54">
        <w:rPr>
          <w:rStyle w:val="a9"/>
        </w:rPr>
        <w:footnoteRef/>
      </w:r>
      <w:r w:rsidRPr="00B34A54">
        <w:t xml:space="preserve"> </w:t>
      </w:r>
      <w:r w:rsidRPr="00B34A54">
        <w:t xml:space="preserve">Σχετικά με την προμαρκίνεια ιστορία του Πάθους του Ιησού βλ. </w:t>
      </w:r>
      <w:r w:rsidRPr="00B34A54">
        <w:rPr>
          <w:bCs/>
          <w:spacing w:val="20"/>
          <w:lang w:val="de-DE"/>
        </w:rPr>
        <w:t>R.</w:t>
      </w:r>
      <w:r w:rsidRPr="00B34A54">
        <w:rPr>
          <w:w w:val="130"/>
          <w:lang w:val="de-DE"/>
        </w:rPr>
        <w:t>,</w:t>
      </w:r>
      <w:r w:rsidRPr="00B34A54">
        <w:rPr>
          <w:lang w:val="de-DE"/>
        </w:rPr>
        <w:t xml:space="preserve"> </w:t>
      </w:r>
      <w:r w:rsidRPr="00B34A54">
        <w:rPr>
          <w:bCs/>
          <w:spacing w:val="20"/>
          <w:lang w:val="de-DE"/>
        </w:rPr>
        <w:t xml:space="preserve">Pesch, </w:t>
      </w:r>
      <w:r w:rsidRPr="00B34A54">
        <w:rPr>
          <w:i/>
          <w:iCs/>
          <w:lang w:val="de-DE"/>
        </w:rPr>
        <w:t>Das Markusevangelium.</w:t>
      </w:r>
      <w:r w:rsidRPr="00B34A54">
        <w:rPr>
          <w:lang w:val="de-DE"/>
        </w:rPr>
        <w:t xml:space="preserve"> </w:t>
      </w:r>
      <w:r w:rsidRPr="00B34A54">
        <w:rPr>
          <w:i/>
          <w:iCs/>
          <w:lang w:val="de-DE"/>
        </w:rPr>
        <w:t>Kommentar zu Kap.8,27-16,20,</w:t>
      </w:r>
      <w:r w:rsidRPr="00B34A54">
        <w:rPr>
          <w:lang w:val="de-DE"/>
        </w:rPr>
        <w:t xml:space="preserve"> Freiburg: Herder 1977 10-15.</w:t>
      </w:r>
    </w:p>
  </w:footnote>
  <w:footnote w:id="52">
    <w:p w:rsidR="002F13F2" w:rsidRPr="00B34A54" w:rsidRDefault="002F13F2" w:rsidP="00F61E8A">
      <w:pPr>
        <w:pStyle w:val="a8"/>
        <w:ind w:left="567" w:right="941" w:firstLine="426"/>
        <w:jc w:val="both"/>
      </w:pPr>
      <w:r w:rsidRPr="00B34A54">
        <w:rPr>
          <w:rStyle w:val="a9"/>
        </w:rPr>
        <w:footnoteRef/>
      </w:r>
      <w:r w:rsidRPr="00B34A54">
        <w:t xml:space="preserve"> </w:t>
      </w:r>
      <w:r w:rsidRPr="00B34A54">
        <w:t xml:space="preserve">Αντίθετα η </w:t>
      </w:r>
      <w:r w:rsidRPr="00B34A54">
        <w:rPr>
          <w:rFonts w:eastAsia="Calibri"/>
          <w:lang w:eastAsia="en-US"/>
        </w:rPr>
        <w:t xml:space="preserve">Δάφνη, </w:t>
      </w:r>
      <w:r w:rsidRPr="00B34A54">
        <w:rPr>
          <w:rFonts w:eastAsia="Calibri"/>
          <w:lang w:val="de-DE" w:eastAsia="en-US"/>
        </w:rPr>
        <w:t>Die</w:t>
      </w:r>
      <w:r w:rsidRPr="00B34A54">
        <w:rPr>
          <w:rFonts w:eastAsia="Calibri"/>
          <w:lang w:eastAsia="en-US"/>
        </w:rPr>
        <w:t xml:space="preserve"> </w:t>
      </w:r>
      <w:r w:rsidRPr="00B34A54">
        <w:rPr>
          <w:rFonts w:eastAsia="Calibri"/>
          <w:lang w:val="de-DE" w:eastAsia="en-US"/>
        </w:rPr>
        <w:t>sogenannten</w:t>
      </w:r>
      <w:r w:rsidRPr="00B34A54">
        <w:rPr>
          <w:rFonts w:eastAsia="Calibri"/>
          <w:lang w:eastAsia="en-US"/>
        </w:rPr>
        <w:t xml:space="preserve"> </w:t>
      </w:r>
      <w:r w:rsidRPr="00B34A54">
        <w:rPr>
          <w:rFonts w:eastAsia="Calibri"/>
          <w:lang w:val="de-DE" w:eastAsia="en-US"/>
        </w:rPr>
        <w:t>Ebed</w:t>
      </w:r>
      <w:r w:rsidRPr="00B34A54">
        <w:rPr>
          <w:rFonts w:eastAsia="Calibri"/>
          <w:lang w:eastAsia="en-US"/>
        </w:rPr>
        <w:t>-</w:t>
      </w:r>
      <w:r w:rsidRPr="00B34A54">
        <w:rPr>
          <w:rFonts w:eastAsia="Calibri"/>
          <w:lang w:val="de-DE" w:eastAsia="en-US"/>
        </w:rPr>
        <w:t>Jahwe</w:t>
      </w:r>
      <w:r w:rsidRPr="00B34A54">
        <w:rPr>
          <w:rFonts w:eastAsia="Calibri"/>
          <w:lang w:eastAsia="en-US"/>
        </w:rPr>
        <w:t>-</w:t>
      </w:r>
      <w:r w:rsidRPr="00B34A54">
        <w:rPr>
          <w:rFonts w:eastAsia="Calibri"/>
          <w:lang w:val="de-DE" w:eastAsia="en-US"/>
        </w:rPr>
        <w:t>Lieder</w:t>
      </w:r>
      <w:r w:rsidRPr="00B34A54">
        <w:rPr>
          <w:rFonts w:eastAsia="Calibri"/>
          <w:lang w:eastAsia="en-US"/>
        </w:rPr>
        <w:t xml:space="preserve"> 199 χρονολογεί το βιβλίο προχριστιανικά.</w:t>
      </w:r>
    </w:p>
  </w:footnote>
  <w:footnote w:id="53">
    <w:p w:rsidR="002F13F2" w:rsidRPr="00B34A54" w:rsidRDefault="002F13F2" w:rsidP="00F61E8A">
      <w:pPr>
        <w:pStyle w:val="3"/>
        <w:spacing w:before="0" w:line="240" w:lineRule="auto"/>
        <w:ind w:left="567" w:right="941" w:firstLine="426"/>
        <w:rPr>
          <w:rFonts w:ascii="Times New Roman" w:hAnsi="Times New Roman" w:cs="Times New Roman"/>
          <w:b w:val="0"/>
          <w:sz w:val="20"/>
          <w:szCs w:val="20"/>
          <w:lang w:val="en-US"/>
        </w:rPr>
      </w:pPr>
      <w:r w:rsidRPr="00B34A54">
        <w:rPr>
          <w:rStyle w:val="a9"/>
          <w:rFonts w:ascii="Times New Roman" w:hAnsi="Times New Roman" w:cs="Times New Roman"/>
          <w:b w:val="0"/>
          <w:sz w:val="20"/>
          <w:szCs w:val="20"/>
        </w:rPr>
        <w:footnoteRef/>
      </w:r>
      <w:r w:rsidRPr="00B34A54">
        <w:rPr>
          <w:rFonts w:ascii="Times New Roman" w:hAnsi="Times New Roman" w:cs="Times New Roman"/>
          <w:b w:val="0"/>
          <w:sz w:val="20"/>
          <w:szCs w:val="20"/>
          <w:lang w:val="en-US"/>
        </w:rPr>
        <w:t xml:space="preserve"> </w:t>
      </w:r>
      <w:r w:rsidRPr="00B34A54">
        <w:rPr>
          <w:rFonts w:ascii="Times New Roman" w:hAnsi="Times New Roman" w:cs="Times New Roman"/>
          <w:b w:val="0"/>
          <w:sz w:val="20"/>
          <w:szCs w:val="20"/>
        </w:rPr>
        <w:t>Πρβλ</w:t>
      </w:r>
      <w:r w:rsidRPr="00B34A54">
        <w:rPr>
          <w:rFonts w:ascii="Times New Roman" w:hAnsi="Times New Roman" w:cs="Times New Roman"/>
          <w:b w:val="0"/>
          <w:sz w:val="20"/>
          <w:szCs w:val="20"/>
          <w:lang w:val="en-US"/>
        </w:rPr>
        <w:t xml:space="preserve">. Nathan Eubank, </w:t>
      </w:r>
      <w:r w:rsidRPr="00B34A54">
        <w:rPr>
          <w:rFonts w:ascii="Times New Roman" w:hAnsi="Times New Roman" w:cs="Times New Roman"/>
          <w:b w:val="0"/>
          <w:i/>
          <w:sz w:val="20"/>
          <w:szCs w:val="20"/>
          <w:lang w:val="en-US"/>
        </w:rPr>
        <w:t>Wages of Cross-Bearing and Debt of Sin. The Economy of Heaven in Matthew’s Gospel</w:t>
      </w:r>
      <w:r w:rsidRPr="00B34A54">
        <w:rPr>
          <w:rStyle w:val="aa"/>
          <w:rFonts w:ascii="Times New Roman" w:hAnsi="Times New Roman" w:cs="Times New Roman"/>
          <w:sz w:val="20"/>
          <w:szCs w:val="20"/>
          <w:lang w:val="en-US"/>
        </w:rPr>
        <w:t xml:space="preserve">, </w:t>
      </w:r>
      <w:r w:rsidRPr="00B34A54">
        <w:rPr>
          <w:rStyle w:val="aa"/>
          <w:rFonts w:ascii="Times New Roman" w:hAnsi="Times New Roman" w:cs="Times New Roman"/>
          <w:sz w:val="20"/>
          <w:szCs w:val="20"/>
        </w:rPr>
        <w:t>Β</w:t>
      </w:r>
      <w:r w:rsidRPr="00B34A54">
        <w:rPr>
          <w:rStyle w:val="aa"/>
          <w:rFonts w:ascii="Times New Roman" w:hAnsi="Times New Roman" w:cs="Times New Roman"/>
          <w:sz w:val="20"/>
          <w:szCs w:val="20"/>
          <w:lang w:val="en-US"/>
        </w:rPr>
        <w:t xml:space="preserve">erlin…: </w:t>
      </w:r>
      <w:r w:rsidRPr="00B34A54">
        <w:rPr>
          <w:rStyle w:val="st"/>
          <w:rFonts w:ascii="Times New Roman" w:hAnsi="Times New Roman" w:cs="Times New Roman"/>
          <w:b w:val="0"/>
          <w:sz w:val="20"/>
          <w:szCs w:val="20"/>
          <w:lang w:val="en-US"/>
        </w:rPr>
        <w:t xml:space="preserve">De Gruyter </w:t>
      </w:r>
      <w:r w:rsidRPr="00B34A54">
        <w:rPr>
          <w:rFonts w:ascii="Times New Roman" w:hAnsi="Times New Roman" w:cs="Times New Roman"/>
          <w:b w:val="0"/>
          <w:sz w:val="20"/>
          <w:szCs w:val="20"/>
          <w:lang w:val="en-US"/>
        </w:rPr>
        <w:t>2013 163.</w:t>
      </w:r>
    </w:p>
  </w:footnote>
  <w:footnote w:id="54">
    <w:p w:rsidR="002F13F2" w:rsidRPr="00B34A54" w:rsidRDefault="002F13F2" w:rsidP="00F61E8A">
      <w:pPr>
        <w:pStyle w:val="a8"/>
        <w:ind w:left="567" w:right="941" w:firstLine="426"/>
        <w:jc w:val="both"/>
        <w:rPr>
          <w:lang w:val="en-US"/>
        </w:rPr>
      </w:pPr>
      <w:r w:rsidRPr="00B34A54">
        <w:rPr>
          <w:rStyle w:val="a9"/>
        </w:rPr>
        <w:footnoteRef/>
      </w:r>
      <w:r w:rsidRPr="00B34A54">
        <w:rPr>
          <w:lang w:val="en-US"/>
        </w:rPr>
        <w:t xml:space="preserve"> </w:t>
      </w:r>
      <w:r w:rsidRPr="00B34A54">
        <w:rPr>
          <w:lang w:val="en-US" w:eastAsia="he-IL" w:bidi="he-IL"/>
        </w:rPr>
        <w:t>B’ M</w:t>
      </w:r>
      <w:r w:rsidRPr="00B34A54">
        <w:rPr>
          <w:lang w:eastAsia="he-IL" w:bidi="he-IL"/>
        </w:rPr>
        <w:t>ακ</w:t>
      </w:r>
      <w:r w:rsidRPr="00B34A54">
        <w:rPr>
          <w:lang w:val="en-US" w:eastAsia="he-IL" w:bidi="he-IL"/>
        </w:rPr>
        <w:t xml:space="preserve">. 7, 9: </w:t>
      </w:r>
      <w:r w:rsidRPr="00B34A54">
        <w:rPr>
          <w:i/>
          <w:lang w:eastAsia="he-IL" w:bidi="he-IL"/>
        </w:rPr>
        <w:t>ἐν</w:t>
      </w:r>
      <w:r w:rsidRPr="00B34A54">
        <w:rPr>
          <w:i/>
          <w:lang w:val="en-US" w:eastAsia="he-IL" w:bidi="he-IL"/>
        </w:rPr>
        <w:t xml:space="preserve"> </w:t>
      </w:r>
      <w:r w:rsidRPr="00B34A54">
        <w:rPr>
          <w:i/>
          <w:lang w:eastAsia="he-IL" w:bidi="he-IL"/>
        </w:rPr>
        <w:t>ἐσχάτῃ</w:t>
      </w:r>
      <w:r w:rsidRPr="00B34A54">
        <w:rPr>
          <w:i/>
          <w:lang w:val="en-US" w:eastAsia="he-IL" w:bidi="he-IL"/>
        </w:rPr>
        <w:t xml:space="preserve"> </w:t>
      </w:r>
      <w:r w:rsidRPr="00B34A54">
        <w:rPr>
          <w:i/>
          <w:lang w:eastAsia="he-IL" w:bidi="he-IL"/>
        </w:rPr>
        <w:t>δὲ</w:t>
      </w:r>
      <w:r w:rsidRPr="00B34A54">
        <w:rPr>
          <w:i/>
          <w:lang w:val="en-US" w:eastAsia="he-IL" w:bidi="he-IL"/>
        </w:rPr>
        <w:t xml:space="preserve"> </w:t>
      </w:r>
      <w:r w:rsidRPr="00B34A54">
        <w:rPr>
          <w:i/>
          <w:lang w:eastAsia="he-IL" w:bidi="he-IL"/>
        </w:rPr>
        <w:t>πνοῇ</w:t>
      </w:r>
      <w:r w:rsidRPr="00B34A54">
        <w:rPr>
          <w:i/>
          <w:lang w:val="en-US" w:eastAsia="he-IL" w:bidi="he-IL"/>
        </w:rPr>
        <w:t xml:space="preserve"> </w:t>
      </w:r>
      <w:r w:rsidRPr="00B34A54">
        <w:rPr>
          <w:i/>
          <w:lang w:eastAsia="he-IL" w:bidi="he-IL"/>
        </w:rPr>
        <w:t>γενόμενος</w:t>
      </w:r>
      <w:r w:rsidRPr="00B34A54">
        <w:rPr>
          <w:i/>
          <w:lang w:val="en-US" w:eastAsia="he-IL" w:bidi="he-IL"/>
        </w:rPr>
        <w:t xml:space="preserve"> </w:t>
      </w:r>
      <w:r w:rsidRPr="00B34A54">
        <w:rPr>
          <w:i/>
          <w:lang w:eastAsia="he-IL" w:bidi="he-IL"/>
        </w:rPr>
        <w:t>εἶπεν</w:t>
      </w:r>
      <w:r w:rsidRPr="00B34A54">
        <w:rPr>
          <w:i/>
          <w:lang w:val="en-US" w:eastAsia="he-IL" w:bidi="he-IL"/>
        </w:rPr>
        <w:t xml:space="preserve"> «</w:t>
      </w:r>
      <w:r w:rsidRPr="00B34A54">
        <w:rPr>
          <w:i/>
          <w:lang w:eastAsia="he-IL" w:bidi="he-IL"/>
        </w:rPr>
        <w:t>σὺ</w:t>
      </w:r>
      <w:r w:rsidRPr="00B34A54">
        <w:rPr>
          <w:i/>
          <w:lang w:val="en-US" w:eastAsia="he-IL" w:bidi="he-IL"/>
        </w:rPr>
        <w:t xml:space="preserve"> </w:t>
      </w:r>
      <w:r w:rsidRPr="00B34A54">
        <w:rPr>
          <w:i/>
          <w:lang w:eastAsia="he-IL" w:bidi="he-IL"/>
        </w:rPr>
        <w:t>μέν</w:t>
      </w:r>
      <w:r w:rsidRPr="00B34A54">
        <w:rPr>
          <w:i/>
          <w:lang w:val="en-US" w:eastAsia="he-IL" w:bidi="he-IL"/>
        </w:rPr>
        <w:t xml:space="preserve"> </w:t>
      </w:r>
      <w:r w:rsidRPr="00B34A54">
        <w:rPr>
          <w:i/>
          <w:lang w:eastAsia="he-IL" w:bidi="he-IL"/>
        </w:rPr>
        <w:t>ἀλάστωρ</w:t>
      </w:r>
      <w:r w:rsidRPr="00B34A54">
        <w:rPr>
          <w:i/>
          <w:lang w:val="en-US" w:eastAsia="he-IL" w:bidi="he-IL"/>
        </w:rPr>
        <w:t xml:space="preserve"> </w:t>
      </w:r>
      <w:r w:rsidRPr="00B34A54">
        <w:rPr>
          <w:i/>
          <w:lang w:eastAsia="he-IL" w:bidi="he-IL"/>
        </w:rPr>
        <w:t>ἐκ</w:t>
      </w:r>
      <w:r w:rsidRPr="00B34A54">
        <w:rPr>
          <w:i/>
          <w:lang w:val="en-US" w:eastAsia="he-IL" w:bidi="he-IL"/>
        </w:rPr>
        <w:t xml:space="preserve"> </w:t>
      </w:r>
      <w:r w:rsidRPr="00B34A54">
        <w:rPr>
          <w:i/>
          <w:lang w:eastAsia="he-IL" w:bidi="he-IL"/>
        </w:rPr>
        <w:t>τοῦ</w:t>
      </w:r>
      <w:r w:rsidRPr="00B34A54">
        <w:rPr>
          <w:i/>
          <w:lang w:val="en-US" w:eastAsia="he-IL" w:bidi="he-IL"/>
        </w:rPr>
        <w:t xml:space="preserve"> </w:t>
      </w:r>
      <w:r w:rsidRPr="00B34A54">
        <w:rPr>
          <w:i/>
          <w:lang w:eastAsia="he-IL" w:bidi="he-IL"/>
        </w:rPr>
        <w:t>παρόντος</w:t>
      </w:r>
      <w:r w:rsidRPr="00B34A54">
        <w:rPr>
          <w:i/>
          <w:lang w:val="en-US" w:eastAsia="he-IL" w:bidi="he-IL"/>
        </w:rPr>
        <w:t xml:space="preserve"> </w:t>
      </w:r>
      <w:r w:rsidRPr="00B34A54">
        <w:rPr>
          <w:i/>
          <w:lang w:eastAsia="he-IL" w:bidi="he-IL"/>
        </w:rPr>
        <w:t>ἡμᾶς</w:t>
      </w:r>
      <w:r w:rsidRPr="00B34A54">
        <w:rPr>
          <w:i/>
          <w:lang w:val="en-US" w:eastAsia="he-IL" w:bidi="he-IL"/>
        </w:rPr>
        <w:t xml:space="preserve"> </w:t>
      </w:r>
      <w:r w:rsidRPr="00B34A54">
        <w:rPr>
          <w:i/>
          <w:lang w:eastAsia="he-IL" w:bidi="he-IL"/>
        </w:rPr>
        <w:t>ζῆν</w:t>
      </w:r>
      <w:r w:rsidRPr="00B34A54">
        <w:rPr>
          <w:i/>
          <w:lang w:val="en-US" w:eastAsia="he-IL" w:bidi="he-IL"/>
        </w:rPr>
        <w:t xml:space="preserve"> </w:t>
      </w:r>
      <w:r w:rsidRPr="00B34A54">
        <w:rPr>
          <w:i/>
          <w:lang w:eastAsia="he-IL" w:bidi="he-IL"/>
        </w:rPr>
        <w:t>ἀπολύεις</w:t>
      </w:r>
      <w:r w:rsidRPr="00B34A54">
        <w:rPr>
          <w:i/>
          <w:vertAlign w:val="superscript"/>
          <w:lang w:val="en-US" w:eastAsia="he-IL" w:bidi="he-IL"/>
        </w:rPr>
        <w:t>.</w:t>
      </w:r>
      <w:r w:rsidRPr="00B34A54">
        <w:rPr>
          <w:i/>
          <w:lang w:val="en-US" w:eastAsia="he-IL" w:bidi="he-IL"/>
        </w:rPr>
        <w:t xml:space="preserve"> </w:t>
      </w:r>
      <w:r w:rsidRPr="00B34A54">
        <w:rPr>
          <w:i/>
          <w:lang w:eastAsia="he-IL" w:bidi="he-IL"/>
        </w:rPr>
        <w:t>ὁ</w:t>
      </w:r>
      <w:r w:rsidRPr="00B34A54">
        <w:rPr>
          <w:i/>
          <w:lang w:val="en-US" w:eastAsia="he-IL" w:bidi="he-IL"/>
        </w:rPr>
        <w:t xml:space="preserve"> </w:t>
      </w:r>
      <w:r w:rsidRPr="00B34A54">
        <w:rPr>
          <w:i/>
          <w:lang w:eastAsia="he-IL" w:bidi="he-IL"/>
        </w:rPr>
        <w:t>δὲ</w:t>
      </w:r>
      <w:r w:rsidRPr="00B34A54">
        <w:rPr>
          <w:i/>
          <w:lang w:val="en-US" w:eastAsia="he-IL" w:bidi="he-IL"/>
        </w:rPr>
        <w:t xml:space="preserve"> </w:t>
      </w:r>
      <w:r w:rsidRPr="00B34A54">
        <w:rPr>
          <w:i/>
          <w:lang w:eastAsia="he-IL" w:bidi="he-IL"/>
        </w:rPr>
        <w:t>τοῦ</w:t>
      </w:r>
      <w:r w:rsidRPr="00B34A54">
        <w:rPr>
          <w:i/>
          <w:lang w:val="en-US" w:eastAsia="he-IL" w:bidi="he-IL"/>
        </w:rPr>
        <w:t xml:space="preserve"> </w:t>
      </w:r>
      <w:r w:rsidRPr="00B34A54">
        <w:rPr>
          <w:i/>
          <w:lang w:eastAsia="he-IL" w:bidi="he-IL"/>
        </w:rPr>
        <w:t>κόσμου</w:t>
      </w:r>
      <w:r w:rsidRPr="00B34A54">
        <w:rPr>
          <w:i/>
          <w:lang w:val="en-US" w:eastAsia="he-IL" w:bidi="he-IL"/>
        </w:rPr>
        <w:t xml:space="preserve"> </w:t>
      </w:r>
      <w:r w:rsidRPr="00B34A54">
        <w:rPr>
          <w:i/>
          <w:lang w:eastAsia="he-IL" w:bidi="he-IL"/>
        </w:rPr>
        <w:t>βασιλεὺς</w:t>
      </w:r>
      <w:r w:rsidRPr="00B34A54">
        <w:rPr>
          <w:i/>
          <w:lang w:val="en-US" w:eastAsia="he-IL" w:bidi="he-IL"/>
        </w:rPr>
        <w:t xml:space="preserve"> </w:t>
      </w:r>
      <w:r w:rsidRPr="00B34A54">
        <w:rPr>
          <w:i/>
          <w:lang w:eastAsia="he-IL" w:bidi="he-IL"/>
        </w:rPr>
        <w:t>ἀποθανόντας</w:t>
      </w:r>
      <w:r w:rsidRPr="00B34A54">
        <w:rPr>
          <w:i/>
          <w:lang w:val="en-US" w:eastAsia="he-IL" w:bidi="he-IL"/>
        </w:rPr>
        <w:t xml:space="preserve"> </w:t>
      </w:r>
      <w:r w:rsidRPr="00B34A54">
        <w:rPr>
          <w:i/>
          <w:lang w:eastAsia="he-IL" w:bidi="he-IL"/>
        </w:rPr>
        <w:t>ἡμᾶς</w:t>
      </w:r>
      <w:r w:rsidRPr="00B34A54">
        <w:rPr>
          <w:i/>
          <w:lang w:val="en-US" w:eastAsia="he-IL" w:bidi="he-IL"/>
        </w:rPr>
        <w:t xml:space="preserve"> </w:t>
      </w:r>
      <w:r w:rsidRPr="00B34A54">
        <w:rPr>
          <w:i/>
          <w:lang w:eastAsia="he-IL" w:bidi="he-IL"/>
        </w:rPr>
        <w:t>ὑπὲρ</w:t>
      </w:r>
      <w:r w:rsidRPr="00B34A54">
        <w:rPr>
          <w:i/>
          <w:lang w:val="en-US" w:eastAsia="he-IL" w:bidi="he-IL"/>
        </w:rPr>
        <w:t xml:space="preserve"> </w:t>
      </w:r>
      <w:r w:rsidRPr="00B34A54">
        <w:rPr>
          <w:i/>
          <w:lang w:eastAsia="he-IL" w:bidi="he-IL"/>
        </w:rPr>
        <w:t>τῶν</w:t>
      </w:r>
      <w:r w:rsidRPr="00B34A54">
        <w:rPr>
          <w:i/>
          <w:lang w:val="en-US" w:eastAsia="he-IL" w:bidi="he-IL"/>
        </w:rPr>
        <w:t xml:space="preserve"> </w:t>
      </w:r>
      <w:r w:rsidRPr="00B34A54">
        <w:rPr>
          <w:i/>
          <w:lang w:eastAsia="he-IL" w:bidi="he-IL"/>
        </w:rPr>
        <w:t>αὐτοῦ</w:t>
      </w:r>
      <w:r w:rsidRPr="00B34A54">
        <w:rPr>
          <w:i/>
          <w:lang w:val="en-US" w:eastAsia="he-IL" w:bidi="he-IL"/>
        </w:rPr>
        <w:t xml:space="preserve"> </w:t>
      </w:r>
      <w:r w:rsidRPr="00B34A54">
        <w:rPr>
          <w:i/>
          <w:lang w:eastAsia="he-IL" w:bidi="he-IL"/>
        </w:rPr>
        <w:t>νόμων</w:t>
      </w:r>
      <w:r w:rsidRPr="00B34A54">
        <w:rPr>
          <w:i/>
          <w:lang w:val="en-US" w:eastAsia="he-IL" w:bidi="he-IL"/>
        </w:rPr>
        <w:t xml:space="preserve"> </w:t>
      </w:r>
      <w:r w:rsidRPr="00B34A54">
        <w:rPr>
          <w:i/>
          <w:lang w:eastAsia="he-IL" w:bidi="he-IL"/>
        </w:rPr>
        <w:t>εἰς</w:t>
      </w:r>
      <w:r w:rsidRPr="00B34A54">
        <w:rPr>
          <w:i/>
          <w:lang w:val="en-US" w:eastAsia="he-IL" w:bidi="he-IL"/>
        </w:rPr>
        <w:t xml:space="preserve"> </w:t>
      </w:r>
      <w:r w:rsidRPr="00B34A54">
        <w:rPr>
          <w:i/>
          <w:lang w:eastAsia="he-IL" w:bidi="he-IL"/>
        </w:rPr>
        <w:t>αἰώνιον</w:t>
      </w:r>
      <w:r w:rsidRPr="00B34A54">
        <w:rPr>
          <w:i/>
          <w:lang w:val="en-US" w:eastAsia="he-IL" w:bidi="he-IL"/>
        </w:rPr>
        <w:t xml:space="preserve"> </w:t>
      </w:r>
      <w:r w:rsidRPr="00B34A54">
        <w:rPr>
          <w:i/>
          <w:lang w:eastAsia="he-IL" w:bidi="he-IL"/>
        </w:rPr>
        <w:t>ἀναβίωσιν</w:t>
      </w:r>
      <w:r w:rsidRPr="00B34A54">
        <w:rPr>
          <w:i/>
          <w:lang w:val="en-US" w:eastAsia="he-IL" w:bidi="he-IL"/>
        </w:rPr>
        <w:t xml:space="preserve"> </w:t>
      </w:r>
      <w:r w:rsidRPr="00B34A54">
        <w:rPr>
          <w:i/>
          <w:lang w:eastAsia="he-IL" w:bidi="he-IL"/>
        </w:rPr>
        <w:t>ζωῆς</w:t>
      </w:r>
      <w:r w:rsidRPr="00B34A54">
        <w:rPr>
          <w:i/>
          <w:lang w:val="en-US" w:eastAsia="he-IL" w:bidi="he-IL"/>
        </w:rPr>
        <w:t xml:space="preserve"> </w:t>
      </w:r>
      <w:r w:rsidRPr="00B34A54">
        <w:rPr>
          <w:i/>
          <w:lang w:eastAsia="he-IL" w:bidi="he-IL"/>
        </w:rPr>
        <w:t>ἡμᾶς</w:t>
      </w:r>
      <w:r w:rsidRPr="00B34A54">
        <w:rPr>
          <w:i/>
          <w:lang w:val="en-US" w:eastAsia="he-IL" w:bidi="he-IL"/>
        </w:rPr>
        <w:t xml:space="preserve"> </w:t>
      </w:r>
      <w:r w:rsidRPr="00B34A54">
        <w:rPr>
          <w:i/>
          <w:lang w:eastAsia="he-IL" w:bidi="he-IL"/>
        </w:rPr>
        <w:t>ἀναστήσει</w:t>
      </w:r>
      <w:r w:rsidRPr="00B34A54">
        <w:rPr>
          <w:lang w:val="en-US" w:eastAsia="he-IL" w:bidi="he-IL"/>
        </w:rPr>
        <w:t>»</w:t>
      </w:r>
    </w:p>
  </w:footnote>
  <w:footnote w:id="55">
    <w:p w:rsidR="002F13F2" w:rsidRPr="00B34A54" w:rsidRDefault="002F13F2" w:rsidP="00F61E8A">
      <w:pPr>
        <w:pStyle w:val="a8"/>
        <w:ind w:left="567" w:right="941" w:firstLine="426"/>
        <w:jc w:val="both"/>
      </w:pPr>
      <w:r w:rsidRPr="00B34A54">
        <w:rPr>
          <w:rStyle w:val="a9"/>
        </w:rPr>
        <w:footnoteRef/>
      </w:r>
      <w:r w:rsidRPr="00B34A54">
        <w:t xml:space="preserve"> </w:t>
      </w:r>
      <w:r w:rsidRPr="00B34A54">
        <w:t xml:space="preserve">Αυτή η υποενότητα έχει ληφθεί από το βιβλίο μου </w:t>
      </w:r>
      <w:r w:rsidRPr="00B34A54">
        <w:rPr>
          <w:i/>
        </w:rPr>
        <w:t>Ο Ιησούς ως Χριστός και η Πολιτική Εξουσία στους Συνοπτικούς Ευαγγελιστές</w:t>
      </w:r>
      <w:r w:rsidRPr="00B34A54">
        <w:t>, Αθήνα: Άθως 2006, 114.</w:t>
      </w:r>
    </w:p>
  </w:footnote>
  <w:footnote w:id="56">
    <w:p w:rsidR="002F13F2" w:rsidRPr="00B34A54" w:rsidRDefault="002F13F2" w:rsidP="00F61E8A">
      <w:pPr>
        <w:pStyle w:val="a8"/>
        <w:ind w:left="567" w:right="941" w:firstLine="426"/>
        <w:jc w:val="both"/>
      </w:pPr>
      <w:r w:rsidRPr="00B34A54">
        <w:rPr>
          <w:rStyle w:val="a9"/>
        </w:rPr>
        <w:footnoteRef/>
      </w:r>
      <w:r w:rsidRPr="00B34A54">
        <w:t xml:space="preserve"> </w:t>
      </w:r>
      <w:r w:rsidRPr="00B34A54">
        <w:t xml:space="preserve">Το κείμενο με μικρότερη γραμματοσειρά έχει ληφθεί από το πόνημά μου </w:t>
      </w:r>
      <w:r w:rsidRPr="00B34A54">
        <w:rPr>
          <w:i/>
        </w:rPr>
        <w:t>Ο Ιησούς ως Χριστός και η Πολιτική Εξουσία στους Συνοπτικούς Ευαγγελιστές</w:t>
      </w:r>
      <w:r w:rsidRPr="00B34A54">
        <w:t>, Αθήνα: Άθως 2006 119-120.</w:t>
      </w:r>
    </w:p>
  </w:footnote>
  <w:footnote w:id="57">
    <w:p w:rsidR="002F13F2" w:rsidRPr="00B34A54" w:rsidRDefault="002F13F2" w:rsidP="00F61E8A">
      <w:pPr>
        <w:spacing w:line="240" w:lineRule="auto"/>
        <w:ind w:left="567" w:right="941" w:firstLine="426"/>
        <w:rPr>
          <w:rFonts w:ascii="Times New Roman" w:hAnsi="Times New Roman" w:cs="Times New Roman"/>
          <w:sz w:val="20"/>
          <w:szCs w:val="20"/>
        </w:rPr>
      </w:pPr>
      <w:r w:rsidRPr="00B34A54">
        <w:rPr>
          <w:rStyle w:val="a9"/>
          <w:rFonts w:ascii="Times New Roman" w:hAnsi="Times New Roman" w:cs="Times New Roman"/>
          <w:sz w:val="20"/>
          <w:szCs w:val="20"/>
        </w:rPr>
        <w:footnoteRef/>
      </w:r>
      <w:r w:rsidRPr="00B34A54">
        <w:rPr>
          <w:rFonts w:ascii="Times New Roman" w:hAnsi="Times New Roman" w:cs="Times New Roman"/>
          <w:sz w:val="20"/>
          <w:szCs w:val="20"/>
        </w:rPr>
        <w:t xml:space="preserve"> </w:t>
      </w:r>
      <w:r w:rsidRPr="00B34A54">
        <w:rPr>
          <w:rFonts w:ascii="Times New Roman" w:hAnsi="Times New Roman" w:cs="Times New Roman"/>
          <w:iCs/>
          <w:sz w:val="20"/>
          <w:szCs w:val="20"/>
        </w:rPr>
        <w:t>Πρβλ. τους ισχυρισμούς του Κέλσου</w:t>
      </w:r>
      <w:r w:rsidRPr="00B34A54">
        <w:rPr>
          <w:rFonts w:ascii="Times New Roman" w:hAnsi="Times New Roman" w:cs="Times New Roman"/>
          <w:i/>
          <w:iCs/>
          <w:sz w:val="20"/>
          <w:szCs w:val="20"/>
          <w:lang w:eastAsia="de-DE"/>
        </w:rPr>
        <w:t xml:space="preserve">: Πόσῳ δ΄ ἦν ὑμῖν ἄμεινον͵ ἐπειδή γε καινοτομῆσαί τι ἐπεθυμήσατε͵ περὶ ἄλλον τινὰ τῶν γενναίως ἀποθανόντων καὶ θεῖον μῦθον δέξασθαι δυναμένων σπουδάσαι; Φέρε͵ εἰ μὴ ἤρεσκεν Ἡρακλῆς καὶ Ἀσκληπιὸς καὶ οἱ πάλαι δεδοξασμένοι͵ Ὀρφέα εἴχετε͵ ἄνδρα ὁμολογουμένως ὁσίῳ χρησάμενον πνεύματι καὶ αὐτὸν βιαίως ἀποθανόντα. Ἀλλ΄ ἴσως ὑπ΄ ἄλλων προείληπτο. Ἀνάξαρχον γοῦν͵ ὃς εἰς ὅλμον ἐμβληθεὶς καὶ παρανομώτατα συντριβόμενος εὖ μάλα κατεφρόνει τῆς κολάσεως λέγων· Πτίσσε͵ πτίσσε τὸν Ἀναξάρχου θύλακον͵ αὐτὸν γὰρ οὐ πτίσσεις· θείου τινὸς ὡς ἀληθῶς πνεύματος ἡ φωνή. Ἀλλὰ καὶ τούτῳ φθάσαντές τινες ἠκολούθησαν φυσικοί. Οὐκοῦν Ἐπίκτητον; Ὃς τοῦ δεσπότου στρεβλοῦντος αὐτοῦ τὸ σκέλος ὑπομειδιῶν ἀνεκπλήκτως ἔλεγε· Κατάσσεις͵ καὶ κατάξαντος Οὐκ ἔλεγον͵ εἶπεν͵ ὅτι κατάσσεις; </w:t>
      </w:r>
      <w:r w:rsidRPr="00B34A54">
        <w:rPr>
          <w:rFonts w:ascii="Times New Roman" w:hAnsi="Times New Roman" w:cs="Times New Roman"/>
          <w:bCs/>
          <w:i/>
          <w:iCs/>
          <w:sz w:val="20"/>
          <w:szCs w:val="20"/>
          <w:lang w:eastAsia="de-DE"/>
        </w:rPr>
        <w:t xml:space="preserve">Τί τοιοῦτον ὁ ὑμέτερος </w:t>
      </w:r>
      <w:r w:rsidRPr="00B34A54">
        <w:rPr>
          <w:rFonts w:ascii="Times New Roman" w:hAnsi="Times New Roman" w:cs="Times New Roman"/>
          <w:bCs/>
          <w:i/>
          <w:iCs/>
          <w:caps/>
          <w:sz w:val="20"/>
          <w:szCs w:val="20"/>
          <w:lang w:eastAsia="de-DE"/>
        </w:rPr>
        <w:t>θ</w:t>
      </w:r>
      <w:r w:rsidRPr="00B34A54">
        <w:rPr>
          <w:rFonts w:ascii="Times New Roman" w:hAnsi="Times New Roman" w:cs="Times New Roman"/>
          <w:bCs/>
          <w:i/>
          <w:iCs/>
          <w:sz w:val="20"/>
          <w:szCs w:val="20"/>
          <w:lang w:eastAsia="de-DE"/>
        </w:rPr>
        <w:t>εὸς κολαζόμενος ἐφθέγξατο;</w:t>
      </w:r>
      <w:r w:rsidRPr="00B34A54">
        <w:rPr>
          <w:rFonts w:ascii="Times New Roman" w:hAnsi="Times New Roman" w:cs="Times New Roman"/>
          <w:i/>
          <w:iCs/>
          <w:sz w:val="20"/>
          <w:szCs w:val="20"/>
          <w:lang w:eastAsia="de-DE"/>
        </w:rPr>
        <w:t xml:space="preserve"> Ὑμεῖς δὲ κἂν Σίβυλλαν͵ ᾗ χρῶνταί τινες ὑμῶν͵ εἰκότως ἂν μᾶλλον προεστήσασθε ὡς τοῦ θεοῦ παῖδα· νῦν δὲ παρεγγράφειν μὲν εἰς τὰ ἐκείνης πολλὰ καὶ βλάσφημα εἰκῇ δύνασθε͵ </w:t>
      </w:r>
      <w:r w:rsidRPr="00B34A54">
        <w:rPr>
          <w:rFonts w:ascii="Times New Roman" w:hAnsi="Times New Roman" w:cs="Times New Roman"/>
          <w:bCs/>
          <w:i/>
          <w:iCs/>
          <w:sz w:val="20"/>
          <w:szCs w:val="20"/>
          <w:lang w:eastAsia="de-DE"/>
        </w:rPr>
        <w:t>τὸν δὲ βίῳ μὲν ἐπιρρητοτάτῳ θανάτῳ δὲ οἰκτίστῳ χρησάμενον θεὸν τίθεσθε.</w:t>
      </w:r>
      <w:r w:rsidRPr="00B34A54">
        <w:rPr>
          <w:rFonts w:ascii="Times New Roman" w:hAnsi="Times New Roman" w:cs="Times New Roman"/>
          <w:i/>
          <w:iCs/>
          <w:sz w:val="20"/>
          <w:szCs w:val="20"/>
          <w:lang w:eastAsia="de-DE"/>
        </w:rPr>
        <w:t xml:space="preserve"> Πόσῳ τοῦδε ἐπιτηδειότερος ἦν ὑμῖν Ἰωνᾶς ἐπὶ τῇ κολοκύντῃ ἢ Δανιὴλ ὁ ἐκ τῶν θηρίων ἢ οἱ τῶνδε ἔτι τερατωδέστεροι;</w:t>
      </w:r>
      <w:r w:rsidRPr="00B34A54">
        <w:rPr>
          <w:rFonts w:ascii="Times New Roman" w:hAnsi="Times New Roman" w:cs="Times New Roman"/>
          <w:iCs/>
          <w:sz w:val="20"/>
          <w:szCs w:val="20"/>
        </w:rPr>
        <w:t xml:space="preserve"> (</w:t>
      </w:r>
      <w:r w:rsidRPr="00B34A54">
        <w:rPr>
          <w:rFonts w:ascii="Times New Roman" w:hAnsi="Times New Roman" w:cs="Times New Roman"/>
          <w:iCs/>
          <w:spacing w:val="20"/>
          <w:sz w:val="20"/>
          <w:szCs w:val="20"/>
        </w:rPr>
        <w:t xml:space="preserve">Ωριγένους, </w:t>
      </w:r>
      <w:r w:rsidRPr="00B34A54">
        <w:rPr>
          <w:rFonts w:ascii="Times New Roman" w:hAnsi="Times New Roman" w:cs="Times New Roman"/>
          <w:i/>
          <w:iCs/>
          <w:sz w:val="20"/>
          <w:szCs w:val="20"/>
        </w:rPr>
        <w:t>Κατά Κέλσου</w:t>
      </w:r>
      <w:r w:rsidRPr="00B34A54">
        <w:rPr>
          <w:rFonts w:ascii="Times New Roman" w:hAnsi="Times New Roman" w:cs="Times New Roman"/>
          <w:i/>
          <w:sz w:val="20"/>
          <w:szCs w:val="20"/>
        </w:rPr>
        <w:t xml:space="preserve"> </w:t>
      </w:r>
      <w:r w:rsidRPr="00B34A54">
        <w:rPr>
          <w:rFonts w:ascii="Times New Roman" w:hAnsi="Times New Roman" w:cs="Times New Roman"/>
          <w:sz w:val="20"/>
          <w:szCs w:val="20"/>
          <w:lang w:eastAsia="de-DE"/>
        </w:rPr>
        <w:t>7.54).</w:t>
      </w:r>
      <w:r w:rsidRPr="00B34A54">
        <w:rPr>
          <w:rFonts w:ascii="Times New Roman" w:hAnsi="Times New Roman" w:cs="Times New Roman"/>
          <w:i/>
          <w:iCs/>
          <w:sz w:val="20"/>
          <w:szCs w:val="20"/>
        </w:rPr>
        <w:t xml:space="preserve"> Πόσο καλύτερα θα ήταν -μιας και θελήσατε να καινοτομήσετε σε κάτι- να ασχοληθείτε σοβαρά με κάποιον άλλον, με κάποιον από κείνους που πέθαναν γενναία και που γύρω από το πρόσω</w:t>
      </w:r>
      <w:r w:rsidRPr="00B34A54">
        <w:rPr>
          <w:rFonts w:ascii="Times New Roman" w:hAnsi="Times New Roman" w:cs="Times New Roman"/>
          <w:i/>
          <w:iCs/>
          <w:sz w:val="20"/>
          <w:szCs w:val="20"/>
        </w:rPr>
        <w:softHyphen/>
        <w:t>πο τους θα μπορούσε να δημιουργηθεί ένας θείος μύθος; Αν δεν σας άρεσε ο Ηρακλής και ο Ασκληπιός και οι δοξασμένοι της αρχαιότητας, είχατε τον Ορφέα, έναν άνθρωπο ομολογουμένως ευσεβή που βρήκε βίαιο θάνατο. Αλλά αυτόν ίσως πρόλαβαν και τον πήραν άλλοι. Τον Ανάξαρχο τουλάχιστον, που όταν τον έβαλαν πάνω σε κύλινδρο και ενώ τον συνέτριβαν ολωσδιόλου ά</w:t>
      </w:r>
      <w:r w:rsidRPr="00B34A54">
        <w:rPr>
          <w:rFonts w:ascii="Times New Roman" w:hAnsi="Times New Roman" w:cs="Times New Roman"/>
          <w:i/>
          <w:iCs/>
          <w:sz w:val="20"/>
          <w:szCs w:val="20"/>
        </w:rPr>
        <w:softHyphen/>
        <w:t>δικα, περιφρονούσε την τιμωρία με τον καλύτερο τρόπο λέγο</w:t>
      </w:r>
      <w:r w:rsidRPr="00B34A54">
        <w:rPr>
          <w:rFonts w:ascii="Times New Roman" w:hAnsi="Times New Roman" w:cs="Times New Roman"/>
          <w:i/>
          <w:iCs/>
          <w:sz w:val="20"/>
          <w:szCs w:val="20"/>
        </w:rPr>
        <w:softHyphen/>
        <w:t>ντας, «Κοπάνισε, κοπάνισε το τσουβάλι του Ανάξαρχου, γιατί τον ίδιο δεν μπορείς να τον κοπανίσεις». Στ' αλήθεια, η φωνή ε</w:t>
      </w:r>
      <w:r w:rsidRPr="00B34A54">
        <w:rPr>
          <w:rFonts w:ascii="Times New Roman" w:hAnsi="Times New Roman" w:cs="Times New Roman"/>
          <w:i/>
          <w:iCs/>
          <w:sz w:val="20"/>
          <w:szCs w:val="20"/>
        </w:rPr>
        <w:softHyphen/>
        <w:t>κείνη ερχόταν από κάποιο θείο πνεύμα. Αλλά κι αυτόν πρόλα</w:t>
      </w:r>
      <w:r w:rsidRPr="00B34A54">
        <w:rPr>
          <w:rFonts w:ascii="Times New Roman" w:hAnsi="Times New Roman" w:cs="Times New Roman"/>
          <w:i/>
          <w:iCs/>
          <w:sz w:val="20"/>
          <w:szCs w:val="20"/>
        </w:rPr>
        <w:softHyphen/>
        <w:t>βαν και τον ακολούθησαν κάποιοι φυσικοί φιλόσοφοι. Τον Επίκτητο όμως; Αυτόν που, όταν ο κύριος του, του έστριβε με βία το πόδι, έλεγε χαμογελώντας ατάραχα, «Το σπας», και ό</w:t>
      </w:r>
      <w:r w:rsidRPr="00B34A54">
        <w:rPr>
          <w:rFonts w:ascii="Times New Roman" w:hAnsi="Times New Roman" w:cs="Times New Roman"/>
          <w:i/>
          <w:iCs/>
          <w:sz w:val="20"/>
          <w:szCs w:val="20"/>
        </w:rPr>
        <w:softHyphen/>
        <w:t>ταν του το έσπασε, «δε σου το 'λεγα», είπε, «ότι το έσπαγες;» Τι παρόμοιο είπε ο δικός σας θεός όταν τον τιμωρούσαν; Ακό</w:t>
      </w:r>
      <w:r w:rsidRPr="00B34A54">
        <w:rPr>
          <w:rFonts w:ascii="Times New Roman" w:hAnsi="Times New Roman" w:cs="Times New Roman"/>
          <w:i/>
          <w:iCs/>
          <w:sz w:val="20"/>
          <w:szCs w:val="20"/>
        </w:rPr>
        <w:softHyphen/>
        <w:t>μα και τη Σίβυλλα να διαλέγατε -που κάποιοι από σας τη χρησιμοποιούν— πιο εύλογο θα ήταν να την ανακηρύξετε παιδί του θεού· τώρα όμως από τη μια παρεμβάλλετε στα λεγόμενα της ένα σωρό συκοφαντικά πράγματα δίχως λόγο, κι από την άλλη κάνετε θεό κάποιον που είχε διαβόητο βίο και ελεεινότατο θάνατο. Πόσο καλύτερα θα σας ταίριαζε ένας Ιωνάς "κλεισμένος στην κολοκύθα" ή ο Δανιήλ που γλίτωσε από τα θηρία -ή κι άλλοι, ακόμα πιο αφύσικοι από δαύτους;</w:t>
      </w:r>
    </w:p>
  </w:footnote>
  <w:footnote w:id="58">
    <w:p w:rsidR="002F13F2" w:rsidRPr="00B34A54" w:rsidRDefault="002F13F2" w:rsidP="00F61E8A">
      <w:pPr>
        <w:pStyle w:val="a8"/>
        <w:ind w:left="567" w:right="941" w:firstLine="426"/>
        <w:jc w:val="both"/>
        <w:rPr>
          <w:lang w:val="de-DE"/>
        </w:rPr>
      </w:pPr>
      <w:r w:rsidRPr="00B34A54">
        <w:rPr>
          <w:rStyle w:val="a9"/>
        </w:rPr>
        <w:footnoteRef/>
      </w:r>
      <w:r w:rsidRPr="00B34A54">
        <w:rPr>
          <w:lang w:val="de-DE"/>
        </w:rPr>
        <w:t xml:space="preserve"> G. Theissen, </w:t>
      </w:r>
      <w:r w:rsidRPr="00B34A54">
        <w:rPr>
          <w:i/>
          <w:lang w:val="de-DE"/>
        </w:rPr>
        <w:t>Der historische Jesus</w:t>
      </w:r>
      <w:r w:rsidRPr="00B34A54">
        <w:rPr>
          <w:lang w:val="de-DE"/>
        </w:rPr>
        <w:t>. Ein Lehrbuch, Goettingen: Vandenhoeck &amp; Ruprecht 2001, 84-86.</w:t>
      </w:r>
    </w:p>
  </w:footnote>
  <w:footnote w:id="59">
    <w:p w:rsidR="002F13F2" w:rsidRPr="00B34A54" w:rsidRDefault="002F13F2" w:rsidP="00F61E8A">
      <w:pPr>
        <w:pStyle w:val="a8"/>
        <w:ind w:left="567" w:right="941" w:firstLine="426"/>
        <w:jc w:val="both"/>
      </w:pPr>
      <w:r w:rsidRPr="00B34A54">
        <w:rPr>
          <w:rStyle w:val="a9"/>
        </w:rPr>
        <w:footnoteRef/>
      </w:r>
      <w:r w:rsidRPr="00B34A54">
        <w:t xml:space="preserve"> </w:t>
      </w:r>
      <w:r w:rsidRPr="00B34A54">
        <w:t xml:space="preserve">Σχετικά με την ερμηνεία αυτού του σημαντικού παύλειου χωρίου βλ. Βλ. </w:t>
      </w:r>
      <w:r w:rsidRPr="00B34A54">
        <w:rPr>
          <w:lang w:val="en-US"/>
        </w:rPr>
        <w:t>O</w:t>
      </w:r>
      <w:r w:rsidRPr="00B34A54">
        <w:t xml:space="preserve">. </w:t>
      </w:r>
      <w:r w:rsidRPr="00B34A54">
        <w:rPr>
          <w:lang w:val="en-US"/>
        </w:rPr>
        <w:t>Hofius</w:t>
      </w:r>
      <w:r w:rsidRPr="00B34A54">
        <w:t>, Προς Κορινθίους 5, 19</w:t>
      </w:r>
      <w:r w:rsidRPr="00B34A54">
        <w:rPr>
          <w:vertAlign w:val="superscript"/>
        </w:rPr>
        <w:t>α</w:t>
      </w:r>
      <w:r w:rsidRPr="00B34A54">
        <w:t xml:space="preserve">: Το κείμενο και το πρόβλημα της μετάφρασής του. </w:t>
      </w:r>
      <w:r w:rsidRPr="00B34A54">
        <w:rPr>
          <w:i/>
        </w:rPr>
        <w:t>Η αλήθεια του Ευαγγελίου. Συναγωγή καινοδιαθηκικών μελετών</w:t>
      </w:r>
      <w:r w:rsidRPr="00B34A54">
        <w:t xml:space="preserve"> (επιμ. Χρ. Καρακόλης […]) , Αθήνα: Άρτος Ζωής 2012, 303-320. Καταλήγει στο εξής συμπέρασμα: ο Χριστός δεν είναι μόνο το «όργανο» της συμφιλίωσης, αλλά, όντας σε ενότητα με τον Θεό, τον Πατέρα του, ο ίδιος ο συμφιλιωτής (σελ. 319-320).</w:t>
      </w:r>
    </w:p>
  </w:footnote>
  <w:footnote w:id="60">
    <w:p w:rsidR="002F13F2" w:rsidRPr="00B34A54" w:rsidRDefault="002F13F2" w:rsidP="00F61E8A">
      <w:pPr>
        <w:pStyle w:val="a8"/>
        <w:ind w:left="567" w:right="941" w:firstLine="426"/>
        <w:jc w:val="both"/>
      </w:pPr>
      <w:r w:rsidRPr="00B34A54">
        <w:rPr>
          <w:rStyle w:val="a9"/>
        </w:rPr>
        <w:footnoteRef/>
      </w:r>
      <w:r w:rsidRPr="00B34A54">
        <w:t xml:space="preserve"> </w:t>
      </w:r>
      <w:r w:rsidRPr="00B34A54">
        <w:t xml:space="preserve">Ράτσινγκερ, </w:t>
      </w:r>
      <w:r w:rsidRPr="00B34A54">
        <w:rPr>
          <w:i/>
        </w:rPr>
        <w:t>Ιησούς από τη Ναζαρέτ Β’</w:t>
      </w:r>
      <w:r w:rsidRPr="00B34A54">
        <w:t xml:space="preserve"> 226.</w:t>
      </w:r>
    </w:p>
  </w:footnote>
  <w:footnote w:id="61">
    <w:p w:rsidR="002F13F2" w:rsidRPr="00B34A54" w:rsidRDefault="002F13F2" w:rsidP="00F61E8A">
      <w:pPr>
        <w:pStyle w:val="a8"/>
        <w:ind w:left="567" w:right="941" w:firstLine="426"/>
        <w:jc w:val="both"/>
      </w:pPr>
      <w:r w:rsidRPr="00B34A54">
        <w:rPr>
          <w:rStyle w:val="a9"/>
        </w:rPr>
        <w:footnoteRef/>
      </w:r>
      <w:r w:rsidRPr="00B34A54">
        <w:t xml:space="preserve"> </w:t>
      </w:r>
      <w:r w:rsidRPr="00B34A54">
        <w:rPr>
          <w:rFonts w:eastAsia="Calibri"/>
          <w:lang w:val="en-US" w:eastAsia="en-US"/>
        </w:rPr>
        <w:t>Caragounis</w:t>
      </w:r>
      <w:r w:rsidRPr="00B34A54">
        <w:rPr>
          <w:rFonts w:eastAsia="Calibri"/>
          <w:lang w:eastAsia="en-US"/>
        </w:rPr>
        <w:t>,</w:t>
      </w:r>
      <w:r w:rsidRPr="00B34A54">
        <w:rPr>
          <w:rFonts w:eastAsia="Calibri"/>
          <w:i/>
          <w:lang w:eastAsia="en-US"/>
        </w:rPr>
        <w:t xml:space="preserve"> </w:t>
      </w:r>
      <w:r w:rsidRPr="00B34A54">
        <w:rPr>
          <w:rFonts w:eastAsia="Calibri"/>
          <w:lang w:eastAsia="en-US"/>
        </w:rPr>
        <w:t xml:space="preserve">Πάρεσις καὶ Ἱλασμὸς Ῥωμ 3:21-26, 9. </w:t>
      </w:r>
    </w:p>
  </w:footnote>
  <w:footnote w:id="62">
    <w:p w:rsidR="002F13F2" w:rsidRPr="00B34A54" w:rsidRDefault="002F13F2" w:rsidP="00F61E8A">
      <w:pPr>
        <w:pStyle w:val="a8"/>
        <w:ind w:left="567" w:right="941" w:firstLine="426"/>
        <w:jc w:val="both"/>
        <w:rPr>
          <w:lang w:val="en-US"/>
        </w:rPr>
      </w:pPr>
      <w:r w:rsidRPr="00B34A54">
        <w:rPr>
          <w:rStyle w:val="a9"/>
        </w:rPr>
        <w:footnoteRef/>
      </w:r>
      <w:r w:rsidRPr="00B34A54">
        <w:t xml:space="preserve"> </w:t>
      </w:r>
      <w:r w:rsidRPr="00B34A54">
        <w:t xml:space="preserve">Οι γραφές των Ταργκούμ αλλά και παρατηρήσεις στους Ο΄ έχουν ληφθεί από τις εξής δημοσιεύσεις του </w:t>
      </w:r>
      <w:r w:rsidRPr="00B34A54">
        <w:rPr>
          <w:lang w:val="de-DE"/>
        </w:rPr>
        <w:t>J</w:t>
      </w:r>
      <w:r w:rsidRPr="00B34A54">
        <w:t xml:space="preserve">. </w:t>
      </w:r>
      <w:r w:rsidRPr="00B34A54">
        <w:rPr>
          <w:lang w:val="de-DE"/>
        </w:rPr>
        <w:t>Kim</w:t>
      </w:r>
      <w:r w:rsidRPr="00B34A54">
        <w:t xml:space="preserve">: </w:t>
      </w:r>
      <w:r w:rsidRPr="00B34A54">
        <w:rPr>
          <w:lang w:val="de-DE"/>
        </w:rPr>
        <w:t>Targum</w:t>
      </w:r>
      <w:r w:rsidRPr="00B34A54">
        <w:t xml:space="preserve"> </w:t>
      </w:r>
      <w:r w:rsidRPr="00B34A54">
        <w:rPr>
          <w:lang w:val="de-DE"/>
        </w:rPr>
        <w:t>Isaiah</w:t>
      </w:r>
      <w:r w:rsidRPr="00B34A54">
        <w:t xml:space="preserve"> 53 </w:t>
      </w:r>
      <w:r w:rsidRPr="00B34A54">
        <w:rPr>
          <w:lang w:val="de-DE"/>
        </w:rPr>
        <w:t>and</w:t>
      </w:r>
      <w:r w:rsidRPr="00B34A54">
        <w:t xml:space="preserve"> </w:t>
      </w:r>
      <w:r w:rsidRPr="00B34A54">
        <w:rPr>
          <w:lang w:val="de-DE"/>
        </w:rPr>
        <w:t>the</w:t>
      </w:r>
      <w:r w:rsidRPr="00B34A54">
        <w:t xml:space="preserve"> </w:t>
      </w:r>
      <w:r w:rsidRPr="00B34A54">
        <w:rPr>
          <w:lang w:val="de-DE"/>
        </w:rPr>
        <w:t>New</w:t>
      </w:r>
      <w:r w:rsidRPr="00B34A54">
        <w:t xml:space="preserve"> </w:t>
      </w:r>
      <w:r w:rsidRPr="00B34A54">
        <w:rPr>
          <w:lang w:val="de-DE"/>
        </w:rPr>
        <w:t>Testament</w:t>
      </w:r>
      <w:r w:rsidRPr="00B34A54">
        <w:t xml:space="preserve"> </w:t>
      </w:r>
      <w:r w:rsidRPr="00B34A54">
        <w:rPr>
          <w:lang w:val="de-DE"/>
        </w:rPr>
        <w:t>Concept</w:t>
      </w:r>
      <w:r w:rsidRPr="00B34A54">
        <w:t xml:space="preserve"> </w:t>
      </w:r>
      <w:r w:rsidRPr="00B34A54">
        <w:rPr>
          <w:lang w:val="de-DE"/>
        </w:rPr>
        <w:t>of</w:t>
      </w:r>
      <w:r w:rsidRPr="00B34A54">
        <w:t xml:space="preserve"> </w:t>
      </w:r>
      <w:r w:rsidRPr="00B34A54">
        <w:rPr>
          <w:lang w:val="de-DE"/>
        </w:rPr>
        <w:t>Atonement</w:t>
      </w:r>
      <w:r w:rsidRPr="00B34A54">
        <w:t xml:space="preserve"> </w:t>
      </w:r>
      <w:r w:rsidRPr="00B34A54">
        <w:rPr>
          <w:i/>
          <w:lang w:val="de-DE"/>
        </w:rPr>
        <w:t>JGRChJ</w:t>
      </w:r>
      <w:r w:rsidRPr="00B34A54">
        <w:t xml:space="preserve"> 5 (2008) 81-98</w:t>
      </w:r>
      <w:r w:rsidRPr="00B34A54">
        <w:rPr>
          <w:vertAlign w:val="superscript"/>
        </w:rPr>
        <w:t>.</w:t>
      </w:r>
      <w:r w:rsidRPr="00B34A54">
        <w:t xml:space="preserve"> </w:t>
      </w:r>
      <w:r w:rsidRPr="00B34A54">
        <w:rPr>
          <w:lang w:val="en-US"/>
        </w:rPr>
        <w:t xml:space="preserve">The </w:t>
      </w:r>
      <w:r w:rsidRPr="00B34A54">
        <w:rPr>
          <w:caps/>
          <w:lang w:val="en-US"/>
        </w:rPr>
        <w:t>c</w:t>
      </w:r>
      <w:r w:rsidRPr="00B34A54">
        <w:rPr>
          <w:lang w:val="en-US"/>
        </w:rPr>
        <w:t xml:space="preserve">oncept of </w:t>
      </w:r>
      <w:r w:rsidRPr="00B34A54">
        <w:rPr>
          <w:caps/>
          <w:lang w:val="en-US"/>
        </w:rPr>
        <w:t>a</w:t>
      </w:r>
      <w:r w:rsidRPr="00B34A54">
        <w:rPr>
          <w:lang w:val="en-US"/>
        </w:rPr>
        <w:t xml:space="preserve">tonement in the Qumran Literature and the </w:t>
      </w:r>
      <w:r w:rsidRPr="00B34A54">
        <w:t>Ν</w:t>
      </w:r>
      <w:r w:rsidRPr="00B34A54">
        <w:rPr>
          <w:lang w:val="en-US"/>
        </w:rPr>
        <w:t xml:space="preserve">ew Covenant </w:t>
      </w:r>
      <w:r w:rsidRPr="00B34A54">
        <w:rPr>
          <w:i/>
          <w:lang w:val="en-US"/>
        </w:rPr>
        <w:t>JGRChJ</w:t>
      </w:r>
      <w:r w:rsidRPr="00B34A54">
        <w:rPr>
          <w:lang w:val="en-US"/>
        </w:rPr>
        <w:t xml:space="preserve"> 7(2010) 98-111</w:t>
      </w:r>
      <w:r w:rsidRPr="00B34A54">
        <w:rPr>
          <w:vertAlign w:val="superscript"/>
          <w:lang w:val="en-US"/>
        </w:rPr>
        <w:t>.</w:t>
      </w:r>
      <w:r w:rsidRPr="00B34A54">
        <w:rPr>
          <w:lang w:val="en-US"/>
        </w:rPr>
        <w:t xml:space="preserve"> The Concept of Atonement in the </w:t>
      </w:r>
      <w:r w:rsidRPr="00B34A54">
        <w:rPr>
          <w:caps/>
          <w:lang w:val="en-US"/>
        </w:rPr>
        <w:t>f</w:t>
      </w:r>
      <w:r w:rsidRPr="00B34A54">
        <w:rPr>
          <w:lang w:val="en-US"/>
        </w:rPr>
        <w:t xml:space="preserve">ourth </w:t>
      </w:r>
      <w:r w:rsidRPr="00B34A54">
        <w:rPr>
          <w:caps/>
          <w:lang w:val="en-US"/>
        </w:rPr>
        <w:t>s</w:t>
      </w:r>
      <w:r w:rsidRPr="00B34A54">
        <w:rPr>
          <w:lang w:val="en-US"/>
        </w:rPr>
        <w:t xml:space="preserve">ervant </w:t>
      </w:r>
      <w:r w:rsidRPr="00B34A54">
        <w:rPr>
          <w:caps/>
          <w:lang w:val="en-US"/>
        </w:rPr>
        <w:t>s</w:t>
      </w:r>
      <w:r w:rsidRPr="00B34A54">
        <w:rPr>
          <w:lang w:val="en-US"/>
        </w:rPr>
        <w:t xml:space="preserve">ong in the Lxx, </w:t>
      </w:r>
      <w:r w:rsidRPr="00B34A54">
        <w:rPr>
          <w:i/>
          <w:lang w:val="en-US"/>
        </w:rPr>
        <w:t>JGRChJ</w:t>
      </w:r>
      <w:r w:rsidRPr="00B34A54">
        <w:rPr>
          <w:lang w:val="en-US"/>
        </w:rPr>
        <w:t xml:space="preserve"> 8 (2011-12) 21-33.</w:t>
      </w:r>
    </w:p>
  </w:footnote>
  <w:footnote w:id="63">
    <w:p w:rsidR="002F13F2" w:rsidRPr="00B34A54" w:rsidRDefault="002F13F2" w:rsidP="00F61E8A">
      <w:pPr>
        <w:pStyle w:val="a8"/>
        <w:ind w:left="567" w:right="941" w:firstLine="426"/>
        <w:jc w:val="both"/>
      </w:pPr>
      <w:r w:rsidRPr="00B34A54">
        <w:rPr>
          <w:rStyle w:val="a9"/>
        </w:rPr>
        <w:footnoteRef/>
      </w:r>
      <w:r w:rsidRPr="00B34A54">
        <w:t xml:space="preserve"> </w:t>
      </w:r>
      <w:r w:rsidRPr="00B34A54">
        <w:rPr>
          <w:rFonts w:eastAsia="Calibri"/>
          <w:lang w:eastAsia="en-US" w:bidi="he-IL"/>
        </w:rPr>
        <w:t xml:space="preserve">Ταργκούμ: </w:t>
      </w:r>
      <w:r w:rsidRPr="00B34A54">
        <w:rPr>
          <w:rFonts w:eastAsia="Calibri"/>
          <w:i/>
          <w:lang w:eastAsia="en-US" w:bidi="he-IL"/>
        </w:rPr>
        <w:t>ο δούλος μου, ο Μεσσίας, θα ευδοκιμήσει.</w:t>
      </w:r>
    </w:p>
  </w:footnote>
  <w:footnote w:id="64">
    <w:p w:rsidR="002F13F2" w:rsidRPr="00B34A54" w:rsidRDefault="002F13F2" w:rsidP="00F61E8A">
      <w:pPr>
        <w:pStyle w:val="a8"/>
        <w:ind w:left="567" w:right="941" w:firstLine="426"/>
        <w:jc w:val="both"/>
      </w:pPr>
      <w:r w:rsidRPr="00B34A54">
        <w:rPr>
          <w:rStyle w:val="a9"/>
        </w:rPr>
        <w:footnoteRef/>
      </w:r>
      <w:r w:rsidRPr="00B34A54">
        <w:rPr>
          <w:lang w:bidi="he-IL"/>
        </w:rPr>
        <w:t xml:space="preserve"> </w:t>
      </w:r>
      <w:r w:rsidRPr="00B34A54">
        <w:rPr>
          <w:lang w:bidi="he-IL"/>
        </w:rPr>
        <w:t>1</w:t>
      </w:r>
      <w:r w:rsidRPr="00B34A54">
        <w:rPr>
          <w:lang w:val="en-US" w:bidi="he-IL"/>
        </w:rPr>
        <w:t>QIsa</w:t>
      </w:r>
      <w:r w:rsidRPr="00B34A54">
        <w:rPr>
          <w:lang w:bidi="he-IL"/>
        </w:rPr>
        <w:t xml:space="preserve"> 52.14</w:t>
      </w:r>
      <w:r w:rsidRPr="00B34A54">
        <w:rPr>
          <w:vertAlign w:val="superscript"/>
          <w:lang w:val="de-DE" w:bidi="he-IL"/>
        </w:rPr>
        <w:t>a</w:t>
      </w:r>
      <w:r w:rsidRPr="00B34A54">
        <w:rPr>
          <w:lang w:bidi="he-IL"/>
        </w:rPr>
        <w:t xml:space="preserve">: </w:t>
      </w:r>
      <w:r w:rsidRPr="00B34A54">
        <w:rPr>
          <w:bCs/>
          <w:i/>
          <w:iCs/>
          <w:lang w:bidi="he-IL"/>
        </w:rPr>
        <w:t>ιδού ο Μεσσίας εγώ έχρισα την όψη του πέρα από αυτή των (άλλων) υιών των ανθρώπων.</w:t>
      </w:r>
    </w:p>
  </w:footnote>
  <w:footnote w:id="65">
    <w:p w:rsidR="002F13F2" w:rsidRPr="00B34A54" w:rsidRDefault="002F13F2" w:rsidP="00F61E8A">
      <w:pPr>
        <w:pStyle w:val="a8"/>
        <w:ind w:left="567" w:right="941" w:firstLine="426"/>
        <w:jc w:val="both"/>
      </w:pPr>
      <w:r w:rsidRPr="00B34A54">
        <w:rPr>
          <w:rStyle w:val="a9"/>
        </w:rPr>
        <w:footnoteRef/>
      </w:r>
      <w:r w:rsidRPr="00B34A54">
        <w:t xml:space="preserve"> </w:t>
      </w:r>
      <w:r w:rsidRPr="00B34A54">
        <w:t>Το ίδιο ρήμα στα εβραϊκά μπορεί να σημαίνει: ραντίσει</w:t>
      </w:r>
    </w:p>
  </w:footnote>
  <w:footnote w:id="66">
    <w:p w:rsidR="002F13F2" w:rsidRPr="00B34A54" w:rsidRDefault="002F13F2" w:rsidP="00F61E8A">
      <w:pPr>
        <w:pStyle w:val="a8"/>
        <w:ind w:left="567" w:right="941" w:firstLine="426"/>
        <w:jc w:val="both"/>
      </w:pPr>
      <w:r w:rsidRPr="00B34A54">
        <w:rPr>
          <w:rStyle w:val="a9"/>
        </w:rPr>
        <w:footnoteRef/>
      </w:r>
      <w:r w:rsidRPr="00B34A54">
        <w:t xml:space="preserve"> </w:t>
      </w:r>
      <w:r w:rsidRPr="00B34A54">
        <w:t xml:space="preserve">Ταργκούμ: </w:t>
      </w:r>
      <w:r w:rsidRPr="00B34A54">
        <w:rPr>
          <w:i/>
        </w:rPr>
        <w:t>θα προσευχηθεί υπέρ των αμαρτιών μας και οι ανομίες μας θα συγχωρηθούν για χάρη του</w:t>
      </w:r>
      <w:r w:rsidRPr="00B34A54">
        <w:t xml:space="preserve"> (Α’Ιω. 2, 12).</w:t>
      </w:r>
    </w:p>
  </w:footnote>
  <w:footnote w:id="67">
    <w:p w:rsidR="002F13F2" w:rsidRPr="00B34A54" w:rsidRDefault="002F13F2" w:rsidP="00F61E8A">
      <w:pPr>
        <w:pStyle w:val="a8"/>
        <w:ind w:left="567" w:right="941" w:firstLine="426"/>
        <w:jc w:val="both"/>
        <w:rPr>
          <w:lang w:val="en-US"/>
        </w:rPr>
      </w:pPr>
      <w:r w:rsidRPr="00B34A54">
        <w:rPr>
          <w:rStyle w:val="a9"/>
        </w:rPr>
        <w:footnoteRef/>
      </w:r>
      <w:r w:rsidRPr="00B34A54">
        <w:t xml:space="preserve"> </w:t>
      </w:r>
      <w:r w:rsidRPr="00B34A54">
        <w:t>Έτσι η Βουλγάτα αλλά και δύο χωρία στο Ταλμούδ (</w:t>
      </w:r>
      <w:r w:rsidRPr="00B34A54">
        <w:rPr>
          <w:lang w:val="en-US"/>
        </w:rPr>
        <w:t>bSan</w:t>
      </w:r>
      <w:r w:rsidRPr="00B34A54">
        <w:t xml:space="preserve">. </w:t>
      </w:r>
      <w:proofErr w:type="gramStart"/>
      <w:r w:rsidRPr="00B34A54">
        <w:rPr>
          <w:lang w:val="en-US"/>
        </w:rPr>
        <w:t>98a.b) Bill.</w:t>
      </w:r>
      <w:proofErr w:type="gramEnd"/>
      <w:r w:rsidRPr="00B34A54">
        <w:rPr>
          <w:lang w:val="en-US"/>
        </w:rPr>
        <w:t xml:space="preserve"> </w:t>
      </w:r>
      <w:proofErr w:type="gramStart"/>
      <w:r w:rsidRPr="00B34A54">
        <w:rPr>
          <w:lang w:val="en-US"/>
        </w:rPr>
        <w:t>II 286.</w:t>
      </w:r>
      <w:proofErr w:type="gramEnd"/>
      <w:r w:rsidRPr="00B34A54">
        <w:rPr>
          <w:lang w:val="en-US"/>
        </w:rPr>
        <w:t xml:space="preserve"> </w:t>
      </w:r>
      <w:proofErr w:type="gramStart"/>
      <w:r w:rsidRPr="00B34A54">
        <w:rPr>
          <w:lang w:val="en-US"/>
        </w:rPr>
        <w:t>J. Jeremias ThWNT 5 (1954) 588f.</w:t>
      </w:r>
      <w:proofErr w:type="gramEnd"/>
    </w:p>
  </w:footnote>
  <w:footnote w:id="68">
    <w:p w:rsidR="002F13F2" w:rsidRPr="00B34A54" w:rsidRDefault="002F13F2" w:rsidP="00F61E8A">
      <w:pPr>
        <w:pStyle w:val="a8"/>
        <w:ind w:left="567" w:right="941" w:firstLine="426"/>
        <w:jc w:val="both"/>
      </w:pPr>
      <w:r w:rsidRPr="00B34A54">
        <w:rPr>
          <w:rStyle w:val="a9"/>
        </w:rPr>
        <w:footnoteRef/>
      </w:r>
      <w:r w:rsidRPr="00B34A54">
        <w:t xml:space="preserve"> </w:t>
      </w:r>
      <w:r w:rsidRPr="00B34A54">
        <w:t xml:space="preserve">Ταργκούμ: </w:t>
      </w:r>
      <w:r w:rsidRPr="00B34A54">
        <w:rPr>
          <w:rFonts w:eastAsia="Calibri"/>
          <w:i/>
          <w:lang w:eastAsia="en-US" w:bidi="he-IL"/>
        </w:rPr>
        <w:t>δια της διδασκαλίας η ειρήνη του θα πολλαπλασιαστεί πάνω μας</w:t>
      </w:r>
      <w:r w:rsidRPr="00B34A54">
        <w:rPr>
          <w:rFonts w:eastAsia="Calibri"/>
          <w:lang w:eastAsia="en-US" w:bidi="he-IL"/>
        </w:rPr>
        <w:t xml:space="preserve"> και διά της </w:t>
      </w:r>
      <w:r w:rsidRPr="00B34A54">
        <w:rPr>
          <w:rFonts w:eastAsia="Calibri"/>
          <w:i/>
          <w:lang w:eastAsia="en-US" w:bidi="he-IL"/>
        </w:rPr>
        <w:t>κοινωνίας</w:t>
      </w:r>
      <w:r w:rsidRPr="00B34A54">
        <w:rPr>
          <w:rFonts w:eastAsia="Calibri"/>
          <w:lang w:eastAsia="en-US" w:bidi="he-IL"/>
        </w:rPr>
        <w:t xml:space="preserve"> των λόγων του οι ανομίες θα μας συγχωρηθούν.</w:t>
      </w:r>
    </w:p>
  </w:footnote>
  <w:footnote w:id="69">
    <w:p w:rsidR="002F13F2" w:rsidRPr="00B34A54" w:rsidRDefault="002F13F2" w:rsidP="00F61E8A">
      <w:pPr>
        <w:spacing w:line="240" w:lineRule="auto"/>
        <w:ind w:left="567" w:right="941" w:firstLine="426"/>
        <w:outlineLvl w:val="0"/>
        <w:rPr>
          <w:rFonts w:ascii="Times New Roman" w:eastAsia="Calibri" w:hAnsi="Times New Roman" w:cs="Times New Roman"/>
          <w:i/>
          <w:sz w:val="20"/>
          <w:szCs w:val="20"/>
          <w:lang w:bidi="he-IL"/>
        </w:rPr>
      </w:pPr>
      <w:r w:rsidRPr="00B34A54">
        <w:rPr>
          <w:rStyle w:val="a9"/>
          <w:rFonts w:ascii="Times New Roman" w:hAnsi="Times New Roman" w:cs="Times New Roman"/>
          <w:sz w:val="20"/>
          <w:szCs w:val="20"/>
        </w:rPr>
        <w:footnoteRef/>
      </w:r>
      <w:r w:rsidRPr="00B34A54">
        <w:rPr>
          <w:rFonts w:ascii="Times New Roman" w:hAnsi="Times New Roman" w:cs="Times New Roman"/>
          <w:sz w:val="20"/>
          <w:szCs w:val="20"/>
        </w:rPr>
        <w:t xml:space="preserve"> </w:t>
      </w:r>
      <w:r w:rsidRPr="00B34A54">
        <w:rPr>
          <w:rFonts w:ascii="Times New Roman" w:eastAsia="Calibri" w:hAnsi="Times New Roman" w:cs="Times New Roman"/>
          <w:sz w:val="20"/>
          <w:szCs w:val="20"/>
          <w:lang w:bidi="he-IL"/>
        </w:rPr>
        <w:t xml:space="preserve">Ταργκούμ: </w:t>
      </w:r>
      <w:r w:rsidRPr="00B34A54">
        <w:rPr>
          <w:rFonts w:ascii="Times New Roman" w:eastAsia="Calibri" w:hAnsi="Times New Roman" w:cs="Times New Roman"/>
          <w:i/>
          <w:sz w:val="20"/>
          <w:szCs w:val="20"/>
          <w:lang w:bidi="he-IL"/>
        </w:rPr>
        <w:t>αλλά ήταν η ευδοκία του Κυρίου να συγχωρέσει σε όλους μας τις ανομίες μας για χάρη του.</w:t>
      </w:r>
    </w:p>
  </w:footnote>
  <w:footnote w:id="70">
    <w:p w:rsidR="002F13F2" w:rsidRPr="00B34A54" w:rsidRDefault="002F13F2" w:rsidP="00F61E8A">
      <w:pPr>
        <w:pStyle w:val="a8"/>
        <w:ind w:left="567" w:right="941" w:firstLine="426"/>
        <w:jc w:val="both"/>
        <w:rPr>
          <w:i/>
        </w:rPr>
      </w:pPr>
      <w:r w:rsidRPr="00B34A54">
        <w:rPr>
          <w:rStyle w:val="a9"/>
        </w:rPr>
        <w:footnoteRef/>
      </w:r>
      <w:r w:rsidRPr="00B34A54">
        <w:t xml:space="preserve"> </w:t>
      </w:r>
      <w:r w:rsidRPr="00B34A54">
        <w:t xml:space="preserve">Βιβλική Εταιρεία: </w:t>
      </w:r>
      <w:r w:rsidRPr="00B34A54">
        <w:rPr>
          <w:i/>
          <w:lang w:eastAsia="en-US"/>
        </w:rPr>
        <w:t>ποιος στη γενιά του ανάμεσα σκέφτε</w:t>
      </w:r>
      <w:r w:rsidRPr="00B34A54">
        <w:rPr>
          <w:i/>
          <w:lang w:eastAsia="en-US"/>
        </w:rPr>
        <w:softHyphen/>
        <w:t>ται τι ν' απόγινε;</w:t>
      </w:r>
    </w:p>
  </w:footnote>
  <w:footnote w:id="71">
    <w:p w:rsidR="002F13F2" w:rsidRPr="00B34A54" w:rsidRDefault="002F13F2" w:rsidP="00F61E8A">
      <w:pPr>
        <w:pStyle w:val="a8"/>
        <w:ind w:left="567" w:right="941" w:firstLine="426"/>
        <w:jc w:val="both"/>
      </w:pPr>
      <w:r w:rsidRPr="00B34A54">
        <w:rPr>
          <w:rStyle w:val="a9"/>
        </w:rPr>
        <w:footnoteRef/>
      </w:r>
      <w:r w:rsidRPr="00B34A54">
        <w:t xml:space="preserve"> </w:t>
      </w:r>
      <w:r w:rsidRPr="00B34A54">
        <w:t xml:space="preserve">Ταργκούμ: </w:t>
      </w:r>
      <w:r w:rsidRPr="00B34A54">
        <w:rPr>
          <w:i/>
        </w:rPr>
        <w:t>το υπόλοιπο του λαού του</w:t>
      </w:r>
      <w:r w:rsidRPr="00B34A54">
        <w:t>.</w:t>
      </w:r>
    </w:p>
  </w:footnote>
  <w:footnote w:id="72">
    <w:p w:rsidR="002F13F2" w:rsidRPr="00B34A54" w:rsidRDefault="002F13F2" w:rsidP="00F61E8A">
      <w:pPr>
        <w:pStyle w:val="a8"/>
        <w:ind w:left="567" w:right="941" w:firstLine="426"/>
        <w:jc w:val="both"/>
      </w:pPr>
      <w:r w:rsidRPr="00B34A54">
        <w:rPr>
          <w:rStyle w:val="a9"/>
        </w:rPr>
        <w:footnoteRef/>
      </w:r>
      <w:r w:rsidRPr="00B34A54">
        <w:t xml:space="preserve"> </w:t>
      </w:r>
      <w:r w:rsidRPr="00B34A54">
        <w:t xml:space="preserve">Ταργκούμ: </w:t>
      </w:r>
      <w:r w:rsidRPr="00B34A54">
        <w:rPr>
          <w:i/>
        </w:rPr>
        <w:t>προκειμένου να καθαρίσεις την ψυχή τους από την αμαρτία. Θα κοιτάξουν στη βασιλεία του Μεσσία τους, θα πολλαπλασιάσει υιούς και κόρες, θα παραταθούν οι μέρες τους, και εφαρμόζοντας το νόμο του Κυρίου θα ευδοκιμήσουν διά της ευδοκίας του. Θεωρεί δηλ. το Ταργκούμ ότι οι ωδίνες του λείμματος θα συνιστούν καθαρτικές πράξεις</w:t>
      </w:r>
      <w:r w:rsidRPr="00B34A54">
        <w:t>.</w:t>
      </w:r>
    </w:p>
  </w:footnote>
  <w:footnote w:id="73">
    <w:p w:rsidR="002F13F2" w:rsidRPr="00B34A54" w:rsidRDefault="002F13F2" w:rsidP="00F61E8A">
      <w:pPr>
        <w:pStyle w:val="a8"/>
        <w:ind w:left="567" w:right="941" w:firstLine="426"/>
        <w:jc w:val="both"/>
      </w:pPr>
      <w:r w:rsidRPr="00B34A54">
        <w:rPr>
          <w:rStyle w:val="a9"/>
        </w:rPr>
        <w:footnoteRef/>
      </w:r>
      <w:r w:rsidRPr="00B34A54">
        <w:t xml:space="preserve"> </w:t>
      </w:r>
      <w:r w:rsidRPr="00B34A54">
        <w:t xml:space="preserve">Είναι το σύνολο της Κοινότητας όπως πίστευε το Κουμράν, τα έθνη, </w:t>
      </w:r>
    </w:p>
  </w:footnote>
  <w:footnote w:id="74">
    <w:p w:rsidR="002F13F2" w:rsidRPr="00B34A54" w:rsidRDefault="002F13F2" w:rsidP="00F61E8A">
      <w:pPr>
        <w:pStyle w:val="a8"/>
        <w:ind w:left="567" w:right="941" w:firstLine="426"/>
        <w:jc w:val="both"/>
      </w:pPr>
      <w:r w:rsidRPr="00B34A54">
        <w:rPr>
          <w:rStyle w:val="a9"/>
        </w:rPr>
        <w:footnoteRef/>
      </w:r>
      <w:r w:rsidRPr="00B34A54">
        <w:t xml:space="preserve"> </w:t>
      </w:r>
      <w:r w:rsidRPr="00B34A54">
        <w:t>Ταργκούμ: και υπέταξε τους επαναστάτες στο Νόμο.</w:t>
      </w:r>
    </w:p>
  </w:footnote>
  <w:footnote w:id="75">
    <w:p w:rsidR="002F13F2" w:rsidRDefault="002F13F2" w:rsidP="00F61E8A">
      <w:pPr>
        <w:pStyle w:val="a8"/>
        <w:jc w:val="both"/>
        <w:rPr>
          <w:sz w:val="18"/>
        </w:rPr>
      </w:pPr>
      <w:r>
        <w:rPr>
          <w:rStyle w:val="a9"/>
          <w:sz w:val="18"/>
        </w:rPr>
        <w:footnoteRef/>
      </w:r>
      <w:r>
        <w:rPr>
          <w:sz w:val="18"/>
        </w:rPr>
        <w:t xml:space="preserve"> </w:t>
      </w:r>
      <w:r>
        <w:rPr>
          <w:sz w:val="18"/>
        </w:rPr>
        <w:t>Η λέξη συνδέεται επίσης με την αρχαία σκανδιναυική λέξη ‘staurr’ (πάσσαλος) και με λατ. in-staurare ‘ανανεώνω, επαναλαμβάνω’.</w:t>
      </w:r>
    </w:p>
  </w:footnote>
  <w:footnote w:id="76">
    <w:p w:rsidR="002F13F2" w:rsidRDefault="002F13F2" w:rsidP="00F61E8A">
      <w:pPr>
        <w:pStyle w:val="a8"/>
        <w:jc w:val="both"/>
        <w:rPr>
          <w:sz w:val="18"/>
        </w:rPr>
      </w:pPr>
      <w:r>
        <w:rPr>
          <w:rStyle w:val="a9"/>
          <w:sz w:val="18"/>
        </w:rPr>
        <w:footnoteRef/>
      </w:r>
      <w:r>
        <w:rPr>
          <w:sz w:val="18"/>
        </w:rPr>
        <w:t xml:space="preserve"> </w:t>
      </w:r>
      <w:r>
        <w:rPr>
          <w:sz w:val="18"/>
        </w:rPr>
        <w:t>Πρβλ. Ιεζ.9,4κε.</w:t>
      </w:r>
      <w:r>
        <w:rPr>
          <w:sz w:val="18"/>
          <w:vertAlign w:val="superscript"/>
        </w:rPr>
        <w:t>.</w:t>
      </w:r>
      <w:r>
        <w:rPr>
          <w:sz w:val="18"/>
        </w:rPr>
        <w:t xml:space="preserve"> πρβλ. Εξ.12,22 κε.</w:t>
      </w:r>
      <w:r>
        <w:rPr>
          <w:sz w:val="18"/>
          <w:vertAlign w:val="superscript"/>
        </w:rPr>
        <w:t>.</w:t>
      </w:r>
      <w:r>
        <w:rPr>
          <w:sz w:val="18"/>
        </w:rPr>
        <w:t xml:space="preserve"> Ψαλμ.Σολ.15,6-9</w:t>
      </w:r>
      <w:r>
        <w:rPr>
          <w:sz w:val="18"/>
          <w:vertAlign w:val="superscript"/>
        </w:rPr>
        <w:t>.</w:t>
      </w:r>
      <w:r>
        <w:rPr>
          <w:sz w:val="18"/>
        </w:rPr>
        <w:t xml:space="preserve"> Δ' Εσδρ.6,5 κε. 8,51κε.</w:t>
      </w:r>
      <w:r>
        <w:rPr>
          <w:sz w:val="18"/>
          <w:vertAlign w:val="superscript"/>
        </w:rPr>
        <w:t>.</w:t>
      </w:r>
      <w:r>
        <w:rPr>
          <w:sz w:val="18"/>
        </w:rPr>
        <w:t xml:space="preserve"> Μτ.24,30</w:t>
      </w:r>
      <w:r>
        <w:rPr>
          <w:sz w:val="18"/>
          <w:vertAlign w:val="superscript"/>
        </w:rPr>
        <w:t xml:space="preserve">. </w:t>
      </w:r>
      <w:r>
        <w:rPr>
          <w:sz w:val="18"/>
        </w:rPr>
        <w:t>Ειρην. Κατά Αιρέσ. I 8,7</w:t>
      </w:r>
      <w:r>
        <w:rPr>
          <w:sz w:val="18"/>
          <w:vertAlign w:val="superscript"/>
        </w:rPr>
        <w:t>.</w:t>
      </w:r>
      <w:r>
        <w:rPr>
          <w:sz w:val="18"/>
        </w:rPr>
        <w:t xml:space="preserve"> 19,2</w:t>
      </w:r>
      <w:r>
        <w:rPr>
          <w:sz w:val="18"/>
          <w:vertAlign w:val="superscript"/>
        </w:rPr>
        <w:t>.</w:t>
      </w:r>
      <w:r>
        <w:rPr>
          <w:sz w:val="18"/>
        </w:rPr>
        <w:t xml:space="preserve"> 27,1.</w:t>
      </w:r>
    </w:p>
  </w:footnote>
  <w:footnote w:id="77">
    <w:p w:rsidR="002F13F2" w:rsidRPr="00F61E8A" w:rsidRDefault="002F13F2" w:rsidP="00F61E8A">
      <w:pPr>
        <w:pStyle w:val="a8"/>
        <w:jc w:val="both"/>
        <w:rPr>
          <w:sz w:val="18"/>
          <w:lang w:val="de-DE"/>
        </w:rPr>
      </w:pPr>
      <w:r>
        <w:rPr>
          <w:rStyle w:val="a9"/>
          <w:sz w:val="18"/>
        </w:rPr>
        <w:footnoteRef/>
      </w:r>
      <w:r>
        <w:rPr>
          <w:sz w:val="18"/>
        </w:rPr>
        <w:t xml:space="preserve"> </w:t>
      </w:r>
      <w:r>
        <w:rPr>
          <w:sz w:val="18"/>
        </w:rPr>
        <w:t xml:space="preserve">Τα περισσότερα στοιχεία αυτής της ενότητας ελήφθησαν από το εξαίρετο βιβλίο του </w:t>
      </w:r>
      <w:r>
        <w:rPr>
          <w:spacing w:val="20"/>
          <w:sz w:val="18"/>
        </w:rPr>
        <w:t>G.Baudler,</w:t>
      </w:r>
      <w:r>
        <w:rPr>
          <w:sz w:val="18"/>
        </w:rPr>
        <w:t xml:space="preserve"> </w:t>
      </w:r>
      <w:r>
        <w:rPr>
          <w:i/>
          <w:iCs/>
          <w:sz w:val="18"/>
        </w:rPr>
        <w:t xml:space="preserve">Das Kreuz. </w:t>
      </w:r>
      <w:r w:rsidRPr="00F61E8A">
        <w:rPr>
          <w:i/>
          <w:iCs/>
          <w:sz w:val="18"/>
          <w:lang w:val="de-DE"/>
        </w:rPr>
        <w:t>Geschichte und Bedeutung</w:t>
      </w:r>
      <w:r w:rsidRPr="00F61E8A">
        <w:rPr>
          <w:sz w:val="18"/>
          <w:lang w:val="de-DE"/>
        </w:rPr>
        <w:t xml:space="preserve">, Patmos Verlag Düsseldorf, 1997, 28 </w:t>
      </w:r>
      <w:r>
        <w:rPr>
          <w:sz w:val="18"/>
        </w:rPr>
        <w:t>κε</w:t>
      </w:r>
      <w:proofErr w:type="gramStart"/>
      <w:r w:rsidRPr="00F61E8A">
        <w:rPr>
          <w:sz w:val="18"/>
          <w:lang w:val="de-DE"/>
        </w:rPr>
        <w:t>..</w:t>
      </w:r>
      <w:proofErr w:type="gramEnd"/>
      <w:r w:rsidRPr="00F61E8A">
        <w:rPr>
          <w:sz w:val="18"/>
          <w:lang w:val="de-DE"/>
        </w:rPr>
        <w:t xml:space="preserve"> </w:t>
      </w:r>
    </w:p>
  </w:footnote>
  <w:footnote w:id="78">
    <w:p w:rsidR="002F13F2" w:rsidRPr="00F61E8A" w:rsidRDefault="002F13F2" w:rsidP="00F61E8A">
      <w:pPr>
        <w:pStyle w:val="a8"/>
        <w:jc w:val="both"/>
        <w:rPr>
          <w:sz w:val="18"/>
          <w:lang w:val="de-DE"/>
        </w:rPr>
      </w:pPr>
      <w:r>
        <w:rPr>
          <w:rStyle w:val="a9"/>
          <w:sz w:val="18"/>
        </w:rPr>
        <w:footnoteRef/>
      </w:r>
      <w:r w:rsidRPr="00F61E8A">
        <w:rPr>
          <w:sz w:val="18"/>
          <w:lang w:val="de-DE"/>
        </w:rPr>
        <w:t xml:space="preserve"> </w:t>
      </w:r>
      <w:r w:rsidRPr="00F61E8A">
        <w:rPr>
          <w:i/>
          <w:iCs/>
          <w:sz w:val="18"/>
          <w:lang w:val="de-DE"/>
        </w:rPr>
        <w:t>Lexikon der Symbole. Bilder and Zeichen der christlichen Kunst</w:t>
      </w:r>
      <w:r w:rsidRPr="00F61E8A">
        <w:rPr>
          <w:sz w:val="18"/>
          <w:lang w:val="de-DE"/>
        </w:rPr>
        <w:t>, Freiburg 1991, 149.</w:t>
      </w:r>
    </w:p>
  </w:footnote>
  <w:footnote w:id="79">
    <w:p w:rsidR="002F13F2" w:rsidRDefault="002F13F2" w:rsidP="00F61E8A">
      <w:pPr>
        <w:pStyle w:val="a8"/>
        <w:jc w:val="both"/>
        <w:rPr>
          <w:sz w:val="18"/>
        </w:rPr>
      </w:pPr>
      <w:r>
        <w:rPr>
          <w:rStyle w:val="a9"/>
          <w:sz w:val="18"/>
        </w:rPr>
        <w:footnoteRef/>
      </w:r>
      <w:r>
        <w:rPr>
          <w:sz w:val="18"/>
        </w:rPr>
        <w:t xml:space="preserve"> </w:t>
      </w:r>
      <w:r>
        <w:rPr>
          <w:sz w:val="18"/>
        </w:rPr>
        <w:t>Εγγεγραμμένοι μάλιστα σε ένα άλλο πανάρχαιο γεωμετρικό σχήμα, τον κύκλο, συνδέθηκαν με τη φωτιά, τον ήλιο, τη ζωή και τη γονιμοποίηση της γης.</w:t>
      </w:r>
    </w:p>
  </w:footnote>
  <w:footnote w:id="80">
    <w:p w:rsidR="002F13F2" w:rsidRDefault="002F13F2" w:rsidP="00F61E8A">
      <w:pPr>
        <w:pStyle w:val="a8"/>
        <w:jc w:val="both"/>
        <w:rPr>
          <w:sz w:val="18"/>
        </w:rPr>
      </w:pPr>
      <w:r>
        <w:rPr>
          <w:rStyle w:val="a9"/>
          <w:sz w:val="18"/>
        </w:rPr>
        <w:footnoteRef/>
      </w:r>
      <w:r>
        <w:rPr>
          <w:sz w:val="18"/>
        </w:rPr>
        <w:t xml:space="preserve"> </w:t>
      </w:r>
      <w:r>
        <w:rPr>
          <w:sz w:val="18"/>
        </w:rPr>
        <w:t>Δεν είναι τυχαίο ότι η βροντή και το μοσχάρι αποτελούν σύμβολα πολλών θεοτήτων αρχαίων λαών της Μεσογείου.</w:t>
      </w:r>
    </w:p>
  </w:footnote>
  <w:footnote w:id="81">
    <w:p w:rsidR="002F13F2" w:rsidRDefault="002F13F2" w:rsidP="00F61E8A">
      <w:pPr>
        <w:pStyle w:val="a8"/>
        <w:jc w:val="both"/>
        <w:rPr>
          <w:sz w:val="18"/>
        </w:rPr>
      </w:pPr>
      <w:r>
        <w:rPr>
          <w:rStyle w:val="a9"/>
          <w:sz w:val="18"/>
        </w:rPr>
        <w:footnoteRef/>
      </w:r>
      <w:r>
        <w:rPr>
          <w:sz w:val="18"/>
        </w:rPr>
        <w:t xml:space="preserve"> </w:t>
      </w:r>
      <w:r>
        <w:rPr>
          <w:sz w:val="18"/>
        </w:rPr>
        <w:t>Στην Παλαιστίνη είναι ιδιαίτερα γνωστοί οι λόφοι με τα δένδρα και η λατρεία που διεξαγόταν εκεί (Ησ.1,29-30</w:t>
      </w:r>
      <w:r>
        <w:rPr>
          <w:sz w:val="18"/>
          <w:vertAlign w:val="superscript"/>
        </w:rPr>
        <w:t xml:space="preserve">. </w:t>
      </w:r>
      <w:r>
        <w:rPr>
          <w:sz w:val="18"/>
        </w:rPr>
        <w:t>57,5</w:t>
      </w:r>
      <w:r>
        <w:rPr>
          <w:sz w:val="18"/>
          <w:vertAlign w:val="superscript"/>
        </w:rPr>
        <w:t xml:space="preserve">. </w:t>
      </w:r>
      <w:r>
        <w:rPr>
          <w:sz w:val="18"/>
        </w:rPr>
        <w:t>Ιερ. 2,20</w:t>
      </w:r>
      <w:r>
        <w:rPr>
          <w:sz w:val="18"/>
          <w:vertAlign w:val="superscript"/>
        </w:rPr>
        <w:t>.</w:t>
      </w:r>
      <w:r>
        <w:rPr>
          <w:sz w:val="18"/>
        </w:rPr>
        <w:t xml:space="preserve"> 3,6.13</w:t>
      </w:r>
      <w:r>
        <w:rPr>
          <w:sz w:val="18"/>
          <w:vertAlign w:val="superscript"/>
        </w:rPr>
        <w:t>.</w:t>
      </w:r>
      <w:r>
        <w:rPr>
          <w:sz w:val="18"/>
        </w:rPr>
        <w:t xml:space="preserve"> 17,2</w:t>
      </w:r>
      <w:r>
        <w:rPr>
          <w:sz w:val="18"/>
          <w:vertAlign w:val="superscript"/>
        </w:rPr>
        <w:t>.</w:t>
      </w:r>
      <w:r>
        <w:rPr>
          <w:sz w:val="18"/>
        </w:rPr>
        <w:t xml:space="preserve"> Ιεζ.6,13</w:t>
      </w:r>
      <w:r>
        <w:rPr>
          <w:sz w:val="18"/>
          <w:vertAlign w:val="superscript"/>
        </w:rPr>
        <w:t>.</w:t>
      </w:r>
      <w:r>
        <w:rPr>
          <w:sz w:val="18"/>
        </w:rPr>
        <w:t>16, 25.31). Το κοσμικό δέντρο (η δρυς των ινδογερμανικών φυλών ή το πεύκο της λατρείας του Άττη</w:t>
      </w:r>
      <w:r>
        <w:rPr>
          <w:sz w:val="18"/>
          <w:vertAlign w:val="superscript"/>
        </w:rPr>
        <w:t>.</w:t>
      </w:r>
      <w:r>
        <w:rPr>
          <w:sz w:val="18"/>
        </w:rPr>
        <w:t xml:space="preserve"> πρβλ. επίσης το χριστουγεννιάτικο δέντρο), το οποίο είναι καρφωμένο πάνω στον όφι (το σύμβολο του χάους) και είναι γεμάτο από τα συμβολίζοντα τα πνεύματα και τις ψυχές πτηνά, συμπυκνώνει το Σύμπαν. Με τη διαρκή αναζωογονητική του πορεία υποδηλώνει την ύπαρξη μιας αστείρευτης πηγής κοσμικής ζωής και εκφράζει στα μάτια του παρατηρητή την αγιότητα και τη γονιμότητα του κόσμου που έπρεπε να κυοφορήσει με το αίμα ενός ήρωα.</w:t>
      </w:r>
    </w:p>
  </w:footnote>
  <w:footnote w:id="82">
    <w:p w:rsidR="002F13F2" w:rsidRPr="00F61E8A" w:rsidRDefault="002F13F2" w:rsidP="00F61E8A">
      <w:pPr>
        <w:pStyle w:val="a8"/>
        <w:jc w:val="both"/>
        <w:rPr>
          <w:sz w:val="18"/>
          <w:lang w:val="de-DE"/>
        </w:rPr>
      </w:pPr>
      <w:r>
        <w:rPr>
          <w:rStyle w:val="a9"/>
          <w:sz w:val="18"/>
        </w:rPr>
        <w:footnoteRef/>
      </w:r>
      <w:r>
        <w:rPr>
          <w:sz w:val="18"/>
        </w:rPr>
        <w:t xml:space="preserve"> </w:t>
      </w:r>
      <w:r>
        <w:rPr>
          <w:sz w:val="18"/>
        </w:rPr>
        <w:t>Ο Ο.Rank έβλεπε στην ποινή της σταύρωσης επώδυνη οιδιπόδεια επιστροφή στη μήτρα ως μια επανάληψη της διαδικασίας γέννησης προκειμένου να υπερνικηθεί το πρωταρχικό τραύμα του αποχωρισμού από την μητέρα και ο πρωταρχικός φόβος να βρίσκεται κανείς πάνω στον κόσμο. Πρβλ</w:t>
      </w:r>
      <w:r w:rsidRPr="00F61E8A">
        <w:rPr>
          <w:sz w:val="18"/>
          <w:lang w:val="de-DE"/>
        </w:rPr>
        <w:t xml:space="preserve">. </w:t>
      </w:r>
      <w:r w:rsidRPr="00F61E8A">
        <w:rPr>
          <w:spacing w:val="20"/>
          <w:sz w:val="18"/>
          <w:lang w:val="de-DE"/>
        </w:rPr>
        <w:t>E.Drewermann</w:t>
      </w:r>
      <w:r w:rsidRPr="00F61E8A">
        <w:rPr>
          <w:sz w:val="18"/>
          <w:lang w:val="de-DE"/>
        </w:rPr>
        <w:t xml:space="preserve">, </w:t>
      </w:r>
      <w:r w:rsidRPr="00F61E8A">
        <w:rPr>
          <w:i/>
          <w:sz w:val="18"/>
          <w:lang w:val="de-DE"/>
        </w:rPr>
        <w:t>Das Markusevangelium. Zweiter Teil, Mk 8,14 bis 16</w:t>
      </w:r>
      <w:r w:rsidRPr="00F61E8A">
        <w:rPr>
          <w:sz w:val="18"/>
          <w:lang w:val="de-DE"/>
        </w:rPr>
        <w:t>, Walterverlag Olten und Freiburg im Breisgau 1991</w:t>
      </w:r>
      <w:r w:rsidRPr="00F61E8A">
        <w:rPr>
          <w:sz w:val="18"/>
          <w:vertAlign w:val="superscript"/>
          <w:lang w:val="de-DE"/>
        </w:rPr>
        <w:t>4</w:t>
      </w:r>
      <w:r w:rsidRPr="00F61E8A">
        <w:rPr>
          <w:sz w:val="18"/>
          <w:lang w:val="de-DE"/>
        </w:rPr>
        <w:t>, 649.</w:t>
      </w:r>
    </w:p>
  </w:footnote>
  <w:footnote w:id="83">
    <w:p w:rsidR="002F13F2" w:rsidRDefault="002F13F2" w:rsidP="00F61E8A">
      <w:pPr>
        <w:pStyle w:val="a8"/>
        <w:jc w:val="both"/>
        <w:rPr>
          <w:sz w:val="18"/>
        </w:rPr>
      </w:pPr>
      <w:r>
        <w:rPr>
          <w:rStyle w:val="a9"/>
          <w:sz w:val="18"/>
        </w:rPr>
        <w:footnoteRef/>
      </w:r>
      <w:r>
        <w:rPr>
          <w:sz w:val="18"/>
        </w:rPr>
        <w:t xml:space="preserve"> </w:t>
      </w:r>
      <w:r>
        <w:rPr>
          <w:sz w:val="18"/>
        </w:rPr>
        <w:t>Πρβλ. Ιγν.Τραλ.2,2</w:t>
      </w:r>
      <w:r>
        <w:rPr>
          <w:sz w:val="18"/>
          <w:vertAlign w:val="superscript"/>
        </w:rPr>
        <w:t xml:space="preserve">. </w:t>
      </w:r>
      <w:r>
        <w:rPr>
          <w:sz w:val="18"/>
        </w:rPr>
        <w:t>Ιουστ.Διάλ.86,1</w:t>
      </w:r>
      <w:r>
        <w:rPr>
          <w:sz w:val="18"/>
          <w:vertAlign w:val="superscript"/>
        </w:rPr>
        <w:t>.</w:t>
      </w:r>
      <w:r>
        <w:rPr>
          <w:sz w:val="18"/>
        </w:rPr>
        <w:t xml:space="preserve"> Επιστ. Βαρν.11,6. Ο Ιουστίνος (A’ Απολ. 55,2-8</w:t>
      </w:r>
      <w:r>
        <w:rPr>
          <w:sz w:val="18"/>
          <w:vertAlign w:val="superscript"/>
        </w:rPr>
        <w:t>.</w:t>
      </w:r>
      <w:r>
        <w:rPr>
          <w:sz w:val="18"/>
        </w:rPr>
        <w:t xml:space="preserve"> 60,2-5</w:t>
      </w:r>
      <w:r>
        <w:rPr>
          <w:sz w:val="18"/>
          <w:vertAlign w:val="superscript"/>
        </w:rPr>
        <w:t>.</w:t>
      </w:r>
      <w:r>
        <w:rPr>
          <w:sz w:val="18"/>
        </w:rPr>
        <w:t xml:space="preserve"> πρβλ. Διδ.6,9) συσχετίζει μάλιστα το Σταυρό με το Χ του Πλάτωνα (Τίμαιος 34ΑΒ, 36BD).</w:t>
      </w:r>
    </w:p>
  </w:footnote>
  <w:footnote w:id="84">
    <w:p w:rsidR="002F13F2" w:rsidRDefault="002F13F2" w:rsidP="00F61E8A">
      <w:pPr>
        <w:pStyle w:val="a8"/>
        <w:jc w:val="both"/>
        <w:rPr>
          <w:sz w:val="18"/>
        </w:rPr>
      </w:pPr>
      <w:r>
        <w:rPr>
          <w:rStyle w:val="a9"/>
          <w:sz w:val="18"/>
        </w:rPr>
        <w:footnoteRef/>
      </w:r>
      <w:r>
        <w:rPr>
          <w:sz w:val="18"/>
        </w:rPr>
        <w:t xml:space="preserve"> </w:t>
      </w:r>
      <w:r>
        <w:rPr>
          <w:sz w:val="18"/>
        </w:rPr>
        <w:t>Πρβλ</w:t>
      </w:r>
      <w:r>
        <w:rPr>
          <w:b/>
          <w:bCs/>
          <w:w w:val="150"/>
          <w:sz w:val="18"/>
        </w:rPr>
        <w:t xml:space="preserve">. </w:t>
      </w:r>
      <w:r>
        <w:rPr>
          <w:spacing w:val="20"/>
          <w:sz w:val="18"/>
          <w:szCs w:val="24"/>
        </w:rPr>
        <w:t>Σ.Σάκκου</w:t>
      </w:r>
      <w:r>
        <w:rPr>
          <w:sz w:val="18"/>
        </w:rPr>
        <w:t xml:space="preserve">, </w:t>
      </w:r>
      <w:r>
        <w:rPr>
          <w:i/>
          <w:iCs/>
          <w:sz w:val="18"/>
        </w:rPr>
        <w:t>Ο Σταυρός εις την Παλαιάν Διαθήκην</w:t>
      </w:r>
      <w:r>
        <w:rPr>
          <w:sz w:val="18"/>
        </w:rPr>
        <w:t>, Αθήναι 1969.</w:t>
      </w:r>
    </w:p>
  </w:footnote>
  <w:footnote w:id="85">
    <w:p w:rsidR="002F13F2" w:rsidRPr="00F61E8A" w:rsidRDefault="002F13F2" w:rsidP="00F61E8A">
      <w:pPr>
        <w:pStyle w:val="a8"/>
        <w:jc w:val="both"/>
        <w:rPr>
          <w:sz w:val="18"/>
          <w:lang w:val="de-DE"/>
        </w:rPr>
      </w:pPr>
      <w:r>
        <w:rPr>
          <w:rStyle w:val="a9"/>
          <w:sz w:val="18"/>
        </w:rPr>
        <w:footnoteRef/>
      </w:r>
      <w:r w:rsidRPr="00F61E8A">
        <w:rPr>
          <w:sz w:val="18"/>
          <w:lang w:val="de-DE"/>
        </w:rPr>
        <w:t xml:space="preserve"> </w:t>
      </w:r>
      <w:r>
        <w:rPr>
          <w:sz w:val="18"/>
        </w:rPr>
        <w:t>Από</w:t>
      </w:r>
      <w:r w:rsidRPr="00F61E8A">
        <w:rPr>
          <w:sz w:val="18"/>
          <w:lang w:val="de-DE"/>
        </w:rPr>
        <w:t xml:space="preserve"> </w:t>
      </w:r>
      <w:r>
        <w:rPr>
          <w:sz w:val="18"/>
        </w:rPr>
        <w:t>τη</w:t>
      </w:r>
      <w:r w:rsidRPr="00F61E8A">
        <w:rPr>
          <w:sz w:val="18"/>
          <w:lang w:val="de-DE"/>
        </w:rPr>
        <w:t xml:space="preserve"> </w:t>
      </w:r>
      <w:r>
        <w:rPr>
          <w:sz w:val="18"/>
        </w:rPr>
        <w:t>σχετική</w:t>
      </w:r>
      <w:r w:rsidRPr="00F61E8A">
        <w:rPr>
          <w:sz w:val="18"/>
          <w:lang w:val="de-DE"/>
        </w:rPr>
        <w:t xml:space="preserve"> </w:t>
      </w:r>
      <w:r>
        <w:rPr>
          <w:sz w:val="18"/>
        </w:rPr>
        <w:t>βιβλιογραφία</w:t>
      </w:r>
      <w:r w:rsidRPr="00F61E8A">
        <w:rPr>
          <w:sz w:val="18"/>
          <w:lang w:val="de-DE"/>
        </w:rPr>
        <w:t xml:space="preserve"> </w:t>
      </w:r>
      <w:r>
        <w:rPr>
          <w:sz w:val="18"/>
        </w:rPr>
        <w:t>ξεχωρίζουν</w:t>
      </w:r>
      <w:r w:rsidRPr="00F61E8A">
        <w:rPr>
          <w:sz w:val="18"/>
          <w:lang w:val="de-DE"/>
        </w:rPr>
        <w:t xml:space="preserve"> </w:t>
      </w:r>
      <w:r>
        <w:rPr>
          <w:sz w:val="18"/>
        </w:rPr>
        <w:t>τα</w:t>
      </w:r>
      <w:r w:rsidRPr="00F61E8A">
        <w:rPr>
          <w:sz w:val="18"/>
          <w:lang w:val="de-DE"/>
        </w:rPr>
        <w:t xml:space="preserve"> </w:t>
      </w:r>
      <w:r>
        <w:rPr>
          <w:sz w:val="18"/>
        </w:rPr>
        <w:t>εξής</w:t>
      </w:r>
      <w:r w:rsidRPr="00F61E8A">
        <w:rPr>
          <w:sz w:val="18"/>
          <w:lang w:val="de-DE"/>
        </w:rPr>
        <w:t xml:space="preserve"> </w:t>
      </w:r>
      <w:r>
        <w:rPr>
          <w:sz w:val="18"/>
        </w:rPr>
        <w:t>έργα</w:t>
      </w:r>
      <w:r w:rsidRPr="00F61E8A">
        <w:rPr>
          <w:sz w:val="18"/>
          <w:lang w:val="de-DE"/>
        </w:rPr>
        <w:t xml:space="preserve">: </w:t>
      </w:r>
      <w:r w:rsidRPr="00F61E8A">
        <w:rPr>
          <w:spacing w:val="20"/>
          <w:sz w:val="18"/>
          <w:szCs w:val="19"/>
          <w:lang w:val="de-DE"/>
        </w:rPr>
        <w:t>M. Hengel</w:t>
      </w:r>
      <w:r w:rsidRPr="00F61E8A">
        <w:rPr>
          <w:b/>
          <w:bCs/>
          <w:color w:val="000000"/>
          <w:spacing w:val="-8"/>
          <w:w w:val="150"/>
          <w:sz w:val="18"/>
          <w:szCs w:val="19"/>
          <w:lang w:val="de-DE"/>
        </w:rPr>
        <w:t>,</w:t>
      </w:r>
      <w:r w:rsidRPr="00F61E8A">
        <w:rPr>
          <w:color w:val="000000"/>
          <w:spacing w:val="-8"/>
          <w:sz w:val="18"/>
          <w:szCs w:val="19"/>
          <w:lang w:val="de-DE"/>
        </w:rPr>
        <w:t xml:space="preserve"> «Mors turpissima crucis»: </w:t>
      </w:r>
      <w:r w:rsidRPr="00F61E8A">
        <w:rPr>
          <w:i/>
          <w:iCs/>
          <w:color w:val="000000"/>
          <w:spacing w:val="-8"/>
          <w:sz w:val="18"/>
          <w:szCs w:val="19"/>
          <w:lang w:val="de-DE"/>
        </w:rPr>
        <w:t>Rechtfertigung</w:t>
      </w:r>
      <w:r w:rsidRPr="00F61E8A">
        <w:rPr>
          <w:color w:val="000000"/>
          <w:spacing w:val="-8"/>
          <w:sz w:val="18"/>
          <w:szCs w:val="19"/>
          <w:lang w:val="de-DE"/>
        </w:rPr>
        <w:t xml:space="preserve">, </w:t>
      </w:r>
      <w:r w:rsidRPr="00F61E8A">
        <w:rPr>
          <w:color w:val="000000"/>
          <w:spacing w:val="-7"/>
          <w:sz w:val="18"/>
          <w:szCs w:val="19"/>
          <w:lang w:val="de-DE"/>
        </w:rPr>
        <w:t xml:space="preserve">Festschrift für Ernst Käsemann, Tübingen 1976, 125-184; </w:t>
      </w:r>
      <w:r w:rsidRPr="00F61E8A">
        <w:rPr>
          <w:spacing w:val="20"/>
          <w:sz w:val="18"/>
          <w:szCs w:val="19"/>
          <w:lang w:val="de-DE"/>
        </w:rPr>
        <w:t>Heinz-Wolfgang Kühn</w:t>
      </w:r>
      <w:r w:rsidRPr="00F61E8A">
        <w:rPr>
          <w:color w:val="000000"/>
          <w:spacing w:val="-7"/>
          <w:sz w:val="18"/>
          <w:szCs w:val="19"/>
          <w:lang w:val="de-DE"/>
        </w:rPr>
        <w:t>, «Die Kreuzesstrafe während der frühen Kaiserzeit»</w:t>
      </w:r>
      <w:r w:rsidRPr="00F61E8A">
        <w:rPr>
          <w:color w:val="000000"/>
          <w:spacing w:val="-4"/>
          <w:sz w:val="18"/>
          <w:szCs w:val="19"/>
          <w:lang w:val="de-DE"/>
        </w:rPr>
        <w:t xml:space="preserve">: </w:t>
      </w:r>
      <w:r w:rsidRPr="00F61E8A">
        <w:rPr>
          <w:i/>
          <w:iCs/>
          <w:color w:val="000000"/>
          <w:spacing w:val="-7"/>
          <w:sz w:val="18"/>
          <w:szCs w:val="19"/>
          <w:lang w:val="de-DE"/>
        </w:rPr>
        <w:t>Aufstieg und Nie</w:t>
      </w:r>
      <w:r w:rsidRPr="00F61E8A">
        <w:rPr>
          <w:i/>
          <w:iCs/>
          <w:color w:val="000000"/>
          <w:spacing w:val="-7"/>
          <w:sz w:val="18"/>
          <w:szCs w:val="19"/>
          <w:lang w:val="de-DE"/>
        </w:rPr>
        <w:softHyphen/>
      </w:r>
      <w:r w:rsidRPr="00F61E8A">
        <w:rPr>
          <w:i/>
          <w:iCs/>
          <w:color w:val="000000"/>
          <w:spacing w:val="-8"/>
          <w:sz w:val="18"/>
          <w:szCs w:val="19"/>
          <w:lang w:val="de-DE"/>
        </w:rPr>
        <w:t>dergang der Römischen Welt</w:t>
      </w:r>
      <w:r w:rsidRPr="00F61E8A">
        <w:rPr>
          <w:color w:val="000000"/>
          <w:spacing w:val="-8"/>
          <w:sz w:val="18"/>
          <w:szCs w:val="19"/>
          <w:lang w:val="de-DE"/>
        </w:rPr>
        <w:t xml:space="preserve"> II, 25,1 (1982) 648-793</w:t>
      </w:r>
      <w:r w:rsidRPr="00F61E8A">
        <w:rPr>
          <w:color w:val="000000"/>
          <w:spacing w:val="-8"/>
          <w:sz w:val="18"/>
          <w:szCs w:val="19"/>
          <w:vertAlign w:val="superscript"/>
          <w:lang w:val="de-DE"/>
        </w:rPr>
        <w:t>.</w:t>
      </w:r>
      <w:r w:rsidRPr="00F61E8A">
        <w:rPr>
          <w:spacing w:val="20"/>
          <w:sz w:val="18"/>
          <w:szCs w:val="19"/>
          <w:vertAlign w:val="superscript"/>
          <w:lang w:val="de-DE"/>
        </w:rPr>
        <w:t>.</w:t>
      </w:r>
      <w:r w:rsidRPr="00F61E8A">
        <w:rPr>
          <w:spacing w:val="20"/>
          <w:sz w:val="18"/>
          <w:szCs w:val="19"/>
          <w:lang w:val="de-DE"/>
        </w:rPr>
        <w:t xml:space="preserve"> </w:t>
      </w:r>
      <w:r>
        <w:rPr>
          <w:spacing w:val="20"/>
          <w:sz w:val="18"/>
          <w:szCs w:val="19"/>
        </w:rPr>
        <w:t>του</w:t>
      </w:r>
      <w:r w:rsidRPr="00F61E8A">
        <w:rPr>
          <w:spacing w:val="20"/>
          <w:sz w:val="18"/>
          <w:szCs w:val="19"/>
          <w:lang w:val="de-DE"/>
        </w:rPr>
        <w:t xml:space="preserve"> </w:t>
      </w:r>
      <w:r>
        <w:rPr>
          <w:spacing w:val="20"/>
          <w:sz w:val="18"/>
          <w:szCs w:val="19"/>
        </w:rPr>
        <w:t>ιδίου</w:t>
      </w:r>
      <w:r w:rsidRPr="00F61E8A">
        <w:rPr>
          <w:color w:val="000000"/>
          <w:spacing w:val="-8"/>
          <w:sz w:val="18"/>
          <w:szCs w:val="19"/>
          <w:lang w:val="de-DE"/>
        </w:rPr>
        <w:t>, «Der Gekreuzig</w:t>
      </w:r>
      <w:r w:rsidRPr="00F61E8A">
        <w:rPr>
          <w:color w:val="000000"/>
          <w:spacing w:val="-8"/>
          <w:sz w:val="18"/>
          <w:szCs w:val="19"/>
          <w:lang w:val="de-DE"/>
        </w:rPr>
        <w:softHyphen/>
      </w:r>
      <w:r w:rsidRPr="00F61E8A">
        <w:rPr>
          <w:color w:val="000000"/>
          <w:spacing w:val="-4"/>
          <w:sz w:val="18"/>
          <w:szCs w:val="19"/>
          <w:lang w:val="de-DE"/>
        </w:rPr>
        <w:t xml:space="preserve">te von Giy'at ha-Mivtar»: </w:t>
      </w:r>
      <w:r w:rsidRPr="00F61E8A">
        <w:rPr>
          <w:i/>
          <w:iCs/>
          <w:color w:val="000000"/>
          <w:spacing w:val="-4"/>
          <w:sz w:val="18"/>
          <w:szCs w:val="19"/>
          <w:lang w:val="de-DE"/>
        </w:rPr>
        <w:t>Theologia crucis - signum crucis</w:t>
      </w:r>
      <w:r w:rsidRPr="00F61E8A">
        <w:rPr>
          <w:color w:val="000000"/>
          <w:spacing w:val="-4"/>
          <w:sz w:val="18"/>
          <w:szCs w:val="19"/>
          <w:lang w:val="de-DE"/>
        </w:rPr>
        <w:t xml:space="preserve">, Festschrift für </w:t>
      </w:r>
      <w:r w:rsidRPr="00F61E8A">
        <w:rPr>
          <w:color w:val="000000"/>
          <w:spacing w:val="-7"/>
          <w:sz w:val="18"/>
          <w:szCs w:val="19"/>
          <w:lang w:val="de-DE"/>
        </w:rPr>
        <w:t>E. Dinkler, Tübingen 1979, S. 303-334</w:t>
      </w:r>
      <w:r w:rsidRPr="00F61E8A">
        <w:rPr>
          <w:color w:val="000000"/>
          <w:spacing w:val="-7"/>
          <w:sz w:val="18"/>
          <w:szCs w:val="19"/>
          <w:vertAlign w:val="superscript"/>
          <w:lang w:val="de-DE"/>
        </w:rPr>
        <w:t>.</w:t>
      </w:r>
      <w:r w:rsidRPr="00F61E8A">
        <w:rPr>
          <w:color w:val="000000"/>
          <w:spacing w:val="-7"/>
          <w:sz w:val="18"/>
          <w:szCs w:val="19"/>
          <w:lang w:val="de-DE"/>
        </w:rPr>
        <w:t xml:space="preserve"> </w:t>
      </w:r>
      <w:r w:rsidRPr="00F61E8A">
        <w:rPr>
          <w:spacing w:val="20"/>
          <w:sz w:val="18"/>
          <w:lang w:val="de-DE"/>
        </w:rPr>
        <w:t>J.Schneider</w:t>
      </w:r>
      <w:r w:rsidRPr="00F61E8A">
        <w:rPr>
          <w:sz w:val="18"/>
          <w:lang w:val="de-DE"/>
        </w:rPr>
        <w:t xml:space="preserve">, </w:t>
      </w:r>
      <w:r>
        <w:rPr>
          <w:sz w:val="18"/>
        </w:rPr>
        <w:t>σταυρός</w:t>
      </w:r>
      <w:r w:rsidRPr="00F61E8A">
        <w:rPr>
          <w:sz w:val="18"/>
          <w:lang w:val="de-DE"/>
        </w:rPr>
        <w:t xml:space="preserve">, </w:t>
      </w:r>
      <w:r>
        <w:rPr>
          <w:sz w:val="18"/>
        </w:rPr>
        <w:t>σταυρόω</w:t>
      </w:r>
      <w:r w:rsidRPr="00F61E8A">
        <w:rPr>
          <w:sz w:val="18"/>
          <w:lang w:val="de-DE"/>
        </w:rPr>
        <w:t xml:space="preserve">, </w:t>
      </w:r>
      <w:r>
        <w:rPr>
          <w:sz w:val="18"/>
        </w:rPr>
        <w:t>ανασταυρόω</w:t>
      </w:r>
      <w:r w:rsidRPr="00F61E8A">
        <w:rPr>
          <w:sz w:val="18"/>
          <w:lang w:val="de-DE"/>
        </w:rPr>
        <w:t xml:space="preserve">, </w:t>
      </w:r>
      <w:r w:rsidRPr="00F61E8A">
        <w:rPr>
          <w:i/>
          <w:iCs/>
          <w:sz w:val="18"/>
          <w:lang w:val="de-DE"/>
        </w:rPr>
        <w:t>ThWNT</w:t>
      </w:r>
      <w:r w:rsidRPr="00F61E8A">
        <w:rPr>
          <w:sz w:val="18"/>
          <w:lang w:val="de-DE"/>
        </w:rPr>
        <w:t xml:space="preserve"> VI, 572 </w:t>
      </w:r>
      <w:r>
        <w:rPr>
          <w:sz w:val="18"/>
        </w:rPr>
        <w:t>κε</w:t>
      </w:r>
      <w:r w:rsidRPr="00F61E8A">
        <w:rPr>
          <w:sz w:val="18"/>
          <w:lang w:val="de-DE"/>
        </w:rPr>
        <w:t xml:space="preserve">. </w:t>
      </w:r>
    </w:p>
  </w:footnote>
  <w:footnote w:id="86">
    <w:p w:rsidR="002F13F2" w:rsidRPr="00F61E8A" w:rsidRDefault="002F13F2" w:rsidP="00F61E8A">
      <w:pPr>
        <w:pStyle w:val="a8"/>
        <w:jc w:val="both"/>
        <w:rPr>
          <w:sz w:val="18"/>
          <w:lang w:val="de-DE"/>
        </w:rPr>
      </w:pPr>
      <w:r>
        <w:rPr>
          <w:rStyle w:val="a9"/>
          <w:sz w:val="18"/>
        </w:rPr>
        <w:footnoteRef/>
      </w:r>
      <w:r w:rsidRPr="00F61E8A">
        <w:rPr>
          <w:sz w:val="18"/>
          <w:lang w:val="de-DE"/>
        </w:rPr>
        <w:t xml:space="preserve"> </w:t>
      </w:r>
      <w:r>
        <w:rPr>
          <w:sz w:val="18"/>
        </w:rPr>
        <w:t>Πρβλ</w:t>
      </w:r>
      <w:r w:rsidRPr="00F61E8A">
        <w:rPr>
          <w:sz w:val="18"/>
          <w:lang w:val="de-DE"/>
        </w:rPr>
        <w:t xml:space="preserve">. </w:t>
      </w:r>
      <w:r w:rsidRPr="00F61E8A">
        <w:rPr>
          <w:spacing w:val="20"/>
          <w:sz w:val="18"/>
          <w:lang w:val="de-DE"/>
        </w:rPr>
        <w:t>T. Mommsen</w:t>
      </w:r>
      <w:r w:rsidRPr="00F61E8A">
        <w:rPr>
          <w:sz w:val="18"/>
          <w:lang w:val="de-DE"/>
        </w:rPr>
        <w:t xml:space="preserve">, </w:t>
      </w:r>
      <w:r w:rsidRPr="00F61E8A">
        <w:rPr>
          <w:i/>
          <w:iCs/>
          <w:sz w:val="18"/>
          <w:lang w:val="de-DE"/>
        </w:rPr>
        <w:t>Römisches Strafrecht</w:t>
      </w:r>
      <w:r w:rsidRPr="00F61E8A">
        <w:rPr>
          <w:sz w:val="18"/>
          <w:lang w:val="de-DE"/>
        </w:rPr>
        <w:t>, Darmstadt 1955.</w:t>
      </w:r>
    </w:p>
  </w:footnote>
  <w:footnote w:id="87">
    <w:p w:rsidR="002F13F2" w:rsidRDefault="002F13F2" w:rsidP="00F61E8A">
      <w:pPr>
        <w:pStyle w:val="a8"/>
        <w:jc w:val="both"/>
        <w:rPr>
          <w:sz w:val="18"/>
        </w:rPr>
      </w:pPr>
      <w:r>
        <w:rPr>
          <w:rStyle w:val="a9"/>
          <w:sz w:val="18"/>
        </w:rPr>
        <w:footnoteRef/>
      </w:r>
      <w:r>
        <w:rPr>
          <w:sz w:val="18"/>
        </w:rPr>
        <w:t xml:space="preserve"> </w:t>
      </w:r>
      <w:r>
        <w:rPr>
          <w:sz w:val="18"/>
        </w:rPr>
        <w:t>Ο κατάδικος έβγαζε πολλές φορές ποικίλες ακόμα και ηδονιστικές ορμόνες και γινόταν έτσι υποκατάστατο της γυναίκας Μέχρι σήμερα όταν κάποιο στράτευμα καταλαμβάνει μια πόλη ξεσπά σε εκδηλώσεις και επιφωνήματα που ακολουθούν το αρχέτυπο της ερωτικής κατάκτησης του θηλυκού, στην οποία εμπλέκεται η σεξουαλικότητα και η επιθετικότητα. Ίσως με το βασανισμό και την μαστίγωση του άλλου υποσυνείδητα εκδηλώνεται η ανάγκη ο άνθρωπος να σπάσει τις μητρικές πόρτες που τον έφεραν στον κόσμο της οδύνης, της λύπης και του στεναγμού, να ξαναενωθεί με τη μητέρα του, αντιστρέφοντας και αναθεωρώντας την διαδικασία της γέννησης. Σε κάθε μαστίγωμα εκφράζεται η εκδίκηση προς την μητέρα για το αίσθημα που αισθάνεται του παιδί ως εξόριστος σε έναν κόσμο αφιλόξενο, γεμάτο πόνο αλλά και το μίσος ενάντια στον πατέρα που απαγορεύει αυτή την φρικτή ένωση. Ο χτυπημένος από την μοίρα χτυπά αλύπητα τους άλλους, ο απογυμνωμένος απογυμνώνει τους άλλους, ο γδέρνει τους άλλους. Βλ</w:t>
      </w:r>
      <w:r>
        <w:rPr>
          <w:spacing w:val="20"/>
          <w:sz w:val="18"/>
        </w:rPr>
        <w:t>. Drewermann</w:t>
      </w:r>
      <w:r>
        <w:rPr>
          <w:b/>
          <w:bCs/>
          <w:w w:val="200"/>
          <w:sz w:val="18"/>
        </w:rPr>
        <w:t xml:space="preserve">, </w:t>
      </w:r>
      <w:r>
        <w:rPr>
          <w:sz w:val="18"/>
        </w:rPr>
        <w:t>ό.π. 648 παραπ.1.</w:t>
      </w:r>
    </w:p>
  </w:footnote>
  <w:footnote w:id="88">
    <w:p w:rsidR="002F13F2" w:rsidRDefault="002F13F2" w:rsidP="00F61E8A">
      <w:pPr>
        <w:pStyle w:val="a8"/>
        <w:jc w:val="both"/>
        <w:rPr>
          <w:sz w:val="18"/>
        </w:rPr>
      </w:pPr>
      <w:r>
        <w:rPr>
          <w:rStyle w:val="a9"/>
          <w:sz w:val="18"/>
        </w:rPr>
        <w:footnoteRef/>
      </w:r>
      <w:r>
        <w:rPr>
          <w:sz w:val="18"/>
        </w:rPr>
        <w:t xml:space="preserve"> </w:t>
      </w:r>
      <w:r>
        <w:rPr>
          <w:sz w:val="18"/>
        </w:rPr>
        <w:t>Πρβλ</w:t>
      </w:r>
      <w:r>
        <w:rPr>
          <w:bCs/>
          <w:spacing w:val="20"/>
          <w:sz w:val="18"/>
        </w:rPr>
        <w:t xml:space="preserve">. </w:t>
      </w:r>
      <w:r>
        <w:rPr>
          <w:spacing w:val="20"/>
          <w:sz w:val="18"/>
        </w:rPr>
        <w:t>L. Strobel</w:t>
      </w:r>
      <w:r>
        <w:rPr>
          <w:sz w:val="18"/>
        </w:rPr>
        <w:t xml:space="preserve">, </w:t>
      </w:r>
      <w:r>
        <w:rPr>
          <w:i/>
          <w:iCs/>
          <w:sz w:val="18"/>
        </w:rPr>
        <w:t>Der Fall Jesus</w:t>
      </w:r>
      <w:r>
        <w:rPr>
          <w:sz w:val="18"/>
        </w:rPr>
        <w:t>, Asslar 1999, 225</w:t>
      </w:r>
    </w:p>
  </w:footnote>
  <w:footnote w:id="89">
    <w:p w:rsidR="002F13F2" w:rsidRDefault="002F13F2" w:rsidP="00F61E8A">
      <w:pPr>
        <w:pStyle w:val="a8"/>
        <w:jc w:val="both"/>
        <w:rPr>
          <w:sz w:val="18"/>
        </w:rPr>
      </w:pPr>
      <w:r>
        <w:rPr>
          <w:rStyle w:val="a9"/>
          <w:sz w:val="18"/>
        </w:rPr>
        <w:footnoteRef/>
      </w:r>
      <w:r>
        <w:rPr>
          <w:sz w:val="18"/>
        </w:rPr>
        <w:t xml:space="preserve"> </w:t>
      </w:r>
      <w:r>
        <w:rPr>
          <w:i/>
          <w:iCs/>
          <w:sz w:val="18"/>
        </w:rPr>
        <w:t>Σταυρός και Σωτηρία. Το σωτηριολογικό υπόβαθρο της παύλειας θεολογίας του σταυρού υπό το πρίσμα της προ-παύλειας ερμηνείας του θανάτου του Ιησού</w:t>
      </w:r>
      <w:r>
        <w:rPr>
          <w:sz w:val="18"/>
        </w:rPr>
        <w:t>, Θεσσαλονίκη 1983.</w:t>
      </w:r>
    </w:p>
  </w:footnote>
  <w:footnote w:id="90">
    <w:p w:rsidR="002F13F2" w:rsidRDefault="002F13F2" w:rsidP="00F61E8A">
      <w:pPr>
        <w:pStyle w:val="a8"/>
        <w:jc w:val="both"/>
        <w:rPr>
          <w:sz w:val="18"/>
        </w:rPr>
      </w:pPr>
      <w:r>
        <w:rPr>
          <w:rStyle w:val="a9"/>
          <w:sz w:val="18"/>
        </w:rPr>
        <w:footnoteRef/>
      </w:r>
      <w:r>
        <w:rPr>
          <w:sz w:val="18"/>
        </w:rPr>
        <w:t xml:space="preserve"> </w:t>
      </w:r>
      <w:r>
        <w:rPr>
          <w:sz w:val="18"/>
        </w:rPr>
        <w:t>Πρβλ. Ιουστ. Α’ Απολ. 55, 7. 173</w:t>
      </w:r>
    </w:p>
  </w:footnote>
  <w:footnote w:id="91">
    <w:p w:rsidR="002F13F2" w:rsidRDefault="002F13F2" w:rsidP="00F61E8A">
      <w:pPr>
        <w:pStyle w:val="a8"/>
        <w:jc w:val="both"/>
        <w:rPr>
          <w:sz w:val="18"/>
        </w:rPr>
      </w:pPr>
      <w:r>
        <w:rPr>
          <w:rStyle w:val="a9"/>
          <w:sz w:val="18"/>
        </w:rPr>
        <w:footnoteRef/>
      </w:r>
      <w:r>
        <w:rPr>
          <w:sz w:val="18"/>
        </w:rPr>
        <w:t xml:space="preserve"> </w:t>
      </w:r>
      <w:r>
        <w:rPr>
          <w:sz w:val="18"/>
        </w:rPr>
        <w:t xml:space="preserve">Πρβλ. </w:t>
      </w:r>
      <w:r>
        <w:rPr>
          <w:spacing w:val="20"/>
          <w:sz w:val="18"/>
        </w:rPr>
        <w:t>Κ. Σιαμάκη</w:t>
      </w:r>
      <w:r>
        <w:rPr>
          <w:rFonts w:ascii="MemSouvenirGrk" w:hAnsi="MemSouvenirGrk"/>
          <w:b/>
          <w:sz w:val="18"/>
        </w:rPr>
        <w:t xml:space="preserve">, </w:t>
      </w:r>
      <w:r>
        <w:rPr>
          <w:bCs/>
          <w:i/>
          <w:iCs/>
          <w:sz w:val="18"/>
        </w:rPr>
        <w:t>Εξωχριστιανικές Μαρτυρίες για το Χριστό και τους Χριστιανούς</w:t>
      </w:r>
      <w:r>
        <w:rPr>
          <w:b/>
          <w:sz w:val="18"/>
        </w:rPr>
        <w:t xml:space="preserve">, </w:t>
      </w:r>
      <w:r>
        <w:rPr>
          <w:bCs/>
          <w:sz w:val="18"/>
        </w:rPr>
        <w:t>Θεσσαλονίκη 1995</w:t>
      </w:r>
      <w:r>
        <w:rPr>
          <w:rFonts w:ascii="MemSouvenirGrk" w:hAnsi="MemSouvenirGrk"/>
          <w:bCs/>
          <w:sz w:val="18"/>
        </w:rPr>
        <w:t>, 75-77.</w:t>
      </w:r>
    </w:p>
  </w:footnote>
  <w:footnote w:id="92">
    <w:p w:rsidR="004B36E4" w:rsidRDefault="004B36E4" w:rsidP="004B36E4">
      <w:pPr>
        <w:rPr>
          <w:sz w:val="18"/>
        </w:rPr>
      </w:pPr>
      <w:r>
        <w:rPr>
          <w:rStyle w:val="a9"/>
          <w:sz w:val="18"/>
        </w:rPr>
        <w:footnoteRef/>
      </w:r>
      <w:r>
        <w:rPr>
          <w:rStyle w:val="a9"/>
          <w:sz w:val="18"/>
        </w:rPr>
        <w:t xml:space="preserve"> </w:t>
      </w:r>
      <w:r>
        <w:rPr>
          <w:rStyle w:val="boldlink1"/>
          <w:b w:val="0"/>
          <w:bCs w:val="0"/>
          <w:sz w:val="18"/>
        </w:rPr>
        <w:t>Στα Μωσαϊκά του αγ. Απολλιναρίου στη Ραβέννα ο Χριστός ως θαυματουργός αναπαριστάν</w:t>
      </w:r>
      <w:r>
        <w:rPr>
          <w:rStyle w:val="boldlink1"/>
          <w:b w:val="0"/>
          <w:bCs w:val="0"/>
          <w:sz w:val="18"/>
        </w:rPr>
        <w:t>ε</w:t>
      </w:r>
      <w:r>
        <w:rPr>
          <w:rStyle w:val="boldlink1"/>
          <w:b w:val="0"/>
          <w:bCs w:val="0"/>
          <w:sz w:val="18"/>
        </w:rPr>
        <w:t>ται χωρίς γενειάδα, όχι όμως και στο Πάθος. Το 544 είχε ανακαλυφθεί στη συριακή Έδεσσα ένα πο</w:t>
      </w:r>
      <w:r>
        <w:rPr>
          <w:rStyle w:val="boldlink1"/>
          <w:b w:val="0"/>
          <w:bCs w:val="0"/>
          <w:sz w:val="18"/>
        </w:rPr>
        <w:t>ρ</w:t>
      </w:r>
      <w:r>
        <w:rPr>
          <w:rStyle w:val="boldlink1"/>
          <w:b w:val="0"/>
          <w:bCs w:val="0"/>
          <w:sz w:val="18"/>
        </w:rPr>
        <w:t xml:space="preserve">τρέτο του Ιησού πάνω σε ένα μανδήλιο, το οποίο συνδέθηκε με τον Άβγαρο, μοιάζει με αυτό της Σινδόνης του Τορίνο. </w:t>
      </w:r>
      <w:r>
        <w:rPr>
          <w:rStyle w:val="boldlink1"/>
          <w:b w:val="0"/>
          <w:bCs w:val="0"/>
          <w:caps/>
          <w:sz w:val="18"/>
        </w:rPr>
        <w:t>θ</w:t>
      </w:r>
      <w:r>
        <w:rPr>
          <w:rStyle w:val="boldlink1"/>
          <w:b w:val="0"/>
          <w:bCs w:val="0"/>
          <w:sz w:val="18"/>
        </w:rPr>
        <w:t>εωρήθηκε ότι απεικόνιζε την πραγματική μορφή του Ιησού και</w:t>
      </w:r>
      <w:r>
        <w:rPr>
          <w:sz w:val="18"/>
        </w:rPr>
        <w:t xml:space="preserve"> μεταφέρθ</w:t>
      </w:r>
      <w:r>
        <w:rPr>
          <w:sz w:val="18"/>
        </w:rPr>
        <w:t>η</w:t>
      </w:r>
      <w:r>
        <w:rPr>
          <w:sz w:val="18"/>
        </w:rPr>
        <w:t xml:space="preserve">κε με επισημότητα το 944 στην Κωνσταντινούπολη, για να κλαπεί τελικά από τους Σταυροφόρους </w:t>
      </w:r>
      <w:r>
        <w:rPr>
          <w:spacing w:val="20"/>
          <w:sz w:val="18"/>
          <w:lang w:val="en-US"/>
        </w:rPr>
        <w:t>R</w:t>
      </w:r>
      <w:r>
        <w:rPr>
          <w:spacing w:val="20"/>
          <w:sz w:val="18"/>
        </w:rPr>
        <w:t xml:space="preserve">. </w:t>
      </w:r>
      <w:r>
        <w:rPr>
          <w:spacing w:val="20"/>
          <w:sz w:val="18"/>
          <w:lang w:val="en-US"/>
        </w:rPr>
        <w:t>K</w:t>
      </w:r>
      <w:r>
        <w:rPr>
          <w:spacing w:val="20"/>
          <w:sz w:val="18"/>
        </w:rPr>
        <w:t xml:space="preserve">. </w:t>
      </w:r>
      <w:r>
        <w:rPr>
          <w:spacing w:val="20"/>
          <w:sz w:val="18"/>
          <w:lang w:val="en-US"/>
        </w:rPr>
        <w:t>Wilcox</w:t>
      </w:r>
      <w:r>
        <w:rPr>
          <w:sz w:val="18"/>
        </w:rPr>
        <w:t xml:space="preserve">, </w:t>
      </w:r>
      <w:r>
        <w:rPr>
          <w:i/>
          <w:iCs/>
          <w:sz w:val="18"/>
        </w:rPr>
        <w:t>Η Σινδόνη</w:t>
      </w:r>
      <w:r>
        <w:rPr>
          <w:sz w:val="18"/>
        </w:rPr>
        <w:t>, Αθήνα: Επτάλοφος (χ.χ.), 105-6.</w:t>
      </w:r>
    </w:p>
  </w:footnote>
  <w:footnote w:id="93">
    <w:p w:rsidR="004B36E4" w:rsidRDefault="004B36E4" w:rsidP="004B36E4">
      <w:pPr>
        <w:pStyle w:val="a8"/>
        <w:rPr>
          <w:sz w:val="18"/>
        </w:rPr>
      </w:pPr>
      <w:r>
        <w:rPr>
          <w:rStyle w:val="a9"/>
          <w:i/>
          <w:iCs/>
          <w:sz w:val="18"/>
        </w:rPr>
        <w:footnoteRef/>
      </w:r>
      <w:r>
        <w:rPr>
          <w:sz w:val="18"/>
        </w:rPr>
        <w:t xml:space="preserve"> </w:t>
      </w:r>
      <w:r>
        <w:rPr>
          <w:iCs/>
          <w:spacing w:val="20"/>
          <w:sz w:val="18"/>
        </w:rPr>
        <w:t>π.Σταμάτη Σκλήρη</w:t>
      </w:r>
      <w:r>
        <w:rPr>
          <w:sz w:val="18"/>
        </w:rPr>
        <w:t>, Ελεύθερη Δημιουργία και αντιγραφή μέσα στην Ορθόδοξη Εικονο</w:t>
      </w:r>
      <w:r>
        <w:rPr>
          <w:sz w:val="18"/>
        </w:rPr>
        <w:t>γ</w:t>
      </w:r>
      <w:r>
        <w:rPr>
          <w:sz w:val="18"/>
        </w:rPr>
        <w:t xml:space="preserve">ραφική Παράδοση, </w:t>
      </w:r>
      <w:r>
        <w:rPr>
          <w:i/>
          <w:iCs/>
          <w:sz w:val="18"/>
        </w:rPr>
        <w:t xml:space="preserve">Σύναξη </w:t>
      </w:r>
      <w:r>
        <w:rPr>
          <w:sz w:val="18"/>
        </w:rPr>
        <w:t>85 (2003) 21-31, εδώ 25.</w:t>
      </w:r>
    </w:p>
  </w:footnote>
  <w:footnote w:id="94">
    <w:p w:rsidR="004B36E4" w:rsidRDefault="004B36E4" w:rsidP="004B36E4">
      <w:pPr>
        <w:pStyle w:val="a8"/>
        <w:rPr>
          <w:i/>
          <w:iCs/>
          <w:sz w:val="18"/>
        </w:rPr>
      </w:pPr>
      <w:r>
        <w:rPr>
          <w:rStyle w:val="a9"/>
          <w:sz w:val="18"/>
        </w:rPr>
        <w:footnoteRef/>
      </w:r>
      <w:r>
        <w:rPr>
          <w:sz w:val="18"/>
        </w:rPr>
        <w:t xml:space="preserve"> </w:t>
      </w:r>
      <w:r>
        <w:rPr>
          <w:spacing w:val="20"/>
          <w:sz w:val="18"/>
        </w:rPr>
        <w:t>Β. Στεφανίδου</w:t>
      </w:r>
      <w:r>
        <w:rPr>
          <w:sz w:val="18"/>
        </w:rPr>
        <w:t xml:space="preserve">, </w:t>
      </w:r>
      <w:r>
        <w:rPr>
          <w:i/>
          <w:iCs/>
          <w:sz w:val="18"/>
        </w:rPr>
        <w:t>Εκκλησιαστική Ιστορία</w:t>
      </w:r>
      <w:r>
        <w:rPr>
          <w:sz w:val="18"/>
        </w:rPr>
        <w:t xml:space="preserve">, </w:t>
      </w:r>
      <w:r>
        <w:rPr>
          <w:i/>
          <w:iCs/>
          <w:sz w:val="18"/>
        </w:rPr>
        <w:t>Αθήναι: Αστήρ 1970, 465-6.</w:t>
      </w:r>
    </w:p>
  </w:footnote>
  <w:footnote w:id="95">
    <w:p w:rsidR="004B36E4" w:rsidRDefault="004B36E4" w:rsidP="004B36E4">
      <w:pPr>
        <w:pStyle w:val="a8"/>
        <w:rPr>
          <w:sz w:val="18"/>
        </w:rPr>
      </w:pPr>
      <w:r>
        <w:rPr>
          <w:rStyle w:val="a9"/>
          <w:sz w:val="18"/>
        </w:rPr>
        <w:footnoteRef/>
      </w:r>
      <w:r>
        <w:rPr>
          <w:sz w:val="18"/>
        </w:rPr>
        <w:t xml:space="preserve"> </w:t>
      </w:r>
      <w:r>
        <w:rPr>
          <w:rStyle w:val="boldlink1"/>
          <w:rFonts w:cs="Arial"/>
          <w:b w:val="0"/>
          <w:bCs w:val="0"/>
          <w:sz w:val="18"/>
        </w:rPr>
        <w:t xml:space="preserve">Βλ. </w:t>
      </w:r>
      <w:r>
        <w:rPr>
          <w:spacing w:val="20"/>
          <w:sz w:val="18"/>
        </w:rPr>
        <w:t>Σ. Γιαγκάζογλου</w:t>
      </w:r>
      <w:r>
        <w:rPr>
          <w:sz w:val="18"/>
        </w:rPr>
        <w:t>, «Χριστολογία και Πνευματολογία: το πρόβλημα της προτεραιότ</w:t>
      </w:r>
      <w:r>
        <w:rPr>
          <w:sz w:val="18"/>
        </w:rPr>
        <w:t>η</w:t>
      </w:r>
      <w:r>
        <w:rPr>
          <w:sz w:val="18"/>
        </w:rPr>
        <w:t xml:space="preserve">τας», </w:t>
      </w:r>
      <w:r>
        <w:rPr>
          <w:i/>
          <w:iCs/>
          <w:sz w:val="18"/>
        </w:rPr>
        <w:t>Σύναξη</w:t>
      </w:r>
      <w:r>
        <w:rPr>
          <w:sz w:val="18"/>
        </w:rPr>
        <w:t xml:space="preserve"> 57 (1996) 33-41, εδώ 36-7: </w:t>
      </w:r>
      <w:r>
        <w:rPr>
          <w:rStyle w:val="boldlink1"/>
          <w:rFonts w:cs="Arial"/>
          <w:b w:val="0"/>
          <w:bCs w:val="0"/>
          <w:i/>
          <w:iCs/>
          <w:sz w:val="18"/>
        </w:rPr>
        <w:t>Η θεία Ευχαριστία εκλαμβάνεται αντικειμενικά ως ανά</w:t>
      </w:r>
      <w:r>
        <w:rPr>
          <w:rStyle w:val="boldlink1"/>
          <w:rFonts w:cs="Arial"/>
          <w:b w:val="0"/>
          <w:bCs w:val="0"/>
          <w:i/>
          <w:iCs/>
          <w:sz w:val="18"/>
        </w:rPr>
        <w:t>μ</w:t>
      </w:r>
      <w:r>
        <w:rPr>
          <w:rStyle w:val="boldlink1"/>
          <w:rFonts w:cs="Arial"/>
          <w:b w:val="0"/>
          <w:bCs w:val="0"/>
          <w:i/>
          <w:iCs/>
          <w:sz w:val="18"/>
        </w:rPr>
        <w:t>νηση του Μυστικού Δείπνου, δηλ. μιας παρελθούσης πράξεως, η Χριστολογία αποδεσμεύεται από την Πνευματολογία και αποψιλών</w:t>
      </w:r>
      <w:r>
        <w:rPr>
          <w:rStyle w:val="boldlink1"/>
          <w:rFonts w:cs="Arial"/>
          <w:b w:val="0"/>
          <w:bCs w:val="0"/>
          <w:i/>
          <w:iCs/>
          <w:sz w:val="18"/>
        </w:rPr>
        <w:t>ε</w:t>
      </w:r>
      <w:r>
        <w:rPr>
          <w:rStyle w:val="boldlink1"/>
          <w:rFonts w:cs="Arial"/>
          <w:b w:val="0"/>
          <w:bCs w:val="0"/>
          <w:i/>
          <w:iCs/>
          <w:sz w:val="18"/>
        </w:rPr>
        <w:t xml:space="preserve">ται στο χριστομονισμό του γλυκερού Ιησού. Το φαινόμενο αυτό χαρακτηρίζεται ως </w:t>
      </w:r>
      <w:r>
        <w:rPr>
          <w:rStyle w:val="boldlink1"/>
          <w:rFonts w:cs="Arial"/>
          <w:b w:val="0"/>
          <w:bCs w:val="0"/>
          <w:i/>
          <w:iCs/>
          <w:sz w:val="18"/>
          <w:lang w:val="en-US"/>
        </w:rPr>
        <w:t>jesuanisme</w:t>
      </w:r>
      <w:r>
        <w:rPr>
          <w:rStyle w:val="boldlink1"/>
          <w:rFonts w:cs="Arial"/>
          <w:b w:val="0"/>
          <w:bCs w:val="0"/>
          <w:i/>
          <w:iCs/>
          <w:sz w:val="18"/>
        </w:rPr>
        <w:t xml:space="preserve"> […] </w:t>
      </w:r>
      <w:r>
        <w:rPr>
          <w:i/>
          <w:iCs/>
          <w:sz w:val="18"/>
        </w:rPr>
        <w:t>η αποκένωση του χριστολογικού μυστηρίου από την πνευματ</w:t>
      </w:r>
      <w:r>
        <w:rPr>
          <w:i/>
          <w:iCs/>
          <w:sz w:val="18"/>
        </w:rPr>
        <w:t>ο</w:t>
      </w:r>
      <w:r>
        <w:rPr>
          <w:i/>
          <w:iCs/>
          <w:sz w:val="18"/>
        </w:rPr>
        <w:t>λογική του σύσταση τείνει να μετατρέψει την Εκκλησία, από Πνευματική και χαρισματική κοιν</w:t>
      </w:r>
      <w:r>
        <w:rPr>
          <w:i/>
          <w:iCs/>
          <w:sz w:val="18"/>
        </w:rPr>
        <w:t>ό</w:t>
      </w:r>
      <w:r>
        <w:rPr>
          <w:i/>
          <w:iCs/>
          <w:sz w:val="18"/>
        </w:rPr>
        <w:t>τητα που οφείλει να εικονίζει σε κάθε της έκφανση τα έσχατα της Βασιλείας, σε μια επίγεια πραγματικότητα που επιζητεί με πυραμοειδείς ιεροκρατικές δομές να κ</w:t>
      </w:r>
      <w:r>
        <w:rPr>
          <w:i/>
          <w:iCs/>
          <w:sz w:val="18"/>
        </w:rPr>
        <w:t>υ</w:t>
      </w:r>
      <w:r>
        <w:rPr>
          <w:i/>
          <w:iCs/>
          <w:sz w:val="18"/>
        </w:rPr>
        <w:t>ριαρχήσει στον κόσμο.</w:t>
      </w:r>
    </w:p>
  </w:footnote>
  <w:footnote w:id="96">
    <w:p w:rsidR="004B36E4" w:rsidRPr="004B36E4" w:rsidRDefault="004B36E4" w:rsidP="004B36E4">
      <w:pPr>
        <w:pStyle w:val="a8"/>
        <w:rPr>
          <w:lang w:val="de-DE"/>
        </w:rPr>
      </w:pPr>
      <w:r>
        <w:rPr>
          <w:rStyle w:val="a9"/>
          <w:sz w:val="18"/>
        </w:rPr>
        <w:footnoteRef/>
      </w:r>
      <w:r>
        <w:rPr>
          <w:rStyle w:val="a9"/>
          <w:sz w:val="18"/>
        </w:rPr>
        <w:t xml:space="preserve"> </w:t>
      </w:r>
      <w:r>
        <w:rPr>
          <w:rStyle w:val="boldlink1"/>
          <w:rFonts w:cs="Arial"/>
          <w:b w:val="0"/>
          <w:bCs w:val="0"/>
          <w:sz w:val="18"/>
        </w:rPr>
        <w:t xml:space="preserve">Ο </w:t>
      </w:r>
      <w:r>
        <w:rPr>
          <w:rStyle w:val="boldlink1"/>
          <w:rFonts w:cs="Arial"/>
          <w:b w:val="0"/>
          <w:bCs w:val="0"/>
          <w:sz w:val="18"/>
          <w:lang w:val="en-US"/>
        </w:rPr>
        <w:t>Gustav</w:t>
      </w:r>
      <w:r>
        <w:rPr>
          <w:rStyle w:val="boldlink1"/>
          <w:rFonts w:cs="Arial"/>
          <w:b w:val="0"/>
          <w:bCs w:val="0"/>
          <w:sz w:val="18"/>
        </w:rPr>
        <w:t xml:space="preserve"> </w:t>
      </w:r>
      <w:r>
        <w:rPr>
          <w:rStyle w:val="boldlink1"/>
          <w:rFonts w:cs="Arial"/>
          <w:b w:val="0"/>
          <w:bCs w:val="0"/>
          <w:sz w:val="18"/>
          <w:lang w:val="en-US"/>
        </w:rPr>
        <w:t>Aulen</w:t>
      </w:r>
      <w:r>
        <w:rPr>
          <w:rStyle w:val="boldlink1"/>
          <w:rFonts w:cs="Arial"/>
          <w:b w:val="0"/>
          <w:bCs w:val="0"/>
          <w:sz w:val="18"/>
        </w:rPr>
        <w:t xml:space="preserve"> είχε διακρίνει το 1930 τρία κυρίαρχα χριστολογικά μοντέλα: 1. στα πατερικά χρόνια ο Ιησούς προβάλλεται ως ο νικητής Λόγος και Κύριος (</w:t>
      </w:r>
      <w:r>
        <w:rPr>
          <w:rStyle w:val="boldlink1"/>
          <w:rFonts w:cs="Arial"/>
          <w:b w:val="0"/>
          <w:bCs w:val="0"/>
          <w:sz w:val="18"/>
          <w:lang w:val="en-US"/>
        </w:rPr>
        <w:t>Christus</w:t>
      </w:r>
      <w:r>
        <w:rPr>
          <w:rStyle w:val="boldlink1"/>
          <w:rFonts w:cs="Arial"/>
          <w:b w:val="0"/>
          <w:bCs w:val="0"/>
          <w:sz w:val="18"/>
        </w:rPr>
        <w:t xml:space="preserve"> </w:t>
      </w:r>
      <w:r>
        <w:rPr>
          <w:rStyle w:val="boldlink1"/>
          <w:rFonts w:cs="Arial"/>
          <w:b w:val="0"/>
          <w:bCs w:val="0"/>
          <w:sz w:val="18"/>
          <w:lang w:val="en-US"/>
        </w:rPr>
        <w:t>victor</w:t>
      </w:r>
      <w:r>
        <w:rPr>
          <w:rStyle w:val="boldlink1"/>
          <w:rFonts w:cs="Arial"/>
          <w:b w:val="0"/>
          <w:bCs w:val="0"/>
          <w:sz w:val="18"/>
        </w:rPr>
        <w:t xml:space="preserve">) 2. στο </w:t>
      </w:r>
      <w:r>
        <w:rPr>
          <w:rStyle w:val="boldlink1"/>
          <w:rFonts w:cs="Arial"/>
          <w:b w:val="0"/>
          <w:bCs w:val="0"/>
          <w:caps/>
          <w:sz w:val="18"/>
        </w:rPr>
        <w:t>μ</w:t>
      </w:r>
      <w:r>
        <w:rPr>
          <w:rStyle w:val="boldlink1"/>
          <w:rFonts w:cs="Arial"/>
          <w:b w:val="0"/>
          <w:bCs w:val="0"/>
          <w:sz w:val="18"/>
        </w:rPr>
        <w:t>εσαίωνα ως ο θυσιασθείς εσταυρωμένος (</w:t>
      </w:r>
      <w:r>
        <w:rPr>
          <w:rStyle w:val="boldlink1"/>
          <w:rFonts w:cs="Arial"/>
          <w:b w:val="0"/>
          <w:bCs w:val="0"/>
          <w:sz w:val="18"/>
          <w:lang w:val="en-US"/>
        </w:rPr>
        <w:t>Christus</w:t>
      </w:r>
      <w:r>
        <w:rPr>
          <w:rStyle w:val="boldlink1"/>
          <w:rFonts w:cs="Arial"/>
          <w:b w:val="0"/>
          <w:bCs w:val="0"/>
          <w:sz w:val="18"/>
        </w:rPr>
        <w:t xml:space="preserve"> </w:t>
      </w:r>
      <w:r>
        <w:rPr>
          <w:rStyle w:val="boldlink1"/>
          <w:rFonts w:cs="Arial"/>
          <w:b w:val="0"/>
          <w:bCs w:val="0"/>
          <w:sz w:val="18"/>
          <w:lang w:val="en-US"/>
        </w:rPr>
        <w:t>victima</w:t>
      </w:r>
      <w:r>
        <w:rPr>
          <w:rStyle w:val="boldlink1"/>
          <w:rFonts w:cs="Arial"/>
          <w:b w:val="0"/>
          <w:bCs w:val="0"/>
          <w:sz w:val="18"/>
        </w:rPr>
        <w:t xml:space="preserve">) και 3. στα </w:t>
      </w:r>
      <w:r>
        <w:rPr>
          <w:rStyle w:val="boldlink1"/>
          <w:rFonts w:cs="Arial"/>
          <w:b w:val="0"/>
          <w:bCs w:val="0"/>
          <w:caps/>
          <w:sz w:val="18"/>
        </w:rPr>
        <w:t>ν</w:t>
      </w:r>
      <w:r>
        <w:rPr>
          <w:rStyle w:val="boldlink1"/>
          <w:rFonts w:cs="Arial"/>
          <w:b w:val="0"/>
          <w:bCs w:val="0"/>
          <w:sz w:val="18"/>
        </w:rPr>
        <w:t>εότερα χρόνια ως πρότυπο διδασκάλου και ηθικής (</w:t>
      </w:r>
      <w:r>
        <w:rPr>
          <w:rStyle w:val="boldlink1"/>
          <w:rFonts w:cs="Arial"/>
          <w:b w:val="0"/>
          <w:bCs w:val="0"/>
          <w:sz w:val="18"/>
          <w:lang w:val="en-US"/>
        </w:rPr>
        <w:t>Christus</w:t>
      </w:r>
      <w:r>
        <w:rPr>
          <w:rStyle w:val="boldlink1"/>
          <w:rFonts w:cs="Arial"/>
          <w:b w:val="0"/>
          <w:bCs w:val="0"/>
          <w:sz w:val="18"/>
        </w:rPr>
        <w:t xml:space="preserve"> </w:t>
      </w:r>
      <w:r>
        <w:rPr>
          <w:rStyle w:val="boldlink1"/>
          <w:rFonts w:cs="Arial"/>
          <w:b w:val="0"/>
          <w:bCs w:val="0"/>
          <w:sz w:val="18"/>
          <w:lang w:val="en-US"/>
        </w:rPr>
        <w:t>exemplar</w:t>
      </w:r>
      <w:r>
        <w:rPr>
          <w:rStyle w:val="boldlink1"/>
          <w:rFonts w:cs="Arial"/>
          <w:b w:val="0"/>
          <w:bCs w:val="0"/>
          <w:sz w:val="18"/>
        </w:rPr>
        <w:t>). Βλ</w:t>
      </w:r>
      <w:r w:rsidRPr="004B36E4">
        <w:rPr>
          <w:rStyle w:val="boldlink1"/>
          <w:rFonts w:cs="Arial"/>
          <w:b w:val="0"/>
          <w:bCs w:val="0"/>
          <w:sz w:val="18"/>
          <w:lang w:val="de-DE"/>
        </w:rPr>
        <w:t xml:space="preserve">. H. Kester, Christologie, </w:t>
      </w:r>
      <w:r w:rsidRPr="004B36E4">
        <w:rPr>
          <w:rStyle w:val="boldlink1"/>
          <w:rFonts w:cs="Arial"/>
          <w:b w:val="0"/>
          <w:bCs w:val="0"/>
          <w:i/>
          <w:iCs/>
          <w:sz w:val="18"/>
          <w:lang w:val="de-DE"/>
        </w:rPr>
        <w:t>Handbuch der Dogmatik 1,</w:t>
      </w:r>
      <w:r w:rsidRPr="004B36E4">
        <w:rPr>
          <w:rStyle w:val="boldlink1"/>
          <w:rFonts w:cs="Arial"/>
          <w:b w:val="0"/>
          <w:bCs w:val="0"/>
          <w:sz w:val="18"/>
          <w:lang w:val="de-DE"/>
        </w:rPr>
        <w:t xml:space="preserve"> T. Schneider (hgg) Düsseldorf: Patmos 1992, 237-442, </w:t>
      </w:r>
      <w:r>
        <w:rPr>
          <w:rStyle w:val="boldlink1"/>
          <w:rFonts w:cs="Arial"/>
          <w:b w:val="0"/>
          <w:bCs w:val="0"/>
          <w:sz w:val="18"/>
        </w:rPr>
        <w:t>εδώ</w:t>
      </w:r>
      <w:r w:rsidRPr="004B36E4">
        <w:rPr>
          <w:rStyle w:val="boldlink1"/>
          <w:rFonts w:cs="Arial"/>
          <w:b w:val="0"/>
          <w:bCs w:val="0"/>
          <w:sz w:val="18"/>
          <w:lang w:val="de-DE"/>
        </w:rPr>
        <w:t xml:space="preserve"> 388.</w:t>
      </w:r>
    </w:p>
  </w:footnote>
  <w:footnote w:id="97">
    <w:p w:rsidR="004B36E4" w:rsidRDefault="004B36E4" w:rsidP="004B36E4">
      <w:pPr>
        <w:pStyle w:val="Web"/>
        <w:spacing w:before="0" w:beforeAutospacing="0" w:after="0" w:afterAutospacing="0"/>
        <w:jc w:val="both"/>
        <w:rPr>
          <w:rFonts w:ascii="Palatino Linotype" w:hAnsi="Palatino Linotype"/>
          <w:i/>
          <w:iCs/>
          <w:sz w:val="18"/>
        </w:rPr>
      </w:pPr>
      <w:r>
        <w:rPr>
          <w:rStyle w:val="a9"/>
          <w:rFonts w:ascii="Palatino Linotype" w:hAnsi="Palatino Linotype"/>
          <w:sz w:val="18"/>
        </w:rPr>
        <w:footnoteRef/>
      </w:r>
      <w:r>
        <w:rPr>
          <w:rFonts w:ascii="Palatino Linotype" w:hAnsi="Palatino Linotype"/>
          <w:sz w:val="18"/>
        </w:rPr>
        <w:t xml:space="preserve"> </w:t>
      </w:r>
      <w:r>
        <w:rPr>
          <w:rFonts w:ascii="Palatino Linotype" w:hAnsi="Palatino Linotype"/>
          <w:sz w:val="18"/>
        </w:rPr>
        <w:t>Η αρχή του ανάγεται το 1633 και αποδίδεται σε ένα τάμα για την κατάπαυση της πανώλης. Τελείται μεταξύ Μαΐου και Σεπτεμβρίου. Το 1980 γιορτάστηκε το 380</w:t>
      </w:r>
      <w:r>
        <w:rPr>
          <w:rFonts w:ascii="Palatino Linotype" w:hAnsi="Palatino Linotype"/>
          <w:sz w:val="18"/>
          <w:vertAlign w:val="superscript"/>
        </w:rPr>
        <w:t>ο</w:t>
      </w:r>
      <w:r>
        <w:rPr>
          <w:rFonts w:ascii="Palatino Linotype" w:hAnsi="Palatino Linotype"/>
          <w:sz w:val="18"/>
        </w:rPr>
        <w:t xml:space="preserve"> ιωβηλαίο. Ανάλογες </w:t>
      </w:r>
      <w:r>
        <w:rPr>
          <w:rFonts w:ascii="Palatino Linotype" w:hAnsi="Palatino Linotype"/>
          <w:sz w:val="18"/>
        </w:rPr>
        <w:t>α</w:t>
      </w:r>
      <w:r>
        <w:rPr>
          <w:rFonts w:ascii="Palatino Linotype" w:hAnsi="Palatino Linotype"/>
          <w:sz w:val="18"/>
        </w:rPr>
        <w:t>ναπαραστάσεις γίνονται στη Μ. Βρετανία (κελτική παράδοση), στη Β. Ισπανία και στο αυστρι</w:t>
      </w:r>
      <w:r>
        <w:rPr>
          <w:rFonts w:ascii="Palatino Linotype" w:hAnsi="Palatino Linotype"/>
          <w:sz w:val="18"/>
        </w:rPr>
        <w:t>α</w:t>
      </w:r>
      <w:r>
        <w:rPr>
          <w:rFonts w:ascii="Palatino Linotype" w:hAnsi="Palatino Linotype"/>
          <w:sz w:val="18"/>
        </w:rPr>
        <w:t>κό Τιρόλ.</w:t>
      </w:r>
    </w:p>
  </w:footnote>
  <w:footnote w:id="98">
    <w:p w:rsidR="004B36E4" w:rsidRDefault="004B36E4" w:rsidP="004B36E4">
      <w:pPr>
        <w:pStyle w:val="a8"/>
        <w:rPr>
          <w:sz w:val="18"/>
        </w:rPr>
      </w:pPr>
      <w:r>
        <w:rPr>
          <w:rStyle w:val="a9"/>
          <w:sz w:val="18"/>
        </w:rPr>
        <w:footnoteRef/>
      </w:r>
      <w:r>
        <w:rPr>
          <w:i/>
          <w:iCs/>
          <w:sz w:val="18"/>
        </w:rPr>
        <w:t xml:space="preserve"> </w:t>
      </w:r>
      <w:r>
        <w:rPr>
          <w:spacing w:val="20"/>
          <w:sz w:val="18"/>
        </w:rPr>
        <w:t>Κ. Μπλάθρας</w:t>
      </w:r>
      <w:r>
        <w:rPr>
          <w:sz w:val="18"/>
        </w:rPr>
        <w:t xml:space="preserve">, «Χόλλυγουντ. Η παγκόσμια κυριαρχία των κινηματογραφικών ονείρων», </w:t>
      </w:r>
      <w:r>
        <w:rPr>
          <w:i/>
          <w:iCs/>
          <w:sz w:val="18"/>
        </w:rPr>
        <w:t>Σύν</w:t>
      </w:r>
      <w:r>
        <w:rPr>
          <w:i/>
          <w:iCs/>
          <w:sz w:val="18"/>
        </w:rPr>
        <w:t>α</w:t>
      </w:r>
      <w:r>
        <w:rPr>
          <w:i/>
          <w:iCs/>
          <w:sz w:val="18"/>
        </w:rPr>
        <w:t>ξη</w:t>
      </w:r>
      <w:r>
        <w:rPr>
          <w:sz w:val="18"/>
        </w:rPr>
        <w:t xml:space="preserve"> 86 (2003) 39-64, εδώ 50.</w:t>
      </w:r>
    </w:p>
  </w:footnote>
  <w:footnote w:id="99">
    <w:p w:rsidR="004B36E4" w:rsidRDefault="004B36E4" w:rsidP="004B36E4">
      <w:pPr>
        <w:pStyle w:val="a8"/>
      </w:pPr>
      <w:r>
        <w:rPr>
          <w:rStyle w:val="a9"/>
        </w:rPr>
        <w:footnoteRef/>
      </w:r>
      <w:r>
        <w:t xml:space="preserve"> </w:t>
      </w:r>
      <w:r>
        <w:rPr>
          <w:sz w:val="18"/>
        </w:rPr>
        <w:t xml:space="preserve">Στην Ελλάδα γυρίστηκε στη Μάνη το 1973 η ταινία </w:t>
      </w:r>
      <w:r>
        <w:rPr>
          <w:i/>
          <w:iCs/>
          <w:sz w:val="18"/>
        </w:rPr>
        <w:t>Κρανίου Τόπος</w:t>
      </w:r>
      <w:r>
        <w:rPr>
          <w:sz w:val="18"/>
        </w:rPr>
        <w:t xml:space="preserve"> από τον Κ. Αριστόπουλο, ο οποίος εμπνεύστηκε το έργο του από την ταινία του Παζολίνι. Ο Χριστός είναι εργάτης σε εργοστάσιο. Στο χωριό καταφθάνει ένα κιν</w:t>
      </w:r>
      <w:r>
        <w:rPr>
          <w:sz w:val="18"/>
        </w:rPr>
        <w:t>η</w:t>
      </w:r>
      <w:r>
        <w:rPr>
          <w:sz w:val="18"/>
        </w:rPr>
        <w:t>ματογραφικό συνεργείο για να «αφηγθεί» τα θεία πάθη. Χρησιμοποιεί τους κατοίκους της περιοχής, δίνοντάς τους κουστούμια. Όταν τελειώνει η ιστορία, ο άνθρωπος που υποδύθηκε τον Χριστό, επανέρχεται στο εργοστάσιο, στην καθημερ</w:t>
      </w:r>
      <w:r>
        <w:rPr>
          <w:sz w:val="18"/>
        </w:rPr>
        <w:t>ι</w:t>
      </w:r>
      <w:r>
        <w:rPr>
          <w:sz w:val="18"/>
        </w:rPr>
        <w:t>νότητά του.</w:t>
      </w:r>
      <w:r>
        <w:t xml:space="preserve"> Η ταινία θεωρήθηκε ως πολιτικά ανατρεπτική ταινία και λογοκρίθηκε από τη Δικτατορία. Στο εξωτερικό απέσπασε εξαιρετικές κριτικές. Βλ. Μ. Κατσουνάκη, Κρανίου Τόπος, </w:t>
      </w:r>
      <w:r>
        <w:rPr>
          <w:i/>
          <w:iCs/>
        </w:rPr>
        <w:t>Τα Πάθη στον Κινηματογράφο…, 15.</w:t>
      </w:r>
    </w:p>
  </w:footnote>
  <w:footnote w:id="100">
    <w:p w:rsidR="004B36E4" w:rsidRDefault="004B36E4" w:rsidP="004B36E4">
      <w:pPr>
        <w:pStyle w:val="a8"/>
        <w:rPr>
          <w:sz w:val="18"/>
        </w:rPr>
      </w:pPr>
      <w:r>
        <w:rPr>
          <w:rStyle w:val="a9"/>
          <w:i/>
          <w:iCs/>
          <w:sz w:val="18"/>
        </w:rPr>
        <w:footnoteRef/>
      </w:r>
      <w:r>
        <w:rPr>
          <w:sz w:val="18"/>
        </w:rPr>
        <w:t xml:space="preserve"> </w:t>
      </w:r>
      <w:r>
        <w:rPr>
          <w:rStyle w:val="boldlink1"/>
          <w:b w:val="0"/>
          <w:bCs w:val="0"/>
          <w:sz w:val="18"/>
          <w:szCs w:val="23"/>
        </w:rPr>
        <w:t>Η μεγαλύτερη</w:t>
      </w:r>
      <w:r>
        <w:rPr>
          <w:rStyle w:val="boldlink1"/>
          <w:b w:val="0"/>
          <w:bCs w:val="0"/>
          <w:i/>
          <w:iCs/>
          <w:sz w:val="18"/>
          <w:szCs w:val="23"/>
        </w:rPr>
        <w:t xml:space="preserve"> </w:t>
      </w:r>
      <w:r>
        <w:rPr>
          <w:rStyle w:val="boldlink1"/>
          <w:b w:val="0"/>
          <w:bCs w:val="0"/>
          <w:i/>
          <w:iCs/>
          <w:caps/>
          <w:sz w:val="18"/>
          <w:szCs w:val="23"/>
        </w:rPr>
        <w:t>ι</w:t>
      </w:r>
      <w:r>
        <w:rPr>
          <w:rStyle w:val="boldlink1"/>
          <w:b w:val="0"/>
          <w:bCs w:val="0"/>
          <w:i/>
          <w:iCs/>
          <w:sz w:val="18"/>
          <w:szCs w:val="23"/>
        </w:rPr>
        <w:t>στορία που ειπώθηκε ποτέ</w:t>
      </w:r>
      <w:r>
        <w:rPr>
          <w:rStyle w:val="boldlink1"/>
          <w:b w:val="0"/>
          <w:bCs w:val="0"/>
          <w:sz w:val="18"/>
          <w:szCs w:val="23"/>
        </w:rPr>
        <w:t xml:space="preserve">, βασίζεται στο </w:t>
      </w:r>
      <w:r>
        <w:rPr>
          <w:rStyle w:val="boldlink1"/>
          <w:b w:val="0"/>
          <w:bCs w:val="0"/>
          <w:sz w:val="18"/>
          <w:szCs w:val="23"/>
          <w:lang w:val="en-US"/>
        </w:rPr>
        <w:t>romance</w:t>
      </w:r>
      <w:r>
        <w:rPr>
          <w:rStyle w:val="boldlink1"/>
          <w:b w:val="0"/>
          <w:bCs w:val="0"/>
          <w:sz w:val="18"/>
          <w:szCs w:val="23"/>
        </w:rPr>
        <w:t xml:space="preserve"> </w:t>
      </w:r>
      <w:r>
        <w:rPr>
          <w:rStyle w:val="boldlink1"/>
          <w:b w:val="0"/>
          <w:bCs w:val="0"/>
          <w:sz w:val="18"/>
          <w:szCs w:val="23"/>
          <w:lang w:val="en-US"/>
        </w:rPr>
        <w:t>novel</w:t>
      </w:r>
      <w:r>
        <w:rPr>
          <w:rStyle w:val="boldlink1"/>
          <w:b w:val="0"/>
          <w:bCs w:val="0"/>
          <w:sz w:val="18"/>
          <w:szCs w:val="23"/>
        </w:rPr>
        <w:t xml:space="preserve">  </w:t>
      </w:r>
      <w:r>
        <w:rPr>
          <w:rStyle w:val="boldlink1"/>
          <w:b w:val="0"/>
          <w:bCs w:val="0"/>
          <w:sz w:val="18"/>
          <w:szCs w:val="23"/>
          <w:lang w:val="en-US"/>
        </w:rPr>
        <w:t>Foulton</w:t>
      </w:r>
      <w:r>
        <w:rPr>
          <w:rStyle w:val="boldlink1"/>
          <w:b w:val="0"/>
          <w:bCs w:val="0"/>
          <w:sz w:val="18"/>
          <w:szCs w:val="23"/>
        </w:rPr>
        <w:t xml:space="preserve"> </w:t>
      </w:r>
      <w:r>
        <w:rPr>
          <w:rStyle w:val="boldlink1"/>
          <w:b w:val="0"/>
          <w:bCs w:val="0"/>
          <w:sz w:val="18"/>
          <w:szCs w:val="23"/>
          <w:lang w:val="en-US"/>
        </w:rPr>
        <w:t>Oursler</w:t>
      </w:r>
      <w:r>
        <w:rPr>
          <w:rStyle w:val="boldlink1"/>
          <w:b w:val="0"/>
          <w:bCs w:val="0"/>
          <w:sz w:val="18"/>
          <w:szCs w:val="23"/>
        </w:rPr>
        <w:t>.</w:t>
      </w:r>
    </w:p>
  </w:footnote>
  <w:footnote w:id="101">
    <w:p w:rsidR="004B36E4" w:rsidRDefault="004B36E4" w:rsidP="004B36E4">
      <w:pPr>
        <w:pStyle w:val="a8"/>
        <w:rPr>
          <w:i/>
          <w:iCs/>
          <w:sz w:val="18"/>
          <w:lang w:val="en-US"/>
        </w:rPr>
      </w:pPr>
      <w:r>
        <w:rPr>
          <w:rStyle w:val="a9"/>
          <w:i/>
          <w:iCs/>
          <w:sz w:val="18"/>
        </w:rPr>
        <w:footnoteRef/>
      </w:r>
      <w:r>
        <w:rPr>
          <w:i/>
          <w:iCs/>
          <w:sz w:val="18"/>
          <w:lang w:val="en-US"/>
        </w:rPr>
        <w:t xml:space="preserve"> </w:t>
      </w:r>
      <w:r>
        <w:rPr>
          <w:sz w:val="18"/>
        </w:rPr>
        <w:t>Πρβλ</w:t>
      </w:r>
      <w:r>
        <w:rPr>
          <w:sz w:val="18"/>
          <w:lang w:val="en-US"/>
        </w:rPr>
        <w:t>.</w:t>
      </w:r>
      <w:r>
        <w:rPr>
          <w:i/>
          <w:iCs/>
          <w:sz w:val="18"/>
          <w:lang w:val="en-US"/>
        </w:rPr>
        <w:t xml:space="preserve"> </w:t>
      </w:r>
      <w:r>
        <w:rPr>
          <w:iCs/>
          <w:spacing w:val="20"/>
          <w:sz w:val="18"/>
          <w:lang w:val="en-US"/>
        </w:rPr>
        <w:t>P. V. M. Flesher, R. Torry</w:t>
      </w:r>
      <w:r>
        <w:rPr>
          <w:i/>
          <w:iCs/>
          <w:sz w:val="18"/>
          <w:lang w:val="en-US"/>
        </w:rPr>
        <w:t xml:space="preserve">, Filming Jesus: Between Authoruty and Heresy, SBL Forum </w:t>
      </w:r>
      <w:hyperlink r:id="rId3" w:history="1">
        <w:r>
          <w:rPr>
            <w:rStyle w:val="-"/>
            <w:i/>
            <w:iCs/>
            <w:sz w:val="18"/>
            <w:lang w:val="en-US"/>
          </w:rPr>
          <w:t>www.sbl-site.org</w:t>
        </w:r>
      </w:hyperlink>
      <w:r>
        <w:rPr>
          <w:i/>
          <w:iCs/>
          <w:sz w:val="18"/>
          <w:lang w:val="en-US"/>
        </w:rPr>
        <w:t xml:space="preserve"> Article.aspx</w:t>
      </w:r>
      <w:proofErr w:type="gramStart"/>
      <w:r>
        <w:rPr>
          <w:i/>
          <w:iCs/>
          <w:sz w:val="18"/>
          <w:lang w:val="en-US"/>
        </w:rPr>
        <w:t>?Articleld</w:t>
      </w:r>
      <w:proofErr w:type="gramEnd"/>
      <w:r>
        <w:rPr>
          <w:i/>
          <w:iCs/>
          <w:sz w:val="18"/>
          <w:lang w:val="en-US"/>
        </w:rPr>
        <w:t>=226.</w:t>
      </w:r>
    </w:p>
  </w:footnote>
  <w:footnote w:id="102">
    <w:p w:rsidR="004B36E4" w:rsidRDefault="004B36E4" w:rsidP="004B36E4">
      <w:pPr>
        <w:pStyle w:val="a8"/>
        <w:rPr>
          <w:sz w:val="18"/>
        </w:rPr>
      </w:pPr>
      <w:r>
        <w:rPr>
          <w:rStyle w:val="a9"/>
          <w:sz w:val="18"/>
        </w:rPr>
        <w:footnoteRef/>
      </w:r>
      <w:r>
        <w:rPr>
          <w:sz w:val="18"/>
        </w:rPr>
        <w:t xml:space="preserve"> </w:t>
      </w:r>
      <w:r>
        <w:rPr>
          <w:sz w:val="18"/>
        </w:rPr>
        <w:t xml:space="preserve">Μπλάθρας, Χόλλυγουντ, 56. </w:t>
      </w:r>
    </w:p>
  </w:footnote>
  <w:footnote w:id="103">
    <w:p w:rsidR="004B36E4" w:rsidRDefault="004B36E4" w:rsidP="004B36E4">
      <w:pPr>
        <w:pStyle w:val="a8"/>
        <w:rPr>
          <w:sz w:val="18"/>
        </w:rPr>
      </w:pPr>
      <w:r>
        <w:rPr>
          <w:rStyle w:val="a9"/>
          <w:i/>
          <w:iCs/>
          <w:sz w:val="18"/>
        </w:rPr>
        <w:footnoteRef/>
      </w:r>
      <w:r>
        <w:rPr>
          <w:sz w:val="18"/>
        </w:rPr>
        <w:t xml:space="preserve"> </w:t>
      </w:r>
      <w:r>
        <w:rPr>
          <w:sz w:val="18"/>
        </w:rPr>
        <w:t xml:space="preserve">Το αντίπαλον δέος για την Αμερική δεν είναι πλέον οι </w:t>
      </w:r>
      <w:r>
        <w:rPr>
          <w:rStyle w:val="boldlink1"/>
          <w:b w:val="0"/>
          <w:bCs w:val="0"/>
          <w:sz w:val="18"/>
        </w:rPr>
        <w:t>ανήθικοι αλλά «οι κόκκινοι» με πρ</w:t>
      </w:r>
      <w:r>
        <w:rPr>
          <w:rStyle w:val="boldlink1"/>
          <w:b w:val="0"/>
          <w:bCs w:val="0"/>
          <w:sz w:val="18"/>
        </w:rPr>
        <w:t>ω</w:t>
      </w:r>
      <w:r>
        <w:rPr>
          <w:rStyle w:val="boldlink1"/>
          <w:b w:val="0"/>
          <w:bCs w:val="0"/>
          <w:sz w:val="18"/>
        </w:rPr>
        <w:t>ταγωνιστή το Γιόσεφ Μακάρθυ (1908-1957). 320 άτομα, μεταξύ αυτών ο Τσάρλυ Τσάπλιν, ο Λέοναρντ Μπερνστάιν και ο Μέρτλοντ Μπρεχτ, χ</w:t>
      </w:r>
      <w:r>
        <w:rPr>
          <w:rStyle w:val="boldlink1"/>
          <w:b w:val="0"/>
          <w:bCs w:val="0"/>
          <w:sz w:val="18"/>
        </w:rPr>
        <w:t>ά</w:t>
      </w:r>
      <w:r>
        <w:rPr>
          <w:rStyle w:val="boldlink1"/>
          <w:b w:val="0"/>
          <w:bCs w:val="0"/>
          <w:sz w:val="18"/>
        </w:rPr>
        <w:t>νουν τη δουλειά τους.(ό.π. 56, υποσ. 45).</w:t>
      </w:r>
    </w:p>
  </w:footnote>
  <w:footnote w:id="104">
    <w:p w:rsidR="004B36E4" w:rsidRDefault="004B36E4" w:rsidP="004B36E4">
      <w:pPr>
        <w:pStyle w:val="a8"/>
        <w:rPr>
          <w:sz w:val="18"/>
        </w:rPr>
      </w:pPr>
      <w:r>
        <w:rPr>
          <w:rStyle w:val="a9"/>
          <w:sz w:val="18"/>
        </w:rPr>
        <w:footnoteRef/>
      </w:r>
      <w:r>
        <w:rPr>
          <w:sz w:val="18"/>
        </w:rPr>
        <w:t xml:space="preserve"> </w:t>
      </w:r>
      <w:r>
        <w:rPr>
          <w:sz w:val="18"/>
        </w:rPr>
        <w:t xml:space="preserve">Σκουλάτου, </w:t>
      </w:r>
      <w:r>
        <w:rPr>
          <w:i/>
          <w:iCs/>
          <w:sz w:val="18"/>
        </w:rPr>
        <w:t>Ιστορία Νεότερη</w:t>
      </w:r>
      <w:r>
        <w:rPr>
          <w:sz w:val="18"/>
        </w:rPr>
        <w:t>, 426.</w:t>
      </w:r>
    </w:p>
  </w:footnote>
  <w:footnote w:id="105">
    <w:p w:rsidR="004B36E4" w:rsidRDefault="004B36E4" w:rsidP="004B36E4">
      <w:pPr>
        <w:pStyle w:val="a8"/>
        <w:rPr>
          <w:sz w:val="18"/>
        </w:rPr>
      </w:pPr>
      <w:r>
        <w:rPr>
          <w:rStyle w:val="a9"/>
          <w:sz w:val="18"/>
        </w:rPr>
        <w:footnoteRef/>
      </w:r>
      <w:r>
        <w:rPr>
          <w:sz w:val="18"/>
        </w:rPr>
        <w:t xml:space="preserve"> </w:t>
      </w:r>
      <w:r>
        <w:rPr>
          <w:sz w:val="18"/>
        </w:rPr>
        <w:t>Ό.π. 444.</w:t>
      </w:r>
    </w:p>
  </w:footnote>
  <w:footnote w:id="106">
    <w:p w:rsidR="004B36E4" w:rsidRDefault="004B36E4" w:rsidP="004B36E4">
      <w:pPr>
        <w:pStyle w:val="a8"/>
        <w:rPr>
          <w:sz w:val="18"/>
        </w:rPr>
      </w:pPr>
      <w:r>
        <w:rPr>
          <w:rStyle w:val="a9"/>
          <w:i/>
          <w:iCs/>
          <w:sz w:val="18"/>
        </w:rPr>
        <w:footnoteRef/>
      </w:r>
      <w:r>
        <w:rPr>
          <w:sz w:val="18"/>
        </w:rPr>
        <w:t xml:space="preserve"> </w:t>
      </w:r>
      <w:r>
        <w:rPr>
          <w:rStyle w:val="boldlink1"/>
          <w:b w:val="0"/>
          <w:bCs w:val="0"/>
          <w:sz w:val="18"/>
        </w:rPr>
        <w:t>Το πρώτο εμπορικό γύρισμα διαδραματίστηκε στη Γαλλία το 1895 και προβλήθηκε από τον Έντ</w:t>
      </w:r>
      <w:r>
        <w:rPr>
          <w:rStyle w:val="boldlink1"/>
          <w:b w:val="0"/>
          <w:bCs w:val="0"/>
          <w:sz w:val="18"/>
        </w:rPr>
        <w:t>ι</w:t>
      </w:r>
      <w:r>
        <w:rPr>
          <w:rStyle w:val="boldlink1"/>
          <w:b w:val="0"/>
          <w:bCs w:val="0"/>
          <w:sz w:val="18"/>
        </w:rPr>
        <w:t>σον το 1896.</w:t>
      </w:r>
    </w:p>
  </w:footnote>
  <w:footnote w:id="107">
    <w:p w:rsidR="004B36E4" w:rsidRDefault="004B36E4" w:rsidP="004B36E4">
      <w:pPr>
        <w:pStyle w:val="a8"/>
        <w:rPr>
          <w:sz w:val="18"/>
        </w:rPr>
      </w:pPr>
      <w:r>
        <w:rPr>
          <w:rStyle w:val="a9"/>
          <w:sz w:val="18"/>
        </w:rPr>
        <w:footnoteRef/>
      </w:r>
      <w:r>
        <w:rPr>
          <w:sz w:val="18"/>
        </w:rPr>
        <w:t xml:space="preserve"> </w:t>
      </w:r>
      <w:r>
        <w:rPr>
          <w:sz w:val="18"/>
        </w:rPr>
        <w:t>Μπλάθρας, Χόλλυγουντ, 44.</w:t>
      </w:r>
    </w:p>
  </w:footnote>
  <w:footnote w:id="108">
    <w:p w:rsidR="004B36E4" w:rsidRDefault="004B36E4" w:rsidP="004B36E4">
      <w:pPr>
        <w:pStyle w:val="a8"/>
      </w:pPr>
      <w:r>
        <w:rPr>
          <w:rStyle w:val="a9"/>
        </w:rPr>
        <w:footnoteRef/>
      </w:r>
      <w:r>
        <w:t xml:space="preserve"> </w:t>
      </w:r>
      <w:r>
        <w:t xml:space="preserve">Π. Παναγόπουλος, Κινηματογραφικά Πάθη, </w:t>
      </w:r>
      <w:r>
        <w:rPr>
          <w:i/>
          <w:iCs/>
        </w:rPr>
        <w:t>Τα Πάθη στον Κινηματογράφο</w:t>
      </w:r>
      <w:r>
        <w:t xml:space="preserve">, Η. Κ. Μαγκλίνης (επιμ.), </w:t>
      </w:r>
      <w:r>
        <w:rPr>
          <w:i/>
          <w:iCs/>
        </w:rPr>
        <w:t>Η Καθημερινή Επτά Ημέρες,</w:t>
      </w:r>
      <w:r>
        <w:t xml:space="preserve"> Μ.Σάββατο 30 Απριλίου – Κυριακή Πάσχα 1 Μαΐου 2005, 2-6, (εδώ)  4. </w:t>
      </w:r>
    </w:p>
  </w:footnote>
  <w:footnote w:id="109">
    <w:p w:rsidR="004B36E4" w:rsidRDefault="004B36E4" w:rsidP="004B36E4">
      <w:pPr>
        <w:pStyle w:val="a8"/>
      </w:pPr>
      <w:r>
        <w:rPr>
          <w:rStyle w:val="a9"/>
        </w:rPr>
        <w:footnoteRef/>
      </w:r>
      <w:r>
        <w:t xml:space="preserve"> </w:t>
      </w:r>
      <w:r>
        <w:rPr>
          <w:rStyle w:val="boldlink1"/>
          <w:rFonts w:cs="Arial"/>
          <w:b w:val="0"/>
          <w:bCs w:val="0"/>
          <w:sz w:val="18"/>
        </w:rPr>
        <w:t xml:space="preserve">Αντί αυτής επανεμφανίζεται ο Ιούδας ως από μηχανής θεός για να τραγουδήσει το μεγάλο «χίτ» του μιούζικαλ, το ομώνυμο τραγούδι, πλαισιωμένος από ένα χορό με κορίτσια της ντίσκο. Πρβλ. Γ. Κολοβός, Ο Ιούδας τραγουδούσε υπέροχα, </w:t>
      </w:r>
      <w:r>
        <w:rPr>
          <w:i/>
          <w:iCs/>
        </w:rPr>
        <w:t xml:space="preserve">Τα Πάθη στον Κινηματογράφο…, </w:t>
      </w:r>
      <w:r>
        <w:t>18-19, εδώ 19.</w:t>
      </w:r>
    </w:p>
  </w:footnote>
  <w:footnote w:id="110">
    <w:p w:rsidR="004B36E4" w:rsidRDefault="004B36E4" w:rsidP="004B36E4">
      <w:pPr>
        <w:pStyle w:val="a8"/>
      </w:pPr>
      <w:r>
        <w:rPr>
          <w:rStyle w:val="a9"/>
        </w:rPr>
        <w:footnoteRef/>
      </w:r>
      <w:r>
        <w:t xml:space="preserve"> </w:t>
      </w:r>
      <w:r>
        <w:t>Κάποια γυρίσματα έγιναν και στην Κρήτη, ενώ στην ταινία συμμετέχει και ο ηθοπ</w:t>
      </w:r>
      <w:r>
        <w:t>ο</w:t>
      </w:r>
      <w:r>
        <w:t>ιός Γ. Βογιατζής.</w:t>
      </w:r>
    </w:p>
  </w:footnote>
  <w:footnote w:id="111">
    <w:p w:rsidR="004B36E4" w:rsidRDefault="004B36E4" w:rsidP="004B36E4">
      <w:pPr>
        <w:pStyle w:val="a8"/>
      </w:pPr>
      <w:r>
        <w:rPr>
          <w:rStyle w:val="a9"/>
        </w:rPr>
        <w:footnoteRef/>
      </w:r>
      <w:r>
        <w:t xml:space="preserve"> </w:t>
      </w:r>
      <w:r>
        <w:t xml:space="preserve">Σ. Παπαδοπούλου, Ο Ιησούς από την… τηλεόραση, </w:t>
      </w:r>
      <w:r>
        <w:rPr>
          <w:i/>
          <w:iCs/>
        </w:rPr>
        <w:t>Τα Πάθη στον Κινηματογράφο</w:t>
      </w:r>
      <w:r>
        <w:t>…, 14.</w:t>
      </w:r>
    </w:p>
  </w:footnote>
  <w:footnote w:id="112">
    <w:p w:rsidR="004B36E4" w:rsidRPr="004B36E4" w:rsidRDefault="004B36E4" w:rsidP="004B36E4">
      <w:pPr>
        <w:pStyle w:val="a8"/>
        <w:rPr>
          <w:sz w:val="18"/>
          <w:lang w:val="de-DE"/>
        </w:rPr>
      </w:pPr>
      <w:r>
        <w:rPr>
          <w:rStyle w:val="a9"/>
          <w:sz w:val="18"/>
        </w:rPr>
        <w:footnoteRef/>
      </w:r>
      <w:r w:rsidRPr="004B36E4">
        <w:rPr>
          <w:sz w:val="18"/>
          <w:lang w:val="de-DE"/>
        </w:rPr>
        <w:t xml:space="preserve"> </w:t>
      </w:r>
      <w:r>
        <w:rPr>
          <w:sz w:val="18"/>
        </w:rPr>
        <w:t>Πρβλ</w:t>
      </w:r>
      <w:r w:rsidRPr="004B36E4">
        <w:rPr>
          <w:sz w:val="18"/>
          <w:lang w:val="de-DE"/>
        </w:rPr>
        <w:t xml:space="preserve">. </w:t>
      </w:r>
      <w:r w:rsidRPr="004B36E4">
        <w:rPr>
          <w:spacing w:val="20"/>
          <w:sz w:val="18"/>
          <w:lang w:val="de-DE"/>
        </w:rPr>
        <w:t>R. Zwick</w:t>
      </w:r>
      <w:r w:rsidRPr="004B36E4">
        <w:rPr>
          <w:sz w:val="18"/>
          <w:lang w:val="de-DE"/>
        </w:rPr>
        <w:t xml:space="preserve">, Auslegung im Medienwechsel (Matthäus 4,1-11 und Lukas 4,1-12) </w:t>
      </w:r>
      <w:r w:rsidRPr="004B36E4">
        <w:rPr>
          <w:i/>
          <w:iCs/>
          <w:sz w:val="18"/>
          <w:lang w:val="de-DE"/>
        </w:rPr>
        <w:t xml:space="preserve">Von Babel bis Emmaus. Biblische Texte spannend ausgelegt, </w:t>
      </w:r>
      <w:r w:rsidRPr="004B36E4">
        <w:rPr>
          <w:bCs/>
          <w:spacing w:val="20"/>
          <w:sz w:val="18"/>
          <w:lang w:val="de-DE"/>
        </w:rPr>
        <w:t>G. Miller - F.W.</w:t>
      </w:r>
      <w:r w:rsidRPr="004B36E4">
        <w:rPr>
          <w:spacing w:val="20"/>
          <w:sz w:val="18"/>
          <w:lang w:val="de-DE"/>
        </w:rPr>
        <w:t xml:space="preserve"> </w:t>
      </w:r>
      <w:r w:rsidRPr="004B36E4">
        <w:rPr>
          <w:bCs/>
          <w:spacing w:val="20"/>
          <w:sz w:val="18"/>
          <w:lang w:val="de-DE"/>
        </w:rPr>
        <w:t>Niehl</w:t>
      </w:r>
      <w:r w:rsidRPr="004B36E4">
        <w:rPr>
          <w:b/>
          <w:bCs/>
          <w:spacing w:val="20"/>
          <w:sz w:val="18"/>
          <w:lang w:val="de-DE"/>
        </w:rPr>
        <w:t xml:space="preserve">, </w:t>
      </w:r>
      <w:r w:rsidRPr="004B36E4">
        <w:rPr>
          <w:sz w:val="18"/>
          <w:lang w:val="de-DE"/>
        </w:rPr>
        <w:t>München 1993, 49-62</w:t>
      </w:r>
      <w:r w:rsidRPr="004B36E4">
        <w:rPr>
          <w:i/>
          <w:sz w:val="18"/>
          <w:lang w:val="de-DE"/>
        </w:rPr>
        <w:t>.</w:t>
      </w:r>
      <w:r w:rsidRPr="004B36E4">
        <w:rPr>
          <w:sz w:val="18"/>
          <w:lang w:val="de-DE"/>
        </w:rPr>
        <w:t xml:space="preserve">  </w:t>
      </w:r>
    </w:p>
  </w:footnote>
  <w:footnote w:id="113">
    <w:p w:rsidR="004B36E4" w:rsidRDefault="004B36E4" w:rsidP="004B36E4">
      <w:pPr>
        <w:pStyle w:val="a8"/>
      </w:pPr>
      <w:r>
        <w:rPr>
          <w:rStyle w:val="a9"/>
        </w:rPr>
        <w:footnoteRef/>
      </w:r>
      <w:r>
        <w:t xml:space="preserve"> Βλ. Σ. Παπαδοπούλου, Πάθη αιρετικά, </w:t>
      </w:r>
      <w:r>
        <w:rPr>
          <w:i/>
          <w:iCs/>
        </w:rPr>
        <w:t>Τα Πάθη στον Κινηματογράφο…, 22-23.</w:t>
      </w:r>
    </w:p>
  </w:footnote>
  <w:footnote w:id="114">
    <w:p w:rsidR="004B36E4" w:rsidRDefault="004B36E4" w:rsidP="004B36E4">
      <w:pPr>
        <w:pStyle w:val="a8"/>
        <w:rPr>
          <w:sz w:val="18"/>
        </w:rPr>
      </w:pPr>
      <w:r>
        <w:rPr>
          <w:rStyle w:val="a9"/>
          <w:sz w:val="18"/>
        </w:rPr>
        <w:footnoteRef/>
      </w:r>
      <w:r>
        <w:rPr>
          <w:sz w:val="18"/>
        </w:rPr>
        <w:t xml:space="preserve"> </w:t>
      </w:r>
      <w:r>
        <w:rPr>
          <w:sz w:val="18"/>
          <w:lang w:bidi="he-IL"/>
        </w:rPr>
        <w:t>Έχουν γίνει πολλές προσπάθειες επί τη βάσει φιλολογικών ή μορφολογικών κριτηρίων να αποδοθεί η καταδίκη του Ιησού από το Συνέδριο στη γόνιμη φαντασία των Ευαγγελιστών και σε κατηχητικές, απολογητικές ή λατρευτικές σκ</w:t>
      </w:r>
      <w:r>
        <w:rPr>
          <w:sz w:val="18"/>
          <w:lang w:bidi="he-IL"/>
        </w:rPr>
        <w:t>ο</w:t>
      </w:r>
      <w:r>
        <w:rPr>
          <w:sz w:val="18"/>
          <w:lang w:bidi="he-IL"/>
        </w:rPr>
        <w:t xml:space="preserve">πιμότητες της Εκκλησίας. </w:t>
      </w:r>
      <w:r>
        <w:rPr>
          <w:sz w:val="18"/>
          <w:lang w:val="en-US" w:bidi="he-IL"/>
        </w:rPr>
        <w:t>O</w:t>
      </w:r>
      <w:r>
        <w:rPr>
          <w:sz w:val="18"/>
          <w:lang w:bidi="he-IL"/>
        </w:rPr>
        <w:t xml:space="preserve">ι </w:t>
      </w:r>
      <w:r>
        <w:rPr>
          <w:spacing w:val="20"/>
          <w:sz w:val="18"/>
        </w:rPr>
        <w:t>Theissen-Merz</w:t>
      </w:r>
      <w:r>
        <w:rPr>
          <w:sz w:val="18"/>
        </w:rPr>
        <w:t>,</w:t>
      </w:r>
      <w:r>
        <w:rPr>
          <w:i/>
          <w:iCs/>
          <w:sz w:val="18"/>
          <w:szCs w:val="22"/>
        </w:rPr>
        <w:t xml:space="preserve"> Der histor</w:t>
      </w:r>
      <w:r>
        <w:rPr>
          <w:i/>
          <w:iCs/>
          <w:sz w:val="18"/>
          <w:szCs w:val="22"/>
        </w:rPr>
        <w:t>i</w:t>
      </w:r>
      <w:r>
        <w:rPr>
          <w:i/>
          <w:iCs/>
          <w:sz w:val="18"/>
          <w:szCs w:val="22"/>
        </w:rPr>
        <w:t>sche Jesus</w:t>
      </w:r>
      <w:r>
        <w:rPr>
          <w:sz w:val="18"/>
          <w:szCs w:val="22"/>
        </w:rPr>
        <w:t xml:space="preserve">, Göttingen: Vandenhoeck &amp; Ruprecht </w:t>
      </w:r>
      <w:r>
        <w:rPr>
          <w:sz w:val="18"/>
          <w:szCs w:val="22"/>
          <w:vertAlign w:val="superscript"/>
        </w:rPr>
        <w:t>2</w:t>
      </w:r>
      <w:r>
        <w:rPr>
          <w:sz w:val="18"/>
          <w:szCs w:val="22"/>
        </w:rPr>
        <w:t>1999,</w:t>
      </w:r>
      <w:r>
        <w:rPr>
          <w:sz w:val="18"/>
        </w:rPr>
        <w:t xml:space="preserve"> 393 κε. συνοψίζουν τη μέχρι τούδε έρευνα ως εξής: </w:t>
      </w:r>
      <w:r>
        <w:rPr>
          <w:sz w:val="18"/>
          <w:lang w:bidi="he-IL"/>
        </w:rPr>
        <w:t xml:space="preserve">Ο </w:t>
      </w:r>
      <w:r>
        <w:rPr>
          <w:spacing w:val="20"/>
          <w:sz w:val="18"/>
          <w:lang w:val="en-US" w:bidi="he-IL"/>
        </w:rPr>
        <w:t>R</w:t>
      </w:r>
      <w:r>
        <w:rPr>
          <w:spacing w:val="20"/>
          <w:sz w:val="18"/>
          <w:lang w:bidi="he-IL"/>
        </w:rPr>
        <w:t>.</w:t>
      </w:r>
      <w:r>
        <w:rPr>
          <w:spacing w:val="20"/>
          <w:sz w:val="18"/>
          <w:lang w:val="en-US" w:bidi="he-IL"/>
        </w:rPr>
        <w:t>Bultmann</w:t>
      </w:r>
      <w:r>
        <w:rPr>
          <w:sz w:val="18"/>
          <w:lang w:bidi="he-IL"/>
        </w:rPr>
        <w:t xml:space="preserve"> περιορίζει τον ιστορικό πυρήνα της διήγησης του Πάθ</w:t>
      </w:r>
      <w:r>
        <w:rPr>
          <w:sz w:val="18"/>
          <w:lang w:bidi="he-IL"/>
        </w:rPr>
        <w:t>ο</w:t>
      </w:r>
      <w:r>
        <w:rPr>
          <w:sz w:val="18"/>
          <w:lang w:bidi="he-IL"/>
        </w:rPr>
        <w:t xml:space="preserve">υς στη σύλληψη, την παράδοση του Ιησού στον Πιλάτο, την καταδίκη και τη σταύρωση. Ο </w:t>
      </w:r>
      <w:r>
        <w:rPr>
          <w:spacing w:val="20"/>
          <w:sz w:val="18"/>
          <w:lang w:val="en-US" w:bidi="he-IL"/>
        </w:rPr>
        <w:t>M</w:t>
      </w:r>
      <w:r>
        <w:rPr>
          <w:spacing w:val="20"/>
          <w:sz w:val="18"/>
          <w:lang w:bidi="he-IL"/>
        </w:rPr>
        <w:t>.</w:t>
      </w:r>
      <w:r>
        <w:rPr>
          <w:spacing w:val="20"/>
          <w:sz w:val="18"/>
          <w:lang w:val="en-US" w:bidi="he-IL"/>
        </w:rPr>
        <w:t>Dibelius</w:t>
      </w:r>
      <w:r>
        <w:rPr>
          <w:sz w:val="18"/>
          <w:lang w:bidi="he-IL"/>
        </w:rPr>
        <w:t xml:space="preserve"> χαρακτηρίζει τη διήγηση Κήρυγμα, ο </w:t>
      </w:r>
      <w:r>
        <w:rPr>
          <w:spacing w:val="20"/>
          <w:sz w:val="18"/>
          <w:lang w:val="en-US" w:bidi="he-IL"/>
        </w:rPr>
        <w:t>G</w:t>
      </w:r>
      <w:r>
        <w:rPr>
          <w:spacing w:val="20"/>
          <w:sz w:val="18"/>
          <w:lang w:bidi="he-IL"/>
        </w:rPr>
        <w:t>.</w:t>
      </w:r>
      <w:r>
        <w:rPr>
          <w:spacing w:val="20"/>
          <w:sz w:val="18"/>
          <w:lang w:val="en-US" w:bidi="he-IL"/>
        </w:rPr>
        <w:t>Bertam</w:t>
      </w:r>
      <w:r>
        <w:rPr>
          <w:sz w:val="18"/>
          <w:lang w:bidi="he-IL"/>
        </w:rPr>
        <w:t xml:space="preserve"> λατρευτικό μύθο και ο </w:t>
      </w:r>
      <w:r>
        <w:rPr>
          <w:spacing w:val="20"/>
          <w:sz w:val="18"/>
          <w:lang w:val="en-US" w:bidi="he-IL"/>
        </w:rPr>
        <w:t>D</w:t>
      </w:r>
      <w:r>
        <w:rPr>
          <w:spacing w:val="20"/>
          <w:sz w:val="18"/>
          <w:lang w:bidi="he-IL"/>
        </w:rPr>
        <w:t>.</w:t>
      </w:r>
      <w:r>
        <w:rPr>
          <w:spacing w:val="20"/>
          <w:sz w:val="18"/>
          <w:lang w:val="en-US" w:bidi="he-IL"/>
        </w:rPr>
        <w:t>Dormeyer</w:t>
      </w:r>
      <w:r>
        <w:rPr>
          <w:sz w:val="18"/>
          <w:lang w:bidi="he-IL"/>
        </w:rPr>
        <w:t xml:space="preserve"> Παραίνεση. </w:t>
      </w:r>
    </w:p>
  </w:footnote>
  <w:footnote w:id="115">
    <w:p w:rsidR="004B36E4" w:rsidRDefault="004B36E4" w:rsidP="004B36E4">
      <w:pPr>
        <w:pStyle w:val="a8"/>
        <w:rPr>
          <w:sz w:val="18"/>
          <w:lang w:val="en-US"/>
        </w:rPr>
      </w:pPr>
      <w:r>
        <w:rPr>
          <w:rStyle w:val="a9"/>
          <w:sz w:val="18"/>
        </w:rPr>
        <w:footnoteRef/>
      </w:r>
      <w:r>
        <w:rPr>
          <w:sz w:val="18"/>
        </w:rPr>
        <w:t xml:space="preserve"> </w:t>
      </w:r>
      <w:r>
        <w:rPr>
          <w:sz w:val="18"/>
        </w:rPr>
        <w:t xml:space="preserve">Οι ρόλοι των ηθοποιών είναι οι εξής: </w:t>
      </w:r>
      <w:r>
        <w:rPr>
          <w:rStyle w:val="boldlink1"/>
          <w:rFonts w:cs="Arial"/>
          <w:b w:val="0"/>
          <w:bCs w:val="0"/>
          <w:sz w:val="18"/>
        </w:rPr>
        <w:t xml:space="preserve">Ιησούς </w:t>
      </w:r>
      <w:r>
        <w:rPr>
          <w:rStyle w:val="boldlink1"/>
          <w:rFonts w:cs="Arial"/>
          <w:b w:val="0"/>
          <w:bCs w:val="0"/>
          <w:sz w:val="18"/>
          <w:lang w:val="en-US"/>
        </w:rPr>
        <w:t>James</w:t>
      </w:r>
      <w:r>
        <w:rPr>
          <w:rStyle w:val="boldlink1"/>
          <w:rFonts w:cs="Arial"/>
          <w:b w:val="0"/>
          <w:bCs w:val="0"/>
          <w:sz w:val="18"/>
        </w:rPr>
        <w:t xml:space="preserve"> </w:t>
      </w:r>
      <w:r>
        <w:rPr>
          <w:rStyle w:val="boldlink1"/>
          <w:rFonts w:cs="Arial"/>
          <w:b w:val="0"/>
          <w:bCs w:val="0"/>
          <w:sz w:val="18"/>
          <w:lang w:val="en-US"/>
        </w:rPr>
        <w:t>Caviezel</w:t>
      </w:r>
      <w:r>
        <w:rPr>
          <w:rStyle w:val="boldlink1"/>
          <w:rFonts w:cs="Arial"/>
          <w:b w:val="0"/>
          <w:bCs w:val="0"/>
          <w:sz w:val="18"/>
        </w:rPr>
        <w:t xml:space="preserve">, Πιλάτος </w:t>
      </w:r>
      <w:r>
        <w:rPr>
          <w:rStyle w:val="boldlink1"/>
          <w:rFonts w:cs="Arial"/>
          <w:b w:val="0"/>
          <w:bCs w:val="0"/>
          <w:sz w:val="18"/>
          <w:lang w:val="en-US"/>
        </w:rPr>
        <w:t>Hristo</w:t>
      </w:r>
      <w:r>
        <w:rPr>
          <w:rStyle w:val="boldlink1"/>
          <w:rFonts w:cs="Arial"/>
          <w:b w:val="0"/>
          <w:bCs w:val="0"/>
          <w:sz w:val="18"/>
        </w:rPr>
        <w:t xml:space="preserve"> </w:t>
      </w:r>
      <w:r>
        <w:rPr>
          <w:rStyle w:val="boldlink1"/>
          <w:rFonts w:cs="Arial"/>
          <w:b w:val="0"/>
          <w:bCs w:val="0"/>
          <w:sz w:val="18"/>
          <w:lang w:val="en-US"/>
        </w:rPr>
        <w:t>Naumov</w:t>
      </w:r>
      <w:r>
        <w:rPr>
          <w:rStyle w:val="boldlink1"/>
          <w:rFonts w:cs="Arial"/>
          <w:b w:val="0"/>
          <w:bCs w:val="0"/>
          <w:sz w:val="18"/>
        </w:rPr>
        <w:t>, Και</w:t>
      </w:r>
      <w:r>
        <w:rPr>
          <w:rStyle w:val="boldlink1"/>
          <w:rFonts w:cs="Arial"/>
          <w:b w:val="0"/>
          <w:bCs w:val="0"/>
          <w:sz w:val="18"/>
        </w:rPr>
        <w:t>ά</w:t>
      </w:r>
      <w:r>
        <w:rPr>
          <w:rStyle w:val="boldlink1"/>
          <w:rFonts w:cs="Arial"/>
          <w:b w:val="0"/>
          <w:bCs w:val="0"/>
          <w:sz w:val="18"/>
        </w:rPr>
        <w:t xml:space="preserve">φας </w:t>
      </w:r>
      <w:r>
        <w:rPr>
          <w:rStyle w:val="boldlink1"/>
          <w:rFonts w:cs="Arial"/>
          <w:b w:val="0"/>
          <w:bCs w:val="0"/>
          <w:sz w:val="18"/>
          <w:lang w:val="en-US"/>
        </w:rPr>
        <w:t>Mattia</w:t>
      </w:r>
      <w:r>
        <w:rPr>
          <w:rStyle w:val="boldlink1"/>
          <w:rFonts w:cs="Arial"/>
          <w:b w:val="0"/>
          <w:bCs w:val="0"/>
          <w:sz w:val="18"/>
        </w:rPr>
        <w:t xml:space="preserve"> </w:t>
      </w:r>
      <w:r>
        <w:rPr>
          <w:rStyle w:val="boldlink1"/>
          <w:rFonts w:cs="Arial"/>
          <w:b w:val="0"/>
          <w:bCs w:val="0"/>
          <w:sz w:val="18"/>
          <w:lang w:val="en-US"/>
        </w:rPr>
        <w:t>Sbragia</w:t>
      </w:r>
      <w:r>
        <w:rPr>
          <w:rStyle w:val="boldlink1"/>
          <w:rFonts w:cs="Arial"/>
          <w:b w:val="0"/>
          <w:bCs w:val="0"/>
          <w:sz w:val="18"/>
        </w:rPr>
        <w:t xml:space="preserve">, Παναγία </w:t>
      </w:r>
      <w:r>
        <w:rPr>
          <w:rStyle w:val="boldlink1"/>
          <w:rFonts w:cs="Arial"/>
          <w:b w:val="0"/>
          <w:bCs w:val="0"/>
          <w:sz w:val="18"/>
          <w:lang w:val="en-US"/>
        </w:rPr>
        <w:t>Maia</w:t>
      </w:r>
      <w:r>
        <w:rPr>
          <w:rStyle w:val="boldlink1"/>
          <w:rFonts w:cs="Arial"/>
          <w:b w:val="0"/>
          <w:bCs w:val="0"/>
          <w:sz w:val="18"/>
        </w:rPr>
        <w:t xml:space="preserve"> </w:t>
      </w:r>
      <w:r>
        <w:rPr>
          <w:rStyle w:val="boldlink1"/>
          <w:rFonts w:cs="Arial"/>
          <w:b w:val="0"/>
          <w:bCs w:val="0"/>
          <w:sz w:val="18"/>
          <w:lang w:val="en-US"/>
        </w:rPr>
        <w:t>Morgenstern</w:t>
      </w:r>
      <w:r>
        <w:rPr>
          <w:rStyle w:val="boldlink1"/>
          <w:rFonts w:cs="Arial"/>
          <w:b w:val="0"/>
          <w:bCs w:val="0"/>
          <w:sz w:val="18"/>
        </w:rPr>
        <w:t xml:space="preserve">, Μαγδαληνή </w:t>
      </w:r>
      <w:r>
        <w:rPr>
          <w:rStyle w:val="boldlink1"/>
          <w:rFonts w:cs="Arial"/>
          <w:b w:val="0"/>
          <w:bCs w:val="0"/>
          <w:sz w:val="18"/>
          <w:lang w:val="en-US"/>
        </w:rPr>
        <w:t>Monica</w:t>
      </w:r>
      <w:r>
        <w:rPr>
          <w:rStyle w:val="boldlink1"/>
          <w:rFonts w:cs="Arial"/>
          <w:b w:val="0"/>
          <w:bCs w:val="0"/>
          <w:sz w:val="18"/>
        </w:rPr>
        <w:t>.</w:t>
      </w:r>
      <w:r>
        <w:rPr>
          <w:sz w:val="18"/>
        </w:rPr>
        <w:t xml:space="preserve"> Πρβλ</w:t>
      </w:r>
      <w:r>
        <w:rPr>
          <w:sz w:val="18"/>
          <w:lang w:val="en-US"/>
        </w:rPr>
        <w:t xml:space="preserve">. </w:t>
      </w:r>
      <w:r>
        <w:rPr>
          <w:sz w:val="18"/>
        </w:rPr>
        <w:t>το</w:t>
      </w:r>
      <w:r>
        <w:rPr>
          <w:sz w:val="18"/>
          <w:lang w:val="en-US"/>
        </w:rPr>
        <w:t xml:space="preserve"> </w:t>
      </w:r>
      <w:r>
        <w:rPr>
          <w:sz w:val="18"/>
        </w:rPr>
        <w:t>επίσημο</w:t>
      </w:r>
      <w:r>
        <w:rPr>
          <w:sz w:val="18"/>
          <w:lang w:val="en-US"/>
        </w:rPr>
        <w:t xml:space="preserve">  site </w:t>
      </w:r>
      <w:r>
        <w:rPr>
          <w:sz w:val="18"/>
        </w:rPr>
        <w:t>της</w:t>
      </w:r>
      <w:r>
        <w:rPr>
          <w:sz w:val="18"/>
          <w:lang w:val="en-US"/>
        </w:rPr>
        <w:t xml:space="preserve"> </w:t>
      </w:r>
      <w:r>
        <w:rPr>
          <w:sz w:val="18"/>
        </w:rPr>
        <w:t>τα</w:t>
      </w:r>
      <w:r>
        <w:rPr>
          <w:sz w:val="18"/>
        </w:rPr>
        <w:t>ι</w:t>
      </w:r>
      <w:r>
        <w:rPr>
          <w:sz w:val="18"/>
        </w:rPr>
        <w:t>νίας</w:t>
      </w:r>
      <w:r>
        <w:rPr>
          <w:sz w:val="18"/>
          <w:lang w:val="en-US"/>
        </w:rPr>
        <w:t xml:space="preserve"> </w:t>
      </w:r>
      <w:hyperlink r:id="rId4" w:history="1">
        <w:r>
          <w:rPr>
            <w:rStyle w:val="-"/>
            <w:sz w:val="18"/>
            <w:lang w:val="en-US"/>
          </w:rPr>
          <w:t>"The Passion of the Christ"</w:t>
        </w:r>
      </w:hyperlink>
      <w:r>
        <w:rPr>
          <w:sz w:val="18"/>
          <w:lang w:val="en-US"/>
        </w:rPr>
        <w:t xml:space="preserve">  http:// www.thepassionofthechrist.com/splash.htm.</w:t>
      </w:r>
    </w:p>
  </w:footnote>
  <w:footnote w:id="116">
    <w:p w:rsidR="004B36E4" w:rsidRDefault="004B36E4" w:rsidP="004B36E4">
      <w:pPr>
        <w:pStyle w:val="a8"/>
        <w:rPr>
          <w:sz w:val="18"/>
        </w:rPr>
      </w:pPr>
      <w:r>
        <w:rPr>
          <w:rStyle w:val="a9"/>
          <w:sz w:val="18"/>
        </w:rPr>
        <w:footnoteRef/>
      </w:r>
      <w:r>
        <w:rPr>
          <w:sz w:val="18"/>
        </w:rPr>
        <w:t xml:space="preserve"> </w:t>
      </w:r>
      <w:r>
        <w:rPr>
          <w:rStyle w:val="boldlink1"/>
          <w:rFonts w:cs="Arial"/>
          <w:b w:val="0"/>
          <w:bCs w:val="0"/>
          <w:sz w:val="18"/>
        </w:rPr>
        <w:t>Σε αυτά περιγράφεται λεπτομερώς η κίνηση του Ιησού εντός και στα περίχωρα της αγίας Π</w:t>
      </w:r>
      <w:r>
        <w:rPr>
          <w:rStyle w:val="boldlink1"/>
          <w:rFonts w:cs="Arial"/>
          <w:b w:val="0"/>
          <w:bCs w:val="0"/>
          <w:sz w:val="18"/>
        </w:rPr>
        <w:t>ό</w:t>
      </w:r>
      <w:r>
        <w:rPr>
          <w:rStyle w:val="boldlink1"/>
          <w:rFonts w:cs="Arial"/>
          <w:b w:val="0"/>
          <w:bCs w:val="0"/>
          <w:sz w:val="18"/>
        </w:rPr>
        <w:t>λης.</w:t>
      </w:r>
      <w:r>
        <w:rPr>
          <w:sz w:val="18"/>
        </w:rPr>
        <w:t xml:space="preserve"> Αυτήν την εβδομάδα με αποκορύφωμα την Μ. Παρασκευή ο ρυθμός της δράσης του Με</w:t>
      </w:r>
      <w:r>
        <w:rPr>
          <w:sz w:val="18"/>
        </w:rPr>
        <w:t>σ</w:t>
      </w:r>
      <w:r>
        <w:rPr>
          <w:sz w:val="18"/>
        </w:rPr>
        <w:t xml:space="preserve">σία, ο οποίος είναι καταιγιστικός στη Γαλιλαία προοδευτικά επιβραδύνεται. Το αποκορύφωμα είναι η καταγραφή των γεγονότων της Μ. Παρασκευής, όπου ο Μάρκος </w:t>
      </w:r>
      <w:r>
        <w:rPr>
          <w:sz w:val="18"/>
        </w:rPr>
        <w:t>ε</w:t>
      </w:r>
      <w:r>
        <w:rPr>
          <w:sz w:val="18"/>
        </w:rPr>
        <w:t xml:space="preserve">στιάζει ‘το φακό του’ σε όσα συμβαίνουν την τρίτη, έκτη και ενάτη ώρα. Κάθε μέρα αυτής της Μεγάλης Εβδομάδος των </w:t>
      </w:r>
      <w:r>
        <w:rPr>
          <w:caps/>
          <w:sz w:val="18"/>
        </w:rPr>
        <w:t>π</w:t>
      </w:r>
      <w:r>
        <w:rPr>
          <w:sz w:val="18"/>
        </w:rPr>
        <w:t>α</w:t>
      </w:r>
      <w:r>
        <w:rPr>
          <w:sz w:val="18"/>
        </w:rPr>
        <w:t xml:space="preserve">θών του Ιησού καταγράφεται με την ίδια παραστατικότητα που παραδίδεται στη Γένεση και η ‘Μεγάλη’ Εβδομάδα της Δημιουργίας του Σύμπαντος. Και στις δύο περιπτώσεις από το Χάος αναδύεται σταδιακά ένας καινούργιος Κόσμος. </w:t>
      </w:r>
      <w:r>
        <w:rPr>
          <w:caps/>
          <w:sz w:val="18"/>
        </w:rPr>
        <w:t>η</w:t>
      </w:r>
      <w:r>
        <w:rPr>
          <w:sz w:val="18"/>
        </w:rPr>
        <w:t xml:space="preserve"> </w:t>
      </w:r>
      <w:r>
        <w:rPr>
          <w:sz w:val="18"/>
        </w:rPr>
        <w:t>έ</w:t>
      </w:r>
      <w:r>
        <w:rPr>
          <w:sz w:val="18"/>
        </w:rPr>
        <w:t xml:space="preserve">βδομη μέρα αποτελεί την κορωνίδα και ταυτόχρονα την παραμονή της </w:t>
      </w:r>
      <w:r>
        <w:rPr>
          <w:b/>
          <w:bCs/>
          <w:sz w:val="18"/>
        </w:rPr>
        <w:t>ανέσπερης ημέρας</w:t>
      </w:r>
      <w:r>
        <w:rPr>
          <w:sz w:val="18"/>
        </w:rPr>
        <w:t>. Οι αντιθέσεις της ειδωλολατρικής Γαλιλαίας με την αγία Πόλη προβάλλουν εξαιρετικά έντονες. Ενώ στη Γαλιλαία ανατέλλει η Βασ</w:t>
      </w:r>
      <w:r>
        <w:rPr>
          <w:sz w:val="18"/>
        </w:rPr>
        <w:t>ι</w:t>
      </w:r>
      <w:r>
        <w:rPr>
          <w:sz w:val="18"/>
        </w:rPr>
        <w:t>λεία, στην Ιερουσαλήμ, που έχει μετατραπεί σε κατεξοχήν κέντρο διαπλεκομένων συμφερ</w:t>
      </w:r>
      <w:r>
        <w:rPr>
          <w:sz w:val="18"/>
        </w:rPr>
        <w:t>ό</w:t>
      </w:r>
      <w:r>
        <w:rPr>
          <w:sz w:val="18"/>
        </w:rPr>
        <w:t>ντων της ρωμαϊκής και της θρησκευτικής ηγεσίας, σταυρώνεται: η ζωή εν τάφω. Είναι αξιοσημείωτο ότι στην αγία Πόλη ούτε το κήρυγμα της βασιλείας ακούγεται, ούτε κάποιο θαύμα επιτελείται, η δε συντροφιά του Ιησού αποφεύγει να διανυκτερεύσει σε αυτήν. Όλα τα απογεύματα της Μ. Ε</w:t>
      </w:r>
      <w:r>
        <w:rPr>
          <w:sz w:val="18"/>
        </w:rPr>
        <w:t>β</w:t>
      </w:r>
      <w:r>
        <w:rPr>
          <w:sz w:val="18"/>
        </w:rPr>
        <w:t xml:space="preserve">δομάδος αποσύρεται από αυτήν και διαμένει σε περιοχές περιφερειακές. </w:t>
      </w:r>
      <w:r>
        <w:rPr>
          <w:sz w:val="18"/>
          <w:u w:val="single"/>
        </w:rPr>
        <w:t xml:space="preserve">Απέναντι </w:t>
      </w:r>
      <w:r>
        <w:rPr>
          <w:sz w:val="18"/>
        </w:rPr>
        <w:t xml:space="preserve">από την Ιερουσαλήμ, στο </w:t>
      </w:r>
      <w:r>
        <w:rPr>
          <w:b/>
          <w:bCs/>
          <w:sz w:val="18"/>
        </w:rPr>
        <w:t>όρος των Ελαιών</w:t>
      </w:r>
      <w:r>
        <w:rPr>
          <w:sz w:val="18"/>
        </w:rPr>
        <w:t>, το προφητικό αρχέτυπο της εσχατολογικής κρίσεως, (</w:t>
      </w:r>
      <w:r>
        <w:rPr>
          <w:sz w:val="18"/>
        </w:rPr>
        <w:t>Ι</w:t>
      </w:r>
      <w:r>
        <w:rPr>
          <w:sz w:val="18"/>
        </w:rPr>
        <w:t>εζ.11,23</w:t>
      </w:r>
      <w:r>
        <w:rPr>
          <w:sz w:val="18"/>
          <w:vertAlign w:val="superscript"/>
        </w:rPr>
        <w:t xml:space="preserve">. </w:t>
      </w:r>
      <w:r>
        <w:rPr>
          <w:sz w:val="18"/>
        </w:rPr>
        <w:t>43,2</w:t>
      </w:r>
      <w:r>
        <w:rPr>
          <w:sz w:val="18"/>
          <w:vertAlign w:val="superscript"/>
        </w:rPr>
        <w:t xml:space="preserve">. </w:t>
      </w:r>
      <w:r>
        <w:rPr>
          <w:sz w:val="18"/>
        </w:rPr>
        <w:t xml:space="preserve">Ζαχ. 14, 4) ο Ιησούς προφητεύει την άλωση της αγίας Πόλης. Ήδη στο πρώτο μέρος οι κάτοικοι της αγίας Πόλης έχοντας διαπιστώσει την αδυναμία του Ναού και των εκπροσώπων του Νόμου να τους προσφέρουν τη σωτηρία </w:t>
      </w:r>
      <w:r>
        <w:rPr>
          <w:sz w:val="18"/>
        </w:rPr>
        <w:t>έ</w:t>
      </w:r>
      <w:r>
        <w:rPr>
          <w:sz w:val="18"/>
        </w:rPr>
        <w:t>στρεψαν τα νώτα τους προς αυτήν και κατέφυγαν στον Ιωάννη (1,5) και στον Ιησού (3,8).</w:t>
      </w:r>
    </w:p>
  </w:footnote>
  <w:footnote w:id="117">
    <w:p w:rsidR="004B36E4" w:rsidRDefault="004B36E4" w:rsidP="004B36E4">
      <w:pPr>
        <w:pStyle w:val="a8"/>
        <w:rPr>
          <w:sz w:val="18"/>
          <w:lang w:val="en-US"/>
        </w:rPr>
      </w:pPr>
      <w:r>
        <w:rPr>
          <w:rStyle w:val="a9"/>
          <w:sz w:val="18"/>
        </w:rPr>
        <w:footnoteRef/>
      </w:r>
      <w:r>
        <w:rPr>
          <w:sz w:val="18"/>
          <w:lang w:val="en-US"/>
        </w:rPr>
        <w:t xml:space="preserve"> </w:t>
      </w:r>
      <w:r>
        <w:rPr>
          <w:sz w:val="18"/>
        </w:rPr>
        <w:t>Βλ</w:t>
      </w:r>
      <w:r>
        <w:rPr>
          <w:sz w:val="18"/>
          <w:lang w:val="en-US"/>
        </w:rPr>
        <w:t xml:space="preserve">. </w:t>
      </w:r>
      <w:r>
        <w:rPr>
          <w:sz w:val="18"/>
        </w:rPr>
        <w:t>σχετικά</w:t>
      </w:r>
      <w:r>
        <w:rPr>
          <w:sz w:val="18"/>
          <w:lang w:val="en-US"/>
        </w:rPr>
        <w:t xml:space="preserve"> </w:t>
      </w:r>
      <w:r>
        <w:rPr>
          <w:sz w:val="18"/>
        </w:rPr>
        <w:t>τις</w:t>
      </w:r>
      <w:r>
        <w:rPr>
          <w:sz w:val="18"/>
          <w:lang w:val="en-US"/>
        </w:rPr>
        <w:t xml:space="preserve"> </w:t>
      </w:r>
      <w:r>
        <w:rPr>
          <w:sz w:val="18"/>
        </w:rPr>
        <w:t>ιστοσελίδες</w:t>
      </w:r>
      <w:r>
        <w:rPr>
          <w:sz w:val="18"/>
          <w:lang w:val="en-US"/>
        </w:rPr>
        <w:t xml:space="preserve">: </w:t>
      </w:r>
      <w:r>
        <w:rPr>
          <w:spacing w:val="20"/>
          <w:sz w:val="18"/>
          <w:lang w:val="en-US"/>
        </w:rPr>
        <w:t>J. T. Pawlikowski</w:t>
      </w:r>
      <w:r>
        <w:rPr>
          <w:sz w:val="18"/>
          <w:lang w:val="en-US"/>
        </w:rPr>
        <w:t xml:space="preserve"> </w:t>
      </w:r>
      <w:hyperlink r:id="rId5" w:history="1">
        <w:r>
          <w:rPr>
            <w:rStyle w:val="-"/>
            <w:sz w:val="18"/>
            <w:lang w:val="en-US"/>
          </w:rPr>
          <w:t>"Christian Anti-Semitism: P</w:t>
        </w:r>
        <w:r>
          <w:rPr>
            <w:rStyle w:val="-"/>
            <w:sz w:val="18"/>
            <w:lang w:val="en-US"/>
          </w:rPr>
          <w:t>a</w:t>
        </w:r>
        <w:r>
          <w:rPr>
            <w:rStyle w:val="-"/>
            <w:sz w:val="18"/>
            <w:lang w:val="en-US"/>
          </w:rPr>
          <w:t>st History, Pr</w:t>
        </w:r>
        <w:r>
          <w:rPr>
            <w:rStyle w:val="-"/>
            <w:sz w:val="18"/>
            <w:lang w:val="en-US"/>
          </w:rPr>
          <w:t>e</w:t>
        </w:r>
        <w:r>
          <w:rPr>
            <w:rStyle w:val="-"/>
            <w:sz w:val="18"/>
            <w:lang w:val="en-US"/>
          </w:rPr>
          <w:t xml:space="preserve">sent Challenges: Reflections in Light of Mel Gibson's </w:t>
        </w:r>
        <w:r>
          <w:rPr>
            <w:rStyle w:val="-"/>
            <w:i/>
            <w:iCs/>
            <w:sz w:val="18"/>
            <w:lang w:val="en-US"/>
          </w:rPr>
          <w:t>The Passion of the Christ</w:t>
        </w:r>
        <w:r>
          <w:rPr>
            <w:rStyle w:val="-"/>
            <w:sz w:val="18"/>
            <w:lang w:val="en-US"/>
          </w:rPr>
          <w:t>,"</w:t>
        </w:r>
      </w:hyperlink>
      <w:r>
        <w:rPr>
          <w:sz w:val="18"/>
          <w:lang w:val="en-US"/>
        </w:rPr>
        <w:t xml:space="preserve">  </w:t>
      </w:r>
      <w:hyperlink r:id="rId6" w:history="1">
        <w:r>
          <w:rPr>
            <w:rStyle w:val="-"/>
            <w:sz w:val="18"/>
            <w:lang w:val="en-US"/>
          </w:rPr>
          <w:t>http://www.</w:t>
        </w:r>
        <w:r>
          <w:rPr>
            <w:rStyle w:val="-"/>
            <w:sz w:val="18"/>
            <w:lang w:val="en-US"/>
          </w:rPr>
          <w:t>u</w:t>
        </w:r>
        <w:r>
          <w:rPr>
            <w:rStyle w:val="-"/>
            <w:sz w:val="18"/>
            <w:lang w:val="en-US"/>
          </w:rPr>
          <w:t>nomaha.edu/~wwwjrf/2004Symposium/</w:t>
        </w:r>
        <w:r>
          <w:rPr>
            <w:rStyle w:val="-"/>
            <w:sz w:val="18"/>
            <w:lang w:val="en-US"/>
          </w:rPr>
          <w:t xml:space="preserve"> P</w:t>
        </w:r>
        <w:r>
          <w:rPr>
            <w:rStyle w:val="-"/>
            <w:sz w:val="18"/>
            <w:lang w:val="en-US"/>
          </w:rPr>
          <w:t>awlikowski.htm</w:t>
        </w:r>
      </w:hyperlink>
      <w:r>
        <w:rPr>
          <w:sz w:val="18"/>
          <w:lang w:val="en-US"/>
        </w:rPr>
        <w:t xml:space="preserve"> Dennis Hamm, </w:t>
      </w:r>
      <w:hyperlink r:id="rId7" w:history="1">
        <w:r>
          <w:rPr>
            <w:rStyle w:val="-"/>
            <w:sz w:val="18"/>
            <w:lang w:val="en-US"/>
          </w:rPr>
          <w:t>"</w:t>
        </w:r>
        <w:r>
          <w:rPr>
            <w:rStyle w:val="-"/>
            <w:color w:val="800000"/>
            <w:sz w:val="18"/>
            <w:lang w:val="en-US"/>
          </w:rPr>
          <w:t>Are the Gospel Passion Accounts Anti-Jewish</w:t>
        </w:r>
        <w:r>
          <w:rPr>
            <w:rStyle w:val="-"/>
            <w:sz w:val="18"/>
            <w:lang w:val="en-US"/>
          </w:rPr>
          <w:t>?"</w:t>
        </w:r>
      </w:hyperlink>
      <w:r>
        <w:rPr>
          <w:sz w:val="18"/>
          <w:lang w:val="en-US"/>
        </w:rPr>
        <w:t xml:space="preserve"> </w:t>
      </w:r>
      <w:hyperlink r:id="rId8" w:history="1">
        <w:proofErr w:type="gramStart"/>
        <w:r>
          <w:rPr>
            <w:rStyle w:val="-"/>
            <w:sz w:val="18"/>
            <w:lang w:val="en-US"/>
          </w:rPr>
          <w:t>http://www.unomaha.edu/~wwwjrf/</w:t>
        </w:r>
      </w:hyperlink>
      <w:r>
        <w:rPr>
          <w:sz w:val="18"/>
          <w:lang w:val="en-US"/>
        </w:rPr>
        <w:t xml:space="preserve"> 2004Symposium /Hamm.htm</w:t>
      </w:r>
      <w:r>
        <w:rPr>
          <w:sz w:val="18"/>
          <w:vertAlign w:val="superscript"/>
          <w:lang w:val="en-US"/>
        </w:rPr>
        <w:t>.</w:t>
      </w:r>
      <w:proofErr w:type="gramEnd"/>
      <w:r>
        <w:rPr>
          <w:b/>
          <w:bCs/>
          <w:smallCaps/>
          <w:sz w:val="18"/>
          <w:lang w:val="en-US"/>
        </w:rPr>
        <w:t xml:space="preserve"> </w:t>
      </w:r>
      <w:r>
        <w:rPr>
          <w:bCs/>
          <w:spacing w:val="20"/>
          <w:sz w:val="18"/>
          <w:lang w:val="en-US"/>
        </w:rPr>
        <w:t>A. Reinhartz</w:t>
      </w:r>
      <w:r>
        <w:rPr>
          <w:sz w:val="18"/>
          <w:lang w:val="en-US"/>
        </w:rPr>
        <w:t xml:space="preserve">, </w:t>
      </w:r>
      <w:hyperlink r:id="rId9" w:history="1">
        <w:r>
          <w:rPr>
            <w:rStyle w:val="-"/>
            <w:sz w:val="18"/>
            <w:lang w:val="en-US"/>
          </w:rPr>
          <w:t>"Jesus in Film: Hollywood Perspectives on the Jewishness of Jesus."</w:t>
        </w:r>
      </w:hyperlink>
      <w:r>
        <w:rPr>
          <w:sz w:val="18"/>
          <w:lang w:val="en-US"/>
        </w:rPr>
        <w:t xml:space="preserve"> http://www.unomaha.edu/~wwwjrf/JesusinFilmRein.htm.</w:t>
      </w:r>
    </w:p>
  </w:footnote>
  <w:footnote w:id="118">
    <w:p w:rsidR="004B36E4" w:rsidRPr="004B36E4" w:rsidRDefault="004B36E4" w:rsidP="004B36E4">
      <w:pPr>
        <w:pStyle w:val="a8"/>
        <w:rPr>
          <w:sz w:val="18"/>
        </w:rPr>
      </w:pPr>
      <w:r>
        <w:rPr>
          <w:rStyle w:val="a9"/>
          <w:sz w:val="18"/>
        </w:rPr>
        <w:footnoteRef/>
      </w:r>
      <w:r>
        <w:rPr>
          <w:sz w:val="18"/>
          <w:lang w:val="en-US"/>
        </w:rPr>
        <w:t xml:space="preserve"> </w:t>
      </w:r>
      <w:r>
        <w:rPr>
          <w:sz w:val="18"/>
        </w:rPr>
        <w:t>Πρβλ</w:t>
      </w:r>
      <w:r>
        <w:rPr>
          <w:sz w:val="18"/>
          <w:lang w:val="en-US"/>
        </w:rPr>
        <w:t xml:space="preserve">. </w:t>
      </w:r>
      <w:r>
        <w:rPr>
          <w:spacing w:val="20"/>
          <w:sz w:val="18"/>
          <w:lang w:val="en-US"/>
        </w:rPr>
        <w:t xml:space="preserve">M. G. </w:t>
      </w:r>
      <w:proofErr w:type="gramStart"/>
      <w:r>
        <w:rPr>
          <w:spacing w:val="20"/>
          <w:sz w:val="18"/>
          <w:lang w:val="en-US"/>
        </w:rPr>
        <w:t>Lawler</w:t>
      </w:r>
      <w:r>
        <w:rPr>
          <w:sz w:val="18"/>
          <w:lang w:val="en-US"/>
        </w:rPr>
        <w:t xml:space="preserve">  "</w:t>
      </w:r>
      <w:proofErr w:type="gramEnd"/>
      <w:r>
        <w:rPr>
          <w:sz w:val="18"/>
          <w:lang w:val="en-US"/>
        </w:rPr>
        <w:t>Se</w:t>
      </w:r>
      <w:r>
        <w:rPr>
          <w:sz w:val="18"/>
          <w:lang w:val="en-US"/>
        </w:rPr>
        <w:t>c</w:t>
      </w:r>
      <w:r>
        <w:rPr>
          <w:sz w:val="18"/>
          <w:lang w:val="en-US"/>
        </w:rPr>
        <w:t xml:space="preserve">tarian Catholicism and Mel Gibson,". </w:t>
      </w:r>
      <w:hyperlink r:id="rId10" w:history="1">
        <w:r>
          <w:rPr>
            <w:rStyle w:val="-"/>
            <w:sz w:val="18"/>
            <w:lang w:val="en-US"/>
          </w:rPr>
          <w:t>http</w:t>
        </w:r>
        <w:r w:rsidRPr="004B36E4">
          <w:rPr>
            <w:rStyle w:val="-"/>
            <w:sz w:val="18"/>
          </w:rPr>
          <w:t>://</w:t>
        </w:r>
        <w:r>
          <w:rPr>
            <w:rStyle w:val="-"/>
            <w:sz w:val="18"/>
            <w:lang w:val="en-US"/>
          </w:rPr>
          <w:t>www</w:t>
        </w:r>
        <w:r w:rsidRPr="004B36E4">
          <w:rPr>
            <w:rStyle w:val="-"/>
            <w:sz w:val="18"/>
          </w:rPr>
          <w:t>.</w:t>
        </w:r>
        <w:r>
          <w:rPr>
            <w:rStyle w:val="-"/>
            <w:sz w:val="18"/>
            <w:lang w:val="en-US"/>
          </w:rPr>
          <w:t>unomaha</w:t>
        </w:r>
        <w:r w:rsidRPr="004B36E4">
          <w:rPr>
            <w:rStyle w:val="-"/>
            <w:sz w:val="18"/>
          </w:rPr>
          <w:t>.</w:t>
        </w:r>
        <w:r>
          <w:rPr>
            <w:rStyle w:val="-"/>
            <w:sz w:val="18"/>
            <w:lang w:val="en-US"/>
          </w:rPr>
          <w:t>ed</w:t>
        </w:r>
        <w:r>
          <w:rPr>
            <w:rStyle w:val="-"/>
            <w:sz w:val="18"/>
            <w:lang w:val="en-US"/>
          </w:rPr>
          <w:t>u</w:t>
        </w:r>
        <w:r w:rsidRPr="004B36E4">
          <w:rPr>
            <w:rStyle w:val="-"/>
            <w:sz w:val="18"/>
          </w:rPr>
          <w:t>/~</w:t>
        </w:r>
        <w:r>
          <w:rPr>
            <w:rStyle w:val="-"/>
            <w:sz w:val="18"/>
            <w:lang w:val="en-US"/>
          </w:rPr>
          <w:t>wwwjrf</w:t>
        </w:r>
        <w:r w:rsidRPr="004B36E4">
          <w:rPr>
            <w:rStyle w:val="-"/>
            <w:sz w:val="18"/>
          </w:rPr>
          <w:t>/</w:t>
        </w:r>
      </w:hyperlink>
      <w:r w:rsidRPr="004B36E4">
        <w:rPr>
          <w:sz w:val="18"/>
        </w:rPr>
        <w:t xml:space="preserve"> 2004</w:t>
      </w:r>
      <w:r>
        <w:rPr>
          <w:sz w:val="18"/>
          <w:lang w:val="en-US"/>
        </w:rPr>
        <w:t>Symposium</w:t>
      </w:r>
      <w:r w:rsidRPr="004B36E4">
        <w:rPr>
          <w:sz w:val="18"/>
        </w:rPr>
        <w:t xml:space="preserve"> /</w:t>
      </w:r>
      <w:r>
        <w:rPr>
          <w:sz w:val="18"/>
          <w:lang w:val="en-US"/>
        </w:rPr>
        <w:t>Lawler</w:t>
      </w:r>
      <w:r w:rsidRPr="004B36E4">
        <w:rPr>
          <w:sz w:val="18"/>
        </w:rPr>
        <w:t>.</w:t>
      </w:r>
      <w:r>
        <w:rPr>
          <w:sz w:val="18"/>
          <w:lang w:val="en-US"/>
        </w:rPr>
        <w:t>htm</w:t>
      </w:r>
    </w:p>
  </w:footnote>
  <w:footnote w:id="119">
    <w:p w:rsidR="004B36E4" w:rsidRDefault="004B36E4" w:rsidP="004B36E4">
      <w:pPr>
        <w:pStyle w:val="a8"/>
        <w:rPr>
          <w:sz w:val="18"/>
        </w:rPr>
      </w:pPr>
      <w:r>
        <w:rPr>
          <w:rStyle w:val="a9"/>
          <w:sz w:val="18"/>
        </w:rPr>
        <w:footnoteRef/>
      </w:r>
      <w:r>
        <w:rPr>
          <w:sz w:val="18"/>
        </w:rPr>
        <w:t xml:space="preserve"> </w:t>
      </w:r>
      <w:r>
        <w:rPr>
          <w:sz w:val="18"/>
        </w:rPr>
        <w:t xml:space="preserve">Σύμφωνα με αυτήν την άποψη οι Ευαγγελιστές </w:t>
      </w:r>
      <w:r>
        <w:rPr>
          <w:sz w:val="18"/>
          <w:lang w:bidi="he-IL"/>
        </w:rPr>
        <w:t>προσπαθούν να απενοχοποιήσουν τη ρωμα</w:t>
      </w:r>
      <w:r>
        <w:rPr>
          <w:sz w:val="18"/>
          <w:lang w:bidi="he-IL"/>
        </w:rPr>
        <w:t>ϊ</w:t>
      </w:r>
      <w:r>
        <w:rPr>
          <w:sz w:val="18"/>
          <w:lang w:bidi="he-IL"/>
        </w:rPr>
        <w:t>κή αρχή και κατ’ επέκταση και το χριστιανικό κίνημα από την κατηγορία ότι ο Ιησούς σταυρ</w:t>
      </w:r>
      <w:r>
        <w:rPr>
          <w:sz w:val="18"/>
          <w:lang w:bidi="he-IL"/>
        </w:rPr>
        <w:t>ώ</w:t>
      </w:r>
      <w:r>
        <w:rPr>
          <w:sz w:val="18"/>
          <w:lang w:bidi="he-IL"/>
        </w:rPr>
        <w:t xml:space="preserve">θηκε από τον εκπρόσωπο της </w:t>
      </w:r>
      <w:r>
        <w:rPr>
          <w:sz w:val="18"/>
          <w:lang w:val="en-US" w:bidi="he-IL"/>
        </w:rPr>
        <w:t>Pax</w:t>
      </w:r>
      <w:r>
        <w:rPr>
          <w:sz w:val="18"/>
          <w:lang w:bidi="he-IL"/>
        </w:rPr>
        <w:t xml:space="preserve"> </w:t>
      </w:r>
      <w:r>
        <w:rPr>
          <w:sz w:val="18"/>
          <w:lang w:val="en-US" w:bidi="he-IL"/>
        </w:rPr>
        <w:t>Romana</w:t>
      </w:r>
      <w:r>
        <w:rPr>
          <w:sz w:val="18"/>
          <w:lang w:bidi="he-IL"/>
        </w:rPr>
        <w:t xml:space="preserve"> ως κοινός επαναστάτης και να ρίξουν το λίθο του αναθέματος στις ιουδαϊκές αρχές. Έτσι </w:t>
      </w:r>
      <w:r>
        <w:rPr>
          <w:sz w:val="18"/>
        </w:rPr>
        <w:t xml:space="preserve">τόσο το </w:t>
      </w:r>
      <w:r>
        <w:rPr>
          <w:i/>
          <w:iCs/>
          <w:sz w:val="18"/>
        </w:rPr>
        <w:t>κατά Μάρκον</w:t>
      </w:r>
      <w:r>
        <w:rPr>
          <w:sz w:val="18"/>
        </w:rPr>
        <w:t xml:space="preserve"> Ευαγγ</w:t>
      </w:r>
      <w:r>
        <w:rPr>
          <w:sz w:val="18"/>
        </w:rPr>
        <w:t>έ</w:t>
      </w:r>
      <w:r>
        <w:rPr>
          <w:sz w:val="18"/>
        </w:rPr>
        <w:t>λιο, όσο και ιδιαίτερα το δίτομο έργο του Λουκά θεωρούνται προπαγανδιστικά κείμενα, τα οποία υπογραμμίζουν στο ελληνορωμαϊκό τους κοινό ότι ο ηγέτης του Χριστιανισμού δε σταυρώθηκε επειδή αποτέλεσε πολιτική απειλή για τη ρωμαϊκή αυτοκρατορία, αλλά επειδή έθιξε τα συμφέροντα της ιουδαϊκής ιερατικής αριστοκρ</w:t>
      </w:r>
      <w:r>
        <w:rPr>
          <w:sz w:val="18"/>
        </w:rPr>
        <w:t>α</w:t>
      </w:r>
      <w:r>
        <w:rPr>
          <w:sz w:val="18"/>
        </w:rPr>
        <w:t>τίας.</w:t>
      </w:r>
    </w:p>
  </w:footnote>
  <w:footnote w:id="120">
    <w:p w:rsidR="004B36E4" w:rsidRPr="004B36E4" w:rsidRDefault="004B36E4" w:rsidP="004B36E4">
      <w:pPr>
        <w:pStyle w:val="a8"/>
        <w:rPr>
          <w:sz w:val="18"/>
          <w:lang w:val="de-DE"/>
        </w:rPr>
      </w:pPr>
      <w:r>
        <w:rPr>
          <w:rStyle w:val="a9"/>
          <w:sz w:val="18"/>
        </w:rPr>
        <w:footnoteRef/>
      </w:r>
      <w:r w:rsidRPr="004B36E4">
        <w:rPr>
          <w:sz w:val="18"/>
          <w:lang w:val="de-DE"/>
        </w:rPr>
        <w:t xml:space="preserve"> </w:t>
      </w:r>
      <w:r w:rsidRPr="004B36E4">
        <w:rPr>
          <w:i/>
          <w:iCs/>
          <w:sz w:val="18"/>
          <w:lang w:val="de-DE"/>
        </w:rPr>
        <w:t>Das Markusevangelium.</w:t>
      </w:r>
      <w:r w:rsidRPr="004B36E4">
        <w:rPr>
          <w:sz w:val="18"/>
          <w:lang w:val="de-DE"/>
        </w:rPr>
        <w:t xml:space="preserve"> </w:t>
      </w:r>
      <w:r w:rsidRPr="004B36E4">
        <w:rPr>
          <w:i/>
          <w:iCs/>
          <w:sz w:val="18"/>
          <w:lang w:val="de-DE"/>
        </w:rPr>
        <w:t>Kommentar zu Kap.8</w:t>
      </w:r>
      <w:proofErr w:type="gramStart"/>
      <w:r w:rsidRPr="004B36E4">
        <w:rPr>
          <w:i/>
          <w:iCs/>
          <w:sz w:val="18"/>
          <w:lang w:val="de-DE"/>
        </w:rPr>
        <w:t>,27</w:t>
      </w:r>
      <w:proofErr w:type="gramEnd"/>
      <w:r w:rsidRPr="004B36E4">
        <w:rPr>
          <w:i/>
          <w:iCs/>
          <w:sz w:val="18"/>
          <w:lang w:val="de-DE"/>
        </w:rPr>
        <w:t>-16,20,</w:t>
      </w:r>
      <w:r w:rsidRPr="004B36E4">
        <w:rPr>
          <w:sz w:val="18"/>
          <w:lang w:val="de-DE"/>
        </w:rPr>
        <w:t xml:space="preserve">  HThNT, Freiburg: Herder  1977, 20 </w:t>
      </w:r>
      <w:r>
        <w:rPr>
          <w:sz w:val="18"/>
        </w:rPr>
        <w:t>κε</w:t>
      </w:r>
      <w:r w:rsidRPr="004B36E4">
        <w:rPr>
          <w:sz w:val="18"/>
          <w:lang w:val="de-DE"/>
        </w:rPr>
        <w:t>.</w:t>
      </w:r>
    </w:p>
  </w:footnote>
  <w:footnote w:id="121">
    <w:p w:rsidR="004B36E4" w:rsidRDefault="004B36E4" w:rsidP="004B36E4">
      <w:pPr>
        <w:pStyle w:val="a8"/>
        <w:rPr>
          <w:sz w:val="18"/>
        </w:rPr>
      </w:pPr>
      <w:r>
        <w:rPr>
          <w:rStyle w:val="a9"/>
          <w:sz w:val="18"/>
        </w:rPr>
        <w:footnoteRef/>
      </w:r>
      <w:r>
        <w:rPr>
          <w:sz w:val="18"/>
        </w:rPr>
        <w:t xml:space="preserve"> </w:t>
      </w:r>
      <w:r>
        <w:rPr>
          <w:sz w:val="18"/>
        </w:rPr>
        <w:t>Η καταδίκη του Ιησού από τους Ιουδαίους μαρτυρείται σε μια ιδιωτική επιστ</w:t>
      </w:r>
      <w:r>
        <w:rPr>
          <w:sz w:val="18"/>
        </w:rPr>
        <w:t>ο</w:t>
      </w:r>
      <w:r>
        <w:rPr>
          <w:sz w:val="18"/>
        </w:rPr>
        <w:t xml:space="preserve">λή που έστειλε </w:t>
      </w:r>
      <w:r>
        <w:rPr>
          <w:b/>
          <w:bCs/>
          <w:sz w:val="18"/>
        </w:rPr>
        <w:t xml:space="preserve">ο σύρος Στωϊκός </w:t>
      </w:r>
      <w:r>
        <w:rPr>
          <w:b/>
          <w:bCs/>
          <w:spacing w:val="20"/>
          <w:sz w:val="18"/>
          <w:lang w:val="en-US"/>
        </w:rPr>
        <w:t>Mara</w:t>
      </w:r>
      <w:r>
        <w:rPr>
          <w:b/>
          <w:bCs/>
          <w:spacing w:val="20"/>
          <w:sz w:val="18"/>
        </w:rPr>
        <w:t xml:space="preserve"> </w:t>
      </w:r>
      <w:r>
        <w:rPr>
          <w:b/>
          <w:bCs/>
          <w:spacing w:val="20"/>
          <w:sz w:val="18"/>
          <w:lang w:val="en-US"/>
        </w:rPr>
        <w:t>bar</w:t>
      </w:r>
      <w:r>
        <w:rPr>
          <w:b/>
          <w:bCs/>
          <w:spacing w:val="20"/>
          <w:sz w:val="18"/>
        </w:rPr>
        <w:t xml:space="preserve"> </w:t>
      </w:r>
      <w:r>
        <w:rPr>
          <w:b/>
          <w:bCs/>
          <w:spacing w:val="20"/>
          <w:sz w:val="18"/>
          <w:lang w:val="en-US"/>
        </w:rPr>
        <w:t>Sarapion</w:t>
      </w:r>
      <w:r>
        <w:rPr>
          <w:sz w:val="18"/>
        </w:rPr>
        <w:t xml:space="preserve"> στο γιο του από μια ρ</w:t>
      </w:r>
      <w:r>
        <w:rPr>
          <w:sz w:val="18"/>
        </w:rPr>
        <w:t>ω</w:t>
      </w:r>
      <w:r>
        <w:rPr>
          <w:sz w:val="18"/>
        </w:rPr>
        <w:t>μαϊκή φυλακή λίγο μετά το 73 μ.Χ. (οπότε και ο βασιλεύς Αντίοχος Δ΄ εκδιώχθηκε από τα Σαμόσατα) και αποτελεί την αρχα</w:t>
      </w:r>
      <w:r>
        <w:rPr>
          <w:sz w:val="18"/>
        </w:rPr>
        <w:t>ι</w:t>
      </w:r>
      <w:r>
        <w:rPr>
          <w:sz w:val="18"/>
        </w:rPr>
        <w:t>ότερη ίσως εξωβιβλική μαρτυρία για τον Ιησού. Αυτός θεωρεί ως αποκλειστικούς υπευθύνους της σταύρωσης τους Ιουδαίους. Με αφορμή την επικείμενη θανατική του εκτέλεση γράφει πλ</w:t>
      </w:r>
      <w:r>
        <w:rPr>
          <w:sz w:val="18"/>
        </w:rPr>
        <w:t>ή</w:t>
      </w:r>
      <w:r>
        <w:rPr>
          <w:sz w:val="18"/>
        </w:rPr>
        <w:t>θος παροτρύνσεων και συμβουλών προς το παιδί του, το οποίο και προτρέπει να αποκτήσει τη Σοφία. Μπ</w:t>
      </w:r>
      <w:r>
        <w:rPr>
          <w:sz w:val="18"/>
        </w:rPr>
        <w:t>ο</w:t>
      </w:r>
      <w:r>
        <w:rPr>
          <w:sz w:val="18"/>
        </w:rPr>
        <w:t>ρεί οι Σοφοί σε αυτόν τον κόσμο να καταδιώκονται δια της βίας και συκοφαντίας, η Σοφία όμως παραμένει αιώνια. Ως παραδείγματα προσκομίζει (εκτός του Σωκράτη και του Π</w:t>
      </w:r>
      <w:r>
        <w:rPr>
          <w:sz w:val="18"/>
        </w:rPr>
        <w:t>υ</w:t>
      </w:r>
      <w:r>
        <w:rPr>
          <w:sz w:val="18"/>
        </w:rPr>
        <w:t>θαγόρα) τον Ιησού, του οποίου το όνομα δεν αναφέρει. Θεωρεί την άλωση της Ιερουσαλήμ ως συνέπεια αυτού του γεγονότος (Μτ. 22, 7</w:t>
      </w:r>
      <w:r>
        <w:rPr>
          <w:sz w:val="18"/>
          <w:vertAlign w:val="superscript"/>
        </w:rPr>
        <w:t>.</w:t>
      </w:r>
      <w:r>
        <w:rPr>
          <w:sz w:val="18"/>
        </w:rPr>
        <w:t xml:space="preserve"> 27, 5). Κατατάσσει τον Ιησού στις κορυφαίες προσωπ</w:t>
      </w:r>
      <w:r>
        <w:rPr>
          <w:sz w:val="18"/>
        </w:rPr>
        <w:t>ι</w:t>
      </w:r>
      <w:r>
        <w:rPr>
          <w:sz w:val="18"/>
        </w:rPr>
        <w:t xml:space="preserve">κότητες και δεν αναφέρεται στην ανάστασή του: </w:t>
      </w:r>
      <w:r>
        <w:rPr>
          <w:i/>
          <w:iCs/>
          <w:caps/>
          <w:sz w:val="18"/>
        </w:rPr>
        <w:t>τ</w:t>
      </w:r>
      <w:r>
        <w:rPr>
          <w:i/>
          <w:iCs/>
          <w:sz w:val="18"/>
        </w:rPr>
        <w:t>ι ωφελήθηκαν οι Αθηναίοι από τη δολοφονία του Σωκρ</w:t>
      </w:r>
      <w:r>
        <w:rPr>
          <w:i/>
          <w:iCs/>
          <w:sz w:val="18"/>
        </w:rPr>
        <w:t>ά</w:t>
      </w:r>
      <w:r>
        <w:rPr>
          <w:i/>
          <w:iCs/>
          <w:sz w:val="18"/>
        </w:rPr>
        <w:t>τη, γεγονός το οποίο τους εκδικήθηκε με λιμό και πανώλη ή τους Σαμίους η καύση του Πυθαγόρα, των οποίων ολ</w:t>
      </w:r>
      <w:r>
        <w:rPr>
          <w:i/>
          <w:iCs/>
          <w:sz w:val="18"/>
        </w:rPr>
        <w:t>ό</w:t>
      </w:r>
      <w:r>
        <w:rPr>
          <w:i/>
          <w:iCs/>
          <w:sz w:val="18"/>
        </w:rPr>
        <w:t xml:space="preserve">κληρη η χώρα σε μια στιγμή καλύφθηκε από άμμο; Ή τους Ιουδαίους η δολοφονία του </w:t>
      </w:r>
      <w:r>
        <w:rPr>
          <w:b/>
          <w:bCs/>
          <w:i/>
          <w:iCs/>
          <w:sz w:val="18"/>
        </w:rPr>
        <w:t>σοφού βασιλέα</w:t>
      </w:r>
      <w:r>
        <w:rPr>
          <w:i/>
          <w:iCs/>
          <w:sz w:val="18"/>
        </w:rPr>
        <w:t xml:space="preserve"> τους, αφού από εκείνη την εποχή αρπάχθηκε το βασίλειο. Γιατί δίκαια ο Θεός πήρε εκδίκηση για </w:t>
      </w:r>
      <w:r>
        <w:rPr>
          <w:i/>
          <w:iCs/>
          <w:sz w:val="18"/>
        </w:rPr>
        <w:t>ε</w:t>
      </w:r>
      <w:r>
        <w:rPr>
          <w:i/>
          <w:iCs/>
          <w:sz w:val="18"/>
        </w:rPr>
        <w:t>κείνους τους τρεις σοφούς οι Αθηναίοι πέθαναν από την πείνα, οι Σάμιοι καλύφθηκαν από τη θάλα</w:t>
      </w:r>
      <w:r>
        <w:rPr>
          <w:i/>
          <w:iCs/>
          <w:sz w:val="18"/>
        </w:rPr>
        <w:t>σ</w:t>
      </w:r>
      <w:r>
        <w:rPr>
          <w:i/>
          <w:iCs/>
          <w:sz w:val="18"/>
        </w:rPr>
        <w:t>σα και οι Ιουδαίοι δολοφονήθηκαν και εκδιώχθηκαν από το βασίλειό τους και ζουν διεσπαρμένοι. Ο Σωκράτης δεν είναι ν</w:t>
      </w:r>
      <w:r>
        <w:rPr>
          <w:i/>
          <w:iCs/>
          <w:sz w:val="18"/>
        </w:rPr>
        <w:t>ε</w:t>
      </w:r>
      <w:r>
        <w:rPr>
          <w:i/>
          <w:iCs/>
          <w:sz w:val="18"/>
        </w:rPr>
        <w:t xml:space="preserve">κρός ένεκα του Πλάτωνος, ούτε ο Πυθαγόρας ένεκα του αγάλματος, ούτε ο σοφός βασιλεύς ένεκα των </w:t>
      </w:r>
      <w:r>
        <w:rPr>
          <w:b/>
          <w:bCs/>
          <w:i/>
          <w:iCs/>
          <w:sz w:val="18"/>
        </w:rPr>
        <w:t>καινούργιων νόμων</w:t>
      </w:r>
      <w:r>
        <w:rPr>
          <w:i/>
          <w:iCs/>
          <w:sz w:val="18"/>
        </w:rPr>
        <w:t>, που παρέδωσε.</w:t>
      </w:r>
      <w:r>
        <w:rPr>
          <w:sz w:val="18"/>
        </w:rPr>
        <w:t xml:space="preserve"> Ο συγγραφέας αυτής της επιστολής δεν ήταν σίγουρα Ιουδαίος αφού ομιλεί σε άλλα σημεία της για τους </w:t>
      </w:r>
      <w:r>
        <w:rPr>
          <w:i/>
          <w:iCs/>
          <w:sz w:val="18"/>
        </w:rPr>
        <w:t xml:space="preserve">θεούς </w:t>
      </w:r>
      <w:r>
        <w:rPr>
          <w:sz w:val="18"/>
        </w:rPr>
        <w:t>του.</w:t>
      </w:r>
    </w:p>
  </w:footnote>
  <w:footnote w:id="122">
    <w:p w:rsidR="004B36E4" w:rsidRDefault="004B36E4" w:rsidP="004B36E4">
      <w:pPr>
        <w:pStyle w:val="a8"/>
        <w:rPr>
          <w:sz w:val="18"/>
          <w:lang w:val="en-US"/>
        </w:rPr>
      </w:pPr>
      <w:r>
        <w:rPr>
          <w:rStyle w:val="a9"/>
          <w:sz w:val="18"/>
        </w:rPr>
        <w:footnoteRef/>
      </w:r>
      <w:r>
        <w:rPr>
          <w:sz w:val="18"/>
          <w:lang w:val="en-US"/>
        </w:rPr>
        <w:t xml:space="preserve"> </w:t>
      </w:r>
      <w:r>
        <w:rPr>
          <w:sz w:val="18"/>
        </w:rPr>
        <w:t>Τα</w:t>
      </w:r>
      <w:r>
        <w:rPr>
          <w:sz w:val="18"/>
          <w:lang w:val="en-US"/>
        </w:rPr>
        <w:t xml:space="preserve"> </w:t>
      </w:r>
      <w:r>
        <w:rPr>
          <w:sz w:val="18"/>
        </w:rPr>
        <w:t>επιχειρήματα</w:t>
      </w:r>
      <w:r>
        <w:rPr>
          <w:sz w:val="18"/>
          <w:lang w:val="en-US"/>
        </w:rPr>
        <w:t xml:space="preserve"> </w:t>
      </w:r>
      <w:r>
        <w:rPr>
          <w:sz w:val="18"/>
        </w:rPr>
        <w:t>αντλούνται</w:t>
      </w:r>
      <w:r>
        <w:rPr>
          <w:sz w:val="18"/>
          <w:lang w:val="en-US"/>
        </w:rPr>
        <w:t xml:space="preserve"> </w:t>
      </w:r>
      <w:r>
        <w:rPr>
          <w:sz w:val="18"/>
        </w:rPr>
        <w:t>από</w:t>
      </w:r>
      <w:r>
        <w:rPr>
          <w:sz w:val="18"/>
          <w:lang w:val="en-US"/>
        </w:rPr>
        <w:t xml:space="preserve"> </w:t>
      </w:r>
      <w:r>
        <w:rPr>
          <w:sz w:val="18"/>
        </w:rPr>
        <w:t>το</w:t>
      </w:r>
      <w:r>
        <w:rPr>
          <w:sz w:val="18"/>
          <w:lang w:val="en-US"/>
        </w:rPr>
        <w:t xml:space="preserve"> </w:t>
      </w:r>
      <w:r>
        <w:rPr>
          <w:sz w:val="18"/>
        </w:rPr>
        <w:t>άρθρο</w:t>
      </w:r>
      <w:r>
        <w:rPr>
          <w:sz w:val="18"/>
          <w:lang w:val="en-US"/>
        </w:rPr>
        <w:t xml:space="preserve"> J. P. Heil</w:t>
      </w:r>
      <w:r>
        <w:rPr>
          <w:b/>
          <w:bCs/>
          <w:smallCaps/>
          <w:sz w:val="18"/>
          <w:lang w:val="en-US"/>
        </w:rPr>
        <w:t xml:space="preserve">, </w:t>
      </w:r>
      <w:proofErr w:type="gramStart"/>
      <w:r>
        <w:rPr>
          <w:sz w:val="18"/>
          <w:lang w:val="en-US"/>
        </w:rPr>
        <w:t>The</w:t>
      </w:r>
      <w:proofErr w:type="gramEnd"/>
      <w:r>
        <w:rPr>
          <w:sz w:val="18"/>
          <w:lang w:val="en-US"/>
        </w:rPr>
        <w:t xml:space="preserve"> Blood of Jesus in Matthew: A Narrative-Critical Perspective, </w:t>
      </w:r>
      <w:r>
        <w:rPr>
          <w:i/>
          <w:iCs/>
          <w:sz w:val="18"/>
          <w:lang w:val="en-US"/>
        </w:rPr>
        <w:t>Perspe</w:t>
      </w:r>
      <w:r>
        <w:rPr>
          <w:i/>
          <w:iCs/>
          <w:sz w:val="18"/>
          <w:lang w:val="en-US"/>
        </w:rPr>
        <w:t>c</w:t>
      </w:r>
      <w:r>
        <w:rPr>
          <w:i/>
          <w:iCs/>
          <w:sz w:val="18"/>
          <w:lang w:val="en-US"/>
        </w:rPr>
        <w:t>tives in Religious Studies</w:t>
      </w:r>
      <w:r>
        <w:rPr>
          <w:sz w:val="18"/>
          <w:lang w:val="en-US"/>
        </w:rPr>
        <w:t xml:space="preserve"> 18 (1991) 117-124.</w:t>
      </w:r>
    </w:p>
  </w:footnote>
  <w:footnote w:id="123">
    <w:p w:rsidR="004B36E4" w:rsidRDefault="004B36E4" w:rsidP="004B36E4">
      <w:pPr>
        <w:pStyle w:val="a8"/>
        <w:rPr>
          <w:sz w:val="18"/>
        </w:rPr>
      </w:pPr>
      <w:r>
        <w:rPr>
          <w:rStyle w:val="a9"/>
          <w:sz w:val="18"/>
        </w:rPr>
        <w:footnoteRef/>
      </w:r>
      <w:r>
        <w:rPr>
          <w:sz w:val="18"/>
        </w:rPr>
        <w:t xml:space="preserve"> </w:t>
      </w:r>
      <w:r>
        <w:rPr>
          <w:sz w:val="18"/>
          <w:lang w:bidi="he-IL"/>
        </w:rPr>
        <w:t>Στον ακροατή ανακαλείται η επιβεβαίωση της παλιάς διαθήκης δια του αμοιβαίου ραντίσμ</w:t>
      </w:r>
      <w:r>
        <w:rPr>
          <w:sz w:val="18"/>
          <w:lang w:bidi="he-IL"/>
        </w:rPr>
        <w:t>α</w:t>
      </w:r>
      <w:r>
        <w:rPr>
          <w:sz w:val="18"/>
          <w:lang w:bidi="he-IL"/>
        </w:rPr>
        <w:t>τος του θυσιαστηρίου και του λαού του Ισραήλ με αίμα αλλά και της παράθεσης γεύματος (Εξ. 24, 8).</w:t>
      </w:r>
    </w:p>
  </w:footnote>
  <w:footnote w:id="124">
    <w:p w:rsidR="004B36E4" w:rsidRDefault="004B36E4" w:rsidP="004B36E4">
      <w:pPr>
        <w:pStyle w:val="a8"/>
        <w:rPr>
          <w:sz w:val="18"/>
        </w:rPr>
      </w:pPr>
      <w:r>
        <w:rPr>
          <w:rStyle w:val="a9"/>
          <w:sz w:val="18"/>
        </w:rPr>
        <w:footnoteRef/>
      </w:r>
      <w:r>
        <w:rPr>
          <w:sz w:val="18"/>
        </w:rPr>
        <w:t xml:space="preserve"> </w:t>
      </w:r>
      <w:r>
        <w:rPr>
          <w:rStyle w:val="boldlink1"/>
          <w:rFonts w:cs="Arial"/>
          <w:sz w:val="18"/>
        </w:rPr>
        <w:t>Στο κατά Λουκάν</w:t>
      </w:r>
      <w:r>
        <w:rPr>
          <w:rStyle w:val="boldlink1"/>
          <w:rFonts w:cs="Arial"/>
          <w:i/>
          <w:iCs/>
          <w:sz w:val="18"/>
        </w:rPr>
        <w:t>,</w:t>
      </w:r>
      <w:r>
        <w:rPr>
          <w:rStyle w:val="boldlink1"/>
          <w:rFonts w:cs="Arial"/>
          <w:b w:val="0"/>
          <w:bCs w:val="0"/>
          <w:sz w:val="18"/>
        </w:rPr>
        <w:t xml:space="preserve"> αντί του όρου </w:t>
      </w:r>
      <w:r>
        <w:rPr>
          <w:rStyle w:val="boldlink1"/>
          <w:rFonts w:cs="Arial"/>
          <w:b w:val="0"/>
          <w:bCs w:val="0"/>
          <w:i/>
          <w:iCs/>
          <w:sz w:val="18"/>
        </w:rPr>
        <w:t>όχλος</w:t>
      </w:r>
      <w:r>
        <w:rPr>
          <w:rStyle w:val="boldlink1"/>
          <w:rFonts w:cs="Arial"/>
          <w:b w:val="0"/>
          <w:bCs w:val="0"/>
          <w:sz w:val="18"/>
        </w:rPr>
        <w:t xml:space="preserve">, χρησιμοποιείται ο γνωστός από την Π.Δ. όρος </w:t>
      </w:r>
      <w:r>
        <w:rPr>
          <w:rStyle w:val="boldlink1"/>
          <w:rFonts w:cs="Arial"/>
          <w:b w:val="0"/>
          <w:bCs w:val="0"/>
          <w:i/>
          <w:iCs/>
          <w:sz w:val="18"/>
        </w:rPr>
        <w:t xml:space="preserve">λαός, ο οποίος και αποστασιοποιείται </w:t>
      </w:r>
      <w:r>
        <w:rPr>
          <w:rStyle w:val="boldlink1"/>
          <w:rFonts w:cs="Arial"/>
          <w:b w:val="0"/>
          <w:bCs w:val="0"/>
          <w:sz w:val="18"/>
        </w:rPr>
        <w:t>αποστασιοποιείται από τους ηγ</w:t>
      </w:r>
      <w:r>
        <w:rPr>
          <w:rStyle w:val="boldlink1"/>
          <w:rFonts w:cs="Arial"/>
          <w:b w:val="0"/>
          <w:bCs w:val="0"/>
          <w:sz w:val="18"/>
        </w:rPr>
        <w:t>έ</w:t>
      </w:r>
      <w:r>
        <w:rPr>
          <w:rStyle w:val="boldlink1"/>
          <w:rFonts w:cs="Arial"/>
          <w:b w:val="0"/>
          <w:bCs w:val="0"/>
          <w:sz w:val="18"/>
        </w:rPr>
        <w:t xml:space="preserve">τες του: Σημειώνεται στο 19, 47-48:  </w:t>
      </w:r>
      <w:r>
        <w:rPr>
          <w:i/>
          <w:sz w:val="18"/>
          <w:szCs w:val="24"/>
        </w:rPr>
        <w:t xml:space="preserve">Καὶ ἦν διδάσκων τὸ καθ΄ ἡμέραν ἐν τῷ ἱερῷ. οἱ δὲ ἀρχιερεῖς καὶ οἱ γραμματεῖς ἐζήτουν αὐτὸν ἀπολέσαι καὶ οἱ πρῶτοι τοῦ </w:t>
      </w:r>
      <w:r>
        <w:rPr>
          <w:b/>
          <w:bCs/>
          <w:i/>
          <w:sz w:val="18"/>
          <w:szCs w:val="24"/>
        </w:rPr>
        <w:t>λαοῦ</w:t>
      </w:r>
      <w:r>
        <w:rPr>
          <w:i/>
          <w:sz w:val="18"/>
          <w:szCs w:val="24"/>
        </w:rPr>
        <w:t xml:space="preserve">· καὶ οὐχ εὕρισκον τὸ τί ποιήσωσιν͵ ὁ λαὸς γὰρ ἅπας ἐξεκρέματο αὐτοῦ ἀκούων. </w:t>
      </w:r>
      <w:r>
        <w:rPr>
          <w:iCs/>
          <w:caps/>
          <w:sz w:val="18"/>
          <w:szCs w:val="24"/>
        </w:rPr>
        <w:t>κ</w:t>
      </w:r>
      <w:r>
        <w:rPr>
          <w:iCs/>
          <w:sz w:val="18"/>
          <w:szCs w:val="24"/>
        </w:rPr>
        <w:t>ατά την ανάκριση του Ιησού από το Συνέδριο απουσιάζουν</w:t>
      </w:r>
      <w:r>
        <w:rPr>
          <w:i/>
          <w:sz w:val="18"/>
          <w:szCs w:val="24"/>
        </w:rPr>
        <w:t xml:space="preserve"> </w:t>
      </w:r>
      <w:r>
        <w:rPr>
          <w:iCs/>
          <w:sz w:val="18"/>
          <w:szCs w:val="24"/>
        </w:rPr>
        <w:t>οι ψευδείς μαρτυρ</w:t>
      </w:r>
      <w:r>
        <w:rPr>
          <w:iCs/>
          <w:sz w:val="18"/>
          <w:szCs w:val="24"/>
        </w:rPr>
        <w:t>ί</w:t>
      </w:r>
      <w:r>
        <w:rPr>
          <w:iCs/>
          <w:sz w:val="18"/>
          <w:szCs w:val="24"/>
        </w:rPr>
        <w:t xml:space="preserve">ες, η λοιδορία </w:t>
      </w:r>
      <w:r>
        <w:rPr>
          <w:rFonts w:hint="eastAsia"/>
          <w:iCs/>
          <w:sz w:val="18"/>
          <w:szCs w:val="24"/>
        </w:rPr>
        <w:t>της</w:t>
      </w:r>
      <w:r>
        <w:rPr>
          <w:iCs/>
          <w:sz w:val="18"/>
          <w:szCs w:val="24"/>
        </w:rPr>
        <w:t xml:space="preserve"> βλασφημίας και ο φυσικός και λεκτικός εμπαιγμός του Ιησού (22, 63-5).</w:t>
      </w:r>
      <w:r>
        <w:rPr>
          <w:rFonts w:ascii="Silver Humana" w:hAnsi="Silver Humana"/>
          <w:sz w:val="18"/>
          <w:szCs w:val="24"/>
        </w:rPr>
        <w:t xml:space="preserve"> </w:t>
      </w:r>
      <w:r>
        <w:rPr>
          <w:iCs/>
          <w:sz w:val="18"/>
          <w:szCs w:val="24"/>
        </w:rPr>
        <w:t>Στο σταυρό παραλείπεται  η ειρωνεία των παραπορευομένων καθώς ο λαός  παρουσιάζεται να στ</w:t>
      </w:r>
      <w:r>
        <w:rPr>
          <w:iCs/>
          <w:sz w:val="18"/>
          <w:szCs w:val="24"/>
        </w:rPr>
        <w:t>έ</w:t>
      </w:r>
      <w:r>
        <w:rPr>
          <w:iCs/>
          <w:sz w:val="18"/>
          <w:szCs w:val="24"/>
        </w:rPr>
        <w:t>κει απλά και να θεωρεί (23, 47). Όταν ο εκατόνταρχος ομ</w:t>
      </w:r>
      <w:r>
        <w:rPr>
          <w:iCs/>
          <w:sz w:val="18"/>
          <w:szCs w:val="24"/>
        </w:rPr>
        <w:t>ο</w:t>
      </w:r>
      <w:r>
        <w:rPr>
          <w:iCs/>
          <w:sz w:val="18"/>
          <w:szCs w:val="24"/>
        </w:rPr>
        <w:t xml:space="preserve">λογεί ότι </w:t>
      </w:r>
      <w:r>
        <w:rPr>
          <w:i/>
          <w:sz w:val="18"/>
          <w:szCs w:val="24"/>
        </w:rPr>
        <w:t>Ὄντως ὁ ἄνθρωπος οὗτος δίκαιος ἦν,  πάντες οἱ συμπαραγενόμενοι ὄχλοι ἐπὶ τὴν θεωρίαν ταύτην͵ θεωρήσαντες τὰ γενόμενα͵ τύπτοντες τὰ στήθη ὑπέστρεφον.</w:t>
      </w:r>
      <w:r>
        <w:rPr>
          <w:rFonts w:ascii="Arial" w:hAnsi="Arial"/>
          <w:sz w:val="18"/>
          <w:szCs w:val="24"/>
        </w:rPr>
        <w:t xml:space="preserve">  </w:t>
      </w:r>
      <w:r>
        <w:rPr>
          <w:rFonts w:ascii="Silver Humana" w:hAnsi="Silver Humana"/>
          <w:sz w:val="18"/>
          <w:szCs w:val="24"/>
        </w:rPr>
        <w:t xml:space="preserve">     </w:t>
      </w:r>
    </w:p>
  </w:footnote>
  <w:footnote w:id="125">
    <w:p w:rsidR="004B36E4" w:rsidRPr="004B36E4" w:rsidRDefault="004B36E4" w:rsidP="004B36E4">
      <w:pPr>
        <w:rPr>
          <w:sz w:val="18"/>
        </w:rPr>
      </w:pPr>
      <w:r>
        <w:rPr>
          <w:rStyle w:val="a9"/>
          <w:sz w:val="18"/>
        </w:rPr>
        <w:footnoteRef/>
      </w:r>
      <w:r>
        <w:rPr>
          <w:sz w:val="18"/>
        </w:rPr>
        <w:t xml:space="preserve"> </w:t>
      </w:r>
      <w:r>
        <w:rPr>
          <w:sz w:val="18"/>
        </w:rPr>
        <w:t xml:space="preserve">Σε κάποια σημεία του Ευαγγελίου ως κατεξοχήν εχθροί του Ιησού προβάλλουν οι Ιουδαίοι οι εξ Ιεροσολύμων (πρβλ. </w:t>
      </w:r>
      <w:r>
        <w:rPr>
          <w:rStyle w:val="boldlink1"/>
          <w:rFonts w:cs="Arial"/>
          <w:b w:val="0"/>
          <w:bCs w:val="0"/>
          <w:sz w:val="18"/>
        </w:rPr>
        <w:t>Ιω. 1, 19</w:t>
      </w:r>
      <w:r>
        <w:rPr>
          <w:rStyle w:val="boldlink1"/>
          <w:rFonts w:cs="Arial"/>
          <w:b w:val="0"/>
          <w:bCs w:val="0"/>
          <w:sz w:val="18"/>
          <w:vertAlign w:val="superscript"/>
        </w:rPr>
        <w:t>.</w:t>
      </w:r>
      <w:r>
        <w:rPr>
          <w:sz w:val="18"/>
        </w:rPr>
        <w:t xml:space="preserve"> 20, 19).</w:t>
      </w:r>
      <w:r>
        <w:rPr>
          <w:sz w:val="18"/>
          <w:lang w:bidi="he-IL"/>
        </w:rPr>
        <w:t>Πρβλ. την ύστερη χριστιανική αποκαλυπτική γραμματεία (Ε</w:t>
      </w:r>
      <w:r>
        <w:rPr>
          <w:sz w:val="18"/>
          <w:lang w:bidi="he-IL"/>
        </w:rPr>
        <w:t>υ</w:t>
      </w:r>
      <w:r>
        <w:rPr>
          <w:sz w:val="18"/>
          <w:lang w:bidi="he-IL"/>
        </w:rPr>
        <w:t>αγγέλιο Πέτρου 11, 46</w:t>
      </w:r>
      <w:r>
        <w:rPr>
          <w:sz w:val="18"/>
          <w:vertAlign w:val="superscript"/>
          <w:lang w:bidi="he-IL"/>
        </w:rPr>
        <w:t>.</w:t>
      </w:r>
      <w:r>
        <w:rPr>
          <w:sz w:val="18"/>
          <w:lang w:bidi="he-IL"/>
        </w:rPr>
        <w:t xml:space="preserve"> Αρχεία</w:t>
      </w:r>
      <w:r w:rsidRPr="004B36E4">
        <w:rPr>
          <w:sz w:val="18"/>
          <w:lang w:bidi="he-IL"/>
        </w:rPr>
        <w:t xml:space="preserve"> </w:t>
      </w:r>
      <w:r>
        <w:rPr>
          <w:sz w:val="18"/>
          <w:lang w:bidi="he-IL"/>
        </w:rPr>
        <w:t>Πιλάτου</w:t>
      </w:r>
      <w:r w:rsidRPr="004B36E4">
        <w:rPr>
          <w:sz w:val="18"/>
          <w:lang w:bidi="he-IL"/>
        </w:rPr>
        <w:t xml:space="preserve">). </w:t>
      </w:r>
    </w:p>
  </w:footnote>
  <w:footnote w:id="126">
    <w:p w:rsidR="004B36E4" w:rsidRDefault="004B36E4" w:rsidP="004B36E4">
      <w:pPr>
        <w:pStyle w:val="a8"/>
        <w:rPr>
          <w:lang w:val="en-US"/>
        </w:rPr>
      </w:pPr>
      <w:r>
        <w:rPr>
          <w:rStyle w:val="a9"/>
          <w:sz w:val="18"/>
        </w:rPr>
        <w:footnoteRef/>
      </w:r>
      <w:r>
        <w:t xml:space="preserve"> Πληροφορίες σχετικά με ταινίες του Ιησού βλ.  </w:t>
      </w:r>
      <w:r>
        <w:fldChar w:fldCharType="begin"/>
      </w:r>
      <w:r>
        <w:instrText xml:space="preserve"> </w:instrText>
      </w:r>
      <w:r>
        <w:rPr>
          <w:lang w:val="en-US"/>
        </w:rPr>
        <w:instrText>HYPERLINK</w:instrText>
      </w:r>
      <w:r>
        <w:instrText xml:space="preserve"> "</w:instrText>
      </w:r>
      <w:r>
        <w:rPr>
          <w:lang w:val="en-US"/>
        </w:rPr>
        <w:instrText>http</w:instrText>
      </w:r>
      <w:r>
        <w:instrText>://</w:instrText>
      </w:r>
      <w:r>
        <w:rPr>
          <w:lang w:val="en-US"/>
        </w:rPr>
        <w:instrText>www</w:instrText>
      </w:r>
      <w:r>
        <w:instrText>.</w:instrText>
      </w:r>
      <w:r>
        <w:rPr>
          <w:lang w:val="en-US"/>
        </w:rPr>
        <w:instrText>ntgateway</w:instrText>
      </w:r>
      <w:r>
        <w:instrText>.</w:instrText>
      </w:r>
      <w:r>
        <w:rPr>
          <w:lang w:val="en-US"/>
        </w:rPr>
        <w:instrText>com</w:instrText>
      </w:r>
      <w:r>
        <w:instrText>/</w:instrText>
      </w:r>
      <w:r>
        <w:rPr>
          <w:lang w:val="en-US"/>
        </w:rPr>
        <w:instrText>film</w:instrText>
      </w:r>
      <w:r>
        <w:instrText xml:space="preserve">/" </w:instrText>
      </w:r>
      <w:r>
        <w:fldChar w:fldCharType="separate"/>
      </w:r>
      <w:r>
        <w:rPr>
          <w:rStyle w:val="-"/>
          <w:sz w:val="18"/>
          <w:lang w:val="en-US"/>
        </w:rPr>
        <w:t>Celluloid Jesus: The Christ Film Web P</w:t>
      </w:r>
      <w:r>
        <w:rPr>
          <w:rStyle w:val="-"/>
          <w:sz w:val="18"/>
          <w:lang w:val="en-US"/>
        </w:rPr>
        <w:t>a</w:t>
      </w:r>
      <w:r>
        <w:rPr>
          <w:rStyle w:val="-"/>
          <w:sz w:val="18"/>
          <w:lang w:val="en-US"/>
        </w:rPr>
        <w:t>ges</w:t>
      </w:r>
      <w:r>
        <w:fldChar w:fldCharType="end"/>
      </w:r>
      <w:r>
        <w:rPr>
          <w:lang w:val="en-US"/>
        </w:rPr>
        <w:t xml:space="preserve">: lots of links, especially reviews; maintained by Dr. Mark Goodacre. </w:t>
      </w:r>
      <w:hyperlink r:id="rId11" w:history="1">
        <w:r>
          <w:rPr>
            <w:rStyle w:val="-"/>
            <w:iCs/>
            <w:sz w:val="18"/>
            <w:lang w:val="en-US"/>
          </w:rPr>
          <w:t>http://www.ntgateway.com/film/</w:t>
        </w:r>
      </w:hyperlink>
      <w:r>
        <w:rPr>
          <w:lang w:val="en-US"/>
        </w:rPr>
        <w:t xml:space="preserve">  </w:t>
      </w:r>
      <w:hyperlink r:id="rId12" w:anchor="neely" w:history="1">
        <w:r>
          <w:rPr>
            <w:rStyle w:val="-"/>
            <w:sz w:val="18"/>
            <w:lang w:val="en-US"/>
          </w:rPr>
          <w:t>Jesus Fi</w:t>
        </w:r>
        <w:r>
          <w:rPr>
            <w:rStyle w:val="-"/>
            <w:sz w:val="18"/>
            <w:lang w:val="en-US"/>
          </w:rPr>
          <w:t>l</w:t>
        </w:r>
        <w:r>
          <w:rPr>
            <w:rStyle w:val="-"/>
            <w:sz w:val="18"/>
            <w:lang w:val="en-US"/>
          </w:rPr>
          <w:t>mography: A Chronological List</w:t>
        </w:r>
      </w:hyperlink>
      <w:hyperlink r:id="rId13" w:history="1">
        <w:r>
          <w:rPr>
            <w:rStyle w:val="-"/>
            <w:rFonts w:cs="Arial"/>
            <w:b/>
            <w:bCs/>
            <w:sz w:val="18"/>
            <w:lang w:val="en-US"/>
          </w:rPr>
          <w:t>Jesus Filmography</w:t>
        </w:r>
      </w:hyperlink>
      <w:r>
        <w:rPr>
          <w:rFonts w:cs="Arial"/>
          <w:color w:val="000000"/>
          <w:lang w:val="en-US"/>
        </w:rPr>
        <w:t xml:space="preserve"> By Pete Aitken at the "postfun" web site. </w:t>
      </w:r>
      <w:proofErr w:type="gramStart"/>
      <w:r>
        <w:rPr>
          <w:rFonts w:cs="Arial"/>
          <w:color w:val="000000"/>
          <w:lang w:val="en-US"/>
        </w:rPr>
        <w:t>Full Jesus Filmography and some other interesting mat</w:t>
      </w:r>
      <w:r>
        <w:rPr>
          <w:rFonts w:cs="Arial"/>
          <w:color w:val="000000"/>
          <w:lang w:val="en-US"/>
        </w:rPr>
        <w:t>e</w:t>
      </w:r>
      <w:r>
        <w:rPr>
          <w:rFonts w:cs="Arial"/>
          <w:color w:val="000000"/>
          <w:lang w:val="en-US"/>
        </w:rPr>
        <w:t>rial, including a bibliography and a tongue-in-cheek quiz.</w:t>
      </w:r>
      <w:proofErr w:type="gramEnd"/>
      <w:r>
        <w:fldChar w:fldCharType="begin"/>
      </w:r>
      <w:r>
        <w:rPr>
          <w:lang w:val="en-US"/>
        </w:rPr>
        <w:instrText xml:space="preserve"> HYPERLINK "http://www.flickerings.com/2004/films/jesusmovies/index.htm" </w:instrText>
      </w:r>
      <w:r>
        <w:fldChar w:fldCharType="separate"/>
      </w:r>
      <w:r>
        <w:rPr>
          <w:rStyle w:val="-"/>
          <w:rFonts w:cs="Arial"/>
          <w:b/>
          <w:bCs/>
          <w:sz w:val="18"/>
          <w:lang w:val="en-US"/>
        </w:rPr>
        <w:t>Epic Survey of Jesus Movies</w:t>
      </w:r>
      <w:r>
        <w:fldChar w:fldCharType="end"/>
      </w:r>
      <w:r>
        <w:rPr>
          <w:lang w:val="en-US"/>
        </w:rPr>
        <w:t xml:space="preserve"> </w:t>
      </w:r>
      <w:r>
        <w:rPr>
          <w:rStyle w:val="new"/>
          <w:rFonts w:cs="Arial"/>
          <w:sz w:val="18"/>
          <w:lang w:val="en-US"/>
        </w:rPr>
        <w:t>(New)</w:t>
      </w:r>
      <w:r>
        <w:rPr>
          <w:lang w:val="en-US"/>
        </w:rPr>
        <w:t xml:space="preserve"> From </w:t>
      </w:r>
      <w:r>
        <w:rPr>
          <w:i/>
          <w:iCs/>
          <w:lang w:val="en-US"/>
        </w:rPr>
        <w:t xml:space="preserve">La vie </w:t>
      </w:r>
      <w:proofErr w:type="gramStart"/>
      <w:r>
        <w:rPr>
          <w:i/>
          <w:iCs/>
          <w:lang w:val="en-US"/>
        </w:rPr>
        <w:t>et</w:t>
      </w:r>
      <w:proofErr w:type="gramEnd"/>
      <w:r>
        <w:rPr>
          <w:i/>
          <w:iCs/>
          <w:lang w:val="en-US"/>
        </w:rPr>
        <w:t xml:space="preserve"> la passion de Jésus Christ</w:t>
      </w:r>
      <w:r>
        <w:rPr>
          <w:lang w:val="en-US"/>
        </w:rPr>
        <w:t xml:space="preserve"> to </w:t>
      </w:r>
      <w:r>
        <w:rPr>
          <w:i/>
          <w:iCs/>
          <w:lang w:val="en-US"/>
        </w:rPr>
        <w:t xml:space="preserve">The Passion of the Christ </w:t>
      </w:r>
      <w:r>
        <w:rPr>
          <w:lang w:val="en-US"/>
        </w:rPr>
        <w:t>by Mike Hertenstein:  a nicely produced survey of most of the Jesus films with some intelligent comme</w:t>
      </w:r>
      <w:r>
        <w:rPr>
          <w:lang w:val="en-US"/>
        </w:rPr>
        <w:t>n</w:t>
      </w:r>
      <w:r>
        <w:rPr>
          <w:lang w:val="en-US"/>
        </w:rPr>
        <w:t xml:space="preserve">tary from the </w:t>
      </w:r>
      <w:hyperlink r:id="rId14" w:history="1">
        <w:r>
          <w:rPr>
            <w:rStyle w:val="-"/>
            <w:rFonts w:cs="Arial"/>
            <w:sz w:val="18"/>
            <w:lang w:val="en-US"/>
          </w:rPr>
          <w:t>Flickerings@Cornerstone Festival 2004</w:t>
        </w:r>
      </w:hyperlink>
      <w:r>
        <w:rPr>
          <w:lang w:val="en-US"/>
        </w:rPr>
        <w:t xml:space="preserve"> web site.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22FE6"/>
    <w:multiLevelType w:val="hybridMultilevel"/>
    <w:tmpl w:val="DF80F2DE"/>
    <w:lvl w:ilvl="0" w:tplc="43823D60">
      <w:start w:val="1"/>
      <w:numFmt w:val="decimal"/>
      <w:lvlText w:val="%1."/>
      <w:lvlJc w:val="left"/>
      <w:pPr>
        <w:tabs>
          <w:tab w:val="num" w:pos="720"/>
        </w:tabs>
        <w:ind w:left="720" w:hanging="360"/>
      </w:pPr>
      <w:rPr>
        <w:rFonts w:hint="default"/>
        <w:b/>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FA846D6"/>
    <w:multiLevelType w:val="hybridMultilevel"/>
    <w:tmpl w:val="642A33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FC851E6"/>
    <w:multiLevelType w:val="hybridMultilevel"/>
    <w:tmpl w:val="AE580A30"/>
    <w:lvl w:ilvl="0" w:tplc="39C483C2">
      <w:start w:val="8"/>
      <w:numFmt w:val="decimal"/>
      <w:pStyle w:val="4"/>
      <w:lvlText w:val="%1"/>
      <w:lvlJc w:val="left"/>
      <w:pPr>
        <w:tabs>
          <w:tab w:val="num" w:pos="420"/>
        </w:tabs>
        <w:ind w:left="420" w:hanging="360"/>
      </w:pPr>
      <w:rPr>
        <w:rFonts w:ascii="Arial" w:hAnsi="Arial" w:cs="Arial" w:hint="default"/>
      </w:rPr>
    </w:lvl>
    <w:lvl w:ilvl="1" w:tplc="04070019" w:tentative="1">
      <w:start w:val="1"/>
      <w:numFmt w:val="lowerLetter"/>
      <w:lvlText w:val="%2."/>
      <w:lvlJc w:val="left"/>
      <w:pPr>
        <w:tabs>
          <w:tab w:val="num" w:pos="1140"/>
        </w:tabs>
        <w:ind w:left="1140" w:hanging="360"/>
      </w:pPr>
    </w:lvl>
    <w:lvl w:ilvl="2" w:tplc="0407001B" w:tentative="1">
      <w:start w:val="1"/>
      <w:numFmt w:val="lowerRoman"/>
      <w:lvlText w:val="%3."/>
      <w:lvlJc w:val="right"/>
      <w:pPr>
        <w:tabs>
          <w:tab w:val="num" w:pos="1860"/>
        </w:tabs>
        <w:ind w:left="1860" w:hanging="180"/>
      </w:pPr>
    </w:lvl>
    <w:lvl w:ilvl="3" w:tplc="0407000F" w:tentative="1">
      <w:start w:val="1"/>
      <w:numFmt w:val="decimal"/>
      <w:lvlText w:val="%4."/>
      <w:lvlJc w:val="left"/>
      <w:pPr>
        <w:tabs>
          <w:tab w:val="num" w:pos="2580"/>
        </w:tabs>
        <w:ind w:left="2580" w:hanging="360"/>
      </w:pPr>
    </w:lvl>
    <w:lvl w:ilvl="4" w:tplc="04070019" w:tentative="1">
      <w:start w:val="1"/>
      <w:numFmt w:val="lowerLetter"/>
      <w:lvlText w:val="%5."/>
      <w:lvlJc w:val="left"/>
      <w:pPr>
        <w:tabs>
          <w:tab w:val="num" w:pos="3300"/>
        </w:tabs>
        <w:ind w:left="3300" w:hanging="360"/>
      </w:pPr>
    </w:lvl>
    <w:lvl w:ilvl="5" w:tplc="0407001B" w:tentative="1">
      <w:start w:val="1"/>
      <w:numFmt w:val="lowerRoman"/>
      <w:lvlText w:val="%6."/>
      <w:lvlJc w:val="right"/>
      <w:pPr>
        <w:tabs>
          <w:tab w:val="num" w:pos="4020"/>
        </w:tabs>
        <w:ind w:left="4020" w:hanging="180"/>
      </w:pPr>
    </w:lvl>
    <w:lvl w:ilvl="6" w:tplc="0407000F" w:tentative="1">
      <w:start w:val="1"/>
      <w:numFmt w:val="decimal"/>
      <w:lvlText w:val="%7."/>
      <w:lvlJc w:val="left"/>
      <w:pPr>
        <w:tabs>
          <w:tab w:val="num" w:pos="4740"/>
        </w:tabs>
        <w:ind w:left="4740" w:hanging="360"/>
      </w:pPr>
    </w:lvl>
    <w:lvl w:ilvl="7" w:tplc="04070019" w:tentative="1">
      <w:start w:val="1"/>
      <w:numFmt w:val="lowerLetter"/>
      <w:lvlText w:val="%8."/>
      <w:lvlJc w:val="left"/>
      <w:pPr>
        <w:tabs>
          <w:tab w:val="num" w:pos="5460"/>
        </w:tabs>
        <w:ind w:left="5460" w:hanging="360"/>
      </w:pPr>
    </w:lvl>
    <w:lvl w:ilvl="8" w:tplc="0407001B" w:tentative="1">
      <w:start w:val="1"/>
      <w:numFmt w:val="lowerRoman"/>
      <w:lvlText w:val="%9."/>
      <w:lvlJc w:val="right"/>
      <w:pPr>
        <w:tabs>
          <w:tab w:val="num" w:pos="6180"/>
        </w:tabs>
        <w:ind w:left="6180" w:hanging="180"/>
      </w:pPr>
    </w:lvl>
  </w:abstractNum>
  <w:abstractNum w:abstractNumId="3">
    <w:nsid w:val="4D450B29"/>
    <w:multiLevelType w:val="hybridMultilevel"/>
    <w:tmpl w:val="BEFE875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5EBF228E"/>
    <w:multiLevelType w:val="hybridMultilevel"/>
    <w:tmpl w:val="89E0EB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hideSpellingErrors/>
  <w:proofState w:grammar="clean"/>
  <w:defaultTabStop w:val="720"/>
  <w:characterSpacingControl w:val="doNotCompress"/>
  <w:footnotePr>
    <w:footnote w:id="-1"/>
    <w:footnote w:id="0"/>
  </w:footnotePr>
  <w:endnotePr>
    <w:endnote w:id="-1"/>
    <w:endnote w:id="0"/>
  </w:endnotePr>
  <w:compat/>
  <w:rsids>
    <w:rsidRoot w:val="000B2B07"/>
    <w:rsid w:val="000B2B07"/>
    <w:rsid w:val="001B37CA"/>
    <w:rsid w:val="00292B74"/>
    <w:rsid w:val="002F13F2"/>
    <w:rsid w:val="003B08E9"/>
    <w:rsid w:val="00474C5B"/>
    <w:rsid w:val="004A2C22"/>
    <w:rsid w:val="004B36E4"/>
    <w:rsid w:val="00635169"/>
    <w:rsid w:val="006A00B4"/>
    <w:rsid w:val="006C6E71"/>
    <w:rsid w:val="006F7537"/>
    <w:rsid w:val="007349CF"/>
    <w:rsid w:val="008430ED"/>
    <w:rsid w:val="00A83BBE"/>
    <w:rsid w:val="00AC2302"/>
    <w:rsid w:val="00B04DCD"/>
    <w:rsid w:val="00B34A54"/>
    <w:rsid w:val="00BB6050"/>
    <w:rsid w:val="00BF070E"/>
    <w:rsid w:val="00C14228"/>
    <w:rsid w:val="00CE1FB3"/>
    <w:rsid w:val="00DF3EB1"/>
    <w:rsid w:val="00EF6F88"/>
    <w:rsid w:val="00F61E8A"/>
    <w:rsid w:val="00FE06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qFormat="1"/>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B07"/>
    <w:pPr>
      <w:spacing w:after="0" w:line="360" w:lineRule="auto"/>
      <w:jc w:val="both"/>
    </w:pPr>
    <w:rPr>
      <w:rFonts w:ascii="Arial" w:hAnsi="Arial"/>
      <w:sz w:val="24"/>
      <w:szCs w:val="24"/>
    </w:rPr>
  </w:style>
  <w:style w:type="paragraph" w:styleId="1">
    <w:name w:val="heading 1"/>
    <w:basedOn w:val="a"/>
    <w:next w:val="a"/>
    <w:link w:val="1Char"/>
    <w:qFormat/>
    <w:rsid w:val="000B2B07"/>
    <w:pPr>
      <w:keepNext/>
      <w:outlineLvl w:val="0"/>
    </w:pPr>
    <w:rPr>
      <w:rFonts w:eastAsiaTheme="majorEastAsia" w:cs="Arial"/>
      <w:b/>
      <w:bCs/>
      <w:kern w:val="32"/>
      <w:sz w:val="28"/>
      <w:szCs w:val="32"/>
      <w:lang w:eastAsia="el-GR"/>
    </w:rPr>
  </w:style>
  <w:style w:type="paragraph" w:styleId="2">
    <w:name w:val="heading 2"/>
    <w:basedOn w:val="a"/>
    <w:next w:val="a"/>
    <w:link w:val="2Char"/>
    <w:qFormat/>
    <w:rsid w:val="000B2B07"/>
    <w:pPr>
      <w:keepNext/>
      <w:jc w:val="center"/>
      <w:outlineLvl w:val="1"/>
    </w:pPr>
    <w:rPr>
      <w:rFonts w:eastAsiaTheme="majorEastAsia" w:cs="Arial"/>
      <w:b/>
      <w:bCs/>
      <w:iCs/>
      <w:sz w:val="28"/>
      <w:szCs w:val="28"/>
      <w:lang w:eastAsia="el-GR"/>
    </w:rPr>
  </w:style>
  <w:style w:type="paragraph" w:styleId="3">
    <w:name w:val="heading 3"/>
    <w:basedOn w:val="a"/>
    <w:next w:val="a"/>
    <w:link w:val="3Char"/>
    <w:unhideWhenUsed/>
    <w:qFormat/>
    <w:rsid w:val="006A00B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qFormat/>
    <w:rsid w:val="004B36E4"/>
    <w:pPr>
      <w:keepNext/>
      <w:numPr>
        <w:numId w:val="4"/>
      </w:numPr>
      <w:autoSpaceDE w:val="0"/>
      <w:autoSpaceDN w:val="0"/>
      <w:adjustRightInd w:val="0"/>
      <w:spacing w:line="240" w:lineRule="auto"/>
      <w:jc w:val="center"/>
      <w:outlineLvl w:val="3"/>
    </w:pPr>
    <w:rPr>
      <w:rFonts w:ascii="Bwgrkl" w:eastAsia="Times New Roman" w:hAnsi="Bwgrkl" w:cs="Times New Roman"/>
      <w:lang w:val="it-IT" w:eastAsia="de-DE" w:bidi="he-IL"/>
    </w:rPr>
  </w:style>
  <w:style w:type="paragraph" w:styleId="5">
    <w:name w:val="heading 5"/>
    <w:basedOn w:val="a"/>
    <w:next w:val="a"/>
    <w:link w:val="5Char"/>
    <w:qFormat/>
    <w:rsid w:val="004B36E4"/>
    <w:pPr>
      <w:keepNext/>
      <w:spacing w:line="240" w:lineRule="auto"/>
      <w:jc w:val="center"/>
      <w:outlineLvl w:val="4"/>
    </w:pPr>
    <w:rPr>
      <w:rFonts w:ascii="Palatino Linotype" w:eastAsia="Times New Roman" w:hAnsi="Palatino Linotype" w:cs="Times New Roman"/>
      <w:w w:val="150"/>
      <w:u w:val="single"/>
      <w:lang w:val="en-US" w:eastAsia="el-GR"/>
    </w:rPr>
  </w:style>
  <w:style w:type="paragraph" w:styleId="6">
    <w:name w:val="heading 6"/>
    <w:basedOn w:val="a"/>
    <w:next w:val="a"/>
    <w:link w:val="6Char"/>
    <w:qFormat/>
    <w:rsid w:val="004B36E4"/>
    <w:pPr>
      <w:keepNext/>
      <w:spacing w:line="240" w:lineRule="auto"/>
      <w:jc w:val="center"/>
      <w:outlineLvl w:val="5"/>
    </w:pPr>
    <w:rPr>
      <w:rFonts w:ascii="Palatino Linotype" w:eastAsia="Times New Roman" w:hAnsi="Palatino Linotype" w:cs="Times New Roman"/>
      <w:b/>
      <w:bCs/>
      <w:caps/>
      <w:sz w:val="22"/>
      <w:lang w:eastAsia="el-GR"/>
    </w:rPr>
  </w:style>
  <w:style w:type="paragraph" w:styleId="7">
    <w:name w:val="heading 7"/>
    <w:basedOn w:val="a"/>
    <w:next w:val="a"/>
    <w:link w:val="7Char"/>
    <w:qFormat/>
    <w:rsid w:val="004B36E4"/>
    <w:pPr>
      <w:keepNext/>
      <w:spacing w:line="240" w:lineRule="auto"/>
      <w:jc w:val="center"/>
      <w:outlineLvl w:val="6"/>
    </w:pPr>
    <w:rPr>
      <w:rFonts w:ascii="Palatino Linotype" w:eastAsia="Times New Roman" w:hAnsi="Palatino Linotype" w:cs="Times New Roman"/>
      <w:b/>
      <w:bCs/>
      <w:sz w:val="22"/>
      <w:u w:val="single"/>
      <w:lang w:eastAsia="el-GR"/>
    </w:rPr>
  </w:style>
  <w:style w:type="paragraph" w:styleId="8">
    <w:name w:val="heading 8"/>
    <w:basedOn w:val="a"/>
    <w:next w:val="a"/>
    <w:link w:val="8Char"/>
    <w:qFormat/>
    <w:rsid w:val="004B36E4"/>
    <w:pPr>
      <w:keepNext/>
      <w:spacing w:line="240" w:lineRule="auto"/>
      <w:outlineLvl w:val="7"/>
    </w:pPr>
    <w:rPr>
      <w:rFonts w:ascii="Palatino Linotype" w:eastAsia="Times New Roman" w:hAnsi="Palatino Linotype" w:cs="Times New Roman"/>
      <w:i/>
      <w:iCs/>
      <w:lang w:eastAsia="el-GR"/>
    </w:rPr>
  </w:style>
  <w:style w:type="paragraph" w:styleId="9">
    <w:name w:val="heading 9"/>
    <w:basedOn w:val="a"/>
    <w:next w:val="a"/>
    <w:link w:val="9Char"/>
    <w:qFormat/>
    <w:rsid w:val="004B36E4"/>
    <w:pPr>
      <w:keepNext/>
      <w:spacing w:line="240" w:lineRule="auto"/>
      <w:ind w:left="-284"/>
      <w:outlineLvl w:val="8"/>
    </w:pPr>
    <w:rPr>
      <w:rFonts w:ascii="Palatino Linotype" w:eastAsia="Times New Roman" w:hAnsi="Palatino Linotype" w:cs="Times New Roman"/>
      <w:lang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rsid w:val="000B2B07"/>
    <w:pPr>
      <w:tabs>
        <w:tab w:val="center" w:pos="4153"/>
        <w:tab w:val="right" w:pos="8306"/>
      </w:tabs>
      <w:spacing w:line="240" w:lineRule="auto"/>
      <w:jc w:val="left"/>
    </w:pPr>
    <w:rPr>
      <w:rFonts w:asciiTheme="minorHAnsi" w:hAnsiTheme="minorHAnsi"/>
      <w:sz w:val="22"/>
      <w:szCs w:val="22"/>
    </w:rPr>
  </w:style>
  <w:style w:type="character" w:customStyle="1" w:styleId="Char">
    <w:name w:val="Κεφαλίδα Char"/>
    <w:basedOn w:val="a0"/>
    <w:link w:val="a3"/>
    <w:uiPriority w:val="99"/>
    <w:semiHidden/>
    <w:rsid w:val="000B2B07"/>
  </w:style>
  <w:style w:type="paragraph" w:styleId="a4">
    <w:name w:val="footer"/>
    <w:basedOn w:val="a"/>
    <w:link w:val="Char0"/>
    <w:unhideWhenUsed/>
    <w:qFormat/>
    <w:rsid w:val="000B2B07"/>
    <w:pPr>
      <w:tabs>
        <w:tab w:val="center" w:pos="4153"/>
        <w:tab w:val="right" w:pos="8306"/>
      </w:tabs>
      <w:spacing w:line="240" w:lineRule="auto"/>
      <w:jc w:val="left"/>
    </w:pPr>
    <w:rPr>
      <w:rFonts w:asciiTheme="minorHAnsi" w:hAnsiTheme="minorHAnsi"/>
      <w:sz w:val="22"/>
      <w:szCs w:val="22"/>
    </w:rPr>
  </w:style>
  <w:style w:type="character" w:customStyle="1" w:styleId="Char0">
    <w:name w:val="Υποσέλιδο Char"/>
    <w:basedOn w:val="a0"/>
    <w:link w:val="a4"/>
    <w:uiPriority w:val="99"/>
    <w:qFormat/>
    <w:rsid w:val="000B2B07"/>
  </w:style>
  <w:style w:type="character" w:customStyle="1" w:styleId="1Char">
    <w:name w:val="Επικεφαλίδα 1 Char"/>
    <w:basedOn w:val="a0"/>
    <w:link w:val="1"/>
    <w:uiPriority w:val="9"/>
    <w:qFormat/>
    <w:rsid w:val="000B2B07"/>
    <w:rPr>
      <w:rFonts w:ascii="Arial" w:eastAsiaTheme="majorEastAsia" w:hAnsi="Arial" w:cs="Arial"/>
      <w:b/>
      <w:bCs/>
      <w:kern w:val="32"/>
      <w:sz w:val="28"/>
      <w:szCs w:val="32"/>
      <w:lang w:eastAsia="el-GR"/>
    </w:rPr>
  </w:style>
  <w:style w:type="character" w:customStyle="1" w:styleId="2Char">
    <w:name w:val="Επικεφαλίδα 2 Char"/>
    <w:basedOn w:val="a0"/>
    <w:link w:val="2"/>
    <w:uiPriority w:val="9"/>
    <w:qFormat/>
    <w:rsid w:val="000B2B07"/>
    <w:rPr>
      <w:rFonts w:ascii="Arial" w:eastAsiaTheme="majorEastAsia" w:hAnsi="Arial" w:cs="Arial"/>
      <w:b/>
      <w:bCs/>
      <w:iCs/>
      <w:sz w:val="28"/>
      <w:szCs w:val="28"/>
      <w:lang w:eastAsia="el-GR"/>
    </w:rPr>
  </w:style>
  <w:style w:type="paragraph" w:styleId="a5">
    <w:name w:val="Body Text Indent"/>
    <w:basedOn w:val="a"/>
    <w:link w:val="Char1"/>
    <w:rsid w:val="000B2B07"/>
    <w:pPr>
      <w:ind w:firstLine="720"/>
    </w:pPr>
    <w:rPr>
      <w:rFonts w:ascii="Book Antiqua" w:hAnsi="Book Antiqua"/>
      <w:lang w:eastAsia="el-GR"/>
    </w:rPr>
  </w:style>
  <w:style w:type="character" w:customStyle="1" w:styleId="Char1">
    <w:name w:val="Σώμα κείμενου με εσοχή Char"/>
    <w:basedOn w:val="a0"/>
    <w:link w:val="a5"/>
    <w:rsid w:val="000B2B07"/>
    <w:rPr>
      <w:rFonts w:ascii="Book Antiqua" w:hAnsi="Book Antiqua"/>
      <w:sz w:val="24"/>
      <w:szCs w:val="24"/>
      <w:lang w:eastAsia="el-GR"/>
    </w:rPr>
  </w:style>
  <w:style w:type="paragraph" w:styleId="a6">
    <w:name w:val="annotation text"/>
    <w:basedOn w:val="a"/>
    <w:link w:val="Char2"/>
    <w:uiPriority w:val="99"/>
    <w:qFormat/>
    <w:rsid w:val="000B2B07"/>
    <w:rPr>
      <w:sz w:val="20"/>
      <w:szCs w:val="20"/>
      <w:lang w:eastAsia="el-GR"/>
    </w:rPr>
  </w:style>
  <w:style w:type="character" w:customStyle="1" w:styleId="Char2">
    <w:name w:val="Κείμενο σχολίου Char"/>
    <w:basedOn w:val="a0"/>
    <w:link w:val="a6"/>
    <w:uiPriority w:val="99"/>
    <w:qFormat/>
    <w:rsid w:val="000B2B07"/>
    <w:rPr>
      <w:rFonts w:ascii="Arial" w:hAnsi="Arial"/>
      <w:sz w:val="20"/>
      <w:szCs w:val="20"/>
      <w:lang w:eastAsia="el-GR"/>
    </w:rPr>
  </w:style>
  <w:style w:type="paragraph" w:styleId="a7">
    <w:name w:val="Document Map"/>
    <w:basedOn w:val="a"/>
    <w:link w:val="Char3"/>
    <w:semiHidden/>
    <w:unhideWhenUsed/>
    <w:rsid w:val="000B2B07"/>
    <w:pPr>
      <w:spacing w:line="240" w:lineRule="auto"/>
    </w:pPr>
    <w:rPr>
      <w:rFonts w:ascii="Tahoma" w:hAnsi="Tahoma" w:cs="Tahoma"/>
      <w:sz w:val="16"/>
      <w:szCs w:val="16"/>
    </w:rPr>
  </w:style>
  <w:style w:type="character" w:customStyle="1" w:styleId="Char3">
    <w:name w:val="Χάρτης εγγράφου Char"/>
    <w:basedOn w:val="a0"/>
    <w:link w:val="a7"/>
    <w:uiPriority w:val="99"/>
    <w:semiHidden/>
    <w:rsid w:val="000B2B07"/>
    <w:rPr>
      <w:rFonts w:ascii="Tahoma" w:hAnsi="Tahoma" w:cs="Tahoma"/>
      <w:sz w:val="16"/>
      <w:szCs w:val="16"/>
    </w:rPr>
  </w:style>
  <w:style w:type="character" w:styleId="-">
    <w:name w:val="Hyperlink"/>
    <w:aliases w:val="Δεσμός"/>
    <w:basedOn w:val="a0"/>
    <w:unhideWhenUsed/>
    <w:rsid w:val="006A00B4"/>
    <w:rPr>
      <w:color w:val="0000FF" w:themeColor="hyperlink"/>
      <w:u w:val="single"/>
    </w:rPr>
  </w:style>
  <w:style w:type="character" w:customStyle="1" w:styleId="3Char">
    <w:name w:val="Επικεφαλίδα 3 Char"/>
    <w:basedOn w:val="a0"/>
    <w:link w:val="3"/>
    <w:uiPriority w:val="9"/>
    <w:semiHidden/>
    <w:rsid w:val="006A00B4"/>
    <w:rPr>
      <w:rFonts w:asciiTheme="majorHAnsi" w:eastAsiaTheme="majorEastAsia" w:hAnsiTheme="majorHAnsi" w:cstheme="majorBidi"/>
      <w:b/>
      <w:bCs/>
      <w:color w:val="4F81BD" w:themeColor="accent1"/>
      <w:sz w:val="24"/>
      <w:szCs w:val="24"/>
    </w:rPr>
  </w:style>
  <w:style w:type="paragraph" w:styleId="a8">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4"/>
    <w:qFormat/>
    <w:rsid w:val="006A00B4"/>
    <w:pPr>
      <w:spacing w:line="240" w:lineRule="auto"/>
      <w:jc w:val="left"/>
    </w:pPr>
    <w:rPr>
      <w:rFonts w:ascii="Times New Roman" w:eastAsia="Times New Roman" w:hAnsi="Times New Roman" w:cs="Times New Roman"/>
      <w:sz w:val="20"/>
      <w:szCs w:val="20"/>
      <w:lang w:eastAsia="el-GR"/>
    </w:rPr>
  </w:style>
  <w:style w:type="character" w:customStyle="1" w:styleId="Char4">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8"/>
    <w:rsid w:val="006A00B4"/>
    <w:rPr>
      <w:rFonts w:ascii="Times New Roman" w:eastAsia="Times New Roman" w:hAnsi="Times New Roman" w:cs="Times New Roman"/>
      <w:sz w:val="20"/>
      <w:szCs w:val="20"/>
      <w:lang w:eastAsia="el-GR"/>
    </w:rPr>
  </w:style>
  <w:style w:type="character" w:styleId="a9">
    <w:name w:val="footnote reference"/>
    <w:aliases w:val="footnote number"/>
    <w:rsid w:val="006A00B4"/>
    <w:rPr>
      <w:vertAlign w:val="superscript"/>
    </w:rPr>
  </w:style>
  <w:style w:type="character" w:styleId="aa">
    <w:name w:val="Strong"/>
    <w:qFormat/>
    <w:rsid w:val="006A00B4"/>
    <w:rPr>
      <w:b/>
      <w:bCs/>
    </w:rPr>
  </w:style>
  <w:style w:type="character" w:styleId="ab">
    <w:name w:val="Emphasis"/>
    <w:uiPriority w:val="20"/>
    <w:qFormat/>
    <w:rsid w:val="006A00B4"/>
    <w:rPr>
      <w:b/>
      <w:bCs/>
      <w:i w:val="0"/>
      <w:iCs w:val="0"/>
    </w:rPr>
  </w:style>
  <w:style w:type="character" w:customStyle="1" w:styleId="st">
    <w:name w:val="st"/>
    <w:basedOn w:val="a0"/>
    <w:rsid w:val="006A00B4"/>
  </w:style>
  <w:style w:type="character" w:customStyle="1" w:styleId="FootnoteCharacters">
    <w:name w:val="Footnote Characters"/>
    <w:rsid w:val="006A00B4"/>
    <w:rPr>
      <w:vertAlign w:val="superscript"/>
    </w:rPr>
  </w:style>
  <w:style w:type="paragraph" w:styleId="ac">
    <w:name w:val="Body Text"/>
    <w:basedOn w:val="a"/>
    <w:link w:val="Char5"/>
    <w:semiHidden/>
    <w:unhideWhenUsed/>
    <w:rsid w:val="00F61E8A"/>
    <w:pPr>
      <w:spacing w:after="120"/>
    </w:pPr>
  </w:style>
  <w:style w:type="character" w:customStyle="1" w:styleId="Char5">
    <w:name w:val="Σώμα κειμένου Char"/>
    <w:basedOn w:val="a0"/>
    <w:link w:val="ac"/>
    <w:uiPriority w:val="99"/>
    <w:semiHidden/>
    <w:rsid w:val="00F61E8A"/>
    <w:rPr>
      <w:rFonts w:ascii="Arial" w:hAnsi="Arial"/>
      <w:sz w:val="24"/>
      <w:szCs w:val="24"/>
    </w:rPr>
  </w:style>
  <w:style w:type="paragraph" w:styleId="20">
    <w:name w:val="Body Text 2"/>
    <w:basedOn w:val="a"/>
    <w:link w:val="2Char0"/>
    <w:semiHidden/>
    <w:unhideWhenUsed/>
    <w:rsid w:val="00F61E8A"/>
    <w:pPr>
      <w:spacing w:after="120" w:line="480" w:lineRule="auto"/>
    </w:pPr>
  </w:style>
  <w:style w:type="character" w:customStyle="1" w:styleId="2Char0">
    <w:name w:val="Σώμα κείμενου 2 Char"/>
    <w:basedOn w:val="a0"/>
    <w:link w:val="20"/>
    <w:uiPriority w:val="99"/>
    <w:semiHidden/>
    <w:rsid w:val="00F61E8A"/>
    <w:rPr>
      <w:rFonts w:ascii="Arial" w:hAnsi="Arial"/>
      <w:sz w:val="24"/>
      <w:szCs w:val="24"/>
    </w:rPr>
  </w:style>
  <w:style w:type="paragraph" w:styleId="ad">
    <w:name w:val="Balloon Text"/>
    <w:basedOn w:val="a"/>
    <w:link w:val="Char6"/>
    <w:uiPriority w:val="99"/>
    <w:semiHidden/>
    <w:unhideWhenUsed/>
    <w:rsid w:val="00F61E8A"/>
    <w:pPr>
      <w:spacing w:line="240" w:lineRule="auto"/>
    </w:pPr>
    <w:rPr>
      <w:rFonts w:ascii="Tahoma" w:hAnsi="Tahoma" w:cs="Tahoma"/>
      <w:sz w:val="16"/>
      <w:szCs w:val="16"/>
    </w:rPr>
  </w:style>
  <w:style w:type="character" w:customStyle="1" w:styleId="Char6">
    <w:name w:val="Κείμενο πλαισίου Char"/>
    <w:basedOn w:val="a0"/>
    <w:link w:val="ad"/>
    <w:uiPriority w:val="99"/>
    <w:semiHidden/>
    <w:rsid w:val="00F61E8A"/>
    <w:rPr>
      <w:rFonts w:ascii="Tahoma" w:hAnsi="Tahoma" w:cs="Tahoma"/>
      <w:sz w:val="16"/>
      <w:szCs w:val="16"/>
    </w:rPr>
  </w:style>
  <w:style w:type="paragraph" w:styleId="ae">
    <w:name w:val="Subtitle"/>
    <w:basedOn w:val="a"/>
    <w:next w:val="a"/>
    <w:link w:val="Char7"/>
    <w:qFormat/>
    <w:rsid w:val="007349CF"/>
    <w:pPr>
      <w:numPr>
        <w:ilvl w:val="1"/>
      </w:numPr>
      <w:spacing w:after="200" w:line="276" w:lineRule="auto"/>
      <w:jc w:val="left"/>
    </w:pPr>
    <w:rPr>
      <w:rFonts w:ascii="Cambria" w:eastAsia="Times New Roman" w:hAnsi="Cambria" w:cs="Times New Roman"/>
      <w:i/>
      <w:iCs/>
      <w:color w:val="4F81BD"/>
      <w:spacing w:val="15"/>
    </w:rPr>
  </w:style>
  <w:style w:type="character" w:customStyle="1" w:styleId="Char7">
    <w:name w:val="Υπότιτλος Char"/>
    <w:basedOn w:val="a0"/>
    <w:link w:val="ae"/>
    <w:uiPriority w:val="11"/>
    <w:rsid w:val="007349CF"/>
    <w:rPr>
      <w:rFonts w:ascii="Cambria" w:eastAsia="Times New Roman" w:hAnsi="Cambria" w:cs="Times New Roman"/>
      <w:i/>
      <w:iCs/>
      <w:color w:val="4F81BD"/>
      <w:spacing w:val="15"/>
      <w:sz w:val="24"/>
      <w:szCs w:val="24"/>
    </w:rPr>
  </w:style>
  <w:style w:type="character" w:styleId="-0">
    <w:name w:val="FollowedHyperlink"/>
    <w:basedOn w:val="a0"/>
    <w:semiHidden/>
    <w:unhideWhenUsed/>
    <w:rsid w:val="002F13F2"/>
    <w:rPr>
      <w:color w:val="800080" w:themeColor="followedHyperlink"/>
      <w:u w:val="single"/>
    </w:rPr>
  </w:style>
  <w:style w:type="character" w:customStyle="1" w:styleId="4Char">
    <w:name w:val="Επικεφαλίδα 4 Char"/>
    <w:basedOn w:val="a0"/>
    <w:link w:val="4"/>
    <w:rsid w:val="004B36E4"/>
    <w:rPr>
      <w:rFonts w:ascii="Bwgrkl" w:eastAsia="Times New Roman" w:hAnsi="Bwgrkl" w:cs="Times New Roman"/>
      <w:sz w:val="24"/>
      <w:szCs w:val="24"/>
      <w:lang w:val="it-IT" w:eastAsia="de-DE" w:bidi="he-IL"/>
    </w:rPr>
  </w:style>
  <w:style w:type="character" w:customStyle="1" w:styleId="5Char">
    <w:name w:val="Επικεφαλίδα 5 Char"/>
    <w:basedOn w:val="a0"/>
    <w:link w:val="5"/>
    <w:rsid w:val="004B36E4"/>
    <w:rPr>
      <w:rFonts w:ascii="Palatino Linotype" w:eastAsia="Times New Roman" w:hAnsi="Palatino Linotype" w:cs="Times New Roman"/>
      <w:w w:val="150"/>
      <w:sz w:val="24"/>
      <w:szCs w:val="24"/>
      <w:u w:val="single"/>
      <w:lang w:val="en-US" w:eastAsia="el-GR"/>
    </w:rPr>
  </w:style>
  <w:style w:type="character" w:customStyle="1" w:styleId="6Char">
    <w:name w:val="Επικεφαλίδα 6 Char"/>
    <w:basedOn w:val="a0"/>
    <w:link w:val="6"/>
    <w:rsid w:val="004B36E4"/>
    <w:rPr>
      <w:rFonts w:ascii="Palatino Linotype" w:eastAsia="Times New Roman" w:hAnsi="Palatino Linotype" w:cs="Times New Roman"/>
      <w:b/>
      <w:bCs/>
      <w:caps/>
      <w:szCs w:val="24"/>
      <w:lang w:eastAsia="el-GR"/>
    </w:rPr>
  </w:style>
  <w:style w:type="character" w:customStyle="1" w:styleId="7Char">
    <w:name w:val="Επικεφαλίδα 7 Char"/>
    <w:basedOn w:val="a0"/>
    <w:link w:val="7"/>
    <w:rsid w:val="004B36E4"/>
    <w:rPr>
      <w:rFonts w:ascii="Palatino Linotype" w:eastAsia="Times New Roman" w:hAnsi="Palatino Linotype" w:cs="Times New Roman"/>
      <w:b/>
      <w:bCs/>
      <w:szCs w:val="24"/>
      <w:u w:val="single"/>
      <w:lang w:eastAsia="el-GR"/>
    </w:rPr>
  </w:style>
  <w:style w:type="character" w:customStyle="1" w:styleId="8Char">
    <w:name w:val="Επικεφαλίδα 8 Char"/>
    <w:basedOn w:val="a0"/>
    <w:link w:val="8"/>
    <w:rsid w:val="004B36E4"/>
    <w:rPr>
      <w:rFonts w:ascii="Palatino Linotype" w:eastAsia="Times New Roman" w:hAnsi="Palatino Linotype" w:cs="Times New Roman"/>
      <w:i/>
      <w:iCs/>
      <w:sz w:val="24"/>
      <w:szCs w:val="24"/>
      <w:lang w:eastAsia="el-GR"/>
    </w:rPr>
  </w:style>
  <w:style w:type="character" w:customStyle="1" w:styleId="9Char">
    <w:name w:val="Επικεφαλίδα 9 Char"/>
    <w:basedOn w:val="a0"/>
    <w:link w:val="9"/>
    <w:rsid w:val="004B36E4"/>
    <w:rPr>
      <w:rFonts w:ascii="Palatino Linotype" w:eastAsia="Times New Roman" w:hAnsi="Palatino Linotype" w:cs="Times New Roman"/>
      <w:sz w:val="24"/>
      <w:szCs w:val="24"/>
      <w:lang w:eastAsia="de-DE"/>
    </w:rPr>
  </w:style>
  <w:style w:type="paragraph" w:styleId="30">
    <w:name w:val="Body Text 3"/>
    <w:basedOn w:val="a"/>
    <w:link w:val="3Char0"/>
    <w:semiHidden/>
    <w:rsid w:val="004B36E4"/>
    <w:pPr>
      <w:spacing w:line="240" w:lineRule="auto"/>
    </w:pPr>
    <w:rPr>
      <w:rFonts w:ascii="Palatino Linotype" w:eastAsia="Times New Roman" w:hAnsi="Palatino Linotype" w:cs="Times New Roman"/>
      <w:sz w:val="22"/>
      <w:szCs w:val="22"/>
      <w:lang w:eastAsia="de-DE"/>
    </w:rPr>
  </w:style>
  <w:style w:type="character" w:customStyle="1" w:styleId="3Char0">
    <w:name w:val="Σώμα κείμενου 3 Char"/>
    <w:basedOn w:val="a0"/>
    <w:link w:val="30"/>
    <w:semiHidden/>
    <w:rsid w:val="004B36E4"/>
    <w:rPr>
      <w:rFonts w:ascii="Palatino Linotype" w:eastAsia="Times New Roman" w:hAnsi="Palatino Linotype" w:cs="Times New Roman"/>
      <w:lang w:eastAsia="de-DE"/>
    </w:rPr>
  </w:style>
  <w:style w:type="paragraph" w:styleId="af">
    <w:name w:val="Block Text"/>
    <w:basedOn w:val="a"/>
    <w:semiHidden/>
    <w:rsid w:val="004B36E4"/>
    <w:pPr>
      <w:spacing w:line="240" w:lineRule="auto"/>
      <w:ind w:left="1416" w:right="-737"/>
    </w:pPr>
    <w:rPr>
      <w:rFonts w:ascii="Palatino Linotype" w:eastAsia="Times New Roman" w:hAnsi="Palatino Linotype" w:cs="Times New Roman"/>
      <w:lang w:eastAsia="de-DE"/>
    </w:rPr>
  </w:style>
  <w:style w:type="paragraph" w:styleId="af0">
    <w:name w:val="Title"/>
    <w:basedOn w:val="a"/>
    <w:link w:val="Char8"/>
    <w:qFormat/>
    <w:rsid w:val="004B36E4"/>
    <w:pPr>
      <w:spacing w:line="240" w:lineRule="auto"/>
      <w:jc w:val="center"/>
    </w:pPr>
    <w:rPr>
      <w:rFonts w:ascii="MgOldTimes UC Pol" w:eastAsia="Times New Roman" w:hAnsi="MgOldTimes UC Pol" w:cs="Times New Roman"/>
      <w:b/>
      <w:bCs/>
      <w:lang w:eastAsia="el-GR"/>
    </w:rPr>
  </w:style>
  <w:style w:type="character" w:customStyle="1" w:styleId="Char8">
    <w:name w:val="Τίτλος Char"/>
    <w:basedOn w:val="a0"/>
    <w:link w:val="af0"/>
    <w:rsid w:val="004B36E4"/>
    <w:rPr>
      <w:rFonts w:ascii="MgOldTimes UC Pol" w:eastAsia="Times New Roman" w:hAnsi="MgOldTimes UC Pol" w:cs="Times New Roman"/>
      <w:b/>
      <w:bCs/>
      <w:sz w:val="24"/>
      <w:szCs w:val="24"/>
      <w:lang w:eastAsia="el-GR"/>
    </w:rPr>
  </w:style>
  <w:style w:type="character" w:styleId="af1">
    <w:name w:val="page number"/>
    <w:basedOn w:val="a0"/>
    <w:semiHidden/>
    <w:rsid w:val="004B36E4"/>
  </w:style>
  <w:style w:type="paragraph" w:styleId="10">
    <w:name w:val="toc 1"/>
    <w:basedOn w:val="a"/>
    <w:next w:val="a"/>
    <w:autoRedefine/>
    <w:semiHidden/>
    <w:rsid w:val="004B36E4"/>
    <w:pPr>
      <w:tabs>
        <w:tab w:val="right" w:pos="7560"/>
      </w:tabs>
      <w:spacing w:before="360" w:line="240" w:lineRule="auto"/>
      <w:ind w:right="-757"/>
    </w:pPr>
    <w:rPr>
      <w:rFonts w:ascii="Palatino Linotype" w:eastAsia="Times New Roman" w:hAnsi="Palatino Linotype" w:cs="Times New Roman"/>
      <w:b/>
      <w:bCs/>
      <w:caps/>
      <w:noProof/>
      <w:szCs w:val="22"/>
      <w:lang w:eastAsia="el-GR"/>
    </w:rPr>
  </w:style>
  <w:style w:type="paragraph" w:styleId="21">
    <w:name w:val="toc 2"/>
    <w:basedOn w:val="a"/>
    <w:next w:val="a"/>
    <w:autoRedefine/>
    <w:semiHidden/>
    <w:rsid w:val="004B36E4"/>
    <w:pPr>
      <w:tabs>
        <w:tab w:val="right" w:pos="7560"/>
      </w:tabs>
      <w:spacing w:before="120" w:line="240" w:lineRule="auto"/>
    </w:pPr>
    <w:rPr>
      <w:rFonts w:ascii="Palatino Linotype" w:eastAsia="Times New Roman" w:hAnsi="Palatino Linotype" w:cs="Times New Roman"/>
      <w:b/>
      <w:bCs/>
      <w:noProof/>
      <w:lang w:eastAsia="el-GR"/>
    </w:rPr>
  </w:style>
  <w:style w:type="paragraph" w:styleId="31">
    <w:name w:val="toc 3"/>
    <w:basedOn w:val="a"/>
    <w:next w:val="a"/>
    <w:autoRedefine/>
    <w:semiHidden/>
    <w:rsid w:val="004B36E4"/>
    <w:pPr>
      <w:spacing w:line="240" w:lineRule="auto"/>
      <w:ind w:left="220"/>
      <w:jc w:val="left"/>
    </w:pPr>
    <w:rPr>
      <w:rFonts w:ascii="Times New Roman" w:eastAsia="Times New Roman" w:hAnsi="Times New Roman" w:cs="Times New Roman"/>
      <w:lang w:eastAsia="el-GR"/>
    </w:rPr>
  </w:style>
  <w:style w:type="paragraph" w:styleId="40">
    <w:name w:val="toc 4"/>
    <w:basedOn w:val="a"/>
    <w:next w:val="a"/>
    <w:autoRedefine/>
    <w:semiHidden/>
    <w:rsid w:val="004B36E4"/>
    <w:pPr>
      <w:spacing w:line="240" w:lineRule="auto"/>
      <w:ind w:left="440"/>
      <w:jc w:val="left"/>
    </w:pPr>
    <w:rPr>
      <w:rFonts w:ascii="Times New Roman" w:eastAsia="Times New Roman" w:hAnsi="Times New Roman" w:cs="Times New Roman"/>
      <w:lang w:eastAsia="el-GR"/>
    </w:rPr>
  </w:style>
  <w:style w:type="paragraph" w:styleId="50">
    <w:name w:val="toc 5"/>
    <w:basedOn w:val="a"/>
    <w:next w:val="a"/>
    <w:autoRedefine/>
    <w:semiHidden/>
    <w:rsid w:val="004B36E4"/>
    <w:pPr>
      <w:spacing w:line="240" w:lineRule="auto"/>
      <w:ind w:left="660"/>
      <w:jc w:val="left"/>
    </w:pPr>
    <w:rPr>
      <w:rFonts w:ascii="Times New Roman" w:eastAsia="Times New Roman" w:hAnsi="Times New Roman" w:cs="Times New Roman"/>
      <w:lang w:eastAsia="el-GR"/>
    </w:rPr>
  </w:style>
  <w:style w:type="paragraph" w:styleId="60">
    <w:name w:val="toc 6"/>
    <w:basedOn w:val="a"/>
    <w:next w:val="a"/>
    <w:autoRedefine/>
    <w:semiHidden/>
    <w:rsid w:val="004B36E4"/>
    <w:pPr>
      <w:spacing w:line="240" w:lineRule="auto"/>
      <w:ind w:left="880"/>
      <w:jc w:val="left"/>
    </w:pPr>
    <w:rPr>
      <w:rFonts w:ascii="Times New Roman" w:eastAsia="Times New Roman" w:hAnsi="Times New Roman" w:cs="Times New Roman"/>
      <w:lang w:eastAsia="el-GR"/>
    </w:rPr>
  </w:style>
  <w:style w:type="paragraph" w:styleId="70">
    <w:name w:val="toc 7"/>
    <w:basedOn w:val="a"/>
    <w:next w:val="a"/>
    <w:autoRedefine/>
    <w:semiHidden/>
    <w:rsid w:val="004B36E4"/>
    <w:pPr>
      <w:spacing w:line="240" w:lineRule="auto"/>
      <w:ind w:left="1100"/>
      <w:jc w:val="left"/>
    </w:pPr>
    <w:rPr>
      <w:rFonts w:ascii="Times New Roman" w:eastAsia="Times New Roman" w:hAnsi="Times New Roman" w:cs="Times New Roman"/>
      <w:lang w:eastAsia="el-GR"/>
    </w:rPr>
  </w:style>
  <w:style w:type="paragraph" w:styleId="80">
    <w:name w:val="toc 8"/>
    <w:basedOn w:val="a"/>
    <w:next w:val="a"/>
    <w:autoRedefine/>
    <w:semiHidden/>
    <w:rsid w:val="004B36E4"/>
    <w:pPr>
      <w:spacing w:line="240" w:lineRule="auto"/>
      <w:ind w:left="1320"/>
      <w:jc w:val="left"/>
    </w:pPr>
    <w:rPr>
      <w:rFonts w:ascii="Times New Roman" w:eastAsia="Times New Roman" w:hAnsi="Times New Roman" w:cs="Times New Roman"/>
      <w:lang w:eastAsia="el-GR"/>
    </w:rPr>
  </w:style>
  <w:style w:type="paragraph" w:styleId="90">
    <w:name w:val="toc 9"/>
    <w:basedOn w:val="a"/>
    <w:next w:val="a"/>
    <w:autoRedefine/>
    <w:semiHidden/>
    <w:rsid w:val="004B36E4"/>
    <w:pPr>
      <w:spacing w:line="240" w:lineRule="auto"/>
      <w:ind w:left="1540"/>
      <w:jc w:val="left"/>
    </w:pPr>
    <w:rPr>
      <w:rFonts w:ascii="Times New Roman" w:eastAsia="Times New Roman" w:hAnsi="Times New Roman" w:cs="Times New Roman"/>
      <w:lang w:eastAsia="el-GR"/>
    </w:rPr>
  </w:style>
  <w:style w:type="character" w:styleId="af2">
    <w:name w:val="endnote reference"/>
    <w:basedOn w:val="a0"/>
    <w:semiHidden/>
    <w:rsid w:val="004B36E4"/>
    <w:rPr>
      <w:vertAlign w:val="superscript"/>
    </w:rPr>
  </w:style>
  <w:style w:type="character" w:customStyle="1" w:styleId="Hyperlink">
    <w:name w:val="Hyperlink"/>
    <w:basedOn w:val="a0"/>
    <w:rsid w:val="004B36E4"/>
    <w:rPr>
      <w:color w:val="0000FF"/>
      <w:u w:val="single"/>
    </w:rPr>
  </w:style>
  <w:style w:type="character" w:customStyle="1" w:styleId="boldlink1">
    <w:name w:val="boldlink1"/>
    <w:basedOn w:val="a0"/>
    <w:rsid w:val="004B36E4"/>
    <w:rPr>
      <w:b/>
      <w:bCs/>
      <w:sz w:val="20"/>
      <w:szCs w:val="20"/>
    </w:rPr>
  </w:style>
  <w:style w:type="paragraph" w:styleId="Web">
    <w:name w:val="Normal (Web)"/>
    <w:basedOn w:val="a"/>
    <w:semiHidden/>
    <w:rsid w:val="004B36E4"/>
    <w:pPr>
      <w:spacing w:before="100" w:beforeAutospacing="1" w:after="100" w:afterAutospacing="1" w:line="240" w:lineRule="auto"/>
      <w:jc w:val="left"/>
    </w:pPr>
    <w:rPr>
      <w:rFonts w:ascii="Arial Unicode MS" w:eastAsia="Arial Unicode MS" w:hAnsi="Arial Unicode MS" w:cs="Arial Unicode MS"/>
      <w:lang w:eastAsia="el-GR"/>
    </w:rPr>
  </w:style>
  <w:style w:type="character" w:customStyle="1" w:styleId="new">
    <w:name w:val="new"/>
    <w:basedOn w:val="a0"/>
    <w:rsid w:val="004B36E4"/>
    <w:rPr>
      <w:b w:val="0"/>
      <w:bCs w:val="0"/>
      <w:i/>
      <w:iCs/>
      <w:color w:val="FF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noia.gr/product/26/dokimia-stin-ioanneia-grammateia" TargetMode="External"/><Relationship Id="rId13" Type="http://schemas.openxmlformats.org/officeDocument/2006/relationships/hyperlink" Target="http://www.ntgateway.com/film/pasolini.htm" TargetMode="External"/><Relationship Id="rId18" Type="http://schemas.openxmlformats.org/officeDocument/2006/relationships/hyperlink" Target="http://www.ntgateway.com/film/jones.htm" TargetMode="External"/><Relationship Id="rId26" Type="http://schemas.openxmlformats.org/officeDocument/2006/relationships/hyperlink" Target="http://www.ntgateway.com/film/sokolov.htm" TargetMode="External"/><Relationship Id="rId3" Type="http://schemas.openxmlformats.org/officeDocument/2006/relationships/styles" Target="styles.xml"/><Relationship Id="rId21" Type="http://schemas.openxmlformats.org/officeDocument/2006/relationships/hyperlink" Target="http://www.ntgateway.com/film/scorsese.ht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ntgateway.com/film/zeffirel.htm" TargetMode="External"/><Relationship Id="rId25" Type="http://schemas.openxmlformats.org/officeDocument/2006/relationships/hyperlink" Target="http://www.ntgateway.com/film/young.htm" TargetMode="External"/><Relationship Id="rId2" Type="http://schemas.openxmlformats.org/officeDocument/2006/relationships/numbering" Target="numbering.xml"/><Relationship Id="rId16" Type="http://schemas.openxmlformats.org/officeDocument/2006/relationships/hyperlink" Target="http://www.ntgateway.com/film/greene.htm" TargetMode="External"/><Relationship Id="rId20" Type="http://schemas.openxmlformats.org/officeDocument/2006/relationships/hyperlink" Target="http://www.ntgateway.com/film/cellan.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ntgateway.com/film/hartley.htm" TargetMode="External"/><Relationship Id="rId5" Type="http://schemas.openxmlformats.org/officeDocument/2006/relationships/webSettings" Target="webSettings.xml"/><Relationship Id="rId15" Type="http://schemas.openxmlformats.org/officeDocument/2006/relationships/hyperlink" Target="http://www.ntgateway.com/film/jewison.htm" TargetMode="External"/><Relationship Id="rId23" Type="http://schemas.openxmlformats.org/officeDocument/2006/relationships/hyperlink" Target="http://www.ntgateway.com/film/bergh.htm" TargetMode="External"/><Relationship Id="rId28" Type="http://schemas.openxmlformats.org/officeDocument/2006/relationships/hyperlink" Target="http://www.ntgateway.com/film/gibson.htm" TargetMode="External"/><Relationship Id="rId10" Type="http://schemas.openxmlformats.org/officeDocument/2006/relationships/image" Target="media/image2.png"/><Relationship Id="rId19" Type="http://schemas.openxmlformats.org/officeDocument/2006/relationships/hyperlink" Target="http://www.ntgateway.com/film/sykes.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ntgateway.com/film/stevens.htm" TargetMode="External"/><Relationship Id="rId22" Type="http://schemas.openxmlformats.org/officeDocument/2006/relationships/hyperlink" Target="http://www.ntgateway.com/film/arcand.htm" TargetMode="External"/><Relationship Id="rId27" Type="http://schemas.openxmlformats.org/officeDocument/2006/relationships/hyperlink" Target="http://www.ntgateway.com/film/saville.htm"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nomaha.edu/~wwwjrf/" TargetMode="External"/><Relationship Id="rId13" Type="http://schemas.openxmlformats.org/officeDocument/2006/relationships/hyperlink" Target="http://www.postfun.com/pfp/features/98/mar/filmography.html" TargetMode="External"/><Relationship Id="rId3" Type="http://schemas.openxmlformats.org/officeDocument/2006/relationships/hyperlink" Target="http://www.sbl-site.org" TargetMode="External"/><Relationship Id="rId7" Type="http://schemas.openxmlformats.org/officeDocument/2006/relationships/hyperlink" Target="http://www.unomaha.edu/~wwwjrf/2004Symposium/Hamm.htm" TargetMode="External"/><Relationship Id="rId12" Type="http://schemas.openxmlformats.org/officeDocument/2006/relationships/hyperlink" Target="http://www.postfun.com/pfp/features/98/mar/chronlist.html" TargetMode="External"/><Relationship Id="rId2" Type="http://schemas.openxmlformats.org/officeDocument/2006/relationships/hyperlink" Target="http://chrys-caragounis.com/research/popular-scientific.html" TargetMode="External"/><Relationship Id="rId1" Type="http://schemas.openxmlformats.org/officeDocument/2006/relationships/hyperlink" Target="http://www.nd.edu/~jneyrey1/shepherd.htm" TargetMode="External"/><Relationship Id="rId6" Type="http://schemas.openxmlformats.org/officeDocument/2006/relationships/hyperlink" Target="http://www.unomaha.edu/~wwwjrf/2004Symposium/Pawlikowski.htm" TargetMode="External"/><Relationship Id="rId11" Type="http://schemas.openxmlformats.org/officeDocument/2006/relationships/hyperlink" Target="http://www.ntgateway.com/film/" TargetMode="External"/><Relationship Id="rId5" Type="http://schemas.openxmlformats.org/officeDocument/2006/relationships/hyperlink" Target="http://www.unomaha.edu/~wwwjrf/2004Symposium/Pawlikowski.htm" TargetMode="External"/><Relationship Id="rId10" Type="http://schemas.openxmlformats.org/officeDocument/2006/relationships/hyperlink" Target="http://www.unomaha.edu/~wwwjrf/" TargetMode="External"/><Relationship Id="rId4" Type="http://schemas.openxmlformats.org/officeDocument/2006/relationships/hyperlink" Target="http://www.thepassionofthechrist.com/splash.htm" TargetMode="External"/><Relationship Id="rId9" Type="http://schemas.openxmlformats.org/officeDocument/2006/relationships/hyperlink" Target="http://www.unomaha.edu/~wwwjrf/JesusinFilmRein.htm" TargetMode="External"/><Relationship Id="rId14" Type="http://schemas.openxmlformats.org/officeDocument/2006/relationships/hyperlink" Target="http://www.flickerings.com/2004/index.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89E92-AB7E-48D6-8A33-E738F7C9C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18997</Words>
  <Characters>102587</Characters>
  <Application>Microsoft Office Word</Application>
  <DocSecurity>0</DocSecurity>
  <Lines>854</Lines>
  <Paragraphs>242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3</cp:revision>
  <dcterms:created xsi:type="dcterms:W3CDTF">2022-03-24T16:07:00Z</dcterms:created>
  <dcterms:modified xsi:type="dcterms:W3CDTF">2022-03-25T14:54:00Z</dcterms:modified>
</cp:coreProperties>
</file>