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56" w:rsidRPr="00B84EF4" w:rsidRDefault="00303056" w:rsidP="00B84EF4">
      <w:pPr>
        <w:jc w:val="center"/>
        <w:rPr>
          <w:rFonts w:ascii="Arial" w:hAnsi="Arial" w:cs="Arial"/>
          <w:b/>
          <w:sz w:val="40"/>
          <w:szCs w:val="40"/>
          <w:lang w:bidi="he-IL"/>
        </w:rPr>
      </w:pPr>
      <w:r w:rsidRPr="00B84EF4">
        <w:rPr>
          <w:b/>
          <w:noProof/>
          <w:sz w:val="40"/>
          <w:szCs w:val="40"/>
          <w:lang w:eastAsia="el-GR"/>
        </w:rPr>
        <w:t>ΜΕΤΟΧΗ ΣΤΑ ΠΑΘΗΜΑΤΑ ΤΟΥ ΧΡΙΣΤΟΥ</w:t>
      </w:r>
    </w:p>
    <w:p w:rsidR="00303056" w:rsidRPr="00B84EF4" w:rsidRDefault="00B84EF4" w:rsidP="00B84EF4">
      <w:pPr>
        <w:rPr>
          <w:noProof/>
          <w:lang w:eastAsia="el-GR"/>
        </w:rPr>
      </w:pPr>
      <w:r w:rsidRPr="00B84EF4">
        <w:rPr>
          <w:rFonts w:ascii="Arial" w:hAnsi="Arial" w:cs="Arial"/>
          <w:b/>
          <w:sz w:val="20"/>
          <w:szCs w:val="20"/>
          <w:lang w:bidi="he-IL"/>
        </w:rPr>
        <w:t>Β ΚΟΡΙΝΘΙΟΥΣ 4:5-12</w:t>
      </w:r>
      <w:r>
        <w:rPr>
          <w:noProof/>
          <w:lang w:eastAsia="el-GR"/>
        </w:rPr>
        <w:t xml:space="preserve"> </w:t>
      </w:r>
      <w:r w:rsidR="00303056" w:rsidRPr="00B84EF4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t xml:space="preserve">5 </w:t>
      </w:r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Οὐ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γὰρ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ἑαυτοὺς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κηρύσσομεν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ἀλλὰ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Ἰησοῦν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Χριστὸν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κύριον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,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ἑαυτοὺς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δὲ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δούλους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ὑμῶν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διὰ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Ἰησοῦν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. </w:t>
      </w:r>
      <w:r w:rsidR="00303056" w:rsidRPr="00B84EF4">
        <w:rPr>
          <w:rFonts w:ascii="Times New Roman" w:hAnsi="Times New Roman" w:cs="Times New Roman"/>
          <w:sz w:val="24"/>
          <w:szCs w:val="24"/>
          <w:vertAlign w:val="superscript"/>
          <w:lang w:bidi="he-IL"/>
        </w:rPr>
        <w:t xml:space="preserve">6 </w:t>
      </w:r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ὅτι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ὁ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θεὸς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ὁ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εἰπών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·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ἐκ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σκότους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φῶς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λάμψει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,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ὃς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ἔλαμψεν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ἐν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ταῖς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καρδίαις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ἡμῶν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πρὸς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φωτισμὸν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τῆς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γνώσεως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τῆς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δόξης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τοῦ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θεοῦ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ἐν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προσώπῳ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 [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Ἰησοῦ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 xml:space="preserve">] </w:t>
      </w:r>
      <w:proofErr w:type="spellStart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Χριστοῦ</w:t>
      </w:r>
      <w:proofErr w:type="spellEnd"/>
      <w:r w:rsidR="00303056" w:rsidRPr="00B84EF4">
        <w:rPr>
          <w:rFonts w:ascii="Times New Roman" w:hAnsi="Times New Roman" w:cs="Times New Roman"/>
          <w:sz w:val="24"/>
          <w:szCs w:val="24"/>
          <w:lang w:bidi="he-IL"/>
        </w:rPr>
        <w:t>.</w:t>
      </w:r>
    </w:p>
    <w:p w:rsidR="00303056" w:rsidRPr="003B06EE" w:rsidRDefault="00303056" w:rsidP="00B8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bidi="he-IL"/>
        </w:rPr>
      </w:pP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7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Ἔχομεν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δὲ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τὸν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θησαυρὸν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τοῦτον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ὀστρακίνοις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σκεύεσιν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ἵνα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ἡ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ὑπερβολὴ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τῆς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δυνάμεως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ᾖ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θεοῦ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καὶ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μὴ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ἐξ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ἡμῶν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·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8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παντὶ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θλιβόμενοι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ἀλλ᾽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οὐ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στενοχωρούμενοι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ἀπορούμενοι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ἀλλ᾽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οὐκ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ἐξαπορούμενοι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9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διωκόμενοι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ἀλλ᾽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οὐκ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ἐγκαταλειπόμενοι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καταβαλλόμενοι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ἀλλ᾽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οὐκ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ἀπολλύμενοι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r w:rsidRPr="003B06EE">
        <w:rPr>
          <w:rFonts w:ascii="Times New Roman" w:hAnsi="Times New Roman" w:cs="Times New Roman"/>
          <w:i/>
          <w:sz w:val="28"/>
          <w:szCs w:val="28"/>
          <w:vertAlign w:val="superscript"/>
          <w:lang w:bidi="he-IL"/>
        </w:rPr>
        <w:t xml:space="preserve">10 </w:t>
      </w:r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πάντοτε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τὴν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νέκρωσιν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τοῦ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Ἰησοῦ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τῷ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σώματι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περιφέροντες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ἵνα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καὶ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ἡ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ζωὴ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τοῦ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Ἰησοῦ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τῷ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σώματι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ἡμῶν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φανερωθῇ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. </w:t>
      </w:r>
      <w:r w:rsidRPr="003B06EE">
        <w:rPr>
          <w:rFonts w:ascii="Times New Roman" w:hAnsi="Times New Roman" w:cs="Times New Roman"/>
          <w:i/>
          <w:sz w:val="28"/>
          <w:szCs w:val="28"/>
          <w:vertAlign w:val="superscript"/>
          <w:lang w:bidi="he-IL"/>
        </w:rPr>
        <w:t xml:space="preserve">11 </w:t>
      </w:r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ἀεὶ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γὰρ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ἡμεῖς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οἱ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ζῶντες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εἰς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θάνατον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παραδιδόμεθα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διὰ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Ἰησοῦν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ἵνα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καὶ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ἡ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ζωὴ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τοῦ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Ἰησοῦ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φανερωθῇ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τῇ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θνητῇ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σαρκὶ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ἡμῶν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.  </w:t>
      </w:r>
      <w:r w:rsidRPr="003B06EE">
        <w:rPr>
          <w:rFonts w:ascii="Times New Roman" w:hAnsi="Times New Roman" w:cs="Times New Roman"/>
          <w:i/>
          <w:sz w:val="28"/>
          <w:szCs w:val="28"/>
          <w:vertAlign w:val="superscript"/>
          <w:lang w:bidi="he-IL"/>
        </w:rPr>
        <w:t xml:space="preserve">12 </w:t>
      </w:r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ὥστε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ὁ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θάνατος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ἡμῖν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ἐνεργεῖται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, ἡ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δὲ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ζωὴ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ὑμῖν</w:t>
      </w:r>
      <w:proofErr w:type="spellEnd"/>
      <w:r w:rsidRPr="003B06EE">
        <w:rPr>
          <w:rFonts w:ascii="Times New Roman" w:hAnsi="Times New Roman" w:cs="Times New Roman"/>
          <w:i/>
          <w:sz w:val="28"/>
          <w:szCs w:val="28"/>
          <w:lang w:bidi="he-IL"/>
        </w:rPr>
        <w:t>.</w:t>
      </w:r>
    </w:p>
    <w:p w:rsidR="00B84EF4" w:rsidRPr="00B84EF4" w:rsidRDefault="00B84EF4" w:rsidP="00B84EF4">
      <w:pPr>
        <w:jc w:val="both"/>
        <w:rPr>
          <w:rFonts w:ascii="Times New Roman" w:hAnsi="Times New Roman" w:cs="Times New Roman"/>
          <w:noProof/>
          <w:sz w:val="24"/>
          <w:szCs w:val="24"/>
          <w:lang w:eastAsia="el-GR"/>
        </w:rPr>
      </w:pPr>
    </w:p>
    <w:p w:rsidR="00B84EF4" w:rsidRDefault="00B84EF4">
      <w:pPr>
        <w:rPr>
          <w:noProof/>
          <w:lang w:eastAsia="el-GR"/>
        </w:rPr>
      </w:pPr>
      <w:r>
        <w:rPr>
          <w:noProof/>
          <w:lang w:eastAsia="el-GR"/>
        </w:rPr>
        <w:t>ΣΥΝΑΦΗ ΠΑΥΛΕΙΑ ΧΩΡΙΑ</w:t>
      </w:r>
    </w:p>
    <w:p w:rsidR="00B84EF4" w:rsidRPr="00B84EF4" w:rsidRDefault="00B84EF4" w:rsidP="00B84EF4">
      <w:pPr>
        <w:jc w:val="center"/>
        <w:rPr>
          <w:rFonts w:ascii="Arial" w:hAnsi="Arial" w:cs="Arial"/>
          <w:b/>
          <w:sz w:val="40"/>
          <w:szCs w:val="40"/>
          <w:lang w:bidi="he-IL"/>
        </w:rPr>
      </w:pPr>
      <w:r>
        <w:rPr>
          <w:noProof/>
          <w:lang w:eastAsia="el-GR"/>
        </w:rPr>
        <w:drawing>
          <wp:inline distT="0" distB="0" distL="0" distR="0">
            <wp:extent cx="8250934" cy="2438660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867" cy="244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056">
        <w:rPr>
          <w:noProof/>
          <w:lang w:eastAsia="el-GR"/>
        </w:rPr>
        <w:br w:type="page"/>
      </w:r>
      <w:r>
        <w:rPr>
          <w:b/>
          <w:noProof/>
          <w:sz w:val="40"/>
          <w:szCs w:val="40"/>
          <w:lang w:eastAsia="el-GR"/>
        </w:rPr>
        <w:lastRenderedPageBreak/>
        <w:t xml:space="preserve">ΜΕΤΟΧΗ ΣΤΟΝ ΣΤΑΥΡΟ </w:t>
      </w:r>
      <w:r w:rsidRPr="00B84EF4">
        <w:rPr>
          <w:b/>
          <w:noProof/>
          <w:sz w:val="40"/>
          <w:szCs w:val="40"/>
          <w:lang w:eastAsia="el-GR"/>
        </w:rPr>
        <w:t>ΤΟΥ ΧΡΙΣΤΟΥ</w:t>
      </w:r>
    </w:p>
    <w:p w:rsidR="00B84EF4" w:rsidRPr="003B06EE" w:rsidRDefault="00B84EF4" w:rsidP="00B84E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3B06EE">
        <w:rPr>
          <w:rFonts w:ascii="Times New Roman" w:hAnsi="Times New Roman" w:cs="Times New Roman"/>
          <w:b/>
          <w:bCs/>
          <w:sz w:val="28"/>
          <w:szCs w:val="28"/>
          <w:lang w:bidi="he-IL"/>
        </w:rPr>
        <w:t>ΡΩΜΑΙΟΥΣ 6:1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οὖν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ἐροῦμεν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;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ἐπιμένωμεν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ἁμαρτίᾳ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ἵνα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ἡ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χάρις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πλεονάσῃ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;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2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μὴ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γένοιτο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οἵτινες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ἀπεθάνομεν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ἁμαρτίᾳ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πῶς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ἔτι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ζήσομεν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αὐτῇ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;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3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ἢ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ἀγνοεῖτε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ὅτι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ὅσοι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ἐβαπτίσθημεν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εἰς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Χριστὸν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Ἰησοῦν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εἰς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τὸν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θάνατον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αὐτοῦ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ἐβαπτίσθημεν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;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4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συνετάφημεν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οὖν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αὐτῷ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διὰ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βαπτίσματος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εἰς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τὸν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θάνατον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ἵνα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ὥσπερ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ἠγέρθη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Χριστὸς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ἐκ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νεκρῶν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διὰ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τῆς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δόξης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πατρός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οὕτως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καὶ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ἡμεῖς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καινότητι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ζωῆς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περιπατήσωμεν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.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5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εἰ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γὰρ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σύμφυτοι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γεγόναμεν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ὁμοιώματι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θανάτου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αὐτοῦ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ἀλλὰ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καὶ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τῆς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ἀναστάσεως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ἐσόμεθα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·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6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τοῦτο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γινώσκοντες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ὅτι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ὁ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παλαιὸς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ἡμῶν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ἄνθρωπος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συνεσταυρώθη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ἵνα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καταργηθῇ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τὸ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σῶμα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τῆς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ἁμαρτίας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μηκέτι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δουλεύειν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ἡμᾶς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ἁμαρτίᾳ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·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7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ὁ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γὰρ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ἀποθανὼν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δεδικαίωται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ἀπὸ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τῆς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ἁμαρτίας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.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8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εἰ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δὲ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ἀπεθάνομεν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σὺν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Χριστῷ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πιστεύομεν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ὅτι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καὶ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συζήσομεν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αὐτῷ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9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εἰδότες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ὅτι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Χριστὸς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ἐγερθεὶς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ἐκ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νεκρῶν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οὐκέτι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ἀποθνῄσκει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θάνατος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αὐτοῦ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οὐκέτι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κυριεύει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. 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10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ὃ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γὰρ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ἀπέθανεν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ἁμαρτίᾳ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ἀπέθανεν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ἐφάπαξ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· ὃ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δὲ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ζῇ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ζῇ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θεῷ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  <w:r w:rsidRPr="003B06EE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 xml:space="preserve">11 </w:t>
      </w:r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οὕτως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καὶ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ὑμεῖς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λογίζεσθε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ἑαυτοὺς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[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εἶναι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]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νεκροὺς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μὲν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τῇ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ἁμαρτίᾳ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ζῶντας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δὲ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τῷ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θεῷ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ἐν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Χριστῷ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3B06EE">
        <w:rPr>
          <w:rFonts w:ascii="Times New Roman" w:hAnsi="Times New Roman" w:cs="Times New Roman"/>
          <w:sz w:val="28"/>
          <w:szCs w:val="28"/>
          <w:lang w:bidi="he-IL"/>
        </w:rPr>
        <w:t>Ἰησοῦ</w:t>
      </w:r>
      <w:proofErr w:type="spellEnd"/>
      <w:r w:rsidRPr="003B06EE">
        <w:rPr>
          <w:rFonts w:ascii="Times New Roman" w:hAnsi="Times New Roman" w:cs="Times New Roman"/>
          <w:sz w:val="28"/>
          <w:szCs w:val="28"/>
          <w:lang w:bidi="he-IL"/>
        </w:rPr>
        <w:t>.</w:t>
      </w:r>
    </w:p>
    <w:p w:rsidR="00B84EF4" w:rsidRPr="003B06EE" w:rsidRDefault="00B84EF4" w:rsidP="00B84EF4">
      <w:pPr>
        <w:autoSpaceDE w:val="0"/>
        <w:autoSpaceDN w:val="0"/>
        <w:adjustRightInd w:val="0"/>
        <w:spacing w:after="0" w:line="240" w:lineRule="auto"/>
        <w:rPr>
          <w:rFonts w:ascii="SBL Greek" w:hAnsi="SBL Greek" w:cs="SBL Greek"/>
          <w:sz w:val="28"/>
          <w:szCs w:val="28"/>
          <w:lang w:bidi="he-IL"/>
        </w:rPr>
      </w:pPr>
    </w:p>
    <w:p w:rsidR="00B84EF4" w:rsidRDefault="00B84EF4" w:rsidP="00B84EF4">
      <w:pPr>
        <w:autoSpaceDE w:val="0"/>
        <w:autoSpaceDN w:val="0"/>
        <w:adjustRightInd w:val="0"/>
        <w:spacing w:after="0" w:line="240" w:lineRule="auto"/>
        <w:rPr>
          <w:rFonts w:ascii="SBL Greek" w:hAnsi="SBL Greek" w:cs="SBL Greek"/>
          <w:lang w:bidi="he-IL"/>
        </w:rPr>
      </w:pPr>
      <w:r>
        <w:rPr>
          <w:rFonts w:ascii="SBL Greek" w:hAnsi="SBL Greek" w:cs="SBL Greek"/>
          <w:noProof/>
          <w:lang w:eastAsia="el-GR"/>
        </w:rPr>
        <w:drawing>
          <wp:inline distT="0" distB="0" distL="0" distR="0">
            <wp:extent cx="8863330" cy="1008596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00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F4" w:rsidRPr="00B84EF4" w:rsidRDefault="00B84EF4" w:rsidP="00B84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bidi="he-IL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8863330" cy="8157597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815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56" w:rsidRDefault="003B06EE">
      <w:pPr>
        <w:rPr>
          <w:noProof/>
          <w:lang w:eastAsia="el-GR"/>
        </w:rPr>
      </w:pPr>
      <w:r w:rsidRPr="003B06EE">
        <w:rPr>
          <w:b/>
          <w:noProof/>
          <w:lang w:eastAsia="el-GR"/>
        </w:rPr>
        <w:lastRenderedPageBreak/>
        <w:t>ΕΠΙΚΟΥΡΟΣ ΔΙΑΤΡΙΒΗ 2.</w:t>
      </w:r>
      <w:r>
        <w:rPr>
          <w:noProof/>
          <w:lang w:eastAsia="el-GR"/>
        </w:rPr>
        <w:t xml:space="preserve"> </w:t>
      </w:r>
      <w:r w:rsidR="00191D11">
        <w:rPr>
          <w:noProof/>
          <w:lang w:eastAsia="el-GR"/>
        </w:rPr>
        <w:t>19</w:t>
      </w:r>
      <w:r w:rsidR="00F94BD5">
        <w:rPr>
          <w:noProof/>
          <w:lang w:eastAsia="el-GR"/>
        </w:rPr>
        <w:drawing>
          <wp:inline distT="0" distB="0" distL="0" distR="0">
            <wp:extent cx="8296275" cy="5277692"/>
            <wp:effectExtent l="1905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452" cy="53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BD5">
        <w:rPr>
          <w:noProof/>
          <w:lang w:eastAsia="el-GR"/>
        </w:rPr>
        <w:lastRenderedPageBreak/>
        <w:drawing>
          <wp:inline distT="0" distB="0" distL="0" distR="0">
            <wp:extent cx="8863330" cy="6294235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9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56" w:rsidRPr="00303056" w:rsidRDefault="00303056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t>ΠΛΑΤΩΝ, ΦΑΙΔΡΟΣ 66δ. 67</w:t>
      </w:r>
      <w:r w:rsidRPr="00303056">
        <w:rPr>
          <w:noProof/>
          <w:vertAlign w:val="superscript"/>
          <w:lang w:eastAsia="el-GR"/>
        </w:rPr>
        <w:t>Ε</w:t>
      </w:r>
      <w:r>
        <w:rPr>
          <w:noProof/>
          <w:lang w:eastAsia="el-GR"/>
        </w:rPr>
        <w:t xml:space="preserve"> </w:t>
      </w:r>
    </w:p>
    <w:p w:rsidR="00303056" w:rsidRDefault="00303056">
      <w:pPr>
        <w:rPr>
          <w:noProof/>
          <w:lang w:eastAsia="el-GR"/>
        </w:rPr>
      </w:pPr>
      <w:r w:rsidRPr="00303056">
        <w:rPr>
          <w:noProof/>
          <w:lang w:eastAsia="el-GR"/>
        </w:rPr>
        <w:drawing>
          <wp:inline distT="0" distB="0" distL="0" distR="0">
            <wp:extent cx="8639175" cy="5099281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262" t="25371" r="27880" b="1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806" cy="510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br w:type="page"/>
      </w:r>
    </w:p>
    <w:p w:rsidR="00623652" w:rsidRDefault="00303056">
      <w:r>
        <w:rPr>
          <w:noProof/>
          <w:lang w:eastAsia="el-GR"/>
        </w:rPr>
        <w:lastRenderedPageBreak/>
        <w:drawing>
          <wp:inline distT="0" distB="0" distL="0" distR="0">
            <wp:extent cx="8453438" cy="5152421"/>
            <wp:effectExtent l="19050" t="0" r="4762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38" t="23512" r="27512" b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438" cy="51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9110794" cy="5729288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231" t="23233" r="27835" b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794" cy="572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652" w:rsidSect="00303056">
      <w:headerReference w:type="default" r:id="rId15"/>
      <w:pgSz w:w="16838" w:h="11906" w:orient="landscape"/>
      <w:pgMar w:top="568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47F" w:rsidRDefault="00E1447F" w:rsidP="00303056">
      <w:pPr>
        <w:spacing w:after="0" w:line="240" w:lineRule="auto"/>
      </w:pPr>
      <w:r>
        <w:separator/>
      </w:r>
    </w:p>
  </w:endnote>
  <w:endnote w:type="continuationSeparator" w:id="0">
    <w:p w:rsidR="00E1447F" w:rsidRDefault="00E1447F" w:rsidP="0030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BL Greek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47F" w:rsidRDefault="00E1447F" w:rsidP="00303056">
      <w:pPr>
        <w:spacing w:after="0" w:line="240" w:lineRule="auto"/>
      </w:pPr>
      <w:r>
        <w:separator/>
      </w:r>
    </w:p>
  </w:footnote>
  <w:footnote w:type="continuationSeparator" w:id="0">
    <w:p w:rsidR="00E1447F" w:rsidRDefault="00E1447F" w:rsidP="0030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Τίτλος"/>
      <w:id w:val="77738743"/>
      <w:placeholder>
        <w:docPart w:val="1BCFCCAA7E204E17BC602B16C96435A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03056" w:rsidRDefault="00F94BD5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Σεμινάριο: Παύλος και Θάνατος Β’ Εξάμηνο ΠΜΣ Διδάσκων: Σ. Δεσπότης</w:t>
        </w:r>
      </w:p>
    </w:sdtContent>
  </w:sdt>
  <w:p w:rsidR="00303056" w:rsidRDefault="00303056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056"/>
    <w:rsid w:val="00191D11"/>
    <w:rsid w:val="00303056"/>
    <w:rsid w:val="003B06EE"/>
    <w:rsid w:val="00623652"/>
    <w:rsid w:val="00B84EF4"/>
    <w:rsid w:val="00E1447F"/>
    <w:rsid w:val="00F94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0305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030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303056"/>
  </w:style>
  <w:style w:type="paragraph" w:styleId="a5">
    <w:name w:val="footer"/>
    <w:basedOn w:val="a"/>
    <w:link w:val="Char1"/>
    <w:uiPriority w:val="99"/>
    <w:semiHidden/>
    <w:unhideWhenUsed/>
    <w:rsid w:val="003030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3030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CFCCAA7E204E17BC602B16C96435A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2ECEC33-632D-4192-8F1C-A48D055801C4}"/>
      </w:docPartPr>
      <w:docPartBody>
        <w:p w:rsidR="00000000" w:rsidRDefault="00A1776B" w:rsidP="00A1776B">
          <w:pPr>
            <w:pStyle w:val="1BCFCCAA7E204E17BC602B16C96435A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BL Greek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20"/>
  <w:characterSpacingControl w:val="doNotCompress"/>
  <w:compat>
    <w:useFELayout/>
  </w:compat>
  <w:rsids>
    <w:rsidRoot w:val="00A1776B"/>
    <w:rsid w:val="00A1776B"/>
    <w:rsid w:val="00FF1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CFCCAA7E204E17BC602B16C96435A0">
    <w:name w:val="1BCFCCAA7E204E17BC602B16C96435A0"/>
    <w:rsid w:val="00A1776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F0D31-F5CF-4CE6-94DC-4A486C7E3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8</Pages>
  <Words>314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Σεμινάριο: Παύλος και Θάνατος Β’ Εξάμηνο ΠΜΣ Διδάσκων: Σ. Δεσπότης</dc:title>
  <dc:creator>ΣΩΤΗΡΗΣ</dc:creator>
  <cp:lastModifiedBy>ΣΩΤΗΡΗΣ</cp:lastModifiedBy>
  <cp:revision>2</cp:revision>
  <cp:lastPrinted>2018-11-14T10:41:00Z</cp:lastPrinted>
  <dcterms:created xsi:type="dcterms:W3CDTF">2018-11-14T06:56:00Z</dcterms:created>
  <dcterms:modified xsi:type="dcterms:W3CDTF">2018-11-14T16:49:00Z</dcterms:modified>
</cp:coreProperties>
</file>