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8551E" w14:textId="1D2112F9" w:rsidR="00603C87" w:rsidRDefault="00C56172" w:rsidP="00C56172">
      <w:pPr>
        <w:jc w:val="center"/>
        <w:rPr>
          <w:b/>
          <w:bCs/>
          <w:sz w:val="28"/>
          <w:szCs w:val="28"/>
        </w:rPr>
      </w:pPr>
      <w:r w:rsidRPr="00C56172">
        <w:rPr>
          <w:b/>
          <w:bCs/>
          <w:sz w:val="28"/>
          <w:szCs w:val="28"/>
        </w:rPr>
        <w:t>Δίκαιο της Θάλασσας</w:t>
      </w:r>
    </w:p>
    <w:p w14:paraId="466D82C4" w14:textId="16D136EC" w:rsidR="00C56172" w:rsidRDefault="00C56172" w:rsidP="00C56172">
      <w:pPr>
        <w:rPr>
          <w:b/>
          <w:bCs/>
        </w:rPr>
      </w:pPr>
      <w:r>
        <w:rPr>
          <w:b/>
          <w:bCs/>
        </w:rPr>
        <w:t>Ανοι</w:t>
      </w:r>
      <w:r w:rsidR="00AE5E0A">
        <w:rPr>
          <w:b/>
          <w:bCs/>
        </w:rPr>
        <w:t>κ</w:t>
      </w:r>
      <w:r>
        <w:rPr>
          <w:b/>
          <w:bCs/>
        </w:rPr>
        <w:t>τή Θάλασσα</w:t>
      </w:r>
    </w:p>
    <w:p w14:paraId="38980A66" w14:textId="787E4A03" w:rsidR="00C56172" w:rsidRDefault="00AE5E0A" w:rsidP="00AE5E0A">
      <w:pPr>
        <w:rPr>
          <w:b/>
          <w:bCs/>
        </w:rPr>
      </w:pPr>
      <w:r>
        <w:rPr>
          <w:b/>
          <w:bCs/>
        </w:rPr>
        <w:t xml:space="preserve">1. </w:t>
      </w:r>
      <w:r w:rsidRPr="00AE5E0A">
        <w:rPr>
          <w:b/>
          <w:bCs/>
        </w:rPr>
        <w:t>Σύμβαση ΔΘ</w:t>
      </w:r>
    </w:p>
    <w:p w14:paraId="36205634" w14:textId="076C7A60" w:rsidR="001E25AC" w:rsidRPr="001E25AC" w:rsidRDefault="001E25AC" w:rsidP="00AE5E0A">
      <w:r>
        <w:t>Ανοικτή θάλασσα είναι τα ύδατα πέραν των θαλασσίων ζωνών των κρατών</w:t>
      </w:r>
    </w:p>
    <w:p w14:paraId="1A56CF61" w14:textId="7D810466" w:rsidR="00AE5E0A" w:rsidRPr="005D13B3" w:rsidRDefault="00AE5E0A" w:rsidP="00AE5E0A">
      <w:pPr>
        <w:rPr>
          <w:lang w:val="en-US"/>
        </w:rPr>
      </w:pPr>
      <w:r>
        <w:t>Άρθρο</w:t>
      </w:r>
      <w:r w:rsidRPr="005D13B3">
        <w:rPr>
          <w:lang w:val="en-US"/>
        </w:rPr>
        <w:t xml:space="preserve"> 89</w:t>
      </w:r>
    </w:p>
    <w:p w14:paraId="5C814CF2" w14:textId="77777777" w:rsidR="00AE5E0A" w:rsidRPr="00AE5E0A" w:rsidRDefault="00AE5E0A" w:rsidP="00AE5E0A">
      <w:pPr>
        <w:rPr>
          <w:i/>
          <w:iCs/>
          <w:lang w:val="en-US"/>
        </w:rPr>
      </w:pPr>
      <w:r w:rsidRPr="00AE5E0A">
        <w:rPr>
          <w:i/>
          <w:iCs/>
          <w:lang w:val="en-US"/>
        </w:rPr>
        <w:t>Invalidity of claims of sovereignty over the high seas</w:t>
      </w:r>
    </w:p>
    <w:p w14:paraId="14346D27" w14:textId="77777777" w:rsidR="00AE5E0A" w:rsidRPr="00AE5E0A" w:rsidRDefault="00AE5E0A" w:rsidP="00AE5E0A">
      <w:pPr>
        <w:rPr>
          <w:lang w:val="en-US"/>
        </w:rPr>
      </w:pPr>
      <w:r w:rsidRPr="00AE5E0A">
        <w:rPr>
          <w:lang w:val="en-US"/>
        </w:rPr>
        <w:t>No State may validly purport to subject any part of the high seas to its sovereignty.</w:t>
      </w:r>
    </w:p>
    <w:p w14:paraId="458EBFAE" w14:textId="3241C79E" w:rsidR="00AE5E0A" w:rsidRDefault="00AE5E0A" w:rsidP="00C56172">
      <w:r>
        <w:t>Η ανοικτή θάλασσα διέπεται από την αρχή της ελευθερίας των θαλασσών. Κανένα κράτος δεν μπορεί να διεκδικήσει κυριαρχία ή κυριαρχικά δικαιώματα στην ανοικτή θάλασσα.</w:t>
      </w:r>
    </w:p>
    <w:p w14:paraId="5E0CECD6" w14:textId="5043E78B" w:rsidR="00AE5E0A" w:rsidRPr="005D13B3" w:rsidRDefault="00AE5E0A" w:rsidP="00C56172">
      <w:pPr>
        <w:rPr>
          <w:lang w:val="en-US"/>
        </w:rPr>
      </w:pPr>
      <w:r>
        <w:t>Άρθρο</w:t>
      </w:r>
      <w:r w:rsidRPr="005D13B3">
        <w:rPr>
          <w:lang w:val="en-US"/>
        </w:rPr>
        <w:t xml:space="preserve"> 87</w:t>
      </w:r>
    </w:p>
    <w:p w14:paraId="486EDAC6" w14:textId="2106DC0A" w:rsidR="00AE5E0A" w:rsidRPr="005D13B3" w:rsidRDefault="00AE5E0A" w:rsidP="00AE5E0A">
      <w:pPr>
        <w:rPr>
          <w:i/>
          <w:iCs/>
          <w:lang w:val="en-US"/>
        </w:rPr>
      </w:pPr>
      <w:r w:rsidRPr="00AE5E0A">
        <w:rPr>
          <w:i/>
          <w:iCs/>
          <w:lang w:val="en-US"/>
        </w:rPr>
        <w:t>Freedom of the high seas</w:t>
      </w:r>
    </w:p>
    <w:p w14:paraId="25DA0C4B" w14:textId="47035639" w:rsidR="00AE5E0A" w:rsidRPr="00AE5E0A" w:rsidRDefault="00AE5E0A" w:rsidP="00AE5E0A">
      <w:pPr>
        <w:rPr>
          <w:lang w:val="en-US"/>
        </w:rPr>
      </w:pPr>
      <w:r w:rsidRPr="00AE5E0A">
        <w:rPr>
          <w:lang w:val="en-US"/>
        </w:rPr>
        <w:t xml:space="preserve">1. The high seas are open to all States, whether coastal or </w:t>
      </w:r>
      <w:proofErr w:type="gramStart"/>
      <w:r w:rsidRPr="00AE5E0A">
        <w:rPr>
          <w:lang w:val="en-US"/>
        </w:rPr>
        <w:t>land-locked</w:t>
      </w:r>
      <w:proofErr w:type="gramEnd"/>
      <w:r w:rsidRPr="00AE5E0A">
        <w:rPr>
          <w:lang w:val="en-US"/>
        </w:rPr>
        <w:t>. Freedom of the high seas is exercised under the conditions laid down by this Convention and by other rules of international law. It comprises, inter alia, both for coastal and land-locked States:</w:t>
      </w:r>
    </w:p>
    <w:p w14:paraId="27CF23C7" w14:textId="660F94D5" w:rsidR="00AE5E0A" w:rsidRPr="00AE5E0A" w:rsidRDefault="00AE5E0A" w:rsidP="00AE5E0A">
      <w:pPr>
        <w:rPr>
          <w:lang w:val="en-US"/>
        </w:rPr>
      </w:pPr>
      <w:r w:rsidRPr="00AE5E0A">
        <w:rPr>
          <w:lang w:val="en-US"/>
        </w:rPr>
        <w:t xml:space="preserve">(a) freedom of </w:t>
      </w:r>
      <w:proofErr w:type="gramStart"/>
      <w:r w:rsidRPr="00AE5E0A">
        <w:rPr>
          <w:lang w:val="en-US"/>
        </w:rPr>
        <w:t>navigation;</w:t>
      </w:r>
      <w:proofErr w:type="gramEnd"/>
    </w:p>
    <w:p w14:paraId="172FC815" w14:textId="7ECD9E32" w:rsidR="00AE5E0A" w:rsidRPr="00AE5E0A" w:rsidRDefault="00AE5E0A" w:rsidP="00AE5E0A">
      <w:pPr>
        <w:rPr>
          <w:lang w:val="en-US"/>
        </w:rPr>
      </w:pPr>
      <w:r w:rsidRPr="00AE5E0A">
        <w:rPr>
          <w:lang w:val="en-US"/>
        </w:rPr>
        <w:t xml:space="preserve">(b) freedom of </w:t>
      </w:r>
      <w:proofErr w:type="gramStart"/>
      <w:r w:rsidRPr="00AE5E0A">
        <w:rPr>
          <w:lang w:val="en-US"/>
        </w:rPr>
        <w:t>overflight;</w:t>
      </w:r>
      <w:proofErr w:type="gramEnd"/>
    </w:p>
    <w:p w14:paraId="7FAD1E06" w14:textId="313AD6CE" w:rsidR="00AE5E0A" w:rsidRPr="00AE5E0A" w:rsidRDefault="00AE5E0A" w:rsidP="00AE5E0A">
      <w:pPr>
        <w:rPr>
          <w:lang w:val="en-US"/>
        </w:rPr>
      </w:pPr>
      <w:r w:rsidRPr="00AE5E0A">
        <w:rPr>
          <w:lang w:val="en-US"/>
        </w:rPr>
        <w:t xml:space="preserve">(c) freedom to lay submarine cables and pipelines, subject to Part </w:t>
      </w:r>
      <w:proofErr w:type="gramStart"/>
      <w:r w:rsidRPr="00AE5E0A">
        <w:rPr>
          <w:lang w:val="en-US"/>
        </w:rPr>
        <w:t>VI;</w:t>
      </w:r>
      <w:proofErr w:type="gramEnd"/>
    </w:p>
    <w:p w14:paraId="7169C5CF" w14:textId="394F7361" w:rsidR="00AE5E0A" w:rsidRPr="00AE5E0A" w:rsidRDefault="00AE5E0A" w:rsidP="00AE5E0A">
      <w:pPr>
        <w:rPr>
          <w:lang w:val="en-US"/>
        </w:rPr>
      </w:pPr>
      <w:r w:rsidRPr="00AE5E0A">
        <w:rPr>
          <w:lang w:val="en-US"/>
        </w:rPr>
        <w:t xml:space="preserve">(d) freedom to construct artificial islands and other installations permitted under international law, subject to Part </w:t>
      </w:r>
      <w:proofErr w:type="gramStart"/>
      <w:r w:rsidRPr="00AE5E0A">
        <w:rPr>
          <w:lang w:val="en-US"/>
        </w:rPr>
        <w:t>VI;</w:t>
      </w:r>
      <w:proofErr w:type="gramEnd"/>
    </w:p>
    <w:p w14:paraId="1E243850" w14:textId="380A2236" w:rsidR="00AE5E0A" w:rsidRPr="00AE5E0A" w:rsidRDefault="00AE5E0A" w:rsidP="00AE5E0A">
      <w:pPr>
        <w:rPr>
          <w:lang w:val="en-US"/>
        </w:rPr>
      </w:pPr>
      <w:r w:rsidRPr="00AE5E0A">
        <w:rPr>
          <w:lang w:val="en-US"/>
        </w:rPr>
        <w:t xml:space="preserve">(e) freedom of fishing, subject to the conditions laid down in section </w:t>
      </w:r>
      <w:proofErr w:type="gramStart"/>
      <w:r w:rsidRPr="00AE5E0A">
        <w:rPr>
          <w:lang w:val="en-US"/>
        </w:rPr>
        <w:t>2;</w:t>
      </w:r>
      <w:proofErr w:type="gramEnd"/>
    </w:p>
    <w:p w14:paraId="6E910611" w14:textId="77777777" w:rsidR="00AE5E0A" w:rsidRPr="00AE5E0A" w:rsidRDefault="00AE5E0A" w:rsidP="00AE5E0A">
      <w:pPr>
        <w:rPr>
          <w:lang w:val="en-US"/>
        </w:rPr>
      </w:pPr>
      <w:r w:rsidRPr="00AE5E0A">
        <w:rPr>
          <w:lang w:val="en-US"/>
        </w:rPr>
        <w:t>(f) freedom of scientific research, subject to Parts VI and XIII.</w:t>
      </w:r>
    </w:p>
    <w:p w14:paraId="4CA2A313" w14:textId="77777777" w:rsidR="00AE5E0A" w:rsidRPr="00AE5E0A" w:rsidRDefault="00AE5E0A" w:rsidP="00AE5E0A">
      <w:pPr>
        <w:rPr>
          <w:lang w:val="en-US"/>
        </w:rPr>
      </w:pPr>
    </w:p>
    <w:p w14:paraId="1656F522" w14:textId="77777777" w:rsidR="00AE5E0A" w:rsidRPr="00AE5E0A" w:rsidRDefault="00AE5E0A" w:rsidP="00AE5E0A">
      <w:pPr>
        <w:rPr>
          <w:lang w:val="en-US"/>
        </w:rPr>
      </w:pPr>
      <w:r w:rsidRPr="00AE5E0A">
        <w:rPr>
          <w:lang w:val="en-US"/>
        </w:rPr>
        <w:t xml:space="preserve">2. These freedoms shall be exercised by all States with due regard for the interests of other States in their exercise of the freedom of the high seas, </w:t>
      </w:r>
      <w:proofErr w:type="gramStart"/>
      <w:r w:rsidRPr="00AE5E0A">
        <w:rPr>
          <w:lang w:val="en-US"/>
        </w:rPr>
        <w:t>and also</w:t>
      </w:r>
      <w:proofErr w:type="gramEnd"/>
      <w:r w:rsidRPr="00AE5E0A">
        <w:rPr>
          <w:lang w:val="en-US"/>
        </w:rPr>
        <w:t xml:space="preserve"> with due regard for the rights under this Convention with respect to activities in the Area.</w:t>
      </w:r>
    </w:p>
    <w:p w14:paraId="764A46CF" w14:textId="3D2339B1" w:rsidR="00AE5E0A" w:rsidRDefault="001E25AC" w:rsidP="00C56172">
      <w:r>
        <w:t>Όλα τα κράτη, παράκτια και περίκλειστα, έχουν δικαίωμα στην ελεύθερη ναυσιπλοϊα στην ανοικτή θάλασσα.</w:t>
      </w:r>
    </w:p>
    <w:p w14:paraId="570F9243" w14:textId="51DB0C66" w:rsidR="001E25AC" w:rsidRDefault="001E25AC" w:rsidP="00C56172">
      <w:r>
        <w:t>Όλα τα κράτη, παράκτια και περίκλειστα, έχουν δικαίωμα στην αλιεία στην ανοικτή θάλασσα.</w:t>
      </w:r>
    </w:p>
    <w:p w14:paraId="60DF4DB1" w14:textId="32A67F64" w:rsidR="001E25AC" w:rsidRDefault="001E25AC" w:rsidP="00C56172">
      <w:r>
        <w:t>Τα κράτη έχουν την ελευθερία τοποθέτησης υποβύχιων καλωδίων και αγωγών.</w:t>
      </w:r>
    </w:p>
    <w:p w14:paraId="08456EBA" w14:textId="4146B728" w:rsidR="001E25AC" w:rsidRDefault="001E25AC" w:rsidP="00C56172">
      <w:r>
        <w:t>Τα κράτη έχουν ελευθερία υπερπτήσης.</w:t>
      </w:r>
    </w:p>
    <w:p w14:paraId="1D597DB0" w14:textId="5EFDB811" w:rsidR="001E25AC" w:rsidRDefault="001E25AC" w:rsidP="00C56172">
      <w:r>
        <w:t>Οι ελευθερίες αυτές υπόκεινται σε περιορισμούς.</w:t>
      </w:r>
    </w:p>
    <w:p w14:paraId="6780897E" w14:textId="26600EB0" w:rsidR="001E25AC" w:rsidRDefault="001E25AC" w:rsidP="00C56172">
      <w:r w:rsidRPr="001E25AC">
        <w:rPr>
          <w:b/>
          <w:bCs/>
        </w:rPr>
        <w:lastRenderedPageBreak/>
        <w:t>Γενικός περιορισμός</w:t>
      </w:r>
      <w:r w:rsidRPr="001E25AC">
        <w:t xml:space="preserve">: </w:t>
      </w:r>
      <w:r>
        <w:t>κατά την άσκηση των ελευθεριών τους τα κράτη θα πρέπει να λαμβάνουν υπόψη τους τα συμφέροντα των άλλων κρατών (</w:t>
      </w:r>
      <w:r>
        <w:rPr>
          <w:lang w:val="en-US"/>
        </w:rPr>
        <w:t>due</w:t>
      </w:r>
      <w:r w:rsidRPr="001E25AC">
        <w:t xml:space="preserve"> </w:t>
      </w:r>
      <w:r>
        <w:rPr>
          <w:lang w:val="en-US"/>
        </w:rPr>
        <w:t>regard</w:t>
      </w:r>
      <w:r w:rsidRPr="001E25AC">
        <w:t>).</w:t>
      </w:r>
    </w:p>
    <w:p w14:paraId="34C577C7" w14:textId="549556CA" w:rsidR="001E25AC" w:rsidRDefault="001E25AC" w:rsidP="00C56172">
      <w:pPr>
        <w:rPr>
          <w:lang w:val="en-US"/>
        </w:rPr>
      </w:pPr>
      <w:r w:rsidRPr="001E25AC">
        <w:rPr>
          <w:b/>
          <w:bCs/>
        </w:rPr>
        <w:t>Πυρηνικές</w:t>
      </w:r>
      <w:r w:rsidRPr="001E25AC">
        <w:rPr>
          <w:b/>
          <w:bCs/>
          <w:lang w:val="en-US"/>
        </w:rPr>
        <w:t xml:space="preserve"> </w:t>
      </w:r>
      <w:r w:rsidRPr="001E25AC">
        <w:rPr>
          <w:b/>
          <w:bCs/>
        </w:rPr>
        <w:t>δοκιμές</w:t>
      </w:r>
      <w:r w:rsidRPr="001E25AC">
        <w:rPr>
          <w:lang w:val="en-US"/>
        </w:rPr>
        <w:t xml:space="preserve"> → </w:t>
      </w:r>
      <w:r>
        <w:rPr>
          <w:lang w:val="en-US"/>
        </w:rPr>
        <w:t>Nuclear</w:t>
      </w:r>
      <w:r w:rsidRPr="001E25AC">
        <w:rPr>
          <w:lang w:val="en-US"/>
        </w:rPr>
        <w:t xml:space="preserve"> </w:t>
      </w:r>
      <w:r>
        <w:rPr>
          <w:lang w:val="en-US"/>
        </w:rPr>
        <w:t>Tests</w:t>
      </w:r>
      <w:r w:rsidRPr="001E25AC">
        <w:rPr>
          <w:lang w:val="en-US"/>
        </w:rPr>
        <w:t xml:space="preserve"> </w:t>
      </w:r>
      <w:r>
        <w:rPr>
          <w:lang w:val="en-US"/>
        </w:rPr>
        <w:t>Cases (New Zealand, Australia v. France) 1973/1995</w:t>
      </w:r>
    </w:p>
    <w:p w14:paraId="159B8A20" w14:textId="0B0E9C29" w:rsidR="001E25AC" w:rsidRPr="001E25AC" w:rsidRDefault="001E25AC" w:rsidP="00C56172">
      <w:r>
        <w:t>Παράγοντες που πρέπει να ληφθούν υπόψη – 2(4), προστασία του περιβάλλοντος κλπ.</w:t>
      </w:r>
    </w:p>
    <w:p w14:paraId="455FBC78" w14:textId="2CD6FC6E" w:rsidR="001E25AC" w:rsidRPr="001E25AC" w:rsidRDefault="001E25AC" w:rsidP="00C56172">
      <w:pPr>
        <w:rPr>
          <w:b/>
          <w:bCs/>
        </w:rPr>
      </w:pPr>
      <w:r w:rsidRPr="001E25AC">
        <w:rPr>
          <w:b/>
          <w:bCs/>
        </w:rPr>
        <w:t>Ειδικοί περιορισμοί</w:t>
      </w:r>
    </w:p>
    <w:p w14:paraId="4F4A3888" w14:textId="3B771351" w:rsidR="003503D0" w:rsidRDefault="001E25AC" w:rsidP="00C56172">
      <w:r w:rsidRPr="001E25AC">
        <w:rPr>
          <w:b/>
          <w:bCs/>
        </w:rPr>
        <w:t>α)</w:t>
      </w:r>
      <w:r>
        <w:t xml:space="preserve"> Ναυσιπλοϊα</w:t>
      </w:r>
      <w:r w:rsidR="003503D0">
        <w:t xml:space="preserve"> – Ελεύθερη διέλευση πλοίων που φέρουν τη σημαία κράτους</w:t>
      </w:r>
    </w:p>
    <w:p w14:paraId="6C74F672" w14:textId="66EF62BB" w:rsidR="003503D0" w:rsidRPr="002A7D99" w:rsidRDefault="003503D0" w:rsidP="00C56172">
      <w:r>
        <w:t>Εθνικότητα πλοίων</w:t>
      </w:r>
      <w:r w:rsidRPr="003503D0">
        <w:t xml:space="preserve">: </w:t>
      </w:r>
      <w:r>
        <w:t>στη διακριτική ευχέρεια του κράτους ο τρόπος και υλποποιείται με το θεσμό της νηολόγησης</w:t>
      </w:r>
      <w:r w:rsidR="002A7D99">
        <w:t xml:space="preserve"> / γνήσιος δεσμός (</w:t>
      </w:r>
      <w:proofErr w:type="spellStart"/>
      <w:r w:rsidR="002A7D99">
        <w:rPr>
          <w:lang w:val="en-US"/>
        </w:rPr>
        <w:t>Nottebohm</w:t>
      </w:r>
      <w:proofErr w:type="spellEnd"/>
      <w:r w:rsidR="002A7D99">
        <w:t>) στην ουσία μόνο όταν ένα κράτος έχει σοβαρούς λόγους να πιστεύει το αντίθετο μπορεί να αμφισβητήσει το γνήσιο του δεσμού.</w:t>
      </w:r>
    </w:p>
    <w:p w14:paraId="42378A18" w14:textId="5CCF126D" w:rsidR="003503D0" w:rsidRPr="003503D0" w:rsidRDefault="003503D0" w:rsidP="00C56172">
      <w:r>
        <w:t>ΠΡΟΒΛΗΜΑ</w:t>
      </w:r>
      <w:r w:rsidRPr="003503D0">
        <w:t xml:space="preserve">: </w:t>
      </w:r>
      <w:r>
        <w:t>πολλά προβλήματα στο δίκαιο της θάλασσας προκύπτουν από αυτήν τη θέση της Σύμβασης → σημαίες ευκαιρίας, αλλαγή σημαίας (απαγορεύεται εκτός εάν είναι γνήσια η μεταβίβαση κυριότητας και η αλλαγή του νηολογίου), αλιεία, προστασία του περιβάλλοντος</w:t>
      </w:r>
      <w:r w:rsidRPr="003503D0">
        <w:t>.</w:t>
      </w:r>
    </w:p>
    <w:p w14:paraId="6EC18853" w14:textId="0534B9CF" w:rsidR="003503D0" w:rsidRPr="003503D0" w:rsidRDefault="003503D0" w:rsidP="00C56172">
      <w:r>
        <w:t xml:space="preserve">Το κράτος σημαίας έχει αποκλειστική δικαιοδοσία, ασκεί διπλωματική προστασία. </w:t>
      </w:r>
    </w:p>
    <w:p w14:paraId="4C48EF68" w14:textId="3B018653" w:rsidR="003503D0" w:rsidRPr="005D13B3" w:rsidRDefault="003503D0" w:rsidP="00C56172">
      <w:pPr>
        <w:rPr>
          <w:lang w:val="en-US"/>
        </w:rPr>
      </w:pPr>
      <w:r w:rsidRPr="002A7D99">
        <w:rPr>
          <w:i/>
          <w:iCs/>
          <w:lang w:val="en-US"/>
        </w:rPr>
        <w:t>M/V Saiga</w:t>
      </w:r>
      <w:r w:rsidR="002A7D99" w:rsidRPr="002A7D99">
        <w:rPr>
          <w:lang w:val="en-US"/>
        </w:rPr>
        <w:t xml:space="preserve"> (</w:t>
      </w:r>
      <w:r w:rsidR="002A7D99">
        <w:rPr>
          <w:lang w:val="en-US"/>
        </w:rPr>
        <w:t>St. Vincent and the Grenadines v. Guinea) (</w:t>
      </w:r>
      <w:r w:rsidR="002A7D99">
        <w:t>διαθέσιμη</w:t>
      </w:r>
      <w:r w:rsidR="002A7D99" w:rsidRPr="002A7D99">
        <w:rPr>
          <w:lang w:val="en-US"/>
        </w:rPr>
        <w:t xml:space="preserve"> </w:t>
      </w:r>
      <w:r w:rsidR="002A7D99">
        <w:t>εδώ</w:t>
      </w:r>
      <w:r w:rsidR="002A7D99">
        <w:rPr>
          <w:lang w:val="en-US"/>
        </w:rPr>
        <w:t>:</w:t>
      </w:r>
      <w:r w:rsidR="002A7D99" w:rsidRPr="002A7D99">
        <w:rPr>
          <w:lang w:val="en-US"/>
        </w:rPr>
        <w:t xml:space="preserve"> &lt;https://www.itlos.org/en/main/cases/list-of-cases/case-no-2/&gt;.)</w:t>
      </w:r>
    </w:p>
    <w:p w14:paraId="21DA22A3" w14:textId="7CDDA719" w:rsidR="002A7D99" w:rsidRPr="005D13B3" w:rsidRDefault="001669B5" w:rsidP="00C56172">
      <w:r>
        <w:rPr>
          <w:lang w:val="en-US"/>
        </w:rPr>
        <w:t>Wolfrum</w:t>
      </w:r>
      <w:r w:rsidRPr="001669B5">
        <w:t xml:space="preserve"> </w:t>
      </w:r>
      <w:r>
        <w:rPr>
          <w:lang w:val="en-US"/>
        </w:rPr>
        <w:t>separate</w:t>
      </w:r>
      <w:r w:rsidRPr="001669B5">
        <w:t xml:space="preserve"> </w:t>
      </w:r>
      <w:r>
        <w:rPr>
          <w:lang w:val="en-US"/>
        </w:rPr>
        <w:t>opinion</w:t>
      </w:r>
      <w:r w:rsidRPr="001669B5">
        <w:t xml:space="preserve">: </w:t>
      </w:r>
      <w:r>
        <w:t>η</w:t>
      </w:r>
      <w:r w:rsidRPr="001669B5">
        <w:t xml:space="preserve"> </w:t>
      </w:r>
      <w:r>
        <w:t>ένσταση</w:t>
      </w:r>
      <w:r w:rsidRPr="001669B5">
        <w:t xml:space="preserve"> </w:t>
      </w:r>
      <w:r>
        <w:t>της</w:t>
      </w:r>
      <w:r w:rsidRPr="001669B5">
        <w:t xml:space="preserve"> </w:t>
      </w:r>
      <w:r>
        <w:t xml:space="preserve">Γουινέας θα έπρεπε να στηρίζεται στο ότι δεν δικαιούται να αμφισβητήσει την ιδιότητα του </w:t>
      </w:r>
      <w:r>
        <w:rPr>
          <w:lang w:val="en-US"/>
        </w:rPr>
        <w:t>St</w:t>
      </w:r>
      <w:r w:rsidRPr="001669B5">
        <w:t xml:space="preserve">. </w:t>
      </w:r>
      <w:r>
        <w:rPr>
          <w:lang w:val="en-US"/>
        </w:rPr>
        <w:t>Vincent</w:t>
      </w:r>
      <w:r w:rsidRPr="001669B5">
        <w:t xml:space="preserve"> </w:t>
      </w:r>
      <w:r>
        <w:t xml:space="preserve">ως κράτος σημαίας επειδή </w:t>
      </w:r>
      <w:r w:rsidRPr="001669B5">
        <w:t xml:space="preserve">1) </w:t>
      </w:r>
      <w:r>
        <w:rPr>
          <w:lang w:val="en-US"/>
        </w:rPr>
        <w:t>estoppel</w:t>
      </w:r>
      <w:r w:rsidRPr="001669B5">
        <w:t xml:space="preserve"> 2) </w:t>
      </w:r>
      <w:r>
        <w:rPr>
          <w:lang w:val="en-US"/>
        </w:rPr>
        <w:t>acquiescence</w:t>
      </w:r>
    </w:p>
    <w:p w14:paraId="33D76479" w14:textId="6B9BA5BF" w:rsidR="001669B5" w:rsidRPr="005D13B3" w:rsidRDefault="001669B5" w:rsidP="00C56172">
      <w:pPr>
        <w:rPr>
          <w:lang w:val="en-US"/>
        </w:rPr>
      </w:pPr>
      <w:r>
        <w:rPr>
          <w:lang w:val="en-US"/>
        </w:rPr>
        <w:t xml:space="preserve">Offshore </w:t>
      </w:r>
      <w:r>
        <w:t>νηολόγια</w:t>
      </w:r>
    </w:p>
    <w:p w14:paraId="235876DA" w14:textId="0E2D1F52" w:rsidR="001669B5" w:rsidRPr="005D13B3" w:rsidRDefault="001669B5" w:rsidP="00C56172">
      <w:pPr>
        <w:rPr>
          <w:lang w:val="en-US"/>
        </w:rPr>
      </w:pPr>
      <w:r w:rsidRPr="001669B5">
        <w:rPr>
          <w:b/>
          <w:bCs/>
        </w:rPr>
        <w:t>β</w:t>
      </w:r>
      <w:r w:rsidRPr="005D13B3">
        <w:rPr>
          <w:b/>
          <w:bCs/>
          <w:lang w:val="en-US"/>
        </w:rPr>
        <w:t>)</w:t>
      </w:r>
      <w:r w:rsidRPr="005D13B3">
        <w:rPr>
          <w:lang w:val="en-US"/>
        </w:rPr>
        <w:t xml:space="preserve"> </w:t>
      </w:r>
      <w:r>
        <w:t>Αλιεία</w:t>
      </w:r>
      <w:r w:rsidRPr="005D13B3">
        <w:rPr>
          <w:lang w:val="en-US"/>
        </w:rPr>
        <w:t xml:space="preserve"> </w:t>
      </w:r>
    </w:p>
    <w:p w14:paraId="3C25D593" w14:textId="65CE0E5D" w:rsidR="001669B5" w:rsidRDefault="001669B5" w:rsidP="00C56172">
      <w:pPr>
        <w:rPr>
          <w:lang w:val="en-US"/>
        </w:rPr>
      </w:pPr>
      <w:r>
        <w:t>Πρόβλημα</w:t>
      </w:r>
      <w:r>
        <w:rPr>
          <w:lang w:val="en-US"/>
        </w:rPr>
        <w:t xml:space="preserve">: pacta </w:t>
      </w:r>
      <w:proofErr w:type="spellStart"/>
      <w:r>
        <w:rPr>
          <w:lang w:val="en-US"/>
        </w:rPr>
        <w:t>tertiis</w:t>
      </w:r>
      <w:proofErr w:type="spellEnd"/>
      <w:r>
        <w:rPr>
          <w:lang w:val="en-US"/>
        </w:rPr>
        <w:t>, distant water fishing nations</w:t>
      </w:r>
    </w:p>
    <w:p w14:paraId="72F0DF76" w14:textId="1122EB61" w:rsidR="001669B5" w:rsidRDefault="001669B5" w:rsidP="00C56172">
      <w:r>
        <w:t>Άρθρα 117-118</w:t>
      </w:r>
    </w:p>
    <w:p w14:paraId="706E4273" w14:textId="12D56B03" w:rsidR="001669B5" w:rsidRPr="001669B5" w:rsidRDefault="001669B5" w:rsidP="001669B5">
      <w:r w:rsidRPr="001669B5">
        <w:rPr>
          <w:lang w:val="en-US"/>
        </w:rPr>
        <w:t>117</w:t>
      </w:r>
    </w:p>
    <w:p w14:paraId="6DAC15E4" w14:textId="77777777" w:rsidR="001669B5" w:rsidRPr="005D13B3" w:rsidRDefault="001669B5" w:rsidP="001669B5">
      <w:pPr>
        <w:rPr>
          <w:i/>
          <w:iCs/>
          <w:lang w:val="en-US"/>
        </w:rPr>
      </w:pPr>
      <w:r w:rsidRPr="001669B5">
        <w:rPr>
          <w:i/>
          <w:iCs/>
          <w:lang w:val="en-US"/>
        </w:rPr>
        <w:t xml:space="preserve">Duty of States to adopt with respect to their </w:t>
      </w:r>
      <w:proofErr w:type="gramStart"/>
      <w:r w:rsidRPr="001669B5">
        <w:rPr>
          <w:i/>
          <w:iCs/>
          <w:lang w:val="en-US"/>
        </w:rPr>
        <w:t>nationals</w:t>
      </w:r>
      <w:proofErr w:type="gramEnd"/>
      <w:r w:rsidRPr="001669B5">
        <w:rPr>
          <w:i/>
          <w:iCs/>
          <w:lang w:val="en-US"/>
        </w:rPr>
        <w:t xml:space="preserve"> measures for the conservation of the living resources of the high seas</w:t>
      </w:r>
    </w:p>
    <w:p w14:paraId="28C06322" w14:textId="7D5980B8" w:rsidR="001669B5" w:rsidRPr="001669B5" w:rsidRDefault="001669B5" w:rsidP="001669B5">
      <w:pPr>
        <w:rPr>
          <w:i/>
          <w:iCs/>
          <w:lang w:val="en-US"/>
        </w:rPr>
      </w:pPr>
      <w:r w:rsidRPr="001669B5">
        <w:rPr>
          <w:lang w:val="en-US"/>
        </w:rPr>
        <w:t>All States have the duty to take, or to cooperate with other States in taking, such measures for their respective nationals as may be necessary for the conservation of the living resources of the high seas.</w:t>
      </w:r>
    </w:p>
    <w:p w14:paraId="627C7A43" w14:textId="7DD0C030" w:rsidR="001669B5" w:rsidRPr="001669B5" w:rsidRDefault="001669B5" w:rsidP="001669B5">
      <w:pPr>
        <w:rPr>
          <w:lang w:val="en-US"/>
        </w:rPr>
      </w:pPr>
      <w:r w:rsidRPr="001669B5">
        <w:rPr>
          <w:lang w:val="en-US"/>
        </w:rPr>
        <w:t>118</w:t>
      </w:r>
    </w:p>
    <w:p w14:paraId="7461BDC7" w14:textId="17EC2C61" w:rsidR="001669B5" w:rsidRPr="001669B5" w:rsidRDefault="001669B5" w:rsidP="001669B5">
      <w:pPr>
        <w:rPr>
          <w:i/>
          <w:iCs/>
          <w:lang w:val="en-US"/>
        </w:rPr>
      </w:pPr>
      <w:r w:rsidRPr="001669B5">
        <w:rPr>
          <w:i/>
          <w:iCs/>
          <w:lang w:val="en-US"/>
        </w:rPr>
        <w:t>Cooperation of States in the conservation and management of living resources</w:t>
      </w:r>
    </w:p>
    <w:p w14:paraId="617F92AD" w14:textId="5F2C5F62" w:rsidR="001669B5" w:rsidRPr="001669B5" w:rsidRDefault="001669B5" w:rsidP="001669B5">
      <w:pPr>
        <w:rPr>
          <w:lang w:val="en-US"/>
        </w:rPr>
      </w:pPr>
      <w:r w:rsidRPr="001669B5">
        <w:rPr>
          <w:lang w:val="en-US"/>
        </w:rPr>
        <w:t xml:space="preserve">States shall cooperate with each other in the conservation and management of living resources in the areas of the high seas. States whose nationals exploit identical living resources, or different living resources in the same area, shall </w:t>
      </w:r>
      <w:proofErr w:type="gramStart"/>
      <w:r w:rsidRPr="001669B5">
        <w:rPr>
          <w:lang w:val="en-US"/>
        </w:rPr>
        <w:t>enter into</w:t>
      </w:r>
      <w:proofErr w:type="gramEnd"/>
      <w:r w:rsidRPr="001669B5">
        <w:rPr>
          <w:lang w:val="en-US"/>
        </w:rPr>
        <w:t xml:space="preserve"> negotiations with a view to taking the measures </w:t>
      </w:r>
      <w:r w:rsidRPr="001669B5">
        <w:rPr>
          <w:lang w:val="en-US"/>
        </w:rPr>
        <w:lastRenderedPageBreak/>
        <w:t>necessary for the conservation of the living resources concerned. They shall, as appropriate, cooperate to establish subregional or regional fisheries organizations to this end.</w:t>
      </w:r>
    </w:p>
    <w:p w14:paraId="4E886E72" w14:textId="77777777" w:rsidR="001669B5" w:rsidRPr="001669B5" w:rsidRDefault="001669B5" w:rsidP="00C56172">
      <w:pPr>
        <w:rPr>
          <w:lang w:val="en-US"/>
        </w:rPr>
      </w:pPr>
    </w:p>
    <w:p w14:paraId="58232530" w14:textId="52B09CE9" w:rsidR="00991A90" w:rsidRDefault="00991A90" w:rsidP="00C56172">
      <w:pPr>
        <w:rPr>
          <w:b/>
          <w:bCs/>
        </w:rPr>
      </w:pPr>
      <w:r w:rsidRPr="00991A90">
        <w:rPr>
          <w:b/>
          <w:bCs/>
        </w:rPr>
        <w:t>Δικαιοδοσία</w:t>
      </w:r>
      <w:r>
        <w:rPr>
          <w:b/>
          <w:bCs/>
        </w:rPr>
        <w:t xml:space="preserve"> – Αποκλειστική Δικαιοδοσία Κράτους Σημαίας</w:t>
      </w:r>
    </w:p>
    <w:p w14:paraId="1F8E3023" w14:textId="5C450EBD" w:rsidR="00991A90" w:rsidRPr="005D13B3" w:rsidRDefault="00991A90" w:rsidP="00C56172">
      <w:r>
        <w:t>Άρθρο 94 →</w:t>
      </w:r>
      <w:r w:rsidRPr="00991A90">
        <w:rPr>
          <w:b/>
          <w:bCs/>
        </w:rPr>
        <w:t xml:space="preserve"> </w:t>
      </w:r>
      <w:r>
        <w:t>Κράτος σημαίας οφείλει να ασκεί αποτελεσματικά τη δικαιοδοσία του και τον έλεγχο για σειρά ζητημάτων (ασφάλεια, επάνδρωση κλπ)</w:t>
      </w:r>
    </w:p>
    <w:p w14:paraId="69D11E14" w14:textId="78A64DAD" w:rsidR="009E1D02" w:rsidRPr="009E1D02" w:rsidRDefault="009E1D02" w:rsidP="009E1D02">
      <w:proofErr w:type="spellStart"/>
      <w:r w:rsidRPr="009E1D02">
        <w:rPr>
          <w:b/>
          <w:bCs/>
          <w:lang w:val="en-US"/>
        </w:rPr>
        <w:t>i</w:t>
      </w:r>
      <w:proofErr w:type="spellEnd"/>
      <w:r w:rsidRPr="009E1D02">
        <w:rPr>
          <w:b/>
          <w:bCs/>
          <w:lang w:val="en-US"/>
        </w:rPr>
        <w:t>)</w:t>
      </w:r>
      <w:r>
        <w:t xml:space="preserve"> Πρόσφυγες-μετανάστες</w:t>
      </w:r>
    </w:p>
    <w:p w14:paraId="75F4311E" w14:textId="69E4D488" w:rsidR="00991A90" w:rsidRPr="009E1D02" w:rsidRDefault="00991A90" w:rsidP="00C56172">
      <w:pPr>
        <w:rPr>
          <w:lang w:val="en-US"/>
        </w:rPr>
      </w:pPr>
      <w:r>
        <w:t>Άρθρο</w:t>
      </w:r>
      <w:r w:rsidRPr="009E1D02">
        <w:rPr>
          <w:lang w:val="en-US"/>
        </w:rPr>
        <w:t xml:space="preserve"> 98</w:t>
      </w:r>
    </w:p>
    <w:p w14:paraId="19A387E0" w14:textId="64EAEC0E" w:rsidR="00991A90" w:rsidRPr="00E14A47" w:rsidRDefault="00991A90" w:rsidP="00991A90">
      <w:pPr>
        <w:rPr>
          <w:i/>
          <w:iCs/>
          <w:lang w:val="en-US"/>
        </w:rPr>
      </w:pPr>
      <w:r w:rsidRPr="00E14A47">
        <w:rPr>
          <w:i/>
          <w:iCs/>
          <w:lang w:val="en-US"/>
        </w:rPr>
        <w:t xml:space="preserve">Duty to render </w:t>
      </w:r>
      <w:proofErr w:type="gramStart"/>
      <w:r w:rsidRPr="00E14A47">
        <w:rPr>
          <w:i/>
          <w:iCs/>
          <w:lang w:val="en-US"/>
        </w:rPr>
        <w:t>assistance</w:t>
      </w:r>
      <w:proofErr w:type="gramEnd"/>
    </w:p>
    <w:p w14:paraId="71BC067B" w14:textId="42811A68" w:rsidR="00991A90" w:rsidRPr="00E14A47" w:rsidRDefault="00991A90" w:rsidP="00991A90">
      <w:pPr>
        <w:rPr>
          <w:lang w:val="en-US"/>
        </w:rPr>
      </w:pPr>
      <w:r w:rsidRPr="00991A90">
        <w:rPr>
          <w:lang w:val="en-US"/>
        </w:rPr>
        <w:t xml:space="preserve">1. Every State shall require the master of a ship flying its flag, in so far as he can do so without </w:t>
      </w:r>
      <w:proofErr w:type="gramStart"/>
      <w:r w:rsidRPr="00991A90">
        <w:rPr>
          <w:lang w:val="en-US"/>
        </w:rPr>
        <w:t>serious danger</w:t>
      </w:r>
      <w:proofErr w:type="gramEnd"/>
      <w:r w:rsidRPr="00991A90">
        <w:rPr>
          <w:lang w:val="en-US"/>
        </w:rPr>
        <w:t xml:space="preserve"> to the ship, the crew or the passengers:</w:t>
      </w:r>
    </w:p>
    <w:p w14:paraId="34C35BD2" w14:textId="6DDEE823" w:rsidR="00991A90" w:rsidRPr="005D13B3" w:rsidRDefault="00991A90" w:rsidP="00991A90">
      <w:pPr>
        <w:rPr>
          <w:lang w:val="en-US"/>
        </w:rPr>
      </w:pPr>
      <w:r w:rsidRPr="00991A90">
        <w:rPr>
          <w:lang w:val="en-US"/>
        </w:rPr>
        <w:t xml:space="preserve">(a) to render assistance to any person found at sea in danger of being </w:t>
      </w:r>
      <w:proofErr w:type="gramStart"/>
      <w:r w:rsidRPr="00991A90">
        <w:rPr>
          <w:lang w:val="en-US"/>
        </w:rPr>
        <w:t>lost;</w:t>
      </w:r>
      <w:proofErr w:type="gramEnd"/>
    </w:p>
    <w:p w14:paraId="17B005C8" w14:textId="1B7C772F" w:rsidR="00991A90" w:rsidRPr="005D13B3" w:rsidRDefault="00991A90" w:rsidP="00991A90">
      <w:pPr>
        <w:rPr>
          <w:lang w:val="en-US"/>
        </w:rPr>
      </w:pPr>
      <w:r w:rsidRPr="00991A90">
        <w:rPr>
          <w:lang w:val="en-US"/>
        </w:rPr>
        <w:t xml:space="preserve">(b) to proceed with all possible speed to the rescue of persons in distress, if informed of their need of assistance, in so far as such action may reasonably be expected of </w:t>
      </w:r>
      <w:proofErr w:type="gramStart"/>
      <w:r w:rsidRPr="00991A90">
        <w:rPr>
          <w:lang w:val="en-US"/>
        </w:rPr>
        <w:t>him;</w:t>
      </w:r>
      <w:proofErr w:type="gramEnd"/>
    </w:p>
    <w:p w14:paraId="15F3FF0E" w14:textId="10F51248" w:rsidR="00991A90" w:rsidRPr="005D13B3" w:rsidRDefault="00991A90" w:rsidP="00991A90">
      <w:pPr>
        <w:rPr>
          <w:lang w:val="en-US"/>
        </w:rPr>
      </w:pPr>
      <w:r w:rsidRPr="00991A90">
        <w:rPr>
          <w:lang w:val="en-US"/>
        </w:rPr>
        <w:t xml:space="preserve">(c) after a collision, to render assistance to the other ship, its </w:t>
      </w:r>
      <w:proofErr w:type="gramStart"/>
      <w:r w:rsidRPr="00991A90">
        <w:rPr>
          <w:lang w:val="en-US"/>
        </w:rPr>
        <w:t>crew</w:t>
      </w:r>
      <w:proofErr w:type="gramEnd"/>
      <w:r w:rsidRPr="00991A90">
        <w:rPr>
          <w:lang w:val="en-US"/>
        </w:rPr>
        <w:t xml:space="preserve"> and its passengers and, where possible, to inform the other ship of the name of </w:t>
      </w:r>
      <w:proofErr w:type="gramStart"/>
      <w:r w:rsidRPr="00991A90">
        <w:rPr>
          <w:lang w:val="en-US"/>
        </w:rPr>
        <w:t>his</w:t>
      </w:r>
      <w:proofErr w:type="gramEnd"/>
      <w:r w:rsidRPr="00991A90">
        <w:rPr>
          <w:lang w:val="en-US"/>
        </w:rPr>
        <w:t xml:space="preserve"> own ship, its port of registry and the nearest port at which it will call.</w:t>
      </w:r>
    </w:p>
    <w:p w14:paraId="61CFB618" w14:textId="4C8C6EBD" w:rsidR="00991A90" w:rsidRPr="005D13B3" w:rsidRDefault="00991A90" w:rsidP="00991A90">
      <w:pPr>
        <w:rPr>
          <w:u w:val="single"/>
          <w:lang w:val="en-US"/>
        </w:rPr>
      </w:pPr>
      <w:r w:rsidRPr="00991A90">
        <w:rPr>
          <w:b/>
          <w:bCs/>
          <w:lang w:val="en-US"/>
        </w:rPr>
        <w:t>2.</w:t>
      </w:r>
      <w:r w:rsidRPr="00991A90">
        <w:rPr>
          <w:lang w:val="en-US"/>
        </w:rPr>
        <w:t xml:space="preserve"> </w:t>
      </w:r>
      <w:r w:rsidRPr="00991A90">
        <w:rPr>
          <w:u w:val="single"/>
          <w:lang w:val="en-US"/>
        </w:rPr>
        <w:t xml:space="preserve">Every coastal State shall promote the establishment, operation and maintenance of an adequate and effective search and rescue service regarding safety on and over the sea and, where circumstances so require, by way of mutual regional arrangements cooperate with </w:t>
      </w:r>
      <w:proofErr w:type="spellStart"/>
      <w:r w:rsidRPr="00991A90">
        <w:rPr>
          <w:u w:val="single"/>
          <w:lang w:val="en-US"/>
        </w:rPr>
        <w:t>neighbouring</w:t>
      </w:r>
      <w:proofErr w:type="spellEnd"/>
      <w:r w:rsidRPr="00991A90">
        <w:rPr>
          <w:u w:val="single"/>
          <w:lang w:val="en-US"/>
        </w:rPr>
        <w:t xml:space="preserve"> States for this purpose.</w:t>
      </w:r>
    </w:p>
    <w:p w14:paraId="1A611581" w14:textId="193E7BFF" w:rsidR="00991A90" w:rsidRDefault="00991A90" w:rsidP="00991A90">
      <w:r>
        <w:t>Η Σύμβαση ΔΘ μπορεί να μην περιλαμβάνει ειδική διάταξη για τους πρόσφυγες αλλά το 98(2) απλά κωδικοποιεί το έθιμο της διάσωσης ανθρώπινης ζωής στη θάλασσα.</w:t>
      </w:r>
    </w:p>
    <w:p w14:paraId="44717077" w14:textId="11D13B08" w:rsidR="00991A90" w:rsidRPr="005D13B3" w:rsidRDefault="00991A90" w:rsidP="00991A90">
      <w:r>
        <w:t xml:space="preserve">Τα όρια της περιοχής έρευνας και διάσωσης ταυτίζονται με αυτά του </w:t>
      </w:r>
      <w:r>
        <w:rPr>
          <w:lang w:val="en-US"/>
        </w:rPr>
        <w:t>International</w:t>
      </w:r>
      <w:r w:rsidRPr="00991A90">
        <w:t xml:space="preserve"> </w:t>
      </w:r>
      <w:r>
        <w:rPr>
          <w:lang w:val="en-US"/>
        </w:rPr>
        <w:t>Civil</w:t>
      </w:r>
      <w:r w:rsidRPr="00991A90">
        <w:t xml:space="preserve"> </w:t>
      </w:r>
      <w:r>
        <w:rPr>
          <w:lang w:val="en-US"/>
        </w:rPr>
        <w:t>Aviation</w:t>
      </w:r>
      <w:r w:rsidRPr="00991A90">
        <w:t xml:space="preserve"> </w:t>
      </w:r>
      <w:r>
        <w:rPr>
          <w:lang w:val="en-US"/>
        </w:rPr>
        <w:t>Authority</w:t>
      </w:r>
      <w:r w:rsidRPr="00991A90">
        <w:t xml:space="preserve"> </w:t>
      </w:r>
      <w:r>
        <w:t xml:space="preserve">και καθορίζονται επίσης από τον κανονισμό 15 της Σύμβασης </w:t>
      </w:r>
      <w:r>
        <w:rPr>
          <w:lang w:val="en-US"/>
        </w:rPr>
        <w:t>Safety</w:t>
      </w:r>
      <w:r w:rsidRPr="00991A90">
        <w:t xml:space="preserve"> </w:t>
      </w:r>
      <w:r>
        <w:rPr>
          <w:lang w:val="en-US"/>
        </w:rPr>
        <w:t>of</w:t>
      </w:r>
      <w:r w:rsidRPr="00991A90">
        <w:t xml:space="preserve"> </w:t>
      </w:r>
      <w:r>
        <w:rPr>
          <w:lang w:val="en-US"/>
        </w:rPr>
        <w:t>Life</w:t>
      </w:r>
      <w:r w:rsidRPr="00991A90">
        <w:t xml:space="preserve"> </w:t>
      </w:r>
      <w:r>
        <w:rPr>
          <w:lang w:val="en-US"/>
        </w:rPr>
        <w:t>at</w:t>
      </w:r>
      <w:r w:rsidRPr="00991A90">
        <w:t xml:space="preserve"> </w:t>
      </w:r>
      <w:r>
        <w:rPr>
          <w:lang w:val="en-US"/>
        </w:rPr>
        <w:t>Sea</w:t>
      </w:r>
      <w:r w:rsidRPr="00991A90">
        <w:t>.</w:t>
      </w:r>
    </w:p>
    <w:p w14:paraId="6C165F47" w14:textId="1777AE8E" w:rsidR="00E14A47" w:rsidRDefault="009E1D02" w:rsidP="00991A90">
      <w:r w:rsidRPr="009E1D02">
        <w:rPr>
          <w:b/>
          <w:bCs/>
          <w:lang w:val="en-US"/>
        </w:rPr>
        <w:t>ii</w:t>
      </w:r>
      <w:r w:rsidRPr="005D13B3">
        <w:rPr>
          <w:b/>
          <w:bCs/>
        </w:rPr>
        <w:t>)</w:t>
      </w:r>
      <w:r w:rsidRPr="005D13B3">
        <w:t xml:space="preserve"> </w:t>
      </w:r>
      <w:r>
        <w:t>Μεταφορά δούλων</w:t>
      </w:r>
    </w:p>
    <w:p w14:paraId="1C000585" w14:textId="4310EAA5" w:rsidR="009E1D02" w:rsidRDefault="009E1D02" w:rsidP="00991A90">
      <w:r>
        <w:t>Υποχρέωση του κράτους σημαίας να λαμβάνει αποτελεσματικά μέτρα κατά της μεταφοράς δούλων</w:t>
      </w:r>
    </w:p>
    <w:p w14:paraId="4708E731" w14:textId="03F77EE9" w:rsidR="009E1D02" w:rsidRDefault="009E1D02" w:rsidP="00991A90">
      <w:r w:rsidRPr="009E1D02">
        <w:rPr>
          <w:b/>
          <w:bCs/>
          <w:lang w:val="en-US"/>
        </w:rPr>
        <w:t>iii</w:t>
      </w:r>
      <w:r w:rsidRPr="005D13B3">
        <w:rPr>
          <w:b/>
          <w:bCs/>
        </w:rPr>
        <w:t>)</w:t>
      </w:r>
      <w:r w:rsidRPr="005D13B3">
        <w:t xml:space="preserve"> </w:t>
      </w:r>
      <w:r>
        <w:t>Παράνομο εμπόριο ναρκωτικών</w:t>
      </w:r>
    </w:p>
    <w:p w14:paraId="65A539DC" w14:textId="6FB4FDD3" w:rsidR="009E1D02" w:rsidRDefault="009E1D02" w:rsidP="00991A90">
      <w:r w:rsidRPr="009E1D02">
        <w:rPr>
          <w:b/>
          <w:bCs/>
          <w:lang w:val="en-US"/>
        </w:rPr>
        <w:t>iv</w:t>
      </w:r>
      <w:r w:rsidRPr="009E1D02">
        <w:rPr>
          <w:b/>
          <w:bCs/>
        </w:rPr>
        <w:t xml:space="preserve">) </w:t>
      </w:r>
      <w:r>
        <w:t>Το κράτος σημαίας έχει δικαιοδοσία σε περίπτωση σύγκρουσης πλοίων-ενδεχομένως συντρέχουσα δικαιοδοσία με το κράτος εθνικότητας του εμπλεκόμενου προσώπου</w:t>
      </w:r>
    </w:p>
    <w:p w14:paraId="3195247A" w14:textId="7736AED2" w:rsidR="009E1D02" w:rsidRDefault="009E1D02" w:rsidP="00991A90">
      <w:pPr>
        <w:rPr>
          <w:b/>
          <w:bCs/>
        </w:rPr>
      </w:pPr>
      <w:r w:rsidRPr="009E1D02">
        <w:rPr>
          <w:b/>
          <w:bCs/>
        </w:rPr>
        <w:t>Εξαιρέσεις στη δικαιοδοσία του κράτους σημαίας</w:t>
      </w:r>
    </w:p>
    <w:p w14:paraId="5B9EEA6C" w14:textId="7183646F" w:rsidR="009E1D02" w:rsidRDefault="009E1D02" w:rsidP="009E1D02">
      <w:proofErr w:type="spellStart"/>
      <w:r w:rsidRPr="009E1D02">
        <w:rPr>
          <w:b/>
          <w:bCs/>
          <w:lang w:val="en-US"/>
        </w:rPr>
        <w:t>i</w:t>
      </w:r>
      <w:proofErr w:type="spellEnd"/>
      <w:r w:rsidRPr="005D13B3">
        <w:rPr>
          <w:b/>
          <w:bCs/>
        </w:rPr>
        <w:t xml:space="preserve">) </w:t>
      </w:r>
      <w:r>
        <w:t>Οικουμενική δικαιοδοσία</w:t>
      </w:r>
    </w:p>
    <w:p w14:paraId="14C98F01" w14:textId="3BB47EBA" w:rsidR="009E1D02" w:rsidRDefault="009E1D02" w:rsidP="009E1D02">
      <w:r w:rsidRPr="009E1D02">
        <w:rPr>
          <w:b/>
          <w:bCs/>
          <w:lang w:val="en-US"/>
        </w:rPr>
        <w:t>ii</w:t>
      </w:r>
      <w:r w:rsidRPr="005D13B3">
        <w:rPr>
          <w:b/>
          <w:bCs/>
        </w:rPr>
        <w:t>)</w:t>
      </w:r>
      <w:r w:rsidRPr="005D13B3">
        <w:t xml:space="preserve"> </w:t>
      </w:r>
      <w:r>
        <w:t>Πειρατεία</w:t>
      </w:r>
    </w:p>
    <w:p w14:paraId="4BE971EE" w14:textId="540FAB33" w:rsidR="009E1D02" w:rsidRDefault="009E1D02" w:rsidP="009E1D02">
      <w:r>
        <w:lastRenderedPageBreak/>
        <w:t>Έγκλημα διεθνούς δικάιου που δικαιολογεί την παρέμβαση οποιουδήποτε κράτους</w:t>
      </w:r>
    </w:p>
    <w:p w14:paraId="24A17BBE" w14:textId="590CDA4E" w:rsidR="009E1D02" w:rsidRPr="005D13B3" w:rsidRDefault="009E1D02" w:rsidP="009E1D02">
      <w:pPr>
        <w:rPr>
          <w:lang w:val="en-US"/>
        </w:rPr>
      </w:pPr>
      <w:r>
        <w:t>Άρθρο</w:t>
      </w:r>
      <w:r w:rsidRPr="005D13B3">
        <w:rPr>
          <w:lang w:val="en-US"/>
        </w:rPr>
        <w:t xml:space="preserve"> 101</w:t>
      </w:r>
    </w:p>
    <w:p w14:paraId="7263EA0C" w14:textId="7DC1A5CE" w:rsidR="009E1D02" w:rsidRPr="005D13B3" w:rsidRDefault="009E1D02" w:rsidP="009E1D02">
      <w:pPr>
        <w:rPr>
          <w:i/>
          <w:iCs/>
          <w:lang w:val="en-US"/>
        </w:rPr>
      </w:pPr>
      <w:r w:rsidRPr="009E1D02">
        <w:rPr>
          <w:i/>
          <w:iCs/>
          <w:lang w:val="en-US"/>
        </w:rPr>
        <w:t>Definition of piracy</w:t>
      </w:r>
    </w:p>
    <w:p w14:paraId="486485A6" w14:textId="0902C780" w:rsidR="009E1D02" w:rsidRPr="005D13B3" w:rsidRDefault="009E1D02" w:rsidP="009E1D02">
      <w:pPr>
        <w:rPr>
          <w:lang w:val="en-US"/>
        </w:rPr>
      </w:pPr>
      <w:r w:rsidRPr="009E1D02">
        <w:rPr>
          <w:lang w:val="en-US"/>
        </w:rPr>
        <w:t>Piracy consists of any of the following acts:</w:t>
      </w:r>
    </w:p>
    <w:p w14:paraId="588EE6FA" w14:textId="4AAC301F" w:rsidR="009E1D02" w:rsidRPr="005D13B3" w:rsidRDefault="009E1D02" w:rsidP="009E1D02">
      <w:pPr>
        <w:rPr>
          <w:lang w:val="en-US"/>
        </w:rPr>
      </w:pPr>
      <w:r w:rsidRPr="005D13B3">
        <w:rPr>
          <w:b/>
          <w:bCs/>
          <w:lang w:val="en-US"/>
        </w:rPr>
        <w:t>(a)</w:t>
      </w:r>
      <w:r w:rsidRPr="009E1D02">
        <w:rPr>
          <w:lang w:val="en-US"/>
        </w:rPr>
        <w:t xml:space="preserve"> any illegal acts of violence or detention, or any act of depredation, committed for private ends by the crew or the passengers of a private ship or a private aircraft, and directed:</w:t>
      </w:r>
    </w:p>
    <w:p w14:paraId="165F0A4B" w14:textId="4ABEFF0F" w:rsidR="009E1D02" w:rsidRPr="005D13B3" w:rsidRDefault="009E1D02" w:rsidP="009E1D02">
      <w:pPr>
        <w:rPr>
          <w:lang w:val="en-US"/>
        </w:rPr>
      </w:pPr>
      <w:r w:rsidRPr="005D13B3">
        <w:rPr>
          <w:b/>
          <w:bCs/>
          <w:lang w:val="en-US"/>
        </w:rPr>
        <w:t>(</w:t>
      </w:r>
      <w:proofErr w:type="spellStart"/>
      <w:r w:rsidRPr="005D13B3">
        <w:rPr>
          <w:b/>
          <w:bCs/>
          <w:lang w:val="en-US"/>
        </w:rPr>
        <w:t>i</w:t>
      </w:r>
      <w:proofErr w:type="spellEnd"/>
      <w:r w:rsidRPr="005D13B3">
        <w:rPr>
          <w:b/>
          <w:bCs/>
          <w:lang w:val="en-US"/>
        </w:rPr>
        <w:t>)</w:t>
      </w:r>
      <w:r w:rsidRPr="009E1D02">
        <w:rPr>
          <w:lang w:val="en-US"/>
        </w:rPr>
        <w:t xml:space="preserve"> on the high seas, against another ship or aircraft, or against persons or property on board such ship or </w:t>
      </w:r>
      <w:proofErr w:type="gramStart"/>
      <w:r w:rsidRPr="009E1D02">
        <w:rPr>
          <w:lang w:val="en-US"/>
        </w:rPr>
        <w:t>aircraft;</w:t>
      </w:r>
      <w:proofErr w:type="gramEnd"/>
    </w:p>
    <w:p w14:paraId="571A9FE8" w14:textId="77777777" w:rsidR="009E1D02" w:rsidRPr="009E1D02" w:rsidRDefault="009E1D02" w:rsidP="009E1D02">
      <w:pPr>
        <w:rPr>
          <w:lang w:val="en-US"/>
        </w:rPr>
      </w:pPr>
      <w:r w:rsidRPr="005D13B3">
        <w:rPr>
          <w:b/>
          <w:bCs/>
          <w:lang w:val="en-US"/>
        </w:rPr>
        <w:t>(ii)</w:t>
      </w:r>
      <w:r w:rsidRPr="009E1D02">
        <w:rPr>
          <w:lang w:val="en-US"/>
        </w:rPr>
        <w:t xml:space="preserve"> against a ship, aircraft, persons or property in a place outside the jurisdiction of any </w:t>
      </w:r>
      <w:proofErr w:type="gramStart"/>
      <w:r w:rsidRPr="009E1D02">
        <w:rPr>
          <w:lang w:val="en-US"/>
        </w:rPr>
        <w:t>State;</w:t>
      </w:r>
      <w:proofErr w:type="gramEnd"/>
    </w:p>
    <w:p w14:paraId="2B44C4E7" w14:textId="1C4BCE93" w:rsidR="009E1D02" w:rsidRPr="005D13B3" w:rsidRDefault="009E1D02" w:rsidP="009E1D02">
      <w:pPr>
        <w:rPr>
          <w:lang w:val="en-US"/>
        </w:rPr>
      </w:pPr>
      <w:r w:rsidRPr="005D13B3">
        <w:rPr>
          <w:b/>
          <w:bCs/>
          <w:lang w:val="en-US"/>
        </w:rPr>
        <w:t>(b)</w:t>
      </w:r>
      <w:r w:rsidRPr="009E1D02">
        <w:rPr>
          <w:lang w:val="en-US"/>
        </w:rPr>
        <w:t xml:space="preserve"> any act of voluntary participation in the operation of a ship or of an aircraft with knowledge of facts making it a pirate ship or </w:t>
      </w:r>
      <w:proofErr w:type="gramStart"/>
      <w:r w:rsidRPr="009E1D02">
        <w:rPr>
          <w:lang w:val="en-US"/>
        </w:rPr>
        <w:t>aircraft;</w:t>
      </w:r>
      <w:proofErr w:type="gramEnd"/>
    </w:p>
    <w:p w14:paraId="084297AE" w14:textId="77777777" w:rsidR="009E1D02" w:rsidRDefault="009E1D02" w:rsidP="009E1D02">
      <w:pPr>
        <w:rPr>
          <w:lang w:val="en-US"/>
        </w:rPr>
      </w:pPr>
      <w:r w:rsidRPr="005D13B3">
        <w:rPr>
          <w:b/>
          <w:bCs/>
          <w:lang w:val="en-US"/>
        </w:rPr>
        <w:t>(c)</w:t>
      </w:r>
      <w:r w:rsidRPr="009E1D02">
        <w:rPr>
          <w:lang w:val="en-US"/>
        </w:rPr>
        <w:t xml:space="preserve"> any act of inciting or of intentionally facilitating an act described in subparagraph (a) or (b).</w:t>
      </w:r>
    </w:p>
    <w:p w14:paraId="1E60BE5C" w14:textId="77777777" w:rsidR="005D13B3" w:rsidRDefault="005D13B3" w:rsidP="009E1D02">
      <w:pPr>
        <w:rPr>
          <w:lang w:val="en-US"/>
        </w:rPr>
      </w:pPr>
    </w:p>
    <w:p w14:paraId="6A96ED0B" w14:textId="3BDCF70C" w:rsidR="005D13B3" w:rsidRDefault="005D13B3" w:rsidP="009E1D02">
      <w:r>
        <w:t>Στοιχεία του εγκλήματος</w:t>
      </w:r>
    </w:p>
    <w:p w14:paraId="059C38EC" w14:textId="77777777" w:rsidR="005D13B3" w:rsidRDefault="005D13B3" w:rsidP="009E1D02"/>
    <w:p w14:paraId="101AF96A" w14:textId="3A0AD6D8" w:rsidR="005D13B3" w:rsidRDefault="005D13B3" w:rsidP="005D13B3">
      <w:r w:rsidRPr="00F75F8C">
        <w:rPr>
          <w:b/>
          <w:bCs/>
          <w:lang w:val="en-US"/>
        </w:rPr>
        <w:t>1.</w:t>
      </w:r>
      <w:r w:rsidRPr="005D13B3">
        <w:rPr>
          <w:lang w:val="en-US"/>
        </w:rPr>
        <w:t xml:space="preserve"> ‘</w:t>
      </w:r>
      <w:r>
        <w:rPr>
          <w:lang w:val="en-US"/>
        </w:rPr>
        <w:t xml:space="preserve">for private ends’ – </w:t>
      </w:r>
      <w:r>
        <w:t>πολιτικά</w:t>
      </w:r>
      <w:r w:rsidRPr="005D13B3">
        <w:rPr>
          <w:lang w:val="en-US"/>
        </w:rPr>
        <w:t xml:space="preserve"> </w:t>
      </w:r>
      <w:r>
        <w:t>κίνητρα</w:t>
      </w:r>
      <w:r w:rsidRPr="005D13B3">
        <w:rPr>
          <w:lang w:val="en-US"/>
        </w:rPr>
        <w:t xml:space="preserve">; </w:t>
      </w:r>
      <w:r>
        <w:t xml:space="preserve">Ορθή άποψη ότι ιδιωτικοί σκοποί είναι οτιδήποτε δεν είναι </w:t>
      </w:r>
      <w:proofErr w:type="gramStart"/>
      <w:r>
        <w:t>δεόντως  σε</w:t>
      </w:r>
      <w:proofErr w:type="gramEnd"/>
      <w:r>
        <w:t xml:space="preserve"> ‘</w:t>
      </w:r>
      <w:r>
        <w:rPr>
          <w:lang w:val="en-US"/>
        </w:rPr>
        <w:t>private</w:t>
      </w:r>
      <w:r w:rsidRPr="005D13B3">
        <w:t xml:space="preserve"> </w:t>
      </w:r>
      <w:r>
        <w:rPr>
          <w:lang w:val="en-US"/>
        </w:rPr>
        <w:t>ship</w:t>
      </w:r>
      <w:r w:rsidRPr="005D13B3">
        <w:t xml:space="preserve">’ </w:t>
      </w:r>
      <w:r>
        <w:t>ΟΧΙ πολεμικό ή κρατικό (εδώ παίζει ρόλο και η αναγνώριση του κράτους και αντιστρόφως)</w:t>
      </w:r>
    </w:p>
    <w:p w14:paraId="426C6BDC" w14:textId="5472B76E" w:rsidR="005D13B3" w:rsidRDefault="005D13B3" w:rsidP="005D13B3">
      <w:r w:rsidRPr="00F75F8C">
        <w:rPr>
          <w:b/>
          <w:bCs/>
        </w:rPr>
        <w:t>2.</w:t>
      </w:r>
      <w:r>
        <w:t xml:space="preserve"> Ανοικτή θάλασσα – στην αιγιαλίτιδα = ένοπλη ληστεία → αρμοδιότητα του παράκτιου κράτους</w:t>
      </w:r>
    </w:p>
    <w:p w14:paraId="2170A529" w14:textId="1B962EEC" w:rsidR="005D13B3" w:rsidRPr="005D13B3" w:rsidRDefault="005D13B3" w:rsidP="005D13B3">
      <w:r w:rsidRPr="00F75F8C">
        <w:rPr>
          <w:b/>
          <w:bCs/>
        </w:rPr>
        <w:t>3.</w:t>
      </w:r>
      <w:r>
        <w:t xml:space="preserve"> Να κατευθύνονται κατά άλλου πλοίου</w:t>
      </w:r>
    </w:p>
    <w:p w14:paraId="27A7E352" w14:textId="77777777" w:rsidR="009E1D02" w:rsidRPr="00F75F8C" w:rsidRDefault="009E1D02" w:rsidP="009E1D02">
      <w:pPr>
        <w:rPr>
          <w:lang w:val="en-US"/>
        </w:rPr>
      </w:pPr>
    </w:p>
    <w:sectPr w:rsidR="009E1D02" w:rsidRPr="00F75F8C">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40D4" w14:textId="77777777" w:rsidR="00396730" w:rsidRPr="0058189C" w:rsidRDefault="00396730" w:rsidP="00F46A1A">
      <w:pPr>
        <w:spacing w:after="0" w:line="240" w:lineRule="auto"/>
      </w:pPr>
      <w:r w:rsidRPr="0058189C">
        <w:separator/>
      </w:r>
    </w:p>
  </w:endnote>
  <w:endnote w:type="continuationSeparator" w:id="0">
    <w:p w14:paraId="5E550D2A" w14:textId="77777777" w:rsidR="00396730" w:rsidRPr="0058189C" w:rsidRDefault="00396730" w:rsidP="00F46A1A">
      <w:pPr>
        <w:spacing w:after="0" w:line="240" w:lineRule="auto"/>
      </w:pPr>
      <w:r w:rsidRPr="005818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742413"/>
      <w:docPartObj>
        <w:docPartGallery w:val="Page Numbers (Bottom of Page)"/>
        <w:docPartUnique/>
      </w:docPartObj>
    </w:sdtPr>
    <w:sdtContent>
      <w:p w14:paraId="661BE0E8" w14:textId="588AFE8D" w:rsidR="00F46A1A" w:rsidRPr="0058189C" w:rsidRDefault="00F46A1A">
        <w:pPr>
          <w:pStyle w:val="Footer"/>
          <w:jc w:val="center"/>
        </w:pPr>
        <w:r w:rsidRPr="0058189C">
          <w:fldChar w:fldCharType="begin"/>
        </w:r>
        <w:r w:rsidRPr="0058189C">
          <w:instrText xml:space="preserve"> PAGE   \* MERGEFORMAT </w:instrText>
        </w:r>
        <w:r w:rsidRPr="0058189C">
          <w:fldChar w:fldCharType="separate"/>
        </w:r>
        <w:r w:rsidRPr="0058189C">
          <w:t>2</w:t>
        </w:r>
        <w:r w:rsidRPr="0058189C">
          <w:fldChar w:fldCharType="end"/>
        </w:r>
      </w:p>
    </w:sdtContent>
  </w:sdt>
  <w:p w14:paraId="650F3C03" w14:textId="77777777" w:rsidR="00F46A1A" w:rsidRPr="0058189C" w:rsidRDefault="00F46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7320" w14:textId="77777777" w:rsidR="00396730" w:rsidRPr="0058189C" w:rsidRDefault="00396730" w:rsidP="00F46A1A">
      <w:pPr>
        <w:spacing w:after="0" w:line="240" w:lineRule="auto"/>
      </w:pPr>
      <w:r w:rsidRPr="0058189C">
        <w:separator/>
      </w:r>
    </w:p>
  </w:footnote>
  <w:footnote w:type="continuationSeparator" w:id="0">
    <w:p w14:paraId="47DA8E24" w14:textId="77777777" w:rsidR="00396730" w:rsidRPr="0058189C" w:rsidRDefault="00396730" w:rsidP="00F46A1A">
      <w:pPr>
        <w:spacing w:after="0" w:line="240" w:lineRule="auto"/>
      </w:pPr>
      <w:r w:rsidRPr="005818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D25A" w14:textId="3F80F249" w:rsidR="00F46A1A" w:rsidRPr="00683F9D" w:rsidRDefault="00F46A1A">
    <w:pPr>
      <w:pStyle w:val="Header"/>
      <w:rPr>
        <w:color w:val="002060"/>
        <w:lang w:val="en-US"/>
      </w:rPr>
    </w:pPr>
    <w:r w:rsidRPr="0058189C">
      <w:rPr>
        <w:color w:val="002060"/>
        <w:sz w:val="20"/>
        <w:szCs w:val="20"/>
      </w:rPr>
      <w:t>Δίκαιο της Θάλασσας</w:t>
    </w:r>
    <w:r w:rsidRPr="0058189C">
      <w:rPr>
        <w:color w:val="002060"/>
        <w:sz w:val="20"/>
        <w:szCs w:val="20"/>
      </w:rPr>
      <w:ptab w:relativeTo="margin" w:alignment="center" w:leader="none"/>
    </w:r>
    <w:r w:rsidRPr="0058189C">
      <w:rPr>
        <w:color w:val="002060"/>
        <w:sz w:val="20"/>
        <w:szCs w:val="20"/>
      </w:rPr>
      <w:ptab w:relativeTo="margin" w:alignment="right" w:leader="none"/>
    </w:r>
    <w:r w:rsidRPr="0058189C">
      <w:rPr>
        <w:color w:val="002060"/>
        <w:sz w:val="20"/>
        <w:szCs w:val="20"/>
      </w:rPr>
      <w:t>Α</w:t>
    </w:r>
    <w:r w:rsidR="00683F9D">
      <w:rPr>
        <w:color w:val="002060"/>
        <w:sz w:val="20"/>
        <w:szCs w:val="20"/>
      </w:rPr>
      <w:t>νοι</w:t>
    </w:r>
    <w:r w:rsidR="00AE5E0A">
      <w:rPr>
        <w:color w:val="002060"/>
        <w:sz w:val="20"/>
        <w:szCs w:val="20"/>
      </w:rPr>
      <w:t>κ</w:t>
    </w:r>
    <w:r w:rsidR="00683F9D">
      <w:rPr>
        <w:color w:val="002060"/>
        <w:sz w:val="20"/>
        <w:szCs w:val="20"/>
      </w:rPr>
      <w:t>τή Θάλασσα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333"/>
    <w:multiLevelType w:val="hybridMultilevel"/>
    <w:tmpl w:val="A2BCB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16DCE"/>
    <w:multiLevelType w:val="hybridMultilevel"/>
    <w:tmpl w:val="05668944"/>
    <w:lvl w:ilvl="0" w:tplc="4FFA95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647B7"/>
    <w:multiLevelType w:val="hybridMultilevel"/>
    <w:tmpl w:val="77E40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11230"/>
    <w:multiLevelType w:val="hybridMultilevel"/>
    <w:tmpl w:val="2D6859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E7B43"/>
    <w:multiLevelType w:val="hybridMultilevel"/>
    <w:tmpl w:val="6718A410"/>
    <w:lvl w:ilvl="0" w:tplc="75329E48">
      <w:start w:val="1"/>
      <w:numFmt w:val="decimal"/>
      <w:lvlText w:val="(%1)"/>
      <w:lvlJc w:val="left"/>
      <w:pPr>
        <w:ind w:left="720" w:hanging="360"/>
      </w:pPr>
      <w:rPr>
        <w:rFonts w:asciiTheme="minorHAnsi" w:eastAsiaTheme="minorHAnsi" w:hAnsiTheme="minorHAnsi" w:cstheme="minorBidi"/>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F044C"/>
    <w:multiLevelType w:val="hybridMultilevel"/>
    <w:tmpl w:val="803C1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778FA"/>
    <w:multiLevelType w:val="hybridMultilevel"/>
    <w:tmpl w:val="7B560BC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10A32"/>
    <w:multiLevelType w:val="hybridMultilevel"/>
    <w:tmpl w:val="B2B20586"/>
    <w:lvl w:ilvl="0" w:tplc="4372EF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65298"/>
    <w:multiLevelType w:val="hybridMultilevel"/>
    <w:tmpl w:val="B4CED180"/>
    <w:lvl w:ilvl="0" w:tplc="D6506D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993787">
    <w:abstractNumId w:val="8"/>
  </w:num>
  <w:num w:numId="2" w16cid:durableId="1751849172">
    <w:abstractNumId w:val="6"/>
  </w:num>
  <w:num w:numId="3" w16cid:durableId="1118068918">
    <w:abstractNumId w:val="4"/>
  </w:num>
  <w:num w:numId="4" w16cid:durableId="1124735769">
    <w:abstractNumId w:val="0"/>
  </w:num>
  <w:num w:numId="5" w16cid:durableId="796488953">
    <w:abstractNumId w:val="5"/>
  </w:num>
  <w:num w:numId="6" w16cid:durableId="1328363480">
    <w:abstractNumId w:val="3"/>
  </w:num>
  <w:num w:numId="7" w16cid:durableId="289362486">
    <w:abstractNumId w:val="7"/>
  </w:num>
  <w:num w:numId="8" w16cid:durableId="2116779043">
    <w:abstractNumId w:val="1"/>
  </w:num>
  <w:num w:numId="9" w16cid:durableId="1656686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1F"/>
    <w:rsid w:val="0002204A"/>
    <w:rsid w:val="000B608E"/>
    <w:rsid w:val="000F6B1F"/>
    <w:rsid w:val="0010254C"/>
    <w:rsid w:val="00125669"/>
    <w:rsid w:val="001669B5"/>
    <w:rsid w:val="001A0CD4"/>
    <w:rsid w:val="001B051C"/>
    <w:rsid w:val="001E25AC"/>
    <w:rsid w:val="001F71AE"/>
    <w:rsid w:val="002A7D99"/>
    <w:rsid w:val="003503D0"/>
    <w:rsid w:val="00356E7C"/>
    <w:rsid w:val="00396730"/>
    <w:rsid w:val="0058189C"/>
    <w:rsid w:val="00596AFD"/>
    <w:rsid w:val="005D13B3"/>
    <w:rsid w:val="00603C87"/>
    <w:rsid w:val="006231D0"/>
    <w:rsid w:val="00683F9D"/>
    <w:rsid w:val="006C4109"/>
    <w:rsid w:val="008F13AA"/>
    <w:rsid w:val="00944718"/>
    <w:rsid w:val="00991A90"/>
    <w:rsid w:val="0099697F"/>
    <w:rsid w:val="009B05D8"/>
    <w:rsid w:val="009E146F"/>
    <w:rsid w:val="009E1D02"/>
    <w:rsid w:val="00A84E2E"/>
    <w:rsid w:val="00A85419"/>
    <w:rsid w:val="00AC1700"/>
    <w:rsid w:val="00AD16C3"/>
    <w:rsid w:val="00AE5E0A"/>
    <w:rsid w:val="00B810CC"/>
    <w:rsid w:val="00C11078"/>
    <w:rsid w:val="00C56172"/>
    <w:rsid w:val="00C85B90"/>
    <w:rsid w:val="00CB7D84"/>
    <w:rsid w:val="00CC03F9"/>
    <w:rsid w:val="00CD4704"/>
    <w:rsid w:val="00DD1C44"/>
    <w:rsid w:val="00E06CC3"/>
    <w:rsid w:val="00E14A47"/>
    <w:rsid w:val="00E43C99"/>
    <w:rsid w:val="00E63ED0"/>
    <w:rsid w:val="00EA510D"/>
    <w:rsid w:val="00ED2ECB"/>
    <w:rsid w:val="00EF5E5A"/>
    <w:rsid w:val="00F46A1A"/>
    <w:rsid w:val="00F75F8C"/>
    <w:rsid w:val="00F8129B"/>
    <w:rsid w:val="00FB7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D5B5C"/>
  <w15:chartTrackingRefBased/>
  <w15:docId w15:val="{56032EF0-34AE-4D22-8EFD-5A0031AA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paragraph" w:styleId="Heading1">
    <w:name w:val="heading 1"/>
    <w:basedOn w:val="Normal"/>
    <w:next w:val="Normal"/>
    <w:link w:val="Heading1Char"/>
    <w:uiPriority w:val="9"/>
    <w:qFormat/>
    <w:rsid w:val="000F6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B1F"/>
    <w:rPr>
      <w:rFonts w:eastAsiaTheme="majorEastAsia" w:cstheme="majorBidi"/>
      <w:color w:val="272727" w:themeColor="text1" w:themeTint="D8"/>
    </w:rPr>
  </w:style>
  <w:style w:type="paragraph" w:styleId="Title">
    <w:name w:val="Title"/>
    <w:basedOn w:val="Normal"/>
    <w:next w:val="Normal"/>
    <w:link w:val="TitleChar"/>
    <w:uiPriority w:val="10"/>
    <w:qFormat/>
    <w:rsid w:val="000F6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B1F"/>
    <w:pPr>
      <w:spacing w:before="160"/>
      <w:jc w:val="center"/>
    </w:pPr>
    <w:rPr>
      <w:i/>
      <w:iCs/>
      <w:color w:val="404040" w:themeColor="text1" w:themeTint="BF"/>
    </w:rPr>
  </w:style>
  <w:style w:type="character" w:customStyle="1" w:styleId="QuoteChar">
    <w:name w:val="Quote Char"/>
    <w:basedOn w:val="DefaultParagraphFont"/>
    <w:link w:val="Quote"/>
    <w:uiPriority w:val="29"/>
    <w:rsid w:val="000F6B1F"/>
    <w:rPr>
      <w:i/>
      <w:iCs/>
      <w:color w:val="404040" w:themeColor="text1" w:themeTint="BF"/>
    </w:rPr>
  </w:style>
  <w:style w:type="paragraph" w:styleId="ListParagraph">
    <w:name w:val="List Paragraph"/>
    <w:basedOn w:val="Normal"/>
    <w:uiPriority w:val="34"/>
    <w:qFormat/>
    <w:rsid w:val="000F6B1F"/>
    <w:pPr>
      <w:ind w:left="720"/>
      <w:contextualSpacing/>
    </w:pPr>
  </w:style>
  <w:style w:type="character" w:styleId="IntenseEmphasis">
    <w:name w:val="Intense Emphasis"/>
    <w:basedOn w:val="DefaultParagraphFont"/>
    <w:uiPriority w:val="21"/>
    <w:qFormat/>
    <w:rsid w:val="000F6B1F"/>
    <w:rPr>
      <w:i/>
      <w:iCs/>
      <w:color w:val="0F4761" w:themeColor="accent1" w:themeShade="BF"/>
    </w:rPr>
  </w:style>
  <w:style w:type="paragraph" w:styleId="IntenseQuote">
    <w:name w:val="Intense Quote"/>
    <w:basedOn w:val="Normal"/>
    <w:next w:val="Normal"/>
    <w:link w:val="IntenseQuoteChar"/>
    <w:uiPriority w:val="30"/>
    <w:qFormat/>
    <w:rsid w:val="000F6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B1F"/>
    <w:rPr>
      <w:i/>
      <w:iCs/>
      <w:color w:val="0F4761" w:themeColor="accent1" w:themeShade="BF"/>
    </w:rPr>
  </w:style>
  <w:style w:type="character" w:styleId="IntenseReference">
    <w:name w:val="Intense Reference"/>
    <w:basedOn w:val="DefaultParagraphFont"/>
    <w:uiPriority w:val="32"/>
    <w:qFormat/>
    <w:rsid w:val="000F6B1F"/>
    <w:rPr>
      <w:b/>
      <w:bCs/>
      <w:smallCaps/>
      <w:color w:val="0F4761" w:themeColor="accent1" w:themeShade="BF"/>
      <w:spacing w:val="5"/>
    </w:rPr>
  </w:style>
  <w:style w:type="paragraph" w:styleId="Header">
    <w:name w:val="header"/>
    <w:basedOn w:val="Normal"/>
    <w:link w:val="HeaderChar"/>
    <w:uiPriority w:val="99"/>
    <w:unhideWhenUsed/>
    <w:rsid w:val="00F46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A1A"/>
  </w:style>
  <w:style w:type="paragraph" w:styleId="Footer">
    <w:name w:val="footer"/>
    <w:basedOn w:val="Normal"/>
    <w:link w:val="FooterChar"/>
    <w:uiPriority w:val="99"/>
    <w:unhideWhenUsed/>
    <w:rsid w:val="00F46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A1A"/>
  </w:style>
  <w:style w:type="paragraph" w:styleId="FootnoteText">
    <w:name w:val="footnote text"/>
    <w:basedOn w:val="Normal"/>
    <w:link w:val="FootnoteTextChar"/>
    <w:uiPriority w:val="99"/>
    <w:semiHidden/>
    <w:unhideWhenUsed/>
    <w:rsid w:val="009E1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146F"/>
    <w:rPr>
      <w:sz w:val="20"/>
      <w:szCs w:val="20"/>
    </w:rPr>
  </w:style>
  <w:style w:type="character" w:styleId="FootnoteReference">
    <w:name w:val="footnote reference"/>
    <w:basedOn w:val="DefaultParagraphFont"/>
    <w:uiPriority w:val="99"/>
    <w:semiHidden/>
    <w:unhideWhenUsed/>
    <w:rsid w:val="009E146F"/>
    <w:rPr>
      <w:vertAlign w:val="superscript"/>
    </w:rPr>
  </w:style>
  <w:style w:type="paragraph" w:styleId="NormalWeb">
    <w:name w:val="Normal (Web)"/>
    <w:basedOn w:val="Normal"/>
    <w:uiPriority w:val="99"/>
    <w:semiHidden/>
    <w:unhideWhenUsed/>
    <w:rsid w:val="009E146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7234">
      <w:bodyDiv w:val="1"/>
      <w:marLeft w:val="0"/>
      <w:marRight w:val="0"/>
      <w:marTop w:val="0"/>
      <w:marBottom w:val="0"/>
      <w:divBdr>
        <w:top w:val="none" w:sz="0" w:space="0" w:color="auto"/>
        <w:left w:val="none" w:sz="0" w:space="0" w:color="auto"/>
        <w:bottom w:val="none" w:sz="0" w:space="0" w:color="auto"/>
        <w:right w:val="none" w:sz="0" w:space="0" w:color="auto"/>
      </w:divBdr>
    </w:div>
    <w:div w:id="1190795245">
      <w:bodyDiv w:val="1"/>
      <w:marLeft w:val="0"/>
      <w:marRight w:val="0"/>
      <w:marTop w:val="0"/>
      <w:marBottom w:val="0"/>
      <w:divBdr>
        <w:top w:val="none" w:sz="0" w:space="0" w:color="auto"/>
        <w:left w:val="none" w:sz="0" w:space="0" w:color="auto"/>
        <w:bottom w:val="none" w:sz="0" w:space="0" w:color="auto"/>
        <w:right w:val="none" w:sz="0" w:space="0" w:color="auto"/>
      </w:divBdr>
    </w:div>
    <w:div w:id="19192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782BD-F5A2-48C8-A0F7-25AFB7A9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Plakokefalos</dc:creator>
  <cp:keywords/>
  <dc:description/>
  <cp:lastModifiedBy>Ilias Plakokefalos</cp:lastModifiedBy>
  <cp:revision>8</cp:revision>
  <dcterms:created xsi:type="dcterms:W3CDTF">2024-04-19T17:06:00Z</dcterms:created>
  <dcterms:modified xsi:type="dcterms:W3CDTF">2024-04-20T11:05:00Z</dcterms:modified>
</cp:coreProperties>
</file>