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CD" w:rsidRPr="00627BCD" w:rsidRDefault="00394296" w:rsidP="00627BCD">
      <w:pPr>
        <w:spacing w:before="100" w:beforeAutospacing="1" w:after="100" w:afterAutospacing="1" w:line="360" w:lineRule="atLeast"/>
        <w:jc w:val="center"/>
        <w:rPr>
          <w:rFonts w:ascii="Calibri" w:eastAsia="Times New Roman" w:hAnsi="Calibri" w:cs="Times New Roman"/>
          <w:color w:val="000000"/>
          <w:sz w:val="25"/>
          <w:szCs w:val="25"/>
          <w:lang w:eastAsia="el-GR"/>
        </w:rPr>
      </w:pPr>
      <w:r w:rsidRPr="00627BCD">
        <w:t xml:space="preserve"> </w:t>
      </w:r>
      <w:r w:rsidR="00627BCD" w:rsidRPr="00627BCD">
        <w:rPr>
          <w:rFonts w:ascii="Cambria" w:eastAsia="Times New Roman" w:hAnsi="Cambria" w:cs="Times New Roman"/>
          <w:color w:val="000000"/>
          <w:sz w:val="24"/>
          <w:szCs w:val="24"/>
          <w:lang w:eastAsia="el-GR"/>
        </w:rPr>
        <w:t>«Έρως και Πολιτισμός», του </w:t>
      </w:r>
      <w:r w:rsidR="00627BCD" w:rsidRPr="00627BCD">
        <w:rPr>
          <w:rFonts w:ascii="Cambria" w:eastAsia="Times New Roman" w:hAnsi="Cambria" w:cs="Times New Roman"/>
          <w:color w:val="000000"/>
          <w:sz w:val="24"/>
          <w:szCs w:val="24"/>
          <w:shd w:val="clear" w:color="auto" w:fill="FFFFFF"/>
          <w:lang w:val="en-US" w:eastAsia="el-GR"/>
        </w:rPr>
        <w:t>Marcuse</w:t>
      </w:r>
      <w:r w:rsidR="00627BCD" w:rsidRPr="00627BCD">
        <w:rPr>
          <w:rFonts w:ascii="Cambria" w:eastAsia="Times New Roman" w:hAnsi="Cambria" w:cs="Times New Roman"/>
          <w:color w:val="000000"/>
          <w:sz w:val="24"/>
          <w:szCs w:val="24"/>
          <w:lang w:val="en-US" w:eastAsia="el-GR"/>
        </w:rPr>
        <w:t> </w:t>
      </w:r>
      <w:r w:rsidR="00627BCD" w:rsidRPr="00627BCD">
        <w:rPr>
          <w:rFonts w:ascii="Cambria" w:eastAsia="Times New Roman" w:hAnsi="Cambria" w:cs="Times New Roman"/>
          <w:color w:val="000000"/>
          <w:sz w:val="24"/>
          <w:szCs w:val="24"/>
          <w:shd w:val="clear" w:color="auto" w:fill="FFFFFF"/>
          <w:lang w:val="en-US" w:eastAsia="el-GR"/>
        </w:rPr>
        <w:t>Herbert</w:t>
      </w:r>
    </w:p>
    <w:p w:rsidR="00627BCD" w:rsidRPr="00627BCD" w:rsidRDefault="00627BCD" w:rsidP="00627BCD">
      <w:pPr>
        <w:spacing w:before="100" w:beforeAutospacing="1" w:after="100" w:afterAutospacing="1" w:line="360" w:lineRule="atLeast"/>
        <w:jc w:val="center"/>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ΚΕΦ.8</w:t>
      </w:r>
      <w:r w:rsidRPr="00627BCD">
        <w:rPr>
          <w:rFonts w:ascii="Cambria" w:eastAsia="Times New Roman" w:hAnsi="Cambria" w:cs="Times New Roman"/>
          <w:color w:val="000000"/>
          <w:sz w:val="25"/>
          <w:szCs w:val="25"/>
          <w:vertAlign w:val="superscript"/>
          <w:lang w:eastAsia="el-GR"/>
        </w:rPr>
        <w:t>Ο</w:t>
      </w:r>
    </w:p>
    <w:p w:rsidR="00627BCD" w:rsidRPr="00627BCD" w:rsidRDefault="00627BCD" w:rsidP="00627BCD">
      <w:pPr>
        <w:spacing w:before="100" w:beforeAutospacing="1" w:after="100" w:afterAutospacing="1" w:line="360" w:lineRule="atLeast"/>
        <w:jc w:val="center"/>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“Οι μορφές του Ορφέα και του Νάρκισσου”</w:t>
      </w:r>
    </w:p>
    <w:p w:rsidR="00627BCD" w:rsidRPr="00627BCD" w:rsidRDefault="00627BCD" w:rsidP="00627BCD">
      <w:pPr>
        <w:spacing w:before="100" w:beforeAutospacing="1" w:after="100" w:afterAutospacing="1" w:line="360" w:lineRule="atLeast"/>
        <w:jc w:val="both"/>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Στο συγκεκριμένο κεφάλαιο ο Μαρκούζε ξεκινά αναφερόμενος στη σχέση του λόγου με το ένστικτο. Πρωτού η αρχή της απόδοσης αποκτήσει θεσμική υπόσταση, ο λόγος αντιμετωπιζόταν ως ένα «εργαλείο», το οποίο τείνει να περιορίζει και να καταπιέζει τα ένστικτα, τα οποία ένστικτα παρουσιάζονταν σαν κάτι το βλαβερό για τη λογική και πως δουλειά αυτής της τελευταίας ήταν να ελέγξει σε απόλυτο βαθμό την ηδονή και τις ορμές.</w:t>
      </w:r>
    </w:p>
    <w:p w:rsidR="00627BCD" w:rsidRPr="00627BCD" w:rsidRDefault="00627BCD" w:rsidP="00627BCD">
      <w:pPr>
        <w:spacing w:before="100" w:beforeAutospacing="1" w:after="100" w:afterAutospacing="1" w:line="360" w:lineRule="atLeast"/>
        <w:jc w:val="both"/>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Παρατηρεί λοιπόν πως η απωθητική λογική είτε σε θεωρητικό είτε σε πρακτικό επίπεδο δεν ήταν ποτέ πλήρης, διότι δεν μπορούσε να κυριαρχίσει πάντα επι του επιστητού. Ο Freud έχει τονίσει ότι η φαντασία είναι ασυμβίβαστη με το λόγο. Ότι στον κόσμο της φαντασίας οι εικόνες της ελευθερίας που θα φάνταζαν παράλογες στην αντικειμενική πραγματικότητα, γίνονται έλλογες-λογικές και το «κατώτερο βάθος» των ενστίκτων αποκτά θα λέγαμε μια κάποια αξιοπρέπεια που τίθεται σε νέα διαφορετική βάση.</w:t>
      </w:r>
    </w:p>
    <w:p w:rsidR="00627BCD" w:rsidRPr="00627BCD" w:rsidRDefault="00627BCD" w:rsidP="00627BCD">
      <w:pPr>
        <w:spacing w:before="100" w:beforeAutospacing="1" w:after="100" w:afterAutospacing="1" w:line="360" w:lineRule="atLeast"/>
        <w:jc w:val="both"/>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Η φαντασία εμφανίζει και διατηρεί ορισμένες παράξενες αλήθειες μέσα στην λαογραφία και το παραμύθι, στη λογοτεχνία και την τέχνη,που ναι μεν έχουν γίνει αποδεκτές από τον λαϊκό και τον ακαδημαϊκό κόσμο, όμως δεν μπορούν να μας δώσουν τη δυνατότητα να αντλήσουμε απο αυτές το περιεχόμενο μιας έγκυρης αρχής της πραγματικότητας η οποία να ξεπερνά την ήδη επικρατούσα.</w:t>
      </w:r>
    </w:p>
    <w:p w:rsidR="00627BCD" w:rsidRPr="00627BCD" w:rsidRDefault="00627BCD" w:rsidP="00627BCD">
      <w:pPr>
        <w:spacing w:before="100" w:beforeAutospacing="1" w:after="100" w:afterAutospacing="1" w:line="360" w:lineRule="atLeast"/>
        <w:jc w:val="both"/>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Παρόλαυτα έχουν γίνει αποδεκτά μόνο ορισμένα σύμβολα και αρχέτυπα, τα οποία ερμηνεύονται τις περισσότερες φορές στη βάση κάποιων φυλογενετικών ή οντογενετικών σταδίων τα οποία και θεωρούνται ξεπερασμένα, παρά στη βάση μιας ατομικής και πολιτικής ωριμότητας. Στη συνέχεια θα επισημάνω ορισμένα απο αυτά τα σύμβολα ώστε να εξετάσουμε την ιστορική τους αξία αλήθειας.</w:t>
      </w:r>
    </w:p>
    <w:p w:rsidR="00627BCD" w:rsidRPr="00627BCD" w:rsidRDefault="00627BCD" w:rsidP="00627BCD">
      <w:pPr>
        <w:spacing w:before="100" w:beforeAutospacing="1" w:after="100" w:afterAutospacing="1" w:line="360" w:lineRule="atLeast"/>
        <w:jc w:val="both"/>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 xml:space="preserve">Το πρώτο παράδειγμα στο οποίο αναφέρεται ο Μαρκούζε ,λοιπόν, είναι ο Προμηθέας, που είναι ο αρχέτυπος ήρωας στο πρόσωπο του οποίου ενσαρκώνεται η αρχή της απόδοσης και που έχει επικρατήσει ως ένα βαθμό στον δυτικό κόσμο. Ο Προμηθέας είναι ένας θα λέγαμε ήρωας του πολιτισμού </w:t>
      </w:r>
      <w:r w:rsidRPr="00627BCD">
        <w:rPr>
          <w:rFonts w:ascii="Cambria" w:eastAsia="Times New Roman" w:hAnsi="Cambria" w:cs="Times New Roman"/>
          <w:color w:val="000000"/>
          <w:sz w:val="25"/>
          <w:szCs w:val="25"/>
          <w:lang w:eastAsia="el-GR"/>
        </w:rPr>
        <w:lastRenderedPageBreak/>
        <w:t>που συμβολίζει τη στάση και τις πράξεις οι οποίες καθόρισαν τη μοίρα της ανθρωπότητας, αφού για χάρη της δημιουργεί πολιτισμό, επιλογή που εν τέλει πληρώνει με διαρκή πόνο. Ο Προμηθέας αναδεικνύεται ως σύμβολο της παραγωγικότητας, της συνεχούς προσπάθειας, του μόχθου και της θέλησης για επιβολή πάνω στη ζωή και τη φύση. Μέσα όμως στον κόσμο του Προμηθέα ζεί και μια παρουσία που απειλεί να διασπάσει και να καταστρέψει την κοινωνική ομαλότητα, μια παρουσία που εμφανίζεται ως κατάρα, η Πανδώρα η οποία ενσαρκώνει τον σεξουαλισμό και την ηδονή.</w:t>
      </w:r>
    </w:p>
    <w:p w:rsidR="00627BCD" w:rsidRPr="00627BCD" w:rsidRDefault="00627BCD" w:rsidP="00627BCD">
      <w:pPr>
        <w:spacing w:before="100" w:beforeAutospacing="1" w:after="100" w:afterAutospacing="1" w:line="360" w:lineRule="atLeast"/>
        <w:jc w:val="both"/>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Στον αντίποδα μπορούμε να αναζητήσουμε τα σύμβολα μιας διαφορετικής αρχής της πραγματικότητας. Ο Ορφέας και ο Νάρκισσος, οι οποίοι δεν έγιναν οι ήρωες του δυτικού κόσμου, αντιπροσωπεύουν μια εκ διαμέτρου αντίθετη παραγωγικότητα. Αυτές οι δύο μορφές αντιπροσωπεύουν την άρνηση και την απειθαρχία απέναντι στον πολιτισμό, που βασίζεται </w:t>
      </w:r>
      <w:r w:rsidRPr="00627BCD">
        <w:rPr>
          <w:rFonts w:ascii="Cambria" w:eastAsia="Times New Roman" w:hAnsi="Cambria" w:cs="Times New Roman"/>
          <w:color w:val="000000"/>
          <w:sz w:val="25"/>
          <w:lang w:eastAsia="el-GR"/>
        </w:rPr>
        <w:t> </w:t>
      </w:r>
      <w:r w:rsidRPr="00627BCD">
        <w:rPr>
          <w:rFonts w:ascii="Cambria" w:eastAsia="Times New Roman" w:hAnsi="Cambria" w:cs="Times New Roman"/>
          <w:color w:val="000000"/>
          <w:sz w:val="25"/>
          <w:szCs w:val="25"/>
          <w:lang w:eastAsia="el-GR"/>
        </w:rPr>
        <w:t>στον μόχθο, την κυριαρχία και την απάρνηση. Μιλούν για απελευθέρωση και όχι για υποταγή του κόσμου. Μια ελευθερία που τελικά θα απελευθερώσει τον κρυμμένο, ενδεχομένως καταπιεσμένο ερωτισμό του ανθρώπου. Όπως χαρακτηριστικά αναφέρει στόχος είναι: «η λύτρωση της ηδονής, το σταμάτημα του χρόνου, η αφομοίωση του θανάτου, η σιωπή, ο ύπνος, η νύχτα, ο παράδεισος- η αρχή του Νιρβάνα όχι σαν θάνατος αλλά σαν ζωή». Ισχυρίζεται πως το αίσθημα της ικανοποίησης θα έλθει μονάχα </w:t>
      </w:r>
      <w:r w:rsidRPr="00627BCD">
        <w:rPr>
          <w:rFonts w:ascii="Cambria" w:eastAsia="Times New Roman" w:hAnsi="Cambria" w:cs="Times New Roman"/>
          <w:color w:val="000000"/>
          <w:sz w:val="25"/>
          <w:lang w:eastAsia="el-GR"/>
        </w:rPr>
        <w:t> </w:t>
      </w:r>
      <w:r w:rsidRPr="00627BCD">
        <w:rPr>
          <w:rFonts w:ascii="Cambria" w:eastAsia="Times New Roman" w:hAnsi="Cambria" w:cs="Times New Roman"/>
          <w:color w:val="000000"/>
          <w:sz w:val="25"/>
          <w:szCs w:val="25"/>
          <w:lang w:eastAsia="el-GR"/>
        </w:rPr>
        <w:t>όταν ο έρωτας είναι ελεύθερος. Έχουμε τότε την επικράτηση του στατικού επί του δυναμικού. </w:t>
      </w:r>
      <w:r w:rsidRPr="00627BCD">
        <w:rPr>
          <w:rFonts w:ascii="Cambria" w:eastAsia="Times New Roman" w:hAnsi="Cambria" w:cs="Times New Roman"/>
          <w:color w:val="000000"/>
          <w:sz w:val="25"/>
          <w:lang w:eastAsia="el-GR"/>
        </w:rPr>
        <w:t> </w:t>
      </w:r>
      <w:r w:rsidRPr="00627BCD">
        <w:rPr>
          <w:rFonts w:ascii="Cambria" w:eastAsia="Times New Roman" w:hAnsi="Cambria" w:cs="Times New Roman"/>
          <w:color w:val="000000"/>
          <w:sz w:val="25"/>
          <w:szCs w:val="25"/>
          <w:lang w:eastAsia="el-GR"/>
        </w:rPr>
        <w:t>Μια στατικότητα που όμως κινείται μέσα στην ίδια της την πληρότητα. Όμως οποιαδήποτε εικόνα μεταδίδεται καθ’αυτό τον τρόπο,</w:t>
      </w:r>
      <w:r w:rsidRPr="00627BCD">
        <w:rPr>
          <w:rFonts w:ascii="Cambria" w:eastAsia="Times New Roman" w:hAnsi="Cambria" w:cs="Times New Roman"/>
          <w:color w:val="000000"/>
          <w:sz w:val="25"/>
          <w:lang w:eastAsia="el-GR"/>
        </w:rPr>
        <w:t> </w:t>
      </w:r>
      <w:r w:rsidRPr="00627BCD">
        <w:rPr>
          <w:rFonts w:ascii="Cambria" w:eastAsia="Times New Roman" w:hAnsi="Cambria" w:cs="Times New Roman"/>
          <w:color w:val="000000"/>
          <w:sz w:val="25"/>
          <w:szCs w:val="25"/>
          <w:lang w:eastAsia="el-GR"/>
        </w:rPr>
        <w:t> θα πρέπει να αυτοαναιρείται διότι το περιεχόμενό της αλλάζει έξω από τον χώρο της τέχνης, στον κόσμο της αρχής της πραγματικότητας.</w:t>
      </w:r>
    </w:p>
    <w:p w:rsidR="00627BCD" w:rsidRPr="00627BCD" w:rsidRDefault="00627BCD" w:rsidP="00627BCD">
      <w:pPr>
        <w:spacing w:before="100" w:beforeAutospacing="1" w:after="100" w:afterAutospacing="1" w:line="360" w:lineRule="atLeast"/>
        <w:jc w:val="both"/>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Οι Ορφικές και Ναρκισσιστικές εικόνες </w:t>
      </w:r>
      <w:r w:rsidRPr="00627BCD">
        <w:rPr>
          <w:rFonts w:ascii="Cambria" w:eastAsia="Times New Roman" w:hAnsi="Cambria" w:cs="Times New Roman"/>
          <w:color w:val="000000"/>
          <w:sz w:val="25"/>
          <w:lang w:eastAsia="el-GR"/>
        </w:rPr>
        <w:t> </w:t>
      </w:r>
      <w:r w:rsidRPr="00627BCD">
        <w:rPr>
          <w:rFonts w:ascii="Cambria" w:eastAsia="Times New Roman" w:hAnsi="Cambria" w:cs="Times New Roman"/>
          <w:color w:val="000000"/>
          <w:sz w:val="25"/>
          <w:szCs w:val="25"/>
          <w:lang w:eastAsia="el-GR"/>
        </w:rPr>
        <w:t>είναι κατ’ουσίαν μή ρεαλιστικές σε αντίθεση με εκείνες των Προμηθεϊκών. Φανερώνουν μια στάση που είναι αδύνατο να υπάρξει. Μολονότι και οι πράξεις των ηρώων είναι και αυτές αδύνατες, ωστόσο ο αντικειμενικός τους σκοπός δεν είναι ξένος προς την πραγματικότητα και άρα γίνεται πιό εύκολα αποδεκτός από τον κοινό νου. Δεν προσπαθούν να αποδομήσουν την πραγματικότητα και να δημιουργήσουν μια νέα ενδεχομένως, όπως οι Ορφικές και Ναρκισσιστικές εικόνες αλλά αντιθέτως την ενισχύουν. Αυτές οι τελευταίες δέν παράγουν κανένα απολύτως μήνυμα, δέν προβάλουν κανέναν τρόπο ζωής τον οποίο να μεταδίδουν.</w:t>
      </w:r>
    </w:p>
    <w:p w:rsidR="00627BCD" w:rsidRPr="00627BCD" w:rsidRDefault="00627BCD" w:rsidP="00627BCD">
      <w:pPr>
        <w:spacing w:before="100" w:beforeAutospacing="1" w:after="100" w:afterAutospacing="1" w:line="360" w:lineRule="atLeast"/>
        <w:jc w:val="both"/>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lastRenderedPageBreak/>
        <w:t>Ο έρωτας στον Ορφέα και τον Νάρκισσο απελευθερώνει ορισμένες δυνατότητες που είναι απωθημένες στη μή ερωτική πραγματικότητα, παρόλο που είναι πραγματικές στην οργανική και τη μή οργανική φύση . Οι δυνατότητες αυτές καθορίζουν και το Αριστοτελικό «τέλος» μέσα σ’αυτές, το σκοπό, να είναι δηλαδή μόνο αυτό που είναι, να υπάρχουν. Το είναι σ’αυτή την περίπτωση εκφράζεται μέσα από την ένωση του ανθρώπου με τη φύση, την ολοκλήρωση του ανθρώπου και την παράλληλη ολοκλήρωση της φύσης. Στον Ορφικό και Ναρκισσιστικό έρωτα παρατηρείται η εξάρτηση των πραγμάτων απο την ερωτική στάση. Η ερωτική στάση είναι εκείνη που θα καθορίσει το αν θα είναι ό,τι είναι, δηλαδή ελεύθερα. Το «τέλος» εδώ είναι η ελευθερία.</w:t>
      </w:r>
    </w:p>
    <w:p w:rsidR="00627BCD" w:rsidRPr="00627BCD" w:rsidRDefault="00627BCD" w:rsidP="00627BCD">
      <w:pPr>
        <w:spacing w:before="100" w:beforeAutospacing="1" w:after="100" w:afterAutospacing="1" w:line="360" w:lineRule="atLeast"/>
        <w:jc w:val="both"/>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Ο Νάρκισσος παρουσιάζεται σαν να ανταγωνίζεται τον έρωτα, σαν να περιφρονεί και να αγνοεί την αγάπη, την αγάπη που θα μπορούσε να τον ενώσει και να τον φέρει κοντά με τα υπόλοιπα πλάσματα. Αυτός είναι και ο λόγος που τον τιμωρεί ο Έρωτας. </w:t>
      </w:r>
      <w:r w:rsidRPr="00627BCD">
        <w:rPr>
          <w:rFonts w:ascii="Cambria" w:eastAsia="Times New Roman" w:hAnsi="Cambria" w:cs="Times New Roman"/>
          <w:color w:val="000000"/>
          <w:sz w:val="25"/>
          <w:lang w:eastAsia="el-GR"/>
        </w:rPr>
        <w:t> </w:t>
      </w:r>
      <w:r w:rsidRPr="00627BCD">
        <w:rPr>
          <w:rFonts w:ascii="Cambria" w:eastAsia="Times New Roman" w:hAnsi="Cambria" w:cs="Times New Roman"/>
          <w:color w:val="000000"/>
          <w:sz w:val="25"/>
          <w:szCs w:val="25"/>
          <w:lang w:eastAsia="el-GR"/>
        </w:rPr>
        <w:t>Ο Νάρκισσος συμβολίζει τον ύπνο, το θάνατο και τη σιωπή χωρίς να εγκλωβίζεται σε μία στατικότητα. Το γεγονός οτι απορρίπτει τους κυνηγούς και τις νύμφες δεν είναι μια στατική - πάγια τακτική. Απορρίπτει τον έναν Έρωτα για τον άλλον, ζώντας υπό τη σκιά ενός δικού του, ενώ παράλληλα δεν αγαπά μόνο τον εαυτό του.</w:t>
      </w:r>
    </w:p>
    <w:p w:rsidR="00627BCD" w:rsidRPr="00627BCD" w:rsidRDefault="00627BCD" w:rsidP="00627BCD">
      <w:pPr>
        <w:spacing w:before="100" w:beforeAutospacing="1" w:after="100" w:afterAutospacing="1" w:line="360" w:lineRule="atLeast"/>
        <w:jc w:val="both"/>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O Freud εισήγαγε στην ψυχανάλυση την θεωρία του πρωτογενούς Ναρκισσισμού. Ο πρωτογενής Ναρκισσισμός δεν σήμαινε απλά την εισαγωγή άλλης μιας προσθήκης, μιας φάσης στην ανάπτυξη της λίμπιντο αλλά το ανακάτεμα του ίδιου του εαυτού με την αντικειμενική πραγματικότητα, τον αντικειμενικό κόσμο. Είναι κάτι περισσότερο απο αυτοερωτισμός.</w:t>
      </w:r>
    </w:p>
    <w:p w:rsidR="00627BCD" w:rsidRPr="00627BCD" w:rsidRDefault="00627BCD" w:rsidP="00627BCD">
      <w:pPr>
        <w:spacing w:before="100" w:beforeAutospacing="1" w:after="100" w:afterAutospacing="1" w:line="360" w:lineRule="atLeast"/>
        <w:jc w:val="both"/>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Ο Ναρκισσισμός που γίνεται συνήθως αντιληπτός ως εγωιστική απομάκρυνση απο την πραγματικότητα, κατ’ουσίαν είναι τόσο στενά συνδεδεμένος με αυτή (την πραγματικότητα) που είναι σε θέση να παράγει έναν νέο κόσμο, με άλλα λόγια μια διαφορετική αρχή της πραγματικότητας.</w:t>
      </w:r>
      <w:r w:rsidRPr="00627BCD">
        <w:rPr>
          <w:rFonts w:ascii="Cambria" w:eastAsia="Times New Roman" w:hAnsi="Cambria" w:cs="Times New Roman"/>
          <w:color w:val="000000"/>
          <w:sz w:val="25"/>
          <w:lang w:eastAsia="el-GR"/>
        </w:rPr>
        <w:t> </w:t>
      </w:r>
      <w:r w:rsidRPr="00627BCD">
        <w:rPr>
          <w:rFonts w:ascii="Cambria" w:eastAsia="Times New Roman" w:hAnsi="Cambria" w:cs="Times New Roman"/>
          <w:color w:val="000000"/>
          <w:sz w:val="25"/>
          <w:szCs w:val="25"/>
          <w:lang w:eastAsia="el-GR"/>
        </w:rPr>
        <w:t> Αυτό μας το εξηγεί λέγοντας ότι «η λιμπιντική κάθεξη του εγώ (το σώμα του κάθε ανθρώπου) </w:t>
      </w:r>
      <w:r w:rsidRPr="00627BCD">
        <w:rPr>
          <w:rFonts w:ascii="Cambria" w:eastAsia="Times New Roman" w:hAnsi="Cambria" w:cs="Times New Roman"/>
          <w:color w:val="000000"/>
          <w:sz w:val="25"/>
          <w:lang w:eastAsia="el-GR"/>
        </w:rPr>
        <w:t> </w:t>
      </w:r>
      <w:r w:rsidRPr="00627BCD">
        <w:rPr>
          <w:rFonts w:ascii="Cambria" w:eastAsia="Times New Roman" w:hAnsi="Cambria" w:cs="Times New Roman"/>
          <w:color w:val="000000"/>
          <w:sz w:val="25"/>
          <w:szCs w:val="25"/>
          <w:lang w:eastAsia="el-GR"/>
        </w:rPr>
        <w:t> μπορεί να γίνει η πηγή και η δεξαμενή για μια νέα λιμπιντική κάθεξη του αντικειμενικού κόσμου- μετασχηματίζοντας αυτό τον κόσμο σε ένα νέο τρόπο του είναι».</w:t>
      </w:r>
    </w:p>
    <w:p w:rsidR="00627BCD" w:rsidRPr="00627BCD" w:rsidRDefault="00627BCD" w:rsidP="00627BCD">
      <w:pPr>
        <w:spacing w:before="100" w:beforeAutospacing="1" w:after="100" w:afterAutospacing="1" w:line="360" w:lineRule="atLeast"/>
        <w:jc w:val="both"/>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Οι Ορφικές και Ναρκισσιστικές εικόνες κατατάσσονται σ΄εκείνες της Μεγάλης Άρνησης </w:t>
      </w:r>
      <w:r w:rsidRPr="00627BCD">
        <w:rPr>
          <w:rFonts w:ascii="Cambria" w:eastAsia="Times New Roman" w:hAnsi="Cambria" w:cs="Times New Roman"/>
          <w:color w:val="000000"/>
          <w:sz w:val="25"/>
          <w:lang w:eastAsia="el-GR"/>
        </w:rPr>
        <w:t> </w:t>
      </w:r>
      <w:r w:rsidRPr="00627BCD">
        <w:rPr>
          <w:rFonts w:ascii="Cambria" w:eastAsia="Times New Roman" w:hAnsi="Cambria" w:cs="Times New Roman"/>
          <w:color w:val="000000"/>
          <w:sz w:val="25"/>
          <w:szCs w:val="25"/>
          <w:lang w:eastAsia="el-GR"/>
        </w:rPr>
        <w:t>,όπως χαρακτηριστικά αναφέρει ο Μαρκούζε. </w:t>
      </w:r>
      <w:r w:rsidRPr="00627BCD">
        <w:rPr>
          <w:rFonts w:ascii="Cambria" w:eastAsia="Times New Roman" w:hAnsi="Cambria" w:cs="Times New Roman"/>
          <w:color w:val="000000"/>
          <w:sz w:val="25"/>
          <w:lang w:eastAsia="el-GR"/>
        </w:rPr>
        <w:t> </w:t>
      </w:r>
      <w:r w:rsidRPr="00627BCD">
        <w:rPr>
          <w:rFonts w:ascii="Cambria" w:eastAsia="Times New Roman" w:hAnsi="Cambria" w:cs="Times New Roman"/>
          <w:color w:val="000000"/>
          <w:sz w:val="25"/>
          <w:szCs w:val="25"/>
          <w:lang w:eastAsia="el-GR"/>
        </w:rPr>
        <w:t xml:space="preserve">Μεγάλη Άρνηση είναι η άρνησης της παραδοχής του διαχωρισμού από το λιμπιντικό </w:t>
      </w:r>
      <w:r w:rsidRPr="00627BCD">
        <w:rPr>
          <w:rFonts w:ascii="Cambria" w:eastAsia="Times New Roman" w:hAnsi="Cambria" w:cs="Times New Roman"/>
          <w:color w:val="000000"/>
          <w:sz w:val="25"/>
          <w:szCs w:val="25"/>
          <w:lang w:eastAsia="el-GR"/>
        </w:rPr>
        <w:lastRenderedPageBreak/>
        <w:t>αντικείμενο, μια άρνηση που όπως πιστεύει ο Μαρκούζε μπορεί να προκαλέσει την απελευθέρωση στην καινούρια ενοποίηση αυτού που χωρίστηκε. Ο Ορφέας είναι θα λέγαμε το αρχέτυπο του ποιητή ως απελευθερωτής και δημιουργός που αποφεύγει κάθε έρωτα των γυναικών</w:t>
      </w:r>
      <w:r w:rsidRPr="00627BCD">
        <w:rPr>
          <w:rFonts w:ascii="Cambria" w:eastAsia="Times New Roman" w:hAnsi="Cambria" w:cs="Times New Roman"/>
          <w:color w:val="000000"/>
          <w:sz w:val="25"/>
          <w:lang w:eastAsia="el-GR"/>
        </w:rPr>
        <w:t> </w:t>
      </w:r>
      <w:r w:rsidRPr="00627BCD">
        <w:rPr>
          <w:rFonts w:ascii="Cambria" w:eastAsia="Times New Roman" w:hAnsi="Cambria" w:cs="Times New Roman"/>
          <w:color w:val="000000"/>
          <w:sz w:val="25"/>
          <w:szCs w:val="25"/>
          <w:lang w:eastAsia="el-GR"/>
        </w:rPr>
        <w:t> και που καθιερώνει τελικά μια τάξη χωρίς απώθηση.</w:t>
      </w:r>
    </w:p>
    <w:p w:rsidR="00627BCD" w:rsidRPr="00627BCD" w:rsidRDefault="00627BCD" w:rsidP="00627BCD">
      <w:pPr>
        <w:spacing w:before="100" w:beforeAutospacing="1" w:after="100" w:afterAutospacing="1" w:line="360" w:lineRule="atLeast"/>
        <w:jc w:val="both"/>
        <w:rPr>
          <w:rFonts w:ascii="Calibri" w:eastAsia="Times New Roman" w:hAnsi="Calibri" w:cs="Times New Roman"/>
          <w:color w:val="000000"/>
          <w:sz w:val="25"/>
          <w:szCs w:val="25"/>
          <w:lang w:eastAsia="el-GR"/>
        </w:rPr>
      </w:pPr>
      <w:r w:rsidRPr="00627BCD">
        <w:rPr>
          <w:rFonts w:ascii="Cambria" w:eastAsia="Times New Roman" w:hAnsi="Cambria" w:cs="Times New Roman"/>
          <w:color w:val="000000"/>
          <w:sz w:val="25"/>
          <w:szCs w:val="25"/>
          <w:lang w:eastAsia="el-GR"/>
        </w:rPr>
        <w:t>Ο Ορφέας στην κλασσική παράδοση έχει συνδεθεί με την εισαγωγή της ομοφυλοφιλίας. Όπως ο Νάρκισσος έτσι κι αυτός απορρίπτει τον κανονικό Έρωτα , όχι για ένα ασκητικό ιδεώδες μακριά απο όλους και όλα, αλλά για έναν έρωτα που θα του προσφέρει μεγαλύτερη πληρότητα και που θα τον φέρει πιό κοντά στην απελευθέρωση. </w:t>
      </w:r>
      <w:r w:rsidRPr="00627BCD">
        <w:rPr>
          <w:rFonts w:ascii="Cambria" w:eastAsia="Times New Roman" w:hAnsi="Cambria" w:cs="Times New Roman"/>
          <w:color w:val="000000"/>
          <w:sz w:val="25"/>
          <w:lang w:eastAsia="el-GR"/>
        </w:rPr>
        <w:t> </w:t>
      </w:r>
      <w:r w:rsidRPr="00627BCD">
        <w:rPr>
          <w:rFonts w:ascii="Cambria" w:eastAsia="Times New Roman" w:hAnsi="Cambria" w:cs="Times New Roman"/>
          <w:color w:val="000000"/>
          <w:sz w:val="25"/>
          <w:szCs w:val="25"/>
          <w:lang w:eastAsia="el-GR"/>
        </w:rPr>
        <w:t>Τέλος ο Ορφικός Έρωτας μετασχηματίζει το είναι, μετασχηματίζει ή αλλάζει την πραγματικότητα δημιουργώντας μία νέα που διέπεται από διαφορετικές αρχές. </w:t>
      </w:r>
    </w:p>
    <w:p w:rsidR="000061A2" w:rsidRPr="00627BCD" w:rsidRDefault="000061A2" w:rsidP="00627BCD"/>
    <w:sectPr w:rsidR="000061A2" w:rsidRPr="00627BCD" w:rsidSect="00A32C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1DE"/>
    <w:rsid w:val="000061A2"/>
    <w:rsid w:val="000072C4"/>
    <w:rsid w:val="00063032"/>
    <w:rsid w:val="00074007"/>
    <w:rsid w:val="000B3FAF"/>
    <w:rsid w:val="00127F2D"/>
    <w:rsid w:val="00140077"/>
    <w:rsid w:val="001518A3"/>
    <w:rsid w:val="00192E8B"/>
    <w:rsid w:val="001E5916"/>
    <w:rsid w:val="002A5FFB"/>
    <w:rsid w:val="003526C2"/>
    <w:rsid w:val="0039179C"/>
    <w:rsid w:val="00394296"/>
    <w:rsid w:val="003E3430"/>
    <w:rsid w:val="00463BE7"/>
    <w:rsid w:val="005708E7"/>
    <w:rsid w:val="005A0F2F"/>
    <w:rsid w:val="005C48FD"/>
    <w:rsid w:val="005D3C43"/>
    <w:rsid w:val="00627BCD"/>
    <w:rsid w:val="00681512"/>
    <w:rsid w:val="006A6A07"/>
    <w:rsid w:val="006C52A9"/>
    <w:rsid w:val="00701558"/>
    <w:rsid w:val="00792F85"/>
    <w:rsid w:val="00813245"/>
    <w:rsid w:val="00866489"/>
    <w:rsid w:val="00897E37"/>
    <w:rsid w:val="008C72A8"/>
    <w:rsid w:val="009053A7"/>
    <w:rsid w:val="00914C22"/>
    <w:rsid w:val="00965EB7"/>
    <w:rsid w:val="009C3096"/>
    <w:rsid w:val="00A02E9F"/>
    <w:rsid w:val="00A26C2A"/>
    <w:rsid w:val="00A32C03"/>
    <w:rsid w:val="00A67546"/>
    <w:rsid w:val="00A678F9"/>
    <w:rsid w:val="00AB76F4"/>
    <w:rsid w:val="00B163F2"/>
    <w:rsid w:val="00B70559"/>
    <w:rsid w:val="00C017E6"/>
    <w:rsid w:val="00C02C1A"/>
    <w:rsid w:val="00D21F72"/>
    <w:rsid w:val="00D959AD"/>
    <w:rsid w:val="00E46C2D"/>
    <w:rsid w:val="00E62C2D"/>
    <w:rsid w:val="00EC51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BCD"/>
  </w:style>
</w:styles>
</file>

<file path=word/webSettings.xml><?xml version="1.0" encoding="utf-8"?>
<w:webSettings xmlns:r="http://schemas.openxmlformats.org/officeDocument/2006/relationships" xmlns:w="http://schemas.openxmlformats.org/wordprocessingml/2006/main">
  <w:divs>
    <w:div w:id="9625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4</Pages>
  <Words>1157</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kwnstantinos kanellos</dc:creator>
  <cp:lastModifiedBy>kwnstantinos kanellos</cp:lastModifiedBy>
  <cp:revision>25</cp:revision>
  <dcterms:created xsi:type="dcterms:W3CDTF">2014-05-31T14:06:00Z</dcterms:created>
  <dcterms:modified xsi:type="dcterms:W3CDTF">2014-06-17T19:06:00Z</dcterms:modified>
</cp:coreProperties>
</file>