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2B" w:rsidRPr="003F1842" w:rsidRDefault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ΠΜΣ ΙΣΤΟΡΙΑΣ ΤΗΣ ΦΙΛΟΣΟΦΙΑΣ</w:t>
      </w:r>
    </w:p>
    <w:p w:rsidR="00AF5923" w:rsidRPr="003F1842" w:rsidRDefault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ΦΠΨ, ΕΚΠΑ</w:t>
      </w:r>
    </w:p>
    <w:p w:rsidR="00AF5923" w:rsidRPr="003F1842" w:rsidRDefault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ΒΥΖΑΝΤΙΝΗ ΦΙΛΟΣΟΦΙΑ</w:t>
      </w:r>
    </w:p>
    <w:p w:rsidR="00AF5923" w:rsidRPr="003F1842" w:rsidRDefault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ΑΚΑΔΗΜ. ΕΤΟΣ 2017-18</w:t>
      </w:r>
    </w:p>
    <w:p w:rsidR="00AF5923" w:rsidRPr="003F1842" w:rsidRDefault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ΔΙΔΑΣΚΩΝ: Γ. ΑΡΑΜΠΑΤΖΗΣ</w:t>
      </w:r>
    </w:p>
    <w:p w:rsidR="00AF5923" w:rsidRPr="003F1842" w:rsidRDefault="00AF5923">
      <w:pPr>
        <w:rPr>
          <w:rFonts w:ascii="Times New Roman" w:hAnsi="Times New Roman" w:cs="Times New Roman"/>
          <w:sz w:val="24"/>
          <w:szCs w:val="24"/>
        </w:rPr>
      </w:pPr>
    </w:p>
    <w:p w:rsidR="00AF5923" w:rsidRPr="003F1842" w:rsidRDefault="00AF5923" w:rsidP="00444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ΕΝΔΕΙΚΤΙΚΑ ΘΕΜΑΤΑ ΓΡΑΠΤΩΝ ΕΡΓΑΣΙΩΝ</w:t>
      </w:r>
    </w:p>
    <w:p w:rsidR="00FB7628" w:rsidRPr="003F1842" w:rsidRDefault="00FB7628" w:rsidP="00444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(1)</w:t>
      </w:r>
    </w:p>
    <w:p w:rsidR="00AF5923" w:rsidRPr="003F1842" w:rsidRDefault="00AF5923" w:rsidP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«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Ο </w:t>
      </w:r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σοφός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υιός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χαροποιεί τον πατέρα και ο φιλόστοργος </w:t>
      </w:r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πατέρας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χαίρεται με τον </w:t>
      </w:r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φρόνιμο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υιό. Ο Κύριος δίνει το </w:t>
      </w:r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νου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για να </w:t>
      </w:r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μιλήσει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κανείς </w:t>
      </w:r>
      <w:r w:rsidR="00FB7628" w:rsidRPr="003F1842">
        <w:rPr>
          <w:rFonts w:ascii="Times New Roman" w:hAnsi="Times New Roman" w:cs="Times New Roman"/>
          <w:b/>
          <w:i/>
          <w:sz w:val="24"/>
          <w:szCs w:val="24"/>
        </w:rPr>
        <w:t>την ώρα που πρέπει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και προσθέτει </w:t>
      </w:r>
      <w:proofErr w:type="spellStart"/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ώτα</w:t>
      </w:r>
      <w:proofErr w:type="spellEnd"/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για να ακούει. Σε Αυτόν είναι ο θησαυρός της σοφίας και από Αυτόν προέρχεται κάθε τέλειο </w:t>
      </w:r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δώρο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. Αυτός </w:t>
      </w:r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θέτει βασιλείς στο θρόνο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και τους χαρίζει την </w:t>
      </w:r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κυριαρχία του παντός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. Τώρα λοιπόν άκουσέ με υιέ μου και μαθαίνοντας τη διδασκαλία μου θα είσαι σοφός μεταξύ των φρονίμων και θα λογισθείς φρόνιμος μεταξύ των σοφών. ΟΙ </w:t>
      </w:r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λαοί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θα σε ευλογούν και θα σε μακαρίζουνε τα πλήθη των </w:t>
      </w:r>
      <w:r w:rsidR="00690E12" w:rsidRPr="003F1842">
        <w:rPr>
          <w:rFonts w:ascii="Times New Roman" w:hAnsi="Times New Roman" w:cs="Times New Roman"/>
          <w:b/>
          <w:i/>
          <w:sz w:val="24"/>
          <w:szCs w:val="24"/>
        </w:rPr>
        <w:t>εθνών</w:t>
      </w:r>
      <w:r w:rsidR="00690E12" w:rsidRPr="003F1842">
        <w:rPr>
          <w:rFonts w:ascii="Times New Roman" w:hAnsi="Times New Roman" w:cs="Times New Roman"/>
          <w:sz w:val="24"/>
          <w:szCs w:val="24"/>
        </w:rPr>
        <w:t xml:space="preserve">». Κωνσταντίνος </w:t>
      </w:r>
      <w:proofErr w:type="spellStart"/>
      <w:r w:rsidR="00690E12" w:rsidRPr="003F1842">
        <w:rPr>
          <w:rFonts w:ascii="Times New Roman" w:hAnsi="Times New Roman" w:cs="Times New Roman"/>
          <w:sz w:val="24"/>
          <w:szCs w:val="24"/>
        </w:rPr>
        <w:t>Πορφυρογγέννητος</w:t>
      </w:r>
      <w:proofErr w:type="spellEnd"/>
      <w:r w:rsidR="00690E12" w:rsidRPr="003F1842">
        <w:rPr>
          <w:rFonts w:ascii="Times New Roman" w:hAnsi="Times New Roman" w:cs="Times New Roman"/>
          <w:sz w:val="24"/>
          <w:szCs w:val="24"/>
        </w:rPr>
        <w:t xml:space="preserve">, Προοίμιο, </w:t>
      </w:r>
      <w:r w:rsidR="00690E12" w:rsidRPr="003F1842">
        <w:rPr>
          <w:rFonts w:ascii="Times New Roman" w:hAnsi="Times New Roman" w:cs="Times New Roman"/>
          <w:i/>
          <w:sz w:val="24"/>
          <w:szCs w:val="24"/>
          <w:lang w:val="en-US"/>
        </w:rPr>
        <w:t>De</w:t>
      </w:r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90E12" w:rsidRPr="003F1842">
        <w:rPr>
          <w:rFonts w:ascii="Times New Roman" w:hAnsi="Times New Roman" w:cs="Times New Roman"/>
          <w:i/>
          <w:sz w:val="24"/>
          <w:szCs w:val="24"/>
          <w:lang w:val="en-US"/>
        </w:rPr>
        <w:t>Administrando</w:t>
      </w:r>
      <w:proofErr w:type="spellEnd"/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90E12" w:rsidRPr="003F1842">
        <w:rPr>
          <w:rFonts w:ascii="Times New Roman" w:hAnsi="Times New Roman" w:cs="Times New Roman"/>
          <w:i/>
          <w:sz w:val="24"/>
          <w:szCs w:val="24"/>
          <w:lang w:val="en-US"/>
        </w:rPr>
        <w:t>Imperio</w:t>
      </w:r>
      <w:proofErr w:type="spellEnd"/>
      <w:r w:rsidR="00690E12" w:rsidRPr="003F18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0E12" w:rsidRPr="003F1842">
        <w:rPr>
          <w:rFonts w:ascii="Times New Roman" w:hAnsi="Times New Roman" w:cs="Times New Roman"/>
          <w:sz w:val="24"/>
          <w:szCs w:val="24"/>
        </w:rPr>
        <w:t xml:space="preserve">(Προς τον ίδιον </w:t>
      </w:r>
      <w:proofErr w:type="spellStart"/>
      <w:r w:rsidR="00690E12" w:rsidRPr="003F1842">
        <w:rPr>
          <w:rFonts w:ascii="Times New Roman" w:hAnsi="Times New Roman" w:cs="Times New Roman"/>
          <w:sz w:val="24"/>
          <w:szCs w:val="24"/>
        </w:rPr>
        <w:t>υιόν</w:t>
      </w:r>
      <w:proofErr w:type="spellEnd"/>
      <w:r w:rsidR="00690E12" w:rsidRPr="003F1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0E12" w:rsidRPr="003F1842">
        <w:rPr>
          <w:rFonts w:ascii="Times New Roman" w:hAnsi="Times New Roman" w:cs="Times New Roman"/>
          <w:sz w:val="24"/>
          <w:szCs w:val="24"/>
        </w:rPr>
        <w:t>Ρωμανόν</w:t>
      </w:r>
      <w:proofErr w:type="spellEnd"/>
      <w:r w:rsidR="00690E12" w:rsidRPr="003F1842">
        <w:rPr>
          <w:rFonts w:ascii="Times New Roman" w:hAnsi="Times New Roman" w:cs="Times New Roman"/>
          <w:sz w:val="24"/>
          <w:szCs w:val="24"/>
        </w:rPr>
        <w:t xml:space="preserve">), 2-8 </w:t>
      </w:r>
      <w:proofErr w:type="spellStart"/>
      <w:r w:rsidR="00690E12" w:rsidRPr="003F1842">
        <w:rPr>
          <w:rFonts w:ascii="Times New Roman" w:hAnsi="Times New Roman" w:cs="Times New Roman"/>
          <w:sz w:val="24"/>
          <w:szCs w:val="24"/>
          <w:lang w:val="en-US"/>
        </w:rPr>
        <w:t>Moravcsik</w:t>
      </w:r>
      <w:proofErr w:type="spellEnd"/>
      <w:r w:rsidR="00690E12" w:rsidRPr="003F1842">
        <w:rPr>
          <w:rFonts w:ascii="Times New Roman" w:hAnsi="Times New Roman" w:cs="Times New Roman"/>
          <w:sz w:val="24"/>
          <w:szCs w:val="24"/>
        </w:rPr>
        <w:t>.</w:t>
      </w:r>
    </w:p>
    <w:p w:rsidR="0044435B" w:rsidRPr="003F1842" w:rsidRDefault="0044435B" w:rsidP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Με βάση το ανωτέρω κείμενο και σε σύγκριση με την πλατωνική και αριστοτελική πολιτική φιλοσοφία, συντάξτε μια μελέτη με βάση τους παρακάτω άξονες:</w:t>
      </w:r>
    </w:p>
    <w:p w:rsidR="0044435B" w:rsidRPr="003F1842" w:rsidRDefault="0044435B" w:rsidP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(α) Η χρήση της βίας που μπορεί να κάνει ο βασιλιάς του κειμένου</w:t>
      </w:r>
    </w:p>
    <w:p w:rsidR="0044435B" w:rsidRPr="003F1842" w:rsidRDefault="0044435B" w:rsidP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(β) Η σχέση που μπορεί να έχει ο βασιλιάς με τους ειδικούς της πολιτικής τέχνης</w:t>
      </w:r>
    </w:p>
    <w:p w:rsidR="0044435B" w:rsidRPr="003F1842" w:rsidRDefault="0044435B" w:rsidP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(γ)  Οι όποιες δυνατότητες για τις πολιτικές φιλοδοξίες των γυναικών</w:t>
      </w:r>
    </w:p>
    <w:p w:rsidR="0044435B" w:rsidRPr="003F1842" w:rsidRDefault="0044435B" w:rsidP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Δώστε ιδιαίτερη προσοχή στους όρους που είναι με μαύρα γράμματα.</w:t>
      </w:r>
    </w:p>
    <w:p w:rsidR="0044435B" w:rsidRPr="003F1842" w:rsidRDefault="0044435B" w:rsidP="00AF5923">
      <w:pPr>
        <w:rPr>
          <w:rFonts w:ascii="Times New Roman" w:hAnsi="Times New Roman" w:cs="Times New Roman"/>
          <w:sz w:val="24"/>
          <w:szCs w:val="24"/>
        </w:rPr>
      </w:pPr>
    </w:p>
    <w:p w:rsidR="0044435B" w:rsidRPr="003F1842" w:rsidRDefault="0044435B" w:rsidP="00E33444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  <w:lang w:val="en-US"/>
        </w:rPr>
        <w:t>(2)</w:t>
      </w:r>
    </w:p>
    <w:p w:rsidR="009D4298" w:rsidRPr="003F1842" w:rsidRDefault="009D4298" w:rsidP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«</w:t>
      </w:r>
      <w:r w:rsidRPr="003F1842">
        <w:rPr>
          <w:rFonts w:ascii="Times New Roman" w:hAnsi="Times New Roman" w:cs="Times New Roman"/>
          <w:i/>
          <w:sz w:val="24"/>
          <w:szCs w:val="24"/>
        </w:rPr>
        <w:t xml:space="preserve">Αν μάθεις την </w:t>
      </w:r>
      <w:r w:rsidRPr="003F1842">
        <w:rPr>
          <w:rFonts w:ascii="Times New Roman" w:hAnsi="Times New Roman" w:cs="Times New Roman"/>
          <w:b/>
          <w:i/>
          <w:sz w:val="24"/>
          <w:szCs w:val="24"/>
        </w:rPr>
        <w:t>τέχνη</w:t>
      </w:r>
      <w:r w:rsidRPr="003F1842">
        <w:rPr>
          <w:rFonts w:ascii="Times New Roman" w:hAnsi="Times New Roman" w:cs="Times New Roman"/>
          <w:i/>
          <w:sz w:val="24"/>
          <w:szCs w:val="24"/>
        </w:rPr>
        <w:t xml:space="preserve"> της </w:t>
      </w:r>
      <w:r w:rsidRPr="003F1842">
        <w:rPr>
          <w:rFonts w:ascii="Times New Roman" w:hAnsi="Times New Roman" w:cs="Times New Roman"/>
          <w:b/>
          <w:i/>
          <w:sz w:val="24"/>
          <w:szCs w:val="24"/>
        </w:rPr>
        <w:t>ρητορικής</w:t>
      </w:r>
      <w:r w:rsidRPr="003F1842">
        <w:rPr>
          <w:rFonts w:ascii="Times New Roman" w:hAnsi="Times New Roman" w:cs="Times New Roman"/>
          <w:i/>
          <w:sz w:val="24"/>
          <w:szCs w:val="24"/>
        </w:rPr>
        <w:t xml:space="preserve">, εσύ που φέρεις την κορώνα, θα είσαι ικανός ομιλητής και θα έχεις τη </w:t>
      </w:r>
      <w:r w:rsidRPr="003F1842">
        <w:rPr>
          <w:rFonts w:ascii="Times New Roman" w:hAnsi="Times New Roman" w:cs="Times New Roman"/>
          <w:b/>
          <w:i/>
          <w:sz w:val="24"/>
          <w:szCs w:val="24"/>
        </w:rPr>
        <w:t>δύναμη</w:t>
      </w:r>
      <w:r w:rsidRPr="003F1842">
        <w:rPr>
          <w:rFonts w:ascii="Times New Roman" w:hAnsi="Times New Roman" w:cs="Times New Roman"/>
          <w:i/>
          <w:sz w:val="24"/>
          <w:szCs w:val="24"/>
        </w:rPr>
        <w:t xml:space="preserve"> του λόγου και μια </w:t>
      </w:r>
      <w:proofErr w:type="spellStart"/>
      <w:r w:rsidRPr="003F1842">
        <w:rPr>
          <w:rFonts w:ascii="Times New Roman" w:hAnsi="Times New Roman" w:cs="Times New Roman"/>
          <w:b/>
          <w:i/>
          <w:sz w:val="24"/>
          <w:szCs w:val="24"/>
        </w:rPr>
        <w:t>χαρίεσσα</w:t>
      </w:r>
      <w:proofErr w:type="spellEnd"/>
      <w:r w:rsidRPr="003F1842">
        <w:rPr>
          <w:rFonts w:ascii="Times New Roman" w:hAnsi="Times New Roman" w:cs="Times New Roman"/>
          <w:i/>
          <w:sz w:val="24"/>
          <w:szCs w:val="24"/>
        </w:rPr>
        <w:t xml:space="preserve"> γλώσσα και θα έχει</w:t>
      </w:r>
      <w:r w:rsidR="004D207C" w:rsidRPr="003F1842">
        <w:rPr>
          <w:rFonts w:ascii="Times New Roman" w:hAnsi="Times New Roman" w:cs="Times New Roman"/>
          <w:i/>
          <w:sz w:val="24"/>
          <w:szCs w:val="24"/>
        </w:rPr>
        <w:t>ς</w:t>
      </w:r>
      <w:r w:rsidRPr="003F1842">
        <w:rPr>
          <w:rFonts w:ascii="Times New Roman" w:hAnsi="Times New Roman" w:cs="Times New Roman"/>
          <w:i/>
          <w:sz w:val="24"/>
          <w:szCs w:val="24"/>
        </w:rPr>
        <w:t xml:space="preserve"> τα πιο πειστικά </w:t>
      </w:r>
      <w:r w:rsidRPr="003F1842">
        <w:rPr>
          <w:rFonts w:ascii="Times New Roman" w:hAnsi="Times New Roman" w:cs="Times New Roman"/>
          <w:b/>
          <w:i/>
          <w:sz w:val="24"/>
          <w:szCs w:val="24"/>
        </w:rPr>
        <w:t>επιχειρήματα</w:t>
      </w:r>
      <w:r w:rsidRPr="003F1842">
        <w:rPr>
          <w:rFonts w:ascii="Times New Roman" w:hAnsi="Times New Roman" w:cs="Times New Roman"/>
          <w:i/>
          <w:sz w:val="24"/>
          <w:szCs w:val="24"/>
        </w:rPr>
        <w:t xml:space="preserve">. Η τέχνη είναι </w:t>
      </w:r>
      <w:r w:rsidRPr="003F1842">
        <w:rPr>
          <w:rFonts w:ascii="Times New Roman" w:hAnsi="Times New Roman" w:cs="Times New Roman"/>
          <w:b/>
          <w:i/>
          <w:sz w:val="24"/>
          <w:szCs w:val="24"/>
        </w:rPr>
        <w:t>θεωρός</w:t>
      </w:r>
      <w:r w:rsidRPr="003F1842">
        <w:rPr>
          <w:rFonts w:ascii="Times New Roman" w:hAnsi="Times New Roman" w:cs="Times New Roman"/>
          <w:i/>
          <w:sz w:val="24"/>
          <w:szCs w:val="24"/>
        </w:rPr>
        <w:t xml:space="preserve"> των πολιτικών ζητημάτων, και ένα πολιτικό ζήτημα, κατά τον </w:t>
      </w:r>
      <w:proofErr w:type="spellStart"/>
      <w:r w:rsidRPr="003F1842">
        <w:rPr>
          <w:rFonts w:ascii="Times New Roman" w:hAnsi="Times New Roman" w:cs="Times New Roman"/>
          <w:b/>
          <w:i/>
          <w:sz w:val="24"/>
          <w:szCs w:val="24"/>
        </w:rPr>
        <w:t>τεχνογράφο</w:t>
      </w:r>
      <w:proofErr w:type="spellEnd"/>
      <w:r w:rsidRPr="003F1842">
        <w:rPr>
          <w:rFonts w:ascii="Times New Roman" w:hAnsi="Times New Roman" w:cs="Times New Roman"/>
          <w:i/>
          <w:sz w:val="24"/>
          <w:szCs w:val="24"/>
        </w:rPr>
        <w:t xml:space="preserve">, είναι κάτι το αμφίβολο που </w:t>
      </w:r>
      <w:r w:rsidR="004D207C" w:rsidRPr="003F1842">
        <w:rPr>
          <w:rFonts w:ascii="Times New Roman" w:hAnsi="Times New Roman" w:cs="Times New Roman"/>
          <w:i/>
          <w:sz w:val="24"/>
          <w:szCs w:val="24"/>
        </w:rPr>
        <w:t xml:space="preserve">γίνεται αντικείμενο πολεμικής και </w:t>
      </w:r>
      <w:r w:rsidR="004D207C" w:rsidRPr="003F1842">
        <w:rPr>
          <w:rFonts w:ascii="Times New Roman" w:hAnsi="Times New Roman" w:cs="Times New Roman"/>
          <w:b/>
          <w:i/>
          <w:sz w:val="24"/>
          <w:szCs w:val="24"/>
        </w:rPr>
        <w:t>επιμερίζεται</w:t>
      </w:r>
      <w:r w:rsidR="004D207C" w:rsidRPr="003F1842">
        <w:rPr>
          <w:rFonts w:ascii="Times New Roman" w:hAnsi="Times New Roman" w:cs="Times New Roman"/>
          <w:i/>
          <w:sz w:val="24"/>
          <w:szCs w:val="24"/>
        </w:rPr>
        <w:t xml:space="preserve"> από τους αντίπαλους, σύμφωνα με </w:t>
      </w:r>
      <w:proofErr w:type="spellStart"/>
      <w:r w:rsidR="004D207C" w:rsidRPr="003F1842">
        <w:rPr>
          <w:rFonts w:ascii="Times New Roman" w:hAnsi="Times New Roman" w:cs="Times New Roman"/>
          <w:i/>
          <w:sz w:val="24"/>
          <w:szCs w:val="24"/>
        </w:rPr>
        <w:t>με</w:t>
      </w:r>
      <w:proofErr w:type="spellEnd"/>
      <w:r w:rsidR="004D207C" w:rsidRPr="003F1842">
        <w:rPr>
          <w:rFonts w:ascii="Times New Roman" w:hAnsi="Times New Roman" w:cs="Times New Roman"/>
          <w:i/>
          <w:sz w:val="24"/>
          <w:szCs w:val="24"/>
        </w:rPr>
        <w:t xml:space="preserve"> τα έθιμα και τους νόμους των πόλεων και όσον αφορά </w:t>
      </w:r>
      <w:r w:rsidR="004D207C" w:rsidRPr="003F1842">
        <w:rPr>
          <w:rFonts w:ascii="Times New Roman" w:hAnsi="Times New Roman" w:cs="Times New Roman"/>
          <w:b/>
          <w:i/>
          <w:sz w:val="24"/>
          <w:szCs w:val="24"/>
        </w:rPr>
        <w:t>το δίκαιο, το καλό και το πλεονεκτικό</w:t>
      </w:r>
      <w:r w:rsidR="004D207C" w:rsidRPr="003F1842">
        <w:rPr>
          <w:rFonts w:ascii="Times New Roman" w:hAnsi="Times New Roman" w:cs="Times New Roman"/>
          <w:sz w:val="24"/>
          <w:szCs w:val="24"/>
        </w:rPr>
        <w:t xml:space="preserve">», Μιχαήλ Ψελλός, </w:t>
      </w:r>
      <w:proofErr w:type="spellStart"/>
      <w:r w:rsidR="004D207C" w:rsidRPr="000D406C">
        <w:rPr>
          <w:rFonts w:ascii="Times New Roman" w:hAnsi="Times New Roman" w:cs="Times New Roman"/>
          <w:i/>
          <w:sz w:val="24"/>
          <w:szCs w:val="24"/>
        </w:rPr>
        <w:t>Σύνοψις</w:t>
      </w:r>
      <w:proofErr w:type="spellEnd"/>
      <w:r w:rsidR="004D207C" w:rsidRPr="000D406C">
        <w:rPr>
          <w:rFonts w:ascii="Times New Roman" w:hAnsi="Times New Roman" w:cs="Times New Roman"/>
          <w:i/>
          <w:sz w:val="24"/>
          <w:szCs w:val="24"/>
        </w:rPr>
        <w:t xml:space="preserve"> Ρητορική</w:t>
      </w:r>
      <w:r w:rsidR="004D207C" w:rsidRPr="003F1842">
        <w:rPr>
          <w:rFonts w:ascii="Times New Roman" w:hAnsi="Times New Roman" w:cs="Times New Roman"/>
          <w:sz w:val="24"/>
          <w:szCs w:val="24"/>
        </w:rPr>
        <w:t xml:space="preserve">, 1-8 </w:t>
      </w:r>
      <w:proofErr w:type="spellStart"/>
      <w:r w:rsidR="004D207C" w:rsidRPr="003F1842">
        <w:rPr>
          <w:rFonts w:ascii="Times New Roman" w:hAnsi="Times New Roman" w:cs="Times New Roman"/>
          <w:sz w:val="24"/>
          <w:szCs w:val="24"/>
          <w:lang w:val="en-US"/>
        </w:rPr>
        <w:t>Westerink</w:t>
      </w:r>
      <w:proofErr w:type="spellEnd"/>
      <w:r w:rsidR="004D207C" w:rsidRPr="003F1842">
        <w:rPr>
          <w:rFonts w:ascii="Times New Roman" w:hAnsi="Times New Roman" w:cs="Times New Roman"/>
          <w:sz w:val="24"/>
          <w:szCs w:val="24"/>
        </w:rPr>
        <w:t>.</w:t>
      </w:r>
    </w:p>
    <w:p w:rsidR="009D4298" w:rsidRPr="003F1842" w:rsidRDefault="009D4298" w:rsidP="00AF5923">
      <w:pPr>
        <w:rPr>
          <w:rFonts w:ascii="Times New Roman" w:hAnsi="Times New Roman" w:cs="Times New Roman"/>
          <w:sz w:val="24"/>
          <w:szCs w:val="24"/>
        </w:rPr>
      </w:pPr>
    </w:p>
    <w:p w:rsidR="00AF5923" w:rsidRPr="003F1842" w:rsidRDefault="00AF5923" w:rsidP="00AF59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33444" w:rsidRPr="003F1842" w:rsidRDefault="00E33444" w:rsidP="00E33444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 xml:space="preserve">Με βάση το ανωτέρω κείμενο και σε σύγκριση με την πλατωνική και αριστοτελική πολιτική φιλοσοφία και </w:t>
      </w:r>
      <w:r w:rsidR="00580E1E" w:rsidRPr="003F1842">
        <w:rPr>
          <w:rFonts w:ascii="Times New Roman" w:hAnsi="Times New Roman" w:cs="Times New Roman"/>
          <w:sz w:val="24"/>
          <w:szCs w:val="24"/>
        </w:rPr>
        <w:t xml:space="preserve">την </w:t>
      </w:r>
      <w:r w:rsidRPr="003F1842">
        <w:rPr>
          <w:rFonts w:ascii="Times New Roman" w:hAnsi="Times New Roman" w:cs="Times New Roman"/>
          <w:sz w:val="24"/>
          <w:szCs w:val="24"/>
        </w:rPr>
        <w:t>αριστοτελική ρητορική, συντάξτε μια μελέτη με βάση τους παρακάτω άξονες:</w:t>
      </w:r>
    </w:p>
    <w:p w:rsidR="00AF5923" w:rsidRPr="003F1842" w:rsidRDefault="00E33444" w:rsidP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(α) Οι λόγοι που ο βασιλιάς χρειάζεται τη ρητορική τέχνη</w:t>
      </w:r>
    </w:p>
    <w:p w:rsidR="00E33444" w:rsidRPr="003F1842" w:rsidRDefault="00E33444" w:rsidP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 xml:space="preserve">(β) </w:t>
      </w:r>
      <w:r w:rsidR="00580E1E" w:rsidRPr="003F1842">
        <w:rPr>
          <w:rFonts w:ascii="Times New Roman" w:hAnsi="Times New Roman" w:cs="Times New Roman"/>
          <w:sz w:val="24"/>
          <w:szCs w:val="24"/>
        </w:rPr>
        <w:t>Η σχέση δύναμης και θεωρίας</w:t>
      </w:r>
    </w:p>
    <w:p w:rsidR="00580E1E" w:rsidRPr="003F1842" w:rsidRDefault="00580E1E" w:rsidP="00AF5923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(γ) Η σχέση ρήτορα, ειδικού της πολιτικής και βασιλιά.</w:t>
      </w:r>
    </w:p>
    <w:p w:rsidR="00580E1E" w:rsidRPr="003F1842" w:rsidRDefault="00580E1E" w:rsidP="00580E1E">
      <w:pPr>
        <w:rPr>
          <w:rFonts w:ascii="Times New Roman" w:hAnsi="Times New Roman" w:cs="Times New Roman"/>
          <w:sz w:val="24"/>
          <w:szCs w:val="24"/>
        </w:rPr>
      </w:pPr>
      <w:r w:rsidRPr="003F1842">
        <w:rPr>
          <w:rFonts w:ascii="Times New Roman" w:hAnsi="Times New Roman" w:cs="Times New Roman"/>
          <w:sz w:val="24"/>
          <w:szCs w:val="24"/>
        </w:rPr>
        <w:t>Δώστε ιδιαίτερη προσοχή στους όρους που είναι με μαύρα γράμματα.</w:t>
      </w:r>
    </w:p>
    <w:p w:rsidR="00AF5923" w:rsidRPr="003F1842" w:rsidRDefault="00580E1E">
      <w:pPr>
        <w:rPr>
          <w:rFonts w:ascii="Times New Roman" w:hAnsi="Times New Roman" w:cs="Times New Roman"/>
          <w:b/>
          <w:sz w:val="24"/>
          <w:szCs w:val="24"/>
        </w:rPr>
      </w:pPr>
      <w:r w:rsidRPr="003F1842">
        <w:rPr>
          <w:rFonts w:ascii="Times New Roman" w:hAnsi="Times New Roman" w:cs="Times New Roman"/>
          <w:b/>
          <w:sz w:val="24"/>
          <w:szCs w:val="24"/>
        </w:rPr>
        <w:t>Μπορείτε να διαλέξετε ένα από τα δύο θέματα ή να κάνετε μια εργασία συνδυάζοντας και τα δυο θέματα.</w:t>
      </w:r>
    </w:p>
    <w:p w:rsidR="003F1842" w:rsidRPr="003F1842" w:rsidRDefault="003F1842" w:rsidP="003F1842">
      <w:pPr>
        <w:pStyle w:val="Web"/>
      </w:pPr>
      <w:r w:rsidRPr="003F1842">
        <w:t>ΟΔΗΓΙΕΣ ΓΙΑ ΤΗΝ ΑΝΑΠΤΥΞΗ ΦΙΛΟΣΟΦΙΚΗΣ ΕΠΙΧΕΙΡΗΜΑΤΟΛΟΓΙΑΣ</w:t>
      </w:r>
    </w:p>
    <w:p w:rsidR="003F1842" w:rsidRPr="003F1842" w:rsidRDefault="003F1842" w:rsidP="003F1842">
      <w:pPr>
        <w:pStyle w:val="Web"/>
      </w:pPr>
      <w:r w:rsidRPr="003F1842">
        <w:t>-       Η φιλοσοφική επιχειρηματολογία διακρίνεται από την κοινή γνώμη. Η κοινή γνώμη μπορεί να έχει ή να μην έχει δίκιο, η φιλοσοφία είναι επιστήμη.</w:t>
      </w:r>
    </w:p>
    <w:p w:rsidR="003F1842" w:rsidRPr="003F1842" w:rsidRDefault="003F1842" w:rsidP="003F1842">
      <w:pPr>
        <w:pStyle w:val="Web"/>
      </w:pPr>
      <w:r w:rsidRPr="003F1842">
        <w:t xml:space="preserve">-       Τα αντικείμενα της φιλοσοφίας ήταν κάποτε η Ψυχή, το Πνεύμα, ο Θεός, ο Κόσμος, η Αιωνιότητα. Τώρα είναι μάλλον ζητήματα όπως, ποιές είναι οι συνέπειες μίας φιλοσοφικής θεώρησης, ο χρόνος, ο χώρος, η παράσταση και η αναπαράσταση, η σχέση ανάμεσα σε φιλοσοφικά θέματα, τι είναι η δράση, το </w:t>
      </w:r>
      <w:proofErr w:type="spellStart"/>
      <w:r w:rsidRPr="003F1842">
        <w:t>δρων</w:t>
      </w:r>
      <w:proofErr w:type="spellEnd"/>
      <w:r w:rsidRPr="003F1842">
        <w:t xml:space="preserve"> υποκείμενο, κλπ.</w:t>
      </w:r>
    </w:p>
    <w:p w:rsidR="003F1842" w:rsidRPr="003F1842" w:rsidRDefault="003F1842" w:rsidP="003F1842">
      <w:pPr>
        <w:pStyle w:val="Web"/>
      </w:pPr>
      <w:r w:rsidRPr="003F1842">
        <w:t>-       Η φιλοσοφία είναι επιστήμη των εννοιών και όχι των πραγματικών αντικειμένων.</w:t>
      </w:r>
    </w:p>
    <w:p w:rsidR="003F1842" w:rsidRPr="003F1842" w:rsidRDefault="003F1842" w:rsidP="003F1842">
      <w:pPr>
        <w:pStyle w:val="Web"/>
      </w:pPr>
      <w:r w:rsidRPr="003F1842">
        <w:t>-       Η φιλοσοφική επιχειρηματολογία δεν αναζητάει απαραίτητα την πρωτοτυπία αλλά την ξεκάθαρη διατύπωση.</w:t>
      </w:r>
    </w:p>
    <w:p w:rsidR="003F1842" w:rsidRPr="003F1842" w:rsidRDefault="003F1842" w:rsidP="003F1842">
      <w:pPr>
        <w:pStyle w:val="Web"/>
      </w:pPr>
      <w:r w:rsidRPr="003F1842">
        <w:t>-       Η ξεκάθαρη περιγραφή μιας φιλοσοφικής θέσης και, όσο το δυνατόν, των λογικών συνεπειών της είναι κεντρική στη φιλοσοφική επιχειρηματολογία.</w:t>
      </w:r>
    </w:p>
    <w:p w:rsidR="003F1842" w:rsidRPr="003F1842" w:rsidRDefault="003F1842" w:rsidP="003F1842">
      <w:pPr>
        <w:pStyle w:val="Web"/>
      </w:pPr>
      <w:r w:rsidRPr="003F1842">
        <w:t>-       Ο λόγος είναι το πεδίο εφαρμογής της φιλοσοφικής επιστήμης. Οι θεωρίες εκφράζονται σε προτάσεις και γίνονται αντικείμενο κριτικής.</w:t>
      </w:r>
    </w:p>
    <w:p w:rsidR="003F1842" w:rsidRPr="003F1842" w:rsidRDefault="003F1842" w:rsidP="003F1842">
      <w:pPr>
        <w:pStyle w:val="Web"/>
      </w:pPr>
      <w:r w:rsidRPr="003F1842">
        <w:t>-       Η φιλοσοφική επιχειρηματολογία δεν στηρίζεται σε βιογραφικά, ψυχολογικά, ιστορικά, κοινωνιολογικά στοιχεία.</w:t>
      </w:r>
    </w:p>
    <w:p w:rsidR="003F1842" w:rsidRPr="003F1842" w:rsidRDefault="003F1842" w:rsidP="003F1842">
      <w:pPr>
        <w:pStyle w:val="Web"/>
      </w:pPr>
      <w:r w:rsidRPr="003F1842">
        <w:t>-       Η φιλοσοφική εργασία δεν είναι λογοτεχνία. Να αποφεύγονται τα επίθετα και να προτιμάται η απλή σύνταξη.</w:t>
      </w:r>
    </w:p>
    <w:p w:rsidR="003F1842" w:rsidRPr="003F1842" w:rsidRDefault="003F1842" w:rsidP="003F1842">
      <w:pPr>
        <w:pStyle w:val="Web"/>
      </w:pPr>
      <w:r w:rsidRPr="003F1842">
        <w:t xml:space="preserve">-       Όπως σε όλες τις ανθρωπιστικές επιστήμες, η βιβλιογραφία είναι πολύ σημαντική. </w:t>
      </w:r>
      <w:proofErr w:type="spellStart"/>
      <w:r w:rsidRPr="003F1842">
        <w:t>Aναλύουμε</w:t>
      </w:r>
      <w:proofErr w:type="spellEnd"/>
      <w:r w:rsidRPr="003F1842">
        <w:t>, ελέγχουμε τη βιβλιογραφία και εμπλουτίζουμε την ανάλυσή μας με αναφορές.</w:t>
      </w:r>
    </w:p>
    <w:p w:rsidR="00580E1E" w:rsidRPr="003F1842" w:rsidRDefault="00580E1E">
      <w:pPr>
        <w:rPr>
          <w:rFonts w:ascii="Times New Roman" w:hAnsi="Times New Roman" w:cs="Times New Roman"/>
          <w:sz w:val="24"/>
          <w:szCs w:val="24"/>
        </w:rPr>
      </w:pPr>
    </w:p>
    <w:sectPr w:rsidR="00580E1E" w:rsidRPr="003F1842" w:rsidSect="00344C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A423A"/>
    <w:multiLevelType w:val="hybridMultilevel"/>
    <w:tmpl w:val="C55C07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F5923"/>
    <w:rsid w:val="000D406C"/>
    <w:rsid w:val="00344C2B"/>
    <w:rsid w:val="003F1842"/>
    <w:rsid w:val="0044435B"/>
    <w:rsid w:val="004D207C"/>
    <w:rsid w:val="00580E1E"/>
    <w:rsid w:val="00690E12"/>
    <w:rsid w:val="009D4298"/>
    <w:rsid w:val="00AF5923"/>
    <w:rsid w:val="00E33444"/>
    <w:rsid w:val="00FB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92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AF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F592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3F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5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571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user-12</dc:creator>
  <cp:lastModifiedBy>user-12</cp:lastModifiedBy>
  <cp:revision>7</cp:revision>
  <dcterms:created xsi:type="dcterms:W3CDTF">2017-11-07T11:53:00Z</dcterms:created>
  <dcterms:modified xsi:type="dcterms:W3CDTF">2017-11-07T12:56:00Z</dcterms:modified>
</cp:coreProperties>
</file>