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E5F83" w14:textId="77777777" w:rsidR="00B818BE" w:rsidRPr="003F7F97" w:rsidRDefault="00B818BE" w:rsidP="00B818BE">
      <w:pPr>
        <w:pStyle w:val="Default"/>
        <w:numPr>
          <w:ilvl w:val="0"/>
          <w:numId w:val="1"/>
        </w:numPr>
        <w:rPr>
          <w:i/>
          <w:iCs/>
          <w:sz w:val="20"/>
          <w:szCs w:val="20"/>
        </w:rPr>
      </w:pPr>
      <w:proofErr w:type="spellStart"/>
      <w:r w:rsidRPr="003F7F97">
        <w:rPr>
          <w:rStyle w:val="A20"/>
          <w:rFonts w:eastAsiaTheme="majorEastAsia"/>
          <w:sz w:val="20"/>
          <w:szCs w:val="20"/>
        </w:rPr>
        <w:t>Διακογιώργη</w:t>
      </w:r>
      <w:proofErr w:type="spellEnd"/>
      <w:r w:rsidRPr="003F7F97">
        <w:rPr>
          <w:rStyle w:val="A20"/>
          <w:rFonts w:eastAsiaTheme="majorEastAsia"/>
          <w:sz w:val="20"/>
          <w:szCs w:val="20"/>
        </w:rPr>
        <w:t xml:space="preserve">, Κ., </w:t>
      </w:r>
      <w:proofErr w:type="spellStart"/>
      <w:r w:rsidRPr="003F7F97">
        <w:rPr>
          <w:rStyle w:val="A20"/>
          <w:rFonts w:eastAsiaTheme="majorEastAsia"/>
          <w:sz w:val="20"/>
          <w:szCs w:val="20"/>
        </w:rPr>
        <w:t>Σελίμης</w:t>
      </w:r>
      <w:proofErr w:type="spellEnd"/>
      <w:r w:rsidRPr="003F7F97">
        <w:rPr>
          <w:rStyle w:val="A20"/>
          <w:rFonts w:eastAsiaTheme="majorEastAsia"/>
          <w:sz w:val="20"/>
          <w:szCs w:val="20"/>
        </w:rPr>
        <w:t>, Ε., Παπαδοπούλου, Δ., και Ανδρέου, Γ.</w:t>
      </w:r>
      <w:r w:rsidRPr="003F7F97">
        <w:rPr>
          <w:rStyle w:val="A20"/>
          <w:sz w:val="20"/>
          <w:szCs w:val="20"/>
        </w:rPr>
        <w:t xml:space="preserve"> (2023).</w:t>
      </w:r>
      <w:r w:rsidRPr="003F7F97">
        <w:rPr>
          <w:rStyle w:val="A20"/>
          <w:rFonts w:eastAsiaTheme="majorEastAsia"/>
          <w:sz w:val="20"/>
          <w:szCs w:val="20"/>
        </w:rPr>
        <w:t xml:space="preserve"> (</w:t>
      </w:r>
      <w:proofErr w:type="spellStart"/>
      <w:r w:rsidRPr="003F7F97">
        <w:rPr>
          <w:rStyle w:val="A20"/>
          <w:rFonts w:eastAsiaTheme="majorEastAsia"/>
          <w:sz w:val="20"/>
          <w:szCs w:val="20"/>
        </w:rPr>
        <w:t>επιμ</w:t>
      </w:r>
      <w:proofErr w:type="spellEnd"/>
      <w:r w:rsidRPr="003F7F97">
        <w:rPr>
          <w:rStyle w:val="A20"/>
          <w:rFonts w:eastAsiaTheme="majorEastAsia"/>
          <w:sz w:val="20"/>
          <w:szCs w:val="20"/>
        </w:rPr>
        <w:t xml:space="preserve">.) </w:t>
      </w:r>
      <w:r w:rsidRPr="003F7F97">
        <w:rPr>
          <w:rStyle w:val="A20"/>
          <w:rFonts w:eastAsiaTheme="majorEastAsia"/>
          <w:i/>
          <w:iCs/>
          <w:sz w:val="20"/>
          <w:szCs w:val="20"/>
        </w:rPr>
        <w:t>Διγλωσσία: Γλωσσική ανάπτυξη και εκπαιδευτικές προεκτάσεις</w:t>
      </w:r>
      <w:r w:rsidRPr="003F7F97">
        <w:rPr>
          <w:rStyle w:val="A20"/>
          <w:i/>
          <w:iCs/>
          <w:sz w:val="20"/>
          <w:szCs w:val="20"/>
        </w:rPr>
        <w:t xml:space="preserve">, </w:t>
      </w:r>
      <w:proofErr w:type="spellStart"/>
      <w:r w:rsidRPr="003F7F97">
        <w:rPr>
          <w:rStyle w:val="A20"/>
          <w:rFonts w:eastAsiaTheme="majorEastAsia"/>
          <w:sz w:val="20"/>
          <w:szCs w:val="20"/>
        </w:rPr>
        <w:t>Gutenberg</w:t>
      </w:r>
      <w:proofErr w:type="spellEnd"/>
      <w:r w:rsidRPr="003F7F97">
        <w:rPr>
          <w:rStyle w:val="A20"/>
          <w:rFonts w:eastAsiaTheme="majorEastAsia"/>
          <w:sz w:val="20"/>
          <w:szCs w:val="20"/>
        </w:rPr>
        <w:t xml:space="preserve">. </w:t>
      </w:r>
    </w:p>
    <w:p w14:paraId="6992E03B" w14:textId="77777777" w:rsidR="00B818BE" w:rsidRPr="003F7F97" w:rsidRDefault="00B818BE" w:rsidP="00B818BE">
      <w:pPr>
        <w:pStyle w:val="Default"/>
        <w:rPr>
          <w:rStyle w:val="A20"/>
          <w:rFonts w:ascii="Calibri" w:hAnsi="Calibri" w:cs="Calibri"/>
          <w:position w:val="8"/>
          <w:sz w:val="20"/>
          <w:szCs w:val="20"/>
          <w:vertAlign w:val="superscript"/>
        </w:rPr>
      </w:pPr>
    </w:p>
    <w:p w14:paraId="42B127C0" w14:textId="77777777" w:rsidR="00B818BE" w:rsidRPr="003F7F97" w:rsidRDefault="00B818BE" w:rsidP="00B818BE">
      <w:pPr>
        <w:pStyle w:val="Default"/>
        <w:numPr>
          <w:ilvl w:val="0"/>
          <w:numId w:val="1"/>
        </w:numPr>
        <w:rPr>
          <w:rFonts w:ascii="Calibri" w:hAnsi="Calibri" w:cs="Calibri"/>
          <w:position w:val="8"/>
          <w:sz w:val="20"/>
          <w:szCs w:val="20"/>
          <w:vertAlign w:val="superscript"/>
          <w:lang w:val="en-US"/>
        </w:rPr>
      </w:pPr>
      <w:proofErr w:type="spellStart"/>
      <w:r w:rsidRPr="003F7F97">
        <w:rPr>
          <w:rStyle w:val="A20"/>
          <w:rFonts w:ascii="Calibri" w:eastAsiaTheme="majorEastAsia" w:hAnsi="Calibri" w:cs="Calibri"/>
          <w:sz w:val="20"/>
          <w:szCs w:val="20"/>
          <w:lang w:val="en-US"/>
        </w:rPr>
        <w:t>Diakogiorgi</w:t>
      </w:r>
      <w:proofErr w:type="spellEnd"/>
      <w:r w:rsidRPr="003F7F97">
        <w:rPr>
          <w:rStyle w:val="A20"/>
          <w:rFonts w:ascii="Calibri" w:eastAsiaTheme="majorEastAsia" w:hAnsi="Calibri" w:cs="Calibri"/>
          <w:sz w:val="20"/>
          <w:szCs w:val="20"/>
          <w:lang w:val="en-US"/>
        </w:rPr>
        <w:t>, K.,</w:t>
      </w:r>
      <w:r w:rsidRPr="003F7F97">
        <w:rPr>
          <w:rStyle w:val="A20"/>
          <w:rFonts w:ascii="Calibri" w:eastAsiaTheme="majorEastAsia" w:hAnsi="Calibri" w:cs="Calibri"/>
          <w:b/>
          <w:bCs/>
          <w:sz w:val="20"/>
          <w:szCs w:val="20"/>
          <w:lang w:val="en-US"/>
        </w:rPr>
        <w:t xml:space="preserve"> </w:t>
      </w:r>
      <w:r w:rsidRPr="003F7F97">
        <w:rPr>
          <w:rStyle w:val="A20"/>
          <w:rFonts w:ascii="Calibri" w:eastAsiaTheme="majorEastAsia" w:hAnsi="Calibri" w:cs="Calibri"/>
          <w:sz w:val="20"/>
          <w:szCs w:val="20"/>
          <w:lang w:val="en-US"/>
        </w:rPr>
        <w:t xml:space="preserve">Lampropoulou, V., &amp; </w:t>
      </w:r>
      <w:proofErr w:type="spellStart"/>
      <w:r w:rsidRPr="003F7F97">
        <w:rPr>
          <w:rStyle w:val="A20"/>
          <w:rFonts w:ascii="Calibri" w:eastAsiaTheme="majorEastAsia" w:hAnsi="Calibri" w:cs="Calibri"/>
          <w:sz w:val="20"/>
          <w:szCs w:val="20"/>
          <w:lang w:val="en-US"/>
        </w:rPr>
        <w:t>Makarona</w:t>
      </w:r>
      <w:proofErr w:type="spellEnd"/>
      <w:r w:rsidRPr="003F7F97">
        <w:rPr>
          <w:rStyle w:val="A20"/>
          <w:rFonts w:ascii="Calibri" w:eastAsiaTheme="majorEastAsia" w:hAnsi="Calibri" w:cs="Calibri"/>
          <w:sz w:val="20"/>
          <w:szCs w:val="20"/>
          <w:lang w:val="en-US"/>
        </w:rPr>
        <w:t xml:space="preserve">, A. (2020). Literacy Development of Deaf and Hard-of-Hearing Students in Greece in Wang, Q., Andrews, J. F., </w:t>
      </w:r>
      <w:proofErr w:type="spellStart"/>
      <w:r w:rsidRPr="003F7F97">
        <w:rPr>
          <w:rStyle w:val="A20"/>
          <w:rFonts w:ascii="Calibri" w:eastAsiaTheme="majorEastAsia" w:hAnsi="Calibri" w:cs="Calibri"/>
          <w:sz w:val="20"/>
          <w:szCs w:val="20"/>
          <w:lang w:val="en-US"/>
        </w:rPr>
        <w:t>Moores</w:t>
      </w:r>
      <w:proofErr w:type="spellEnd"/>
      <w:r w:rsidRPr="003F7F97">
        <w:rPr>
          <w:rStyle w:val="A20"/>
          <w:rFonts w:ascii="Calibri" w:eastAsiaTheme="majorEastAsia" w:hAnsi="Calibri" w:cs="Calibri"/>
          <w:sz w:val="20"/>
          <w:szCs w:val="20"/>
          <w:lang w:val="en-US"/>
        </w:rPr>
        <w:t xml:space="preserve">, D. F., &amp; Miller, M. S (Eds) - </w:t>
      </w:r>
      <w:r w:rsidRPr="003F7F97">
        <w:rPr>
          <w:rStyle w:val="A20"/>
          <w:rFonts w:ascii="Calibri" w:eastAsiaTheme="majorEastAsia" w:hAnsi="Calibri" w:cs="Calibri"/>
          <w:i/>
          <w:iCs/>
          <w:sz w:val="20"/>
          <w:szCs w:val="20"/>
          <w:lang w:val="en-US"/>
        </w:rPr>
        <w:t>Literacy and Deaf Education: Toward a Global Understanding</w:t>
      </w:r>
      <w:r w:rsidRPr="003F7F97">
        <w:rPr>
          <w:rStyle w:val="A20"/>
          <w:rFonts w:ascii="Calibri" w:hAnsi="Calibri" w:cs="Calibri"/>
          <w:i/>
          <w:iCs/>
          <w:sz w:val="20"/>
          <w:szCs w:val="20"/>
          <w:lang w:val="en-US"/>
        </w:rPr>
        <w:t xml:space="preserve">, </w:t>
      </w:r>
      <w:r w:rsidRPr="003F7F97">
        <w:rPr>
          <w:rStyle w:val="A20"/>
          <w:rFonts w:ascii="Calibri" w:eastAsiaTheme="majorEastAsia" w:hAnsi="Calibri" w:cs="Calibri"/>
          <w:sz w:val="20"/>
          <w:szCs w:val="20"/>
          <w:lang w:val="en-US"/>
        </w:rPr>
        <w:t>Gallaudet University Press</w:t>
      </w:r>
    </w:p>
    <w:p w14:paraId="214ED54E" w14:textId="77777777" w:rsidR="00B818BE" w:rsidRPr="00B37E7D" w:rsidRDefault="00B818BE" w:rsidP="00B818BE">
      <w:pPr>
        <w:pStyle w:val="Default"/>
        <w:rPr>
          <w:rFonts w:ascii="Calibri" w:hAnsi="Calibri" w:cs="Calibri"/>
          <w:sz w:val="20"/>
          <w:szCs w:val="20"/>
          <w:lang w:val="en-US"/>
        </w:rPr>
      </w:pPr>
    </w:p>
    <w:p w14:paraId="6859E208" w14:textId="77777777" w:rsidR="00B818BE" w:rsidRPr="00B37E7D" w:rsidRDefault="00B818BE" w:rsidP="00B818BE">
      <w:pPr>
        <w:pStyle w:val="Defaul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proofErr w:type="spellStart"/>
      <w:r w:rsidRPr="00B37E7D">
        <w:rPr>
          <w:rStyle w:val="A20"/>
          <w:rFonts w:ascii="Calibri" w:eastAsiaTheme="majorEastAsia" w:hAnsi="Calibri" w:cs="Calibri"/>
          <w:sz w:val="20"/>
          <w:szCs w:val="20"/>
        </w:rPr>
        <w:t>Διακογιώργη</w:t>
      </w:r>
      <w:proofErr w:type="spellEnd"/>
      <w:r w:rsidRPr="00B37E7D">
        <w:rPr>
          <w:rStyle w:val="A20"/>
          <w:rFonts w:ascii="Calibri" w:eastAsiaTheme="majorEastAsia" w:hAnsi="Calibri" w:cs="Calibri"/>
          <w:sz w:val="20"/>
          <w:szCs w:val="20"/>
        </w:rPr>
        <w:t xml:space="preserve">, Κ., </w:t>
      </w:r>
      <w:proofErr w:type="spellStart"/>
      <w:r w:rsidRPr="00B37E7D">
        <w:rPr>
          <w:rStyle w:val="A20"/>
          <w:rFonts w:ascii="Calibri" w:eastAsiaTheme="majorEastAsia" w:hAnsi="Calibri" w:cs="Calibri"/>
          <w:sz w:val="20"/>
          <w:szCs w:val="20"/>
        </w:rPr>
        <w:t>Σελίμης</w:t>
      </w:r>
      <w:proofErr w:type="spellEnd"/>
      <w:r w:rsidRPr="00B37E7D">
        <w:rPr>
          <w:rStyle w:val="A20"/>
          <w:rFonts w:ascii="Calibri" w:eastAsiaTheme="majorEastAsia" w:hAnsi="Calibri" w:cs="Calibri"/>
          <w:sz w:val="20"/>
          <w:szCs w:val="20"/>
        </w:rPr>
        <w:t xml:space="preserve">, Ε., Παπαδοπούλου, Δ., και Ανδρέου, Γ. </w:t>
      </w:r>
      <w:r w:rsidRPr="00B37E7D">
        <w:rPr>
          <w:rStyle w:val="A20"/>
          <w:rFonts w:ascii="Calibri" w:hAnsi="Calibri" w:cs="Calibri"/>
          <w:sz w:val="20"/>
          <w:szCs w:val="20"/>
        </w:rPr>
        <w:t xml:space="preserve">(2023). </w:t>
      </w:r>
      <w:r w:rsidRPr="00B37E7D">
        <w:rPr>
          <w:rStyle w:val="A20"/>
          <w:rFonts w:ascii="Calibri" w:eastAsiaTheme="majorEastAsia" w:hAnsi="Calibri" w:cs="Calibri"/>
          <w:sz w:val="20"/>
          <w:szCs w:val="20"/>
        </w:rPr>
        <w:t>(</w:t>
      </w:r>
      <w:proofErr w:type="spellStart"/>
      <w:r w:rsidRPr="00B37E7D">
        <w:rPr>
          <w:rStyle w:val="A20"/>
          <w:rFonts w:ascii="Calibri" w:eastAsiaTheme="majorEastAsia" w:hAnsi="Calibri" w:cs="Calibri"/>
          <w:sz w:val="20"/>
          <w:szCs w:val="20"/>
        </w:rPr>
        <w:t>επιμ</w:t>
      </w:r>
      <w:proofErr w:type="spellEnd"/>
      <w:r w:rsidRPr="00B37E7D">
        <w:rPr>
          <w:rStyle w:val="A20"/>
          <w:rFonts w:ascii="Calibri" w:eastAsiaTheme="majorEastAsia" w:hAnsi="Calibri" w:cs="Calibri"/>
          <w:sz w:val="20"/>
          <w:szCs w:val="20"/>
        </w:rPr>
        <w:t xml:space="preserve">.) </w:t>
      </w:r>
      <w:r w:rsidRPr="00B37E7D">
        <w:rPr>
          <w:rStyle w:val="A20"/>
          <w:rFonts w:ascii="Calibri" w:eastAsiaTheme="majorEastAsia" w:hAnsi="Calibri" w:cs="Calibri"/>
          <w:i/>
          <w:iCs/>
          <w:sz w:val="20"/>
          <w:szCs w:val="20"/>
        </w:rPr>
        <w:t xml:space="preserve">Διγλωσσία: Γλωσσική ανάπτυξη και εκπαιδευτικές προεκτάσεις </w:t>
      </w:r>
      <w:proofErr w:type="spellStart"/>
      <w:r w:rsidRPr="00B37E7D">
        <w:rPr>
          <w:rStyle w:val="A20"/>
          <w:rFonts w:ascii="Calibri" w:eastAsiaTheme="majorEastAsia" w:hAnsi="Calibri" w:cs="Calibri"/>
          <w:sz w:val="20"/>
          <w:szCs w:val="20"/>
        </w:rPr>
        <w:t>Gutenberg</w:t>
      </w:r>
      <w:proofErr w:type="spellEnd"/>
      <w:r w:rsidRPr="00B37E7D">
        <w:rPr>
          <w:rStyle w:val="A20"/>
          <w:rFonts w:ascii="Calibri" w:eastAsiaTheme="majorEastAsia" w:hAnsi="Calibri" w:cs="Calibri"/>
          <w:sz w:val="20"/>
          <w:szCs w:val="20"/>
        </w:rPr>
        <w:t xml:space="preserve">. </w:t>
      </w:r>
    </w:p>
    <w:p w14:paraId="5B413ECC" w14:textId="77777777" w:rsidR="00B818BE" w:rsidRPr="00B37E7D" w:rsidRDefault="00B818BE" w:rsidP="00B818BE">
      <w:pPr>
        <w:pStyle w:val="Default"/>
        <w:rPr>
          <w:rFonts w:ascii="Calibri" w:hAnsi="Calibri" w:cs="Calibri"/>
          <w:sz w:val="20"/>
          <w:szCs w:val="20"/>
        </w:rPr>
      </w:pPr>
    </w:p>
    <w:p w14:paraId="7112F58B" w14:textId="77777777" w:rsidR="00B818BE" w:rsidRPr="00B37E7D" w:rsidRDefault="00B818BE" w:rsidP="00B818BE">
      <w:pPr>
        <w:pStyle w:val="Defaul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Style w:val="A20"/>
          <w:rFonts w:ascii="Calibri" w:hAnsi="Calibri" w:cs="Calibri"/>
          <w:sz w:val="20"/>
          <w:szCs w:val="20"/>
          <w:lang w:val="en-US"/>
        </w:rPr>
        <w:t>Kail</w:t>
      </w:r>
      <w:r w:rsidRPr="00B37E7D">
        <w:rPr>
          <w:rStyle w:val="A20"/>
          <w:rFonts w:ascii="Calibri" w:hAnsi="Calibri" w:cs="Calibri"/>
          <w:sz w:val="20"/>
          <w:szCs w:val="20"/>
        </w:rPr>
        <w:t xml:space="preserve">, </w:t>
      </w:r>
      <w:r>
        <w:rPr>
          <w:rStyle w:val="A20"/>
          <w:rFonts w:ascii="Calibri" w:hAnsi="Calibri" w:cs="Calibri"/>
          <w:sz w:val="20"/>
          <w:szCs w:val="20"/>
          <w:lang w:val="en-US"/>
        </w:rPr>
        <w:t>M</w:t>
      </w:r>
      <w:r w:rsidRPr="00B37E7D">
        <w:rPr>
          <w:rStyle w:val="A20"/>
          <w:rFonts w:ascii="Calibri" w:hAnsi="Calibri" w:cs="Calibri"/>
          <w:sz w:val="20"/>
          <w:szCs w:val="20"/>
        </w:rPr>
        <w:t>. (201</w:t>
      </w:r>
      <w:r w:rsidRPr="00B818BE">
        <w:rPr>
          <w:rStyle w:val="A20"/>
          <w:rFonts w:ascii="Calibri" w:hAnsi="Calibri" w:cs="Calibri"/>
          <w:sz w:val="20"/>
          <w:szCs w:val="20"/>
        </w:rPr>
        <w:t>9</w:t>
      </w:r>
      <w:r w:rsidRPr="00B37E7D">
        <w:rPr>
          <w:rStyle w:val="A20"/>
          <w:rFonts w:ascii="Calibri" w:hAnsi="Calibri" w:cs="Calibri"/>
          <w:sz w:val="20"/>
          <w:szCs w:val="20"/>
        </w:rPr>
        <w:t xml:space="preserve">). </w:t>
      </w:r>
      <w:r w:rsidRPr="00B37E7D">
        <w:rPr>
          <w:rStyle w:val="A20"/>
          <w:rFonts w:ascii="Calibri" w:eastAsiaTheme="majorEastAsia" w:hAnsi="Calibri" w:cs="Calibri"/>
          <w:i/>
          <w:iCs/>
          <w:sz w:val="20"/>
          <w:szCs w:val="20"/>
        </w:rPr>
        <w:t>Η κατάκτηση της Γλώσσας</w:t>
      </w:r>
      <w:r w:rsidRPr="00B37E7D">
        <w:rPr>
          <w:rStyle w:val="A20"/>
          <w:rFonts w:ascii="Calibri" w:eastAsiaTheme="majorEastAsia" w:hAnsi="Calibri" w:cs="Calibri"/>
          <w:sz w:val="20"/>
          <w:szCs w:val="20"/>
        </w:rPr>
        <w:t xml:space="preserve">. </w:t>
      </w:r>
      <w:proofErr w:type="spellStart"/>
      <w:r w:rsidRPr="00B37E7D">
        <w:rPr>
          <w:rStyle w:val="A20"/>
          <w:rFonts w:ascii="Calibri" w:eastAsiaTheme="majorEastAsia" w:hAnsi="Calibri" w:cs="Calibri"/>
          <w:sz w:val="20"/>
          <w:szCs w:val="20"/>
        </w:rPr>
        <w:t>Επιμ</w:t>
      </w:r>
      <w:proofErr w:type="spellEnd"/>
      <w:r w:rsidRPr="00B37E7D">
        <w:rPr>
          <w:rStyle w:val="A20"/>
          <w:rFonts w:ascii="Calibri" w:hAnsi="Calibri" w:cs="Calibri"/>
          <w:sz w:val="20"/>
          <w:szCs w:val="20"/>
        </w:rPr>
        <w:t xml:space="preserve">. </w:t>
      </w:r>
      <w:r>
        <w:rPr>
          <w:rStyle w:val="A20"/>
          <w:rFonts w:ascii="Calibri" w:hAnsi="Calibri" w:cs="Calibri"/>
          <w:sz w:val="20"/>
          <w:szCs w:val="20"/>
        </w:rPr>
        <w:t>Ε</w:t>
      </w:r>
      <w:r w:rsidRPr="00B37E7D">
        <w:rPr>
          <w:rStyle w:val="A20"/>
          <w:rFonts w:ascii="Calibri" w:eastAsiaTheme="majorEastAsia" w:hAnsi="Calibri" w:cs="Calibri"/>
          <w:sz w:val="20"/>
          <w:szCs w:val="20"/>
        </w:rPr>
        <w:t>λληνικής</w:t>
      </w:r>
      <w:r>
        <w:rPr>
          <w:rStyle w:val="A20"/>
          <w:rFonts w:ascii="Calibri" w:hAnsi="Calibri" w:cs="Calibri"/>
          <w:sz w:val="20"/>
          <w:szCs w:val="20"/>
        </w:rPr>
        <w:t xml:space="preserve"> έκδοσης, Κ. </w:t>
      </w:r>
      <w:proofErr w:type="spellStart"/>
      <w:r w:rsidRPr="00B37E7D">
        <w:rPr>
          <w:rStyle w:val="A20"/>
          <w:rFonts w:ascii="Calibri" w:eastAsiaTheme="majorEastAsia" w:hAnsi="Calibri" w:cs="Calibri"/>
          <w:sz w:val="20"/>
          <w:szCs w:val="20"/>
        </w:rPr>
        <w:t>Διακογιώργη</w:t>
      </w:r>
      <w:proofErr w:type="spellEnd"/>
      <w:r w:rsidRPr="00B37E7D">
        <w:rPr>
          <w:rStyle w:val="A20"/>
          <w:rFonts w:ascii="Calibri" w:eastAsiaTheme="majorEastAsia" w:hAnsi="Calibri" w:cs="Calibri"/>
          <w:sz w:val="20"/>
          <w:szCs w:val="20"/>
        </w:rPr>
        <w:t>,</w:t>
      </w:r>
      <w:r w:rsidRPr="00B37E7D">
        <w:rPr>
          <w:rStyle w:val="A20"/>
          <w:rFonts w:ascii="Calibri" w:eastAsiaTheme="majorEastAsia" w:hAnsi="Calibri" w:cs="Calibri"/>
          <w:b/>
          <w:bCs/>
          <w:sz w:val="20"/>
          <w:szCs w:val="20"/>
        </w:rPr>
        <w:t xml:space="preserve"> </w:t>
      </w:r>
      <w:r w:rsidRPr="00B37E7D">
        <w:rPr>
          <w:rStyle w:val="A20"/>
          <w:rFonts w:ascii="Calibri" w:eastAsiaTheme="majorEastAsia" w:hAnsi="Calibri" w:cs="Calibri"/>
          <w:sz w:val="20"/>
          <w:szCs w:val="20"/>
        </w:rPr>
        <w:t xml:space="preserve"> </w:t>
      </w:r>
      <w:r w:rsidRPr="00B37E7D">
        <w:rPr>
          <w:rStyle w:val="A20"/>
          <w:rFonts w:ascii="Calibri" w:eastAsiaTheme="majorEastAsia" w:hAnsi="Calibri" w:cs="Calibri"/>
          <w:sz w:val="20"/>
          <w:szCs w:val="20"/>
          <w:lang w:val="en-US"/>
        </w:rPr>
        <w:t>Gutenberg</w:t>
      </w:r>
      <w:r w:rsidRPr="00B37E7D">
        <w:rPr>
          <w:rStyle w:val="A20"/>
          <w:rFonts w:ascii="Calibri" w:eastAsiaTheme="majorEastAsia" w:hAnsi="Calibri" w:cs="Calibri"/>
          <w:sz w:val="20"/>
          <w:szCs w:val="20"/>
        </w:rPr>
        <w:t>.</w:t>
      </w:r>
    </w:p>
    <w:p w14:paraId="7F62C2BD" w14:textId="77777777" w:rsidR="00B818BE" w:rsidRPr="00B37E7D" w:rsidRDefault="00B818BE" w:rsidP="00B818BE">
      <w:pPr>
        <w:pStyle w:val="Default"/>
        <w:rPr>
          <w:rFonts w:ascii="Calibri" w:hAnsi="Calibri" w:cs="Calibri"/>
          <w:sz w:val="20"/>
          <w:szCs w:val="20"/>
        </w:rPr>
      </w:pPr>
    </w:p>
    <w:p w14:paraId="0AD5C692" w14:textId="77777777" w:rsidR="00B818BE" w:rsidRPr="00B37E7D" w:rsidRDefault="00B818BE" w:rsidP="00B818BE">
      <w:pPr>
        <w:pStyle w:val="Default"/>
        <w:numPr>
          <w:ilvl w:val="0"/>
          <w:numId w:val="1"/>
        </w:numPr>
        <w:rPr>
          <w:rStyle w:val="A20"/>
          <w:rFonts w:ascii="Calibri" w:hAnsi="Calibri" w:cs="Calibri"/>
          <w:sz w:val="20"/>
          <w:szCs w:val="20"/>
        </w:rPr>
      </w:pPr>
      <w:r w:rsidRPr="00B37E7D">
        <w:rPr>
          <w:rStyle w:val="A20"/>
          <w:rFonts w:ascii="Calibri" w:hAnsi="Calibri" w:cs="Calibri"/>
          <w:sz w:val="20"/>
          <w:szCs w:val="20"/>
          <w:lang w:val="en-US"/>
        </w:rPr>
        <w:t>Hoff</w:t>
      </w:r>
      <w:r w:rsidRPr="00B37E7D">
        <w:rPr>
          <w:rStyle w:val="A20"/>
          <w:rFonts w:ascii="Calibri" w:hAnsi="Calibri" w:cs="Calibri"/>
          <w:sz w:val="20"/>
          <w:szCs w:val="20"/>
        </w:rPr>
        <w:t xml:space="preserve">, E. (2020). </w:t>
      </w:r>
      <w:r w:rsidRPr="00B37E7D">
        <w:rPr>
          <w:rStyle w:val="A20"/>
          <w:rFonts w:ascii="Calibri" w:eastAsiaTheme="majorEastAsia" w:hAnsi="Calibri" w:cs="Calibri"/>
          <w:i/>
          <w:iCs/>
          <w:sz w:val="20"/>
          <w:szCs w:val="20"/>
        </w:rPr>
        <w:t xml:space="preserve"> Γλωσσική </w:t>
      </w:r>
      <w:r w:rsidRPr="00B37E7D">
        <w:rPr>
          <w:rStyle w:val="A20"/>
          <w:rFonts w:ascii="Calibri" w:eastAsiaTheme="majorEastAsia" w:hAnsi="Calibri" w:cs="Calibri"/>
          <w:sz w:val="20"/>
          <w:szCs w:val="20"/>
        </w:rPr>
        <w:t>Ανάπτυξη</w:t>
      </w:r>
      <w:r w:rsidRPr="00B37E7D">
        <w:rPr>
          <w:rStyle w:val="A20"/>
          <w:rFonts w:ascii="Calibri" w:hAnsi="Calibri" w:cs="Calibri"/>
          <w:sz w:val="20"/>
          <w:szCs w:val="20"/>
        </w:rPr>
        <w:t xml:space="preserve"> (</w:t>
      </w:r>
      <w:proofErr w:type="spellStart"/>
      <w:r w:rsidRPr="00B37E7D">
        <w:rPr>
          <w:rStyle w:val="A20"/>
          <w:rFonts w:ascii="Calibri" w:hAnsi="Calibri" w:cs="Calibri"/>
          <w:sz w:val="20"/>
          <w:szCs w:val="20"/>
        </w:rPr>
        <w:t>επιμ</w:t>
      </w:r>
      <w:proofErr w:type="spellEnd"/>
      <w:r w:rsidRPr="00B37E7D">
        <w:rPr>
          <w:rStyle w:val="A20"/>
          <w:rFonts w:ascii="Calibri" w:hAnsi="Calibri" w:cs="Calibri"/>
          <w:sz w:val="20"/>
          <w:szCs w:val="20"/>
        </w:rPr>
        <w:t xml:space="preserve">. Ελληνικής έκδοσης, Μ. </w:t>
      </w:r>
      <w:proofErr w:type="spellStart"/>
      <w:r w:rsidRPr="00B37E7D">
        <w:rPr>
          <w:rStyle w:val="A20"/>
          <w:rFonts w:ascii="Calibri" w:eastAsiaTheme="majorEastAsia" w:hAnsi="Calibri" w:cs="Calibri"/>
          <w:sz w:val="20"/>
          <w:szCs w:val="20"/>
        </w:rPr>
        <w:t>Μαρτζούκου</w:t>
      </w:r>
      <w:proofErr w:type="spellEnd"/>
      <w:r w:rsidRPr="00B37E7D">
        <w:rPr>
          <w:rStyle w:val="A20"/>
          <w:rFonts w:ascii="Calibri" w:hAnsi="Calibri" w:cs="Calibri"/>
          <w:sz w:val="20"/>
          <w:szCs w:val="20"/>
        </w:rPr>
        <w:t xml:space="preserve"> </w:t>
      </w:r>
      <w:r w:rsidRPr="00B37E7D">
        <w:rPr>
          <w:rStyle w:val="A20"/>
          <w:rFonts w:ascii="Calibri" w:eastAsiaTheme="majorEastAsia" w:hAnsi="Calibri" w:cs="Calibri"/>
          <w:sz w:val="20"/>
          <w:szCs w:val="20"/>
        </w:rPr>
        <w:t>&amp;</w:t>
      </w:r>
      <w:r w:rsidRPr="00B37E7D">
        <w:rPr>
          <w:rStyle w:val="A20"/>
          <w:rFonts w:ascii="Calibri" w:hAnsi="Calibri" w:cs="Calibri"/>
          <w:sz w:val="20"/>
          <w:szCs w:val="20"/>
        </w:rPr>
        <w:t xml:space="preserve"> Δ. </w:t>
      </w:r>
      <w:r w:rsidRPr="00B37E7D">
        <w:rPr>
          <w:rStyle w:val="A20"/>
          <w:rFonts w:ascii="Calibri" w:eastAsiaTheme="majorEastAsia" w:hAnsi="Calibri" w:cs="Calibri"/>
          <w:sz w:val="20"/>
          <w:szCs w:val="20"/>
        </w:rPr>
        <w:t>Παπαδοπούλου</w:t>
      </w:r>
      <w:r w:rsidRPr="00B37E7D">
        <w:rPr>
          <w:rStyle w:val="A20"/>
          <w:rFonts w:ascii="Calibri" w:hAnsi="Calibri" w:cs="Calibri"/>
          <w:sz w:val="20"/>
          <w:szCs w:val="20"/>
        </w:rPr>
        <w:t xml:space="preserve">), </w:t>
      </w:r>
      <w:proofErr w:type="spellStart"/>
      <w:r w:rsidRPr="00B37E7D">
        <w:rPr>
          <w:rStyle w:val="A20"/>
          <w:rFonts w:ascii="Calibri" w:hAnsi="Calibri" w:cs="Calibri"/>
          <w:sz w:val="20"/>
          <w:szCs w:val="20"/>
        </w:rPr>
        <w:t>Δαρδανός</w:t>
      </w:r>
      <w:proofErr w:type="spellEnd"/>
      <w:r w:rsidRPr="00B37E7D">
        <w:rPr>
          <w:rStyle w:val="A20"/>
          <w:rFonts w:ascii="Calibri" w:eastAsiaTheme="majorEastAsia" w:hAnsi="Calibri" w:cs="Calibri"/>
          <w:sz w:val="20"/>
          <w:szCs w:val="20"/>
        </w:rPr>
        <w:t xml:space="preserve">. </w:t>
      </w:r>
    </w:p>
    <w:p w14:paraId="462F96E5" w14:textId="77777777" w:rsidR="00B818BE" w:rsidRPr="00B37E7D" w:rsidRDefault="00B818BE" w:rsidP="00B818BE">
      <w:pPr>
        <w:pStyle w:val="Default"/>
        <w:rPr>
          <w:rFonts w:ascii="Calibri" w:hAnsi="Calibri" w:cs="Calibri"/>
          <w:sz w:val="20"/>
          <w:szCs w:val="20"/>
        </w:rPr>
      </w:pPr>
    </w:p>
    <w:p w14:paraId="2ABCB073" w14:textId="77777777" w:rsidR="00B818BE" w:rsidRPr="00B37E7D" w:rsidRDefault="00B818BE" w:rsidP="00B818BE">
      <w:pPr>
        <w:pStyle w:val="a6"/>
        <w:numPr>
          <w:ilvl w:val="0"/>
          <w:numId w:val="1"/>
        </w:numPr>
        <w:spacing w:after="200" w:line="240" w:lineRule="auto"/>
        <w:jc w:val="both"/>
        <w:rPr>
          <w:rFonts w:ascii="Calibri" w:hAnsi="Calibri" w:cs="Calibri"/>
          <w:sz w:val="20"/>
          <w:szCs w:val="20"/>
        </w:rPr>
      </w:pPr>
      <w:r w:rsidRPr="00B37E7D">
        <w:rPr>
          <w:rFonts w:ascii="Calibri" w:hAnsi="Calibri" w:cs="Calibri"/>
          <w:sz w:val="20"/>
          <w:szCs w:val="20"/>
        </w:rPr>
        <w:t>Νικολόπουλος, Δ. (</w:t>
      </w:r>
      <w:proofErr w:type="spellStart"/>
      <w:r w:rsidRPr="00B37E7D">
        <w:rPr>
          <w:rFonts w:ascii="Calibri" w:hAnsi="Calibri" w:cs="Calibri"/>
          <w:sz w:val="20"/>
          <w:szCs w:val="20"/>
        </w:rPr>
        <w:t>Επιμ</w:t>
      </w:r>
      <w:proofErr w:type="spellEnd"/>
      <w:r w:rsidRPr="00B37E7D">
        <w:rPr>
          <w:rFonts w:ascii="Calibri" w:hAnsi="Calibri" w:cs="Calibri"/>
          <w:sz w:val="20"/>
          <w:szCs w:val="20"/>
        </w:rPr>
        <w:t>.) (20</w:t>
      </w:r>
      <w:r w:rsidRPr="00B818BE">
        <w:rPr>
          <w:rFonts w:ascii="Calibri" w:hAnsi="Calibri" w:cs="Calibri"/>
          <w:sz w:val="20"/>
          <w:szCs w:val="20"/>
        </w:rPr>
        <w:t>16</w:t>
      </w:r>
      <w:r w:rsidRPr="00B37E7D">
        <w:rPr>
          <w:rFonts w:ascii="Calibri" w:hAnsi="Calibri" w:cs="Calibri"/>
          <w:sz w:val="20"/>
          <w:szCs w:val="20"/>
        </w:rPr>
        <w:t xml:space="preserve">). Γλωσσική ανάπτυξη και διαταραχές. Τόπος </w:t>
      </w:r>
    </w:p>
    <w:p w14:paraId="23C9FCC7" w14:textId="77777777" w:rsidR="00B818BE" w:rsidRPr="00B37E7D" w:rsidRDefault="00B818BE" w:rsidP="00B818BE">
      <w:pPr>
        <w:pStyle w:val="a6"/>
        <w:numPr>
          <w:ilvl w:val="0"/>
          <w:numId w:val="1"/>
        </w:numPr>
        <w:spacing w:after="200" w:line="240" w:lineRule="auto"/>
        <w:jc w:val="both"/>
        <w:rPr>
          <w:rFonts w:ascii="Calibri" w:hAnsi="Calibri" w:cs="Calibri"/>
          <w:sz w:val="20"/>
          <w:szCs w:val="20"/>
        </w:rPr>
      </w:pPr>
      <w:r w:rsidRPr="00B37E7D">
        <w:rPr>
          <w:rFonts w:ascii="Calibri" w:hAnsi="Calibri" w:cs="Calibri"/>
          <w:sz w:val="20"/>
          <w:szCs w:val="20"/>
        </w:rPr>
        <w:t xml:space="preserve">Ράλλη, Α. Μ. (2018). Γλωσσική ανάπτυξη: Βρεφική, παιδική και εφηβική ηλικία, Εκδόσεις </w:t>
      </w:r>
      <w:proofErr w:type="spellStart"/>
      <w:r w:rsidRPr="00B37E7D">
        <w:rPr>
          <w:rFonts w:ascii="Calibri" w:hAnsi="Calibri" w:cs="Calibri"/>
          <w:sz w:val="20"/>
          <w:szCs w:val="20"/>
        </w:rPr>
        <w:t>Gutenberg</w:t>
      </w:r>
      <w:proofErr w:type="spellEnd"/>
      <w:r w:rsidRPr="00B37E7D">
        <w:rPr>
          <w:rFonts w:ascii="Calibri" w:hAnsi="Calibri" w:cs="Calibri"/>
          <w:sz w:val="20"/>
          <w:szCs w:val="20"/>
        </w:rPr>
        <w:t xml:space="preserve"> </w:t>
      </w:r>
    </w:p>
    <w:p w14:paraId="16F31F55" w14:textId="77777777" w:rsidR="00B818BE" w:rsidRPr="00D41443" w:rsidRDefault="00B818BE" w:rsidP="00B818BE">
      <w:pPr>
        <w:pStyle w:val="a6"/>
        <w:numPr>
          <w:ilvl w:val="0"/>
          <w:numId w:val="1"/>
        </w:numPr>
        <w:spacing w:after="200" w:line="240" w:lineRule="auto"/>
        <w:jc w:val="both"/>
        <w:rPr>
          <w:rFonts w:cs="Calibri"/>
          <w:sz w:val="20"/>
          <w:szCs w:val="20"/>
        </w:rPr>
      </w:pPr>
      <w:r w:rsidRPr="00B37E7D">
        <w:rPr>
          <w:rFonts w:ascii="Calibri" w:hAnsi="Calibri" w:cs="Calibri"/>
          <w:sz w:val="20"/>
          <w:szCs w:val="20"/>
        </w:rPr>
        <w:t xml:space="preserve">Παπαηλιού Χ. (2005). Η ανάπτυξη της γλώσσας: Θεωρητικές προσεγγίσεις και ερευνητικά δεδομένα από την τυπική και την αποκλίνουσα γλωσσική συμπεριφορά. Εκδόσεις  </w:t>
      </w:r>
      <w:proofErr w:type="spellStart"/>
      <w:r w:rsidRPr="00B37E7D">
        <w:rPr>
          <w:rFonts w:ascii="Calibri" w:hAnsi="Calibri" w:cs="Calibri"/>
          <w:sz w:val="20"/>
          <w:szCs w:val="20"/>
        </w:rPr>
        <w:t>Παπαζήση</w:t>
      </w:r>
      <w:proofErr w:type="spellEnd"/>
      <w:r w:rsidRPr="00B37E7D">
        <w:rPr>
          <w:rFonts w:ascii="Calibri" w:hAnsi="Calibri" w:cs="Calibri"/>
          <w:sz w:val="20"/>
          <w:szCs w:val="20"/>
        </w:rPr>
        <w:t xml:space="preserve"> </w:t>
      </w:r>
    </w:p>
    <w:p w14:paraId="0805CCD6" w14:textId="77777777" w:rsidR="00B818BE" w:rsidRPr="00D41443" w:rsidRDefault="00B818BE" w:rsidP="00B818BE">
      <w:pPr>
        <w:pStyle w:val="a6"/>
        <w:numPr>
          <w:ilvl w:val="0"/>
          <w:numId w:val="1"/>
        </w:numPr>
        <w:spacing w:after="200" w:line="240" w:lineRule="auto"/>
        <w:jc w:val="both"/>
        <w:rPr>
          <w:rFonts w:ascii="Calibri" w:hAnsi="Calibri" w:cs="Calibri"/>
          <w:sz w:val="20"/>
          <w:szCs w:val="20"/>
        </w:rPr>
      </w:pPr>
      <w:r w:rsidRPr="00D41443">
        <w:rPr>
          <w:rFonts w:ascii="Calibri" w:hAnsi="Calibri" w:cs="Calibri"/>
          <w:sz w:val="20"/>
          <w:szCs w:val="20"/>
        </w:rPr>
        <w:t xml:space="preserve">Μότσιου Ε. (2014). Εισαγωγή στην Ανάπτυξη της Γλώσσας, </w:t>
      </w:r>
      <w:proofErr w:type="spellStart"/>
      <w:r w:rsidRPr="00D41443">
        <w:rPr>
          <w:rFonts w:ascii="Calibri" w:hAnsi="Calibri" w:cs="Calibri"/>
          <w:sz w:val="20"/>
          <w:szCs w:val="20"/>
        </w:rPr>
        <w:t>University</w:t>
      </w:r>
      <w:proofErr w:type="spellEnd"/>
      <w:r w:rsidRPr="00D4144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443">
        <w:rPr>
          <w:rFonts w:ascii="Calibri" w:hAnsi="Calibri" w:cs="Calibri"/>
          <w:sz w:val="20"/>
          <w:szCs w:val="20"/>
        </w:rPr>
        <w:t>Studio</w:t>
      </w:r>
      <w:proofErr w:type="spellEnd"/>
      <w:r w:rsidRPr="00D4144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443">
        <w:rPr>
          <w:rFonts w:ascii="Calibri" w:hAnsi="Calibri" w:cs="Calibri"/>
          <w:sz w:val="20"/>
          <w:szCs w:val="20"/>
        </w:rPr>
        <w:t>Press</w:t>
      </w:r>
      <w:proofErr w:type="spellEnd"/>
    </w:p>
    <w:p w14:paraId="618FCFC2" w14:textId="77777777" w:rsidR="00B818BE" w:rsidRPr="00FD7CFA" w:rsidRDefault="00B818BE" w:rsidP="00B818BE">
      <w:pPr>
        <w:pStyle w:val="Achievement"/>
        <w:numPr>
          <w:ilvl w:val="0"/>
          <w:numId w:val="1"/>
        </w:numPr>
        <w:pBdr>
          <w:left w:val="none" w:sz="0" w:space="0" w:color="auto"/>
        </w:pBdr>
        <w:tabs>
          <w:tab w:val="left" w:pos="284"/>
        </w:tabs>
        <w:jc w:val="both"/>
        <w:rPr>
          <w:rFonts w:ascii="Calibri" w:hAnsi="Calibri" w:cs="Calibri"/>
        </w:rPr>
      </w:pPr>
      <w:proofErr w:type="spellStart"/>
      <w:r w:rsidRPr="00FD7CFA">
        <w:rPr>
          <w:rFonts w:ascii="Calibri" w:hAnsi="Calibri" w:cs="Calibri"/>
          <w:color w:val="333333"/>
          <w:shd w:val="clear" w:color="auto" w:fill="FFFFFF"/>
        </w:rPr>
        <w:t>Vassiliu</w:t>
      </w:r>
      <w:proofErr w:type="spellEnd"/>
      <w:r w:rsidRPr="00FD7CFA">
        <w:rPr>
          <w:rFonts w:ascii="Calibri" w:hAnsi="Calibri" w:cs="Calibri"/>
          <w:color w:val="333333"/>
          <w:shd w:val="clear" w:color="auto" w:fill="FFFFFF"/>
        </w:rPr>
        <w:t xml:space="preserve">, C., </w:t>
      </w:r>
      <w:proofErr w:type="spellStart"/>
      <w:r w:rsidRPr="00FD7CFA">
        <w:rPr>
          <w:rFonts w:ascii="Calibri" w:hAnsi="Calibri" w:cs="Calibri"/>
          <w:color w:val="333333"/>
          <w:shd w:val="clear" w:color="auto" w:fill="FFFFFF"/>
        </w:rPr>
        <w:t>Mouzaki</w:t>
      </w:r>
      <w:proofErr w:type="spellEnd"/>
      <w:r w:rsidRPr="00FD7CFA">
        <w:rPr>
          <w:rFonts w:ascii="Calibri" w:hAnsi="Calibri" w:cs="Calibri"/>
          <w:color w:val="333333"/>
          <w:shd w:val="clear" w:color="auto" w:fill="FFFFFF"/>
        </w:rPr>
        <w:t xml:space="preserve">, A., Antoniou, F., </w:t>
      </w:r>
      <w:r w:rsidRPr="00FD7CFA">
        <w:rPr>
          <w:rFonts w:ascii="Calibri" w:hAnsi="Calibri" w:cs="Calibri"/>
          <w:b/>
          <w:bCs/>
          <w:color w:val="333333"/>
          <w:shd w:val="clear" w:color="auto" w:fill="FFFFFF"/>
        </w:rPr>
        <w:t>Ralli, A. M.,</w:t>
      </w:r>
      <w:r w:rsidRPr="00FD7CFA">
        <w:rPr>
          <w:rFonts w:ascii="Calibri" w:hAnsi="Calibri" w:cs="Calibri"/>
          <w:color w:val="333333"/>
          <w:shd w:val="clear" w:color="auto" w:fill="FFFFFF"/>
        </w:rPr>
        <w:t xml:space="preserve"> Diamanti, V., Papaioannou, S., &amp; Katsos, N.(</w:t>
      </w:r>
      <w:r w:rsidRPr="00FD7CFA">
        <w:rPr>
          <w:rFonts w:ascii="Calibri" w:hAnsi="Calibri" w:cs="Calibri"/>
          <w:color w:val="111111"/>
          <w:shd w:val="clear" w:color="auto" w:fill="FFFFFF"/>
        </w:rPr>
        <w:t xml:space="preserve">2022) Development of Structural and Pragmatic Language Skills in Children with Attention Deficit/ Hyperactivity Disorder. </w:t>
      </w:r>
      <w:r w:rsidRPr="00FD7CFA">
        <w:rPr>
          <w:rFonts w:ascii="Calibri" w:hAnsi="Calibri" w:cs="Calibri"/>
          <w:i/>
          <w:iCs/>
          <w:color w:val="333333"/>
          <w:shd w:val="clear" w:color="auto" w:fill="FFFFFF"/>
        </w:rPr>
        <w:t xml:space="preserve">Communication </w:t>
      </w:r>
      <w:proofErr w:type="spellStart"/>
      <w:r w:rsidRPr="00FD7CFA">
        <w:rPr>
          <w:rFonts w:ascii="Calibri" w:hAnsi="Calibri" w:cs="Calibri"/>
          <w:i/>
          <w:iCs/>
          <w:color w:val="333333"/>
          <w:shd w:val="clear" w:color="auto" w:fill="FFFFFF"/>
        </w:rPr>
        <w:t>Disorders,Quarterly</w:t>
      </w:r>
      <w:proofErr w:type="spellEnd"/>
      <w:r w:rsidRPr="00FD7CFA">
        <w:rPr>
          <w:rFonts w:ascii="Calibri" w:hAnsi="Calibri" w:cs="Calibri"/>
          <w:color w:val="333333"/>
          <w:shd w:val="clear" w:color="auto" w:fill="FFFFFF"/>
        </w:rPr>
        <w:t>,</w:t>
      </w:r>
      <w:r w:rsidRPr="00FD7CFA">
        <w:rPr>
          <w:rFonts w:ascii="Calibri" w:hAnsi="Calibri" w:cs="Calibri"/>
        </w:rPr>
        <w:t xml:space="preserve"> </w:t>
      </w:r>
      <w:hyperlink r:id="rId5" w:history="1">
        <w:r w:rsidRPr="00FD7CFA">
          <w:rPr>
            <w:rStyle w:val="-"/>
            <w:rFonts w:ascii="Calibri" w:hAnsi="Calibri" w:cs="Calibri"/>
            <w:shd w:val="clear" w:color="auto" w:fill="FFFFFF"/>
          </w:rPr>
          <w:t>https://doi.org/10.1177/15257401221114062</w:t>
        </w:r>
      </w:hyperlink>
    </w:p>
    <w:p w14:paraId="65223126" w14:textId="77777777" w:rsidR="00B818BE" w:rsidRPr="00FD7CFA" w:rsidRDefault="00B818BE" w:rsidP="00B818BE">
      <w:pPr>
        <w:pStyle w:val="Achievement"/>
        <w:numPr>
          <w:ilvl w:val="0"/>
          <w:numId w:val="1"/>
        </w:numPr>
        <w:pBdr>
          <w:left w:val="none" w:sz="0" w:space="0" w:color="auto"/>
        </w:pBdr>
        <w:tabs>
          <w:tab w:val="left" w:pos="426"/>
        </w:tabs>
        <w:jc w:val="both"/>
        <w:rPr>
          <w:rFonts w:ascii="Calibri" w:hAnsi="Calibri" w:cs="Calibri"/>
          <w:color w:val="020202"/>
          <w:kern w:val="36"/>
          <w:u w:val="single"/>
        </w:rPr>
      </w:pPr>
      <w:r w:rsidRPr="00FD7CFA">
        <w:rPr>
          <w:rFonts w:ascii="Calibri" w:hAnsi="Calibri" w:cs="Calibri"/>
          <w:color w:val="212121"/>
          <w:shd w:val="clear" w:color="auto" w:fill="FFFFFF"/>
        </w:rPr>
        <w:t xml:space="preserve">Antoniou F., </w:t>
      </w:r>
      <w:r w:rsidRPr="00FD7CFA">
        <w:rPr>
          <w:rFonts w:ascii="Calibri" w:hAnsi="Calibri" w:cs="Calibri"/>
          <w:b/>
          <w:bCs/>
          <w:color w:val="212121"/>
          <w:shd w:val="clear" w:color="auto" w:fill="FFFFFF"/>
        </w:rPr>
        <w:t>Ralli A.M.,</w:t>
      </w:r>
      <w:r w:rsidRPr="00FD7CFA">
        <w:rPr>
          <w:rFonts w:ascii="Calibri" w:hAnsi="Calibri" w:cs="Calibri"/>
          <w:color w:val="212121"/>
          <w:shd w:val="clear" w:color="auto" w:fill="FFFFFF"/>
        </w:rPr>
        <w:t xml:space="preserve"> </w:t>
      </w:r>
      <w:proofErr w:type="spellStart"/>
      <w:r w:rsidRPr="00FD7CFA">
        <w:rPr>
          <w:rFonts w:ascii="Calibri" w:hAnsi="Calibri" w:cs="Calibri"/>
          <w:color w:val="212121"/>
          <w:shd w:val="clear" w:color="auto" w:fill="FFFFFF"/>
        </w:rPr>
        <w:t>Mouzaki</w:t>
      </w:r>
      <w:proofErr w:type="spellEnd"/>
      <w:r w:rsidRPr="00FD7CFA">
        <w:rPr>
          <w:rFonts w:ascii="Calibri" w:hAnsi="Calibri" w:cs="Calibri"/>
          <w:color w:val="212121"/>
          <w:shd w:val="clear" w:color="auto" w:fill="FFFFFF"/>
        </w:rPr>
        <w:t xml:space="preserve"> A., Diamanti V., Papaioannou S. (2022). </w:t>
      </w:r>
      <w:proofErr w:type="spellStart"/>
      <w:r w:rsidRPr="00FD7CFA">
        <w:rPr>
          <w:rFonts w:ascii="Calibri" w:hAnsi="Calibri" w:cs="Calibri"/>
          <w:color w:val="212121"/>
          <w:shd w:val="clear" w:color="auto" w:fill="FFFFFF"/>
        </w:rPr>
        <w:t>Logometro</w:t>
      </w:r>
      <w:proofErr w:type="spellEnd"/>
      <w:r w:rsidRPr="00FD7CFA">
        <w:rPr>
          <w:rFonts w:ascii="Calibri" w:hAnsi="Calibri" w:cs="Calibri"/>
          <w:color w:val="212121"/>
          <w:shd w:val="clear" w:color="auto" w:fill="FFFFFF"/>
          <w:vertAlign w:val="superscript"/>
        </w:rPr>
        <w:t>®</w:t>
      </w:r>
      <w:r w:rsidRPr="00FD7CFA">
        <w:rPr>
          <w:rFonts w:ascii="Calibri" w:hAnsi="Calibri" w:cs="Calibri"/>
          <w:color w:val="212121"/>
          <w:shd w:val="clear" w:color="auto" w:fill="FFFFFF"/>
        </w:rPr>
        <w:t xml:space="preserve">: The psychometric properties of a norm-referenced digital battery for language assessment of Greek-speaking 4-7 years old children. </w:t>
      </w:r>
      <w:r w:rsidRPr="00FD7CFA">
        <w:rPr>
          <w:rFonts w:ascii="Calibri" w:hAnsi="Calibri" w:cs="Calibri"/>
          <w:i/>
          <w:iCs/>
          <w:color w:val="212121"/>
          <w:shd w:val="clear" w:color="auto" w:fill="FFFFFF"/>
        </w:rPr>
        <w:t>Frontiers in  Psychology, Developmental Psychology</w:t>
      </w:r>
      <w:r w:rsidRPr="00FD7CFA">
        <w:rPr>
          <w:rFonts w:ascii="Calibri" w:hAnsi="Calibri" w:cs="Calibri"/>
          <w:color w:val="212121"/>
          <w:shd w:val="clear" w:color="auto" w:fill="FFFFFF"/>
          <w:lang w:val="el-GR"/>
        </w:rPr>
        <w:t>,</w:t>
      </w:r>
      <w:r w:rsidRPr="00FD7CFA">
        <w:rPr>
          <w:rFonts w:ascii="Calibri" w:hAnsi="Calibri" w:cs="Calibri"/>
          <w:color w:val="212121"/>
          <w:shd w:val="clear" w:color="auto" w:fill="FFFFFF"/>
        </w:rPr>
        <w:t xml:space="preserve">13,900600. </w:t>
      </w:r>
      <w:hyperlink r:id="rId6" w:history="1">
        <w:r w:rsidRPr="00FD7CFA">
          <w:rPr>
            <w:rStyle w:val="-"/>
            <w:rFonts w:ascii="Calibri" w:hAnsi="Calibri" w:cs="Calibri"/>
            <w:shd w:val="clear" w:color="auto" w:fill="FFFFFF"/>
          </w:rPr>
          <w:t>https://doi.org/10.3389/fpsyg.2022.900600</w:t>
        </w:r>
      </w:hyperlink>
    </w:p>
    <w:p w14:paraId="6BC45951" w14:textId="77777777" w:rsidR="00B818BE" w:rsidRPr="00FD7CFA" w:rsidRDefault="00B818BE" w:rsidP="00B818BE">
      <w:pPr>
        <w:pStyle w:val="Achievement"/>
        <w:numPr>
          <w:ilvl w:val="0"/>
          <w:numId w:val="1"/>
        </w:numPr>
        <w:pBdr>
          <w:left w:val="none" w:sz="0" w:space="0" w:color="auto"/>
        </w:pBdr>
        <w:tabs>
          <w:tab w:val="left" w:pos="426"/>
        </w:tabs>
        <w:jc w:val="both"/>
        <w:rPr>
          <w:rFonts w:ascii="Calibri" w:hAnsi="Calibri" w:cs="Calibri"/>
        </w:rPr>
      </w:pPr>
      <w:proofErr w:type="spellStart"/>
      <w:r w:rsidRPr="00FD7CFA">
        <w:rPr>
          <w:rFonts w:ascii="Calibri" w:hAnsi="Calibri" w:cs="Calibri"/>
        </w:rPr>
        <w:t>Kouvava</w:t>
      </w:r>
      <w:proofErr w:type="spellEnd"/>
      <w:r w:rsidRPr="00FD7CFA">
        <w:rPr>
          <w:rFonts w:ascii="Calibri" w:hAnsi="Calibri" w:cs="Calibri"/>
        </w:rPr>
        <w:t xml:space="preserve">, S., Antonopoulou, K., </w:t>
      </w:r>
      <w:r w:rsidRPr="00FD7CFA">
        <w:rPr>
          <w:rFonts w:ascii="Calibri" w:hAnsi="Calibri" w:cs="Calibri"/>
          <w:b/>
          <w:bCs/>
        </w:rPr>
        <w:t>Ralli, A.M.</w:t>
      </w:r>
      <w:r w:rsidRPr="00FD7CFA">
        <w:rPr>
          <w:rFonts w:ascii="Calibri" w:hAnsi="Calibri" w:cs="Calibri"/>
        </w:rPr>
        <w:t xml:space="preserve">, Kokkinos,  C., </w:t>
      </w:r>
      <w:proofErr w:type="spellStart"/>
      <w:r w:rsidRPr="00FD7CFA">
        <w:rPr>
          <w:rFonts w:ascii="Calibri" w:hAnsi="Calibri" w:cs="Calibri"/>
        </w:rPr>
        <w:t>Maridaki-Kassotaki</w:t>
      </w:r>
      <w:proofErr w:type="spellEnd"/>
      <w:r w:rsidRPr="00FD7CFA">
        <w:rPr>
          <w:rFonts w:ascii="Calibri" w:hAnsi="Calibri" w:cs="Calibri"/>
        </w:rPr>
        <w:t>, A. (2022).</w:t>
      </w:r>
      <w:r w:rsidRPr="00232192">
        <w:rPr>
          <w:rFonts w:ascii="Verdana" w:hAnsi="Verdana"/>
          <w:sz w:val="24"/>
          <w:szCs w:val="24"/>
        </w:rPr>
        <w:t xml:space="preserve"> </w:t>
      </w:r>
      <w:hyperlink r:id="rId7" w:history="1">
        <w:r w:rsidRPr="00FD7CFA">
          <w:rPr>
            <w:rStyle w:val="-"/>
            <w:rFonts w:ascii="Calibri" w:hAnsi="Calibri" w:cs="Calibri"/>
            <w:shd w:val="clear" w:color="auto" w:fill="FFFFFF"/>
          </w:rPr>
          <w:t>Children's vocabulary and friendships: A comparative study between children with and without Specific Learning Disorder and Attention Deficit Hyperactivity Disorder</w:t>
        </w:r>
      </w:hyperlink>
      <w:r w:rsidRPr="00FD7CFA">
        <w:rPr>
          <w:rFonts w:ascii="Calibri" w:hAnsi="Calibri" w:cs="Calibri"/>
        </w:rPr>
        <w:t xml:space="preserve">. </w:t>
      </w:r>
      <w:r w:rsidRPr="00FD7CFA">
        <w:rPr>
          <w:rFonts w:ascii="Calibri" w:hAnsi="Calibri" w:cs="Calibri"/>
          <w:i/>
          <w:iCs/>
        </w:rPr>
        <w:t>Dyslexia</w:t>
      </w:r>
      <w:r w:rsidRPr="00FD7CFA">
        <w:rPr>
          <w:rFonts w:ascii="Calibri" w:hAnsi="Calibri" w:cs="Calibri"/>
        </w:rPr>
        <w:t xml:space="preserve"> 1 (17), 1-17,</w:t>
      </w:r>
      <w:r w:rsidRPr="00FD7CFA">
        <w:rPr>
          <w:rFonts w:ascii="Calibri" w:hAnsi="Calibri" w:cs="Calibri"/>
          <w:color w:val="767676"/>
          <w:shd w:val="clear" w:color="auto" w:fill="FFFFFF"/>
        </w:rPr>
        <w:t xml:space="preserve"> </w:t>
      </w:r>
      <w:hyperlink r:id="rId8" w:history="1">
        <w:r w:rsidRPr="00FD7CFA">
          <w:rPr>
            <w:rStyle w:val="-"/>
            <w:rFonts w:ascii="Calibri" w:hAnsi="Calibri" w:cs="Calibri"/>
          </w:rPr>
          <w:t>https://doi.org/10.1002/dys.1709</w:t>
        </w:r>
      </w:hyperlink>
    </w:p>
    <w:p w14:paraId="66A36273" w14:textId="77777777" w:rsidR="00B818BE" w:rsidRPr="00FD7CFA" w:rsidRDefault="00B818BE" w:rsidP="00B818BE">
      <w:pPr>
        <w:pStyle w:val="Achievement"/>
        <w:numPr>
          <w:ilvl w:val="0"/>
          <w:numId w:val="1"/>
        </w:numPr>
        <w:pBdr>
          <w:left w:val="none" w:sz="0" w:space="0" w:color="auto"/>
        </w:pBdr>
        <w:tabs>
          <w:tab w:val="left" w:pos="426"/>
        </w:tabs>
        <w:jc w:val="both"/>
        <w:rPr>
          <w:rFonts w:ascii="Calibri" w:hAnsi="Calibri" w:cs="Calibri"/>
        </w:rPr>
      </w:pPr>
      <w:r w:rsidRPr="00FD7CFA">
        <w:rPr>
          <w:rStyle w:val="hps"/>
          <w:rFonts w:ascii="Calibri" w:eastAsia="Calibri" w:hAnsi="Calibri" w:cs="Calibri"/>
          <w:b/>
          <w:bCs/>
        </w:rPr>
        <w:t>Ralli, A.M.,</w:t>
      </w:r>
      <w:r w:rsidRPr="00FD7CFA">
        <w:rPr>
          <w:rStyle w:val="hps"/>
          <w:rFonts w:ascii="Calibri" w:eastAsia="Calibri" w:hAnsi="Calibri" w:cs="Calibri"/>
        </w:rPr>
        <w:t xml:space="preserve"> Kazali, E., </w:t>
      </w:r>
      <w:proofErr w:type="spellStart"/>
      <w:r w:rsidRPr="00FD7CFA">
        <w:rPr>
          <w:rStyle w:val="hps"/>
          <w:rFonts w:ascii="Calibri" w:eastAsia="Calibri" w:hAnsi="Calibri" w:cs="Calibri"/>
        </w:rPr>
        <w:t>Kanellou</w:t>
      </w:r>
      <w:proofErr w:type="spellEnd"/>
      <w:r w:rsidRPr="00FD7CFA">
        <w:rPr>
          <w:rStyle w:val="hps"/>
          <w:rFonts w:ascii="Calibri" w:eastAsia="Calibri" w:hAnsi="Calibri" w:cs="Calibri"/>
        </w:rPr>
        <w:t xml:space="preserve">, M. </w:t>
      </w:r>
      <w:proofErr w:type="spellStart"/>
      <w:r w:rsidRPr="00FD7CFA">
        <w:rPr>
          <w:rStyle w:val="hps"/>
          <w:rFonts w:ascii="Calibri" w:eastAsia="Calibri" w:hAnsi="Calibri" w:cs="Calibri"/>
        </w:rPr>
        <w:t>Mouzaki</w:t>
      </w:r>
      <w:proofErr w:type="spellEnd"/>
      <w:r w:rsidRPr="00FD7CFA">
        <w:rPr>
          <w:rStyle w:val="hps"/>
          <w:rFonts w:ascii="Calibri" w:eastAsia="Calibri" w:hAnsi="Calibri" w:cs="Calibri"/>
        </w:rPr>
        <w:t>, A., Antoniou, F., Diamanti, V., Papaioannou, S. (2021). Oral language and story retelling during preschool and primary school years: Developmental patterns and interrelationships.</w:t>
      </w:r>
      <w:r w:rsidRPr="00FD7CFA">
        <w:rPr>
          <w:rStyle w:val="hps"/>
          <w:rFonts w:ascii="Calibri" w:eastAsia="Calibri" w:hAnsi="Calibri" w:cs="Calibri"/>
          <w:b/>
        </w:rPr>
        <w:t xml:space="preserve"> </w:t>
      </w:r>
      <w:r w:rsidRPr="00FD7CFA">
        <w:rPr>
          <w:rFonts w:ascii="Calibri" w:hAnsi="Calibri" w:cs="Calibri"/>
          <w:i/>
        </w:rPr>
        <w:t xml:space="preserve">Journal of Psycholinguistic Research, </w:t>
      </w:r>
      <w:r w:rsidRPr="00FD7CFA">
        <w:rPr>
          <w:rFonts w:ascii="Calibri" w:hAnsi="Calibri" w:cs="Calibri"/>
          <w:iCs/>
        </w:rPr>
        <w:t xml:space="preserve">50(5), 949-965, </w:t>
      </w:r>
      <w:hyperlink r:id="rId9" w:history="1">
        <w:r w:rsidRPr="00FD7CFA">
          <w:rPr>
            <w:rStyle w:val="-"/>
            <w:rFonts w:ascii="Calibri" w:hAnsi="Calibri" w:cs="Calibri"/>
            <w:shd w:val="clear" w:color="auto" w:fill="FFFFFF"/>
          </w:rPr>
          <w:t>https://doi.org/10.1007/s10936-021-09758-3</w:t>
        </w:r>
      </w:hyperlink>
    </w:p>
    <w:p w14:paraId="2504B084" w14:textId="77777777" w:rsidR="00B818BE" w:rsidRPr="00FD7CFA" w:rsidRDefault="00B818BE" w:rsidP="00B818BE">
      <w:pPr>
        <w:pStyle w:val="Achievement"/>
        <w:numPr>
          <w:ilvl w:val="0"/>
          <w:numId w:val="1"/>
        </w:numPr>
        <w:pBdr>
          <w:left w:val="none" w:sz="0" w:space="0" w:color="auto"/>
        </w:pBdr>
        <w:tabs>
          <w:tab w:val="left" w:pos="426"/>
        </w:tabs>
        <w:jc w:val="both"/>
        <w:rPr>
          <w:rFonts w:ascii="Calibri" w:hAnsi="Calibri" w:cs="Calibri"/>
        </w:rPr>
      </w:pPr>
      <w:proofErr w:type="spellStart"/>
      <w:r w:rsidRPr="00FD7CFA">
        <w:rPr>
          <w:rFonts w:ascii="Calibri" w:hAnsi="Calibri" w:cs="Calibri"/>
        </w:rPr>
        <w:t>Mouzaki</w:t>
      </w:r>
      <w:proofErr w:type="spellEnd"/>
      <w:r w:rsidRPr="00FD7CFA">
        <w:rPr>
          <w:rFonts w:ascii="Calibri" w:hAnsi="Calibri" w:cs="Calibri"/>
        </w:rPr>
        <w:t xml:space="preserve">, A., </w:t>
      </w:r>
      <w:r w:rsidRPr="00FD7CFA">
        <w:rPr>
          <w:rStyle w:val="-"/>
          <w:rFonts w:ascii="Calibri" w:hAnsi="Calibri" w:cs="Calibri"/>
        </w:rPr>
        <w:t>Spyropoulou, E.,</w:t>
      </w:r>
      <w:r w:rsidRPr="00FD7CFA">
        <w:rPr>
          <w:rFonts w:ascii="Calibri" w:hAnsi="Calibri" w:cs="Calibri"/>
        </w:rPr>
        <w:t xml:space="preserve"> </w:t>
      </w:r>
      <w:r w:rsidRPr="00FD7CFA">
        <w:rPr>
          <w:rFonts w:ascii="Calibri" w:hAnsi="Calibri" w:cs="Calibri"/>
          <w:b/>
          <w:bCs/>
        </w:rPr>
        <w:t>Ralli, A.M.,</w:t>
      </w:r>
      <w:r w:rsidRPr="00FD7CFA">
        <w:rPr>
          <w:rFonts w:ascii="Calibri" w:hAnsi="Calibri" w:cs="Calibri"/>
        </w:rPr>
        <w:t xml:space="preserve"> Antoniou, F., Diamanti, V. Papaioannou, S.</w:t>
      </w:r>
      <w:r w:rsidRPr="00FD7CFA">
        <w:rPr>
          <w:rStyle w:val="hps"/>
          <w:rFonts w:ascii="Calibri" w:eastAsia="Calibri" w:hAnsi="Calibri" w:cs="Calibri"/>
        </w:rPr>
        <w:t>(2020).</w:t>
      </w:r>
      <w:r w:rsidRPr="00FD7CFA">
        <w:rPr>
          <w:rFonts w:ascii="Calibri" w:hAnsi="Calibri" w:cs="Calibri"/>
        </w:rPr>
        <w:t xml:space="preserve">The dimensionality of oral language ability: evidence from young Greek children. </w:t>
      </w:r>
      <w:r w:rsidRPr="00FD7CFA">
        <w:rPr>
          <w:rFonts w:ascii="Calibri" w:hAnsi="Calibri" w:cs="Calibri"/>
          <w:i/>
        </w:rPr>
        <w:t>Journal of Speech, Language, and Hearing Research</w:t>
      </w:r>
      <w:r w:rsidRPr="00FD7CFA">
        <w:rPr>
          <w:rFonts w:ascii="Calibri" w:hAnsi="Calibri" w:cs="Calibri"/>
        </w:rPr>
        <w:t xml:space="preserve">,63,2732–2751, </w:t>
      </w:r>
      <w:hyperlink r:id="rId10" w:history="1">
        <w:r w:rsidRPr="00FD7CFA">
          <w:rPr>
            <w:rFonts w:ascii="Calibri" w:hAnsi="Calibri" w:cs="Calibri"/>
            <w:color w:val="0000FF"/>
            <w:spacing w:val="12"/>
            <w:u w:val="single"/>
            <w:shd w:val="clear" w:color="auto" w:fill="FFFFFF"/>
          </w:rPr>
          <w:t>https://doi.org/10.1044/2020_JSLHR-19-00008</w:t>
        </w:r>
      </w:hyperlink>
    </w:p>
    <w:p w14:paraId="3FF49085" w14:textId="77777777" w:rsidR="00B818BE" w:rsidRPr="00FD7CFA" w:rsidRDefault="00B818BE" w:rsidP="00B818BE">
      <w:pPr>
        <w:pStyle w:val="Achievement"/>
        <w:numPr>
          <w:ilvl w:val="0"/>
          <w:numId w:val="1"/>
        </w:numPr>
        <w:pBdr>
          <w:left w:val="none" w:sz="0" w:space="0" w:color="auto"/>
        </w:pBdr>
        <w:tabs>
          <w:tab w:val="left" w:pos="426"/>
        </w:tabs>
        <w:jc w:val="both"/>
        <w:rPr>
          <w:rFonts w:ascii="Calibri" w:hAnsi="Calibri" w:cs="Calibri"/>
          <w:lang w:val="el-GR"/>
        </w:rPr>
      </w:pPr>
      <w:r w:rsidRPr="00FD7CFA">
        <w:rPr>
          <w:rFonts w:ascii="Calibri" w:hAnsi="Calibri" w:cs="Calibri"/>
          <w:b/>
          <w:bCs/>
          <w:lang w:val="el-GR"/>
        </w:rPr>
        <w:t>Ράλλη, Α. Μ.,</w:t>
      </w:r>
      <w:r w:rsidRPr="00FD7CFA">
        <w:rPr>
          <w:rFonts w:ascii="Calibri" w:hAnsi="Calibri" w:cs="Calibri"/>
          <w:lang w:val="el-GR"/>
        </w:rPr>
        <w:t xml:space="preserve"> Ρούσσος, Π., Π., </w:t>
      </w:r>
      <w:proofErr w:type="spellStart"/>
      <w:r w:rsidRPr="00FD7CFA">
        <w:rPr>
          <w:rFonts w:ascii="Calibri" w:hAnsi="Calibri" w:cs="Calibri"/>
          <w:lang w:val="el-GR"/>
        </w:rPr>
        <w:t>Καζάλη</w:t>
      </w:r>
      <w:proofErr w:type="spellEnd"/>
      <w:r w:rsidRPr="00FD7CFA">
        <w:rPr>
          <w:rFonts w:ascii="Calibri" w:hAnsi="Calibri" w:cs="Calibri"/>
          <w:lang w:val="el-GR"/>
        </w:rPr>
        <w:t xml:space="preserve">, Ε. &amp; Κωνσταντοπούλου Π. (2020). Προσαρμογή, Ψυχομετρικός έλεγχος και Στάθμιση της Κλίμακας Εκτίμησης Προφορικού λόγου και Δεξιοτήτων </w:t>
      </w:r>
      <w:proofErr w:type="spellStart"/>
      <w:r w:rsidRPr="00FD7CFA">
        <w:rPr>
          <w:rFonts w:ascii="Calibri" w:hAnsi="Calibri" w:cs="Calibri"/>
          <w:lang w:val="el-GR"/>
        </w:rPr>
        <w:t>Γραμματισμού</w:t>
      </w:r>
      <w:proofErr w:type="spellEnd"/>
      <w:r w:rsidRPr="00FD7CFA">
        <w:rPr>
          <w:rFonts w:ascii="Calibri" w:hAnsi="Calibri" w:cs="Calibri"/>
          <w:lang w:val="el-GR"/>
        </w:rPr>
        <w:t xml:space="preserve"> για παιδιά προσχολικής ηλικίας. </w:t>
      </w:r>
      <w:r w:rsidRPr="00FD7CFA">
        <w:rPr>
          <w:rFonts w:ascii="Calibri" w:hAnsi="Calibri" w:cs="Calibri"/>
          <w:i/>
          <w:iCs/>
          <w:lang w:val="el-GR"/>
        </w:rPr>
        <w:t>Ερευνώντας τον κόσμο του παιδιού</w:t>
      </w:r>
      <w:r w:rsidRPr="00FD7CFA">
        <w:rPr>
          <w:rFonts w:ascii="Calibri" w:hAnsi="Calibri" w:cs="Calibri"/>
          <w:lang w:val="el-GR"/>
        </w:rPr>
        <w:t xml:space="preserve">, 16, 18-41. </w:t>
      </w:r>
      <w:hyperlink r:id="rId11" w:history="1">
        <w:r w:rsidRPr="00FD7CFA">
          <w:rPr>
            <w:rStyle w:val="-"/>
            <w:rFonts w:ascii="Calibri" w:hAnsi="Calibri" w:cs="Calibri"/>
            <w:lang w:val="el-GR"/>
          </w:rPr>
          <w:t>https://doi.org/10.12681/icw.18591</w:t>
        </w:r>
      </w:hyperlink>
    </w:p>
    <w:p w14:paraId="24590C9E" w14:textId="77777777" w:rsidR="00B818BE" w:rsidRPr="00FD7CFA" w:rsidRDefault="00B818BE" w:rsidP="00B818BE">
      <w:pPr>
        <w:pStyle w:val="Achievement"/>
        <w:numPr>
          <w:ilvl w:val="0"/>
          <w:numId w:val="1"/>
        </w:numPr>
        <w:pBdr>
          <w:left w:val="none" w:sz="0" w:space="0" w:color="auto"/>
        </w:pBdr>
        <w:tabs>
          <w:tab w:val="left" w:pos="426"/>
        </w:tabs>
        <w:jc w:val="both"/>
        <w:rPr>
          <w:rFonts w:ascii="Calibri" w:hAnsi="Calibri" w:cs="Calibri"/>
        </w:rPr>
      </w:pPr>
      <w:r w:rsidRPr="00FD7CFA">
        <w:rPr>
          <w:rFonts w:ascii="Calibri" w:hAnsi="Calibri" w:cs="Calibri"/>
          <w:bCs/>
        </w:rPr>
        <w:t xml:space="preserve">Diamanti, V., Benaki, A., </w:t>
      </w:r>
      <w:proofErr w:type="spellStart"/>
      <w:r w:rsidRPr="00FD7CFA">
        <w:rPr>
          <w:rFonts w:ascii="Calibri" w:hAnsi="Calibri" w:cs="Calibri"/>
          <w:bCs/>
        </w:rPr>
        <w:t>Mouzaki</w:t>
      </w:r>
      <w:proofErr w:type="spellEnd"/>
      <w:r w:rsidRPr="00FD7CFA">
        <w:rPr>
          <w:rFonts w:ascii="Calibri" w:hAnsi="Calibri" w:cs="Calibri"/>
          <w:bCs/>
        </w:rPr>
        <w:t xml:space="preserve">, A., </w:t>
      </w:r>
      <w:r w:rsidRPr="00FD7CFA">
        <w:rPr>
          <w:rFonts w:ascii="Calibri" w:hAnsi="Calibri" w:cs="Calibri"/>
          <w:b/>
        </w:rPr>
        <w:t>Ralli. A.</w:t>
      </w:r>
      <w:r w:rsidRPr="00FD7CFA">
        <w:rPr>
          <w:rFonts w:ascii="Calibri" w:hAnsi="Calibri" w:cs="Calibri"/>
          <w:b/>
          <w:lang w:val="el-GR"/>
        </w:rPr>
        <w:t>Μ</w:t>
      </w:r>
      <w:r w:rsidRPr="00FD7CFA">
        <w:rPr>
          <w:rFonts w:ascii="Calibri" w:hAnsi="Calibri" w:cs="Calibri"/>
          <w:b/>
        </w:rPr>
        <w:t>.,</w:t>
      </w:r>
      <w:r w:rsidRPr="00FD7CFA">
        <w:rPr>
          <w:rFonts w:ascii="Calibri" w:hAnsi="Calibri" w:cs="Calibri"/>
          <w:bCs/>
        </w:rPr>
        <w:t xml:space="preserve"> Antoniou, F., Papaioannou, S., &amp; Protopapas, A. (2017). Development of early morphological awareness in Greek: Epilinguistic vs. metalinguistic and inflectional vs. derivational awareness. </w:t>
      </w:r>
      <w:r w:rsidRPr="00FD7CFA">
        <w:rPr>
          <w:rFonts w:ascii="Calibri" w:hAnsi="Calibri" w:cs="Calibri"/>
          <w:bCs/>
          <w:i/>
        </w:rPr>
        <w:t>Applied Psycholinguistics</w:t>
      </w:r>
      <w:r w:rsidRPr="00FD7CFA">
        <w:rPr>
          <w:rFonts w:ascii="Calibri" w:hAnsi="Calibri" w:cs="Calibri"/>
        </w:rPr>
        <w:t xml:space="preserve"> 39(3)1-23, </w:t>
      </w:r>
      <w:hyperlink r:id="rId12" w:history="1">
        <w:r w:rsidRPr="00FD7CFA">
          <w:rPr>
            <w:rStyle w:val="-"/>
            <w:rFonts w:ascii="Calibri" w:hAnsi="Calibri" w:cs="Calibri"/>
            <w:lang w:val="el-GR"/>
          </w:rPr>
          <w:t>https://doi.org/10.1017/S0142716417000522</w:t>
        </w:r>
      </w:hyperlink>
    </w:p>
    <w:p w14:paraId="0745DC20" w14:textId="77777777" w:rsidR="00B818BE" w:rsidRPr="00FD7CFA" w:rsidRDefault="00B818BE" w:rsidP="00B818BE">
      <w:pPr>
        <w:pStyle w:val="Achievement"/>
        <w:numPr>
          <w:ilvl w:val="0"/>
          <w:numId w:val="1"/>
        </w:numPr>
        <w:pBdr>
          <w:left w:val="none" w:sz="0" w:space="0" w:color="auto"/>
        </w:pBdr>
        <w:tabs>
          <w:tab w:val="left" w:pos="426"/>
        </w:tabs>
        <w:jc w:val="both"/>
        <w:rPr>
          <w:rFonts w:ascii="Calibri" w:hAnsi="Calibri" w:cs="Calibri"/>
        </w:rPr>
      </w:pPr>
      <w:hyperlink r:id="rId13" w:history="1">
        <w:r w:rsidRPr="00FD7CFA">
          <w:rPr>
            <w:rStyle w:val="-"/>
            <w:rFonts w:ascii="Calibri" w:hAnsi="Calibri" w:cs="Calibri"/>
            <w:bdr w:val="none" w:sz="0" w:space="0" w:color="auto" w:frame="1"/>
          </w:rPr>
          <w:t>Diamanti</w:t>
        </w:r>
      </w:hyperlink>
      <w:r w:rsidRPr="00FD7CFA">
        <w:rPr>
          <w:rFonts w:ascii="Calibri" w:hAnsi="Calibri" w:cs="Calibri"/>
        </w:rPr>
        <w:t xml:space="preserve">, V., </w:t>
      </w:r>
      <w:proofErr w:type="spellStart"/>
      <w:r w:rsidRPr="00FD7CFA">
        <w:rPr>
          <w:rFonts w:ascii="Calibri" w:hAnsi="Calibri" w:cs="Calibri"/>
        </w:rPr>
        <w:t>Mouzaki</w:t>
      </w:r>
      <w:proofErr w:type="spellEnd"/>
      <w:r w:rsidRPr="00FD7CFA">
        <w:rPr>
          <w:rFonts w:ascii="Calibri" w:hAnsi="Calibri" w:cs="Calibri"/>
        </w:rPr>
        <w:t xml:space="preserve">, A., </w:t>
      </w:r>
      <w:r w:rsidRPr="00FD7CFA">
        <w:rPr>
          <w:rFonts w:ascii="Calibri" w:hAnsi="Calibri" w:cs="Calibri"/>
          <w:b/>
          <w:bCs/>
        </w:rPr>
        <w:t>Ralli, A. M.,</w:t>
      </w:r>
      <w:r w:rsidRPr="00FD7CFA">
        <w:rPr>
          <w:rFonts w:ascii="Calibri" w:hAnsi="Calibri" w:cs="Calibri"/>
        </w:rPr>
        <w:t xml:space="preserve"> Antoniou, F.,  Protopapas (2017). Preschool Phonological and Morphological Awareness As Longitudinal Predictors of Early Reading and Spelling Development in Greek. </w:t>
      </w:r>
      <w:r w:rsidRPr="00FD7CFA">
        <w:rPr>
          <w:rFonts w:ascii="Calibri" w:hAnsi="Calibri" w:cs="Calibri"/>
          <w:i/>
        </w:rPr>
        <w:t>Frontiers in Psychology</w:t>
      </w:r>
      <w:r w:rsidRPr="00FD7CFA">
        <w:rPr>
          <w:rFonts w:ascii="Calibri" w:hAnsi="Calibri" w:cs="Calibri"/>
        </w:rPr>
        <w:t>, 8,2039, https://doi.org/10.3389/fpsyg.2017.02039</w:t>
      </w:r>
    </w:p>
    <w:p w14:paraId="1E1A591F" w14:textId="77777777" w:rsidR="00B818BE" w:rsidRPr="00FD7CFA" w:rsidRDefault="00B818BE" w:rsidP="00B818BE">
      <w:pPr>
        <w:pStyle w:val="Achievement"/>
        <w:numPr>
          <w:ilvl w:val="0"/>
          <w:numId w:val="1"/>
        </w:numPr>
        <w:pBdr>
          <w:left w:val="none" w:sz="0" w:space="0" w:color="auto"/>
        </w:pBdr>
        <w:tabs>
          <w:tab w:val="left" w:pos="426"/>
        </w:tabs>
        <w:jc w:val="both"/>
        <w:rPr>
          <w:rFonts w:ascii="Calibri" w:hAnsi="Calibri" w:cs="Calibri"/>
        </w:rPr>
      </w:pPr>
      <w:r w:rsidRPr="00FD7CFA">
        <w:rPr>
          <w:rFonts w:ascii="Calibri" w:hAnsi="Calibri" w:cs="Calibri"/>
          <w:b/>
          <w:bCs/>
          <w:color w:val="252525"/>
          <w:shd w:val="clear" w:color="auto" w:fill="FFFFFF"/>
        </w:rPr>
        <w:t xml:space="preserve">Ralli, A. M., </w:t>
      </w:r>
      <w:proofErr w:type="spellStart"/>
      <w:r w:rsidRPr="00FD7CFA">
        <w:rPr>
          <w:rFonts w:ascii="Calibri" w:hAnsi="Calibri" w:cs="Calibri"/>
          <w:color w:val="252525"/>
          <w:shd w:val="clear" w:color="auto" w:fill="FFFFFF"/>
        </w:rPr>
        <w:t>Schiza</w:t>
      </w:r>
      <w:proofErr w:type="spellEnd"/>
      <w:r w:rsidRPr="00FD7CFA">
        <w:rPr>
          <w:rFonts w:ascii="Calibri" w:hAnsi="Calibri" w:cs="Calibri"/>
          <w:color w:val="252525"/>
          <w:shd w:val="clear" w:color="auto" w:fill="FFFFFF"/>
        </w:rPr>
        <w:t xml:space="preserve">, M., </w:t>
      </w:r>
      <w:proofErr w:type="spellStart"/>
      <w:r w:rsidRPr="00FD7CFA">
        <w:rPr>
          <w:rFonts w:ascii="Calibri" w:hAnsi="Calibri" w:cs="Calibri"/>
          <w:color w:val="252525"/>
          <w:shd w:val="clear" w:color="auto" w:fill="FFFFFF"/>
        </w:rPr>
        <w:t>Tsiatsiou</w:t>
      </w:r>
      <w:proofErr w:type="spellEnd"/>
      <w:r w:rsidRPr="00FD7CFA">
        <w:rPr>
          <w:rFonts w:ascii="Calibri" w:hAnsi="Calibri" w:cs="Calibri"/>
          <w:color w:val="252525"/>
          <w:shd w:val="clear" w:color="auto" w:fill="FFFFFF"/>
        </w:rPr>
        <w:t xml:space="preserve">, A. (2017). Language and Psychosocial Skills of Institutionalized Children in Greece. The </w:t>
      </w:r>
      <w:r w:rsidRPr="00FD7CFA">
        <w:rPr>
          <w:rFonts w:ascii="Calibri" w:hAnsi="Calibri" w:cs="Calibri"/>
          <w:i/>
          <w:color w:val="252525"/>
          <w:shd w:val="clear" w:color="auto" w:fill="FFFFFF"/>
        </w:rPr>
        <w:t>Open Family Studies Journal</w:t>
      </w:r>
      <w:r w:rsidRPr="00FD7CFA">
        <w:rPr>
          <w:rFonts w:ascii="Calibri" w:hAnsi="Calibri" w:cs="Calibri"/>
          <w:color w:val="252525"/>
          <w:shd w:val="clear" w:color="auto" w:fill="FFFFFF"/>
        </w:rPr>
        <w:t xml:space="preserve"> 9(1),76-87, https://doi.org/10.2174/1874922401709010076</w:t>
      </w:r>
    </w:p>
    <w:p w14:paraId="73D9B527" w14:textId="77777777" w:rsidR="00B818BE" w:rsidRPr="00FD7CFA" w:rsidRDefault="00B818BE" w:rsidP="00B818BE">
      <w:pPr>
        <w:pStyle w:val="Achievement"/>
        <w:numPr>
          <w:ilvl w:val="0"/>
          <w:numId w:val="1"/>
        </w:numPr>
        <w:pBdr>
          <w:left w:val="none" w:sz="0" w:space="0" w:color="auto"/>
        </w:pBdr>
        <w:tabs>
          <w:tab w:val="left" w:pos="426"/>
        </w:tabs>
        <w:jc w:val="both"/>
        <w:rPr>
          <w:rFonts w:ascii="Calibri" w:hAnsi="Calibri" w:cs="Calibri"/>
          <w:lang w:val="el-GR"/>
        </w:rPr>
      </w:pPr>
      <w:r w:rsidRPr="00FD7CFA">
        <w:rPr>
          <w:rFonts w:ascii="Calibri" w:hAnsi="Calibri" w:cs="Calibri"/>
          <w:b/>
          <w:lang w:val="el-GR"/>
        </w:rPr>
        <w:t>Ράλλη, Α.Μ.,</w:t>
      </w:r>
      <w:r w:rsidRPr="00FD7CFA">
        <w:rPr>
          <w:rFonts w:ascii="Calibri" w:hAnsi="Calibri" w:cs="Calibri"/>
          <w:bCs/>
          <w:lang w:val="el-GR"/>
        </w:rPr>
        <w:t xml:space="preserve"> </w:t>
      </w:r>
      <w:proofErr w:type="spellStart"/>
      <w:r w:rsidRPr="00FD7CFA">
        <w:rPr>
          <w:rFonts w:ascii="Calibri" w:hAnsi="Calibri" w:cs="Calibri"/>
          <w:bCs/>
          <w:lang w:val="el-GR"/>
        </w:rPr>
        <w:t>Καραγιανοπούλου</w:t>
      </w:r>
      <w:proofErr w:type="spellEnd"/>
      <w:r w:rsidRPr="00FD7CFA">
        <w:rPr>
          <w:rFonts w:ascii="Calibri" w:hAnsi="Calibri" w:cs="Calibri"/>
          <w:bCs/>
          <w:lang w:val="el-GR"/>
        </w:rPr>
        <w:t xml:space="preserve">, Δ., </w:t>
      </w:r>
      <w:proofErr w:type="spellStart"/>
      <w:r w:rsidRPr="00FD7CFA">
        <w:rPr>
          <w:rFonts w:ascii="Calibri" w:hAnsi="Calibri" w:cs="Calibri"/>
          <w:bCs/>
          <w:lang w:val="el-GR"/>
        </w:rPr>
        <w:t>Ανταράκη</w:t>
      </w:r>
      <w:proofErr w:type="spellEnd"/>
      <w:r w:rsidRPr="00FD7CFA">
        <w:rPr>
          <w:rFonts w:ascii="Calibri" w:hAnsi="Calibri" w:cs="Calibri"/>
          <w:bCs/>
          <w:lang w:val="el-GR"/>
        </w:rPr>
        <w:t xml:space="preserve">, Η. (2017). Η σχέση μεταξύ των γλωσσικών και των ψυχοκοινωνικών δεξιοτήτων των μαθητών: Εκπαιδευτικές προεκτάσεις. </w:t>
      </w:r>
      <w:r w:rsidRPr="00FD7CFA">
        <w:rPr>
          <w:rFonts w:ascii="Calibri" w:hAnsi="Calibri" w:cs="Calibri"/>
          <w:bCs/>
          <w:i/>
        </w:rPr>
        <w:t>Preschool</w:t>
      </w:r>
      <w:r w:rsidRPr="00FD7CFA">
        <w:rPr>
          <w:rFonts w:ascii="Calibri" w:hAnsi="Calibri" w:cs="Calibri"/>
          <w:bCs/>
          <w:i/>
          <w:lang w:val="el-GR"/>
        </w:rPr>
        <w:t xml:space="preserve"> </w:t>
      </w:r>
      <w:r w:rsidRPr="00FD7CFA">
        <w:rPr>
          <w:rFonts w:ascii="Calibri" w:hAnsi="Calibri" w:cs="Calibri"/>
          <w:bCs/>
          <w:i/>
        </w:rPr>
        <w:t>and</w:t>
      </w:r>
      <w:r w:rsidRPr="00FD7CFA">
        <w:rPr>
          <w:rFonts w:ascii="Calibri" w:hAnsi="Calibri" w:cs="Calibri"/>
          <w:bCs/>
          <w:i/>
          <w:lang w:val="el-GR"/>
        </w:rPr>
        <w:t xml:space="preserve"> </w:t>
      </w:r>
      <w:r w:rsidRPr="00FD7CFA">
        <w:rPr>
          <w:rFonts w:ascii="Calibri" w:hAnsi="Calibri" w:cs="Calibri"/>
          <w:bCs/>
          <w:i/>
        </w:rPr>
        <w:t>Primary</w:t>
      </w:r>
      <w:r w:rsidRPr="00FD7CFA">
        <w:rPr>
          <w:rFonts w:ascii="Calibri" w:hAnsi="Calibri" w:cs="Calibri"/>
          <w:bCs/>
          <w:i/>
          <w:lang w:val="el-GR"/>
        </w:rPr>
        <w:t xml:space="preserve"> </w:t>
      </w:r>
      <w:r w:rsidRPr="00FD7CFA">
        <w:rPr>
          <w:rFonts w:ascii="Calibri" w:hAnsi="Calibri" w:cs="Calibri"/>
          <w:bCs/>
          <w:i/>
        </w:rPr>
        <w:t>Education</w:t>
      </w:r>
      <w:r w:rsidRPr="00FD7CFA">
        <w:rPr>
          <w:rFonts w:ascii="Calibri" w:hAnsi="Calibri" w:cs="Calibri"/>
          <w:bCs/>
          <w:i/>
          <w:lang w:val="el-GR"/>
        </w:rPr>
        <w:t>,</w:t>
      </w:r>
      <w:r w:rsidRPr="00FD7CFA">
        <w:rPr>
          <w:rFonts w:ascii="Calibri" w:hAnsi="Calibri" w:cs="Calibri"/>
          <w:i/>
          <w:iCs/>
          <w:color w:val="212529"/>
          <w:shd w:val="clear" w:color="auto" w:fill="FFFFFF"/>
          <w:lang w:val="el-GR"/>
        </w:rPr>
        <w:t xml:space="preserve"> 5</w:t>
      </w:r>
      <w:r w:rsidRPr="00FD7CFA">
        <w:rPr>
          <w:rFonts w:ascii="Calibri" w:hAnsi="Calibri" w:cs="Calibri"/>
          <w:color w:val="212529"/>
          <w:shd w:val="clear" w:color="auto" w:fill="FFFFFF"/>
          <w:lang w:val="el-GR"/>
        </w:rPr>
        <w:t>(1), 84–96.</w:t>
      </w:r>
      <w:r w:rsidRPr="00FD7CFA">
        <w:rPr>
          <w:rFonts w:ascii="Calibri" w:hAnsi="Calibri" w:cs="Calibri"/>
          <w:color w:val="212529"/>
          <w:shd w:val="clear" w:color="auto" w:fill="FFFFFF"/>
        </w:rPr>
        <w:t> </w:t>
      </w:r>
      <w:r w:rsidRPr="00FD7CFA">
        <w:rPr>
          <w:rFonts w:ascii="Calibri" w:hAnsi="Calibri" w:cs="Calibri"/>
          <w:bCs/>
          <w:i/>
          <w:lang w:val="el-GR"/>
        </w:rPr>
        <w:t xml:space="preserve"> </w:t>
      </w:r>
      <w:r w:rsidRPr="00FD7CFA">
        <w:rPr>
          <w:rFonts w:ascii="Calibri" w:hAnsi="Calibri" w:cs="Calibri"/>
          <w:lang w:val="el-GR"/>
        </w:rPr>
        <w:t xml:space="preserve"> </w:t>
      </w:r>
      <w:hyperlink r:id="rId14" w:history="1">
        <w:r w:rsidRPr="00FD7CFA">
          <w:rPr>
            <w:rFonts w:ascii="Calibri" w:hAnsi="Calibri" w:cs="Calibri"/>
            <w:color w:val="0A58CA"/>
            <w:u w:val="single"/>
          </w:rPr>
          <w:t>https</w:t>
        </w:r>
        <w:r w:rsidRPr="00FD7CFA">
          <w:rPr>
            <w:rFonts w:ascii="Calibri" w:hAnsi="Calibri" w:cs="Calibri"/>
            <w:color w:val="0A58CA"/>
            <w:u w:val="single"/>
            <w:lang w:val="el-GR"/>
          </w:rPr>
          <w:t>://</w:t>
        </w:r>
        <w:proofErr w:type="spellStart"/>
        <w:r w:rsidRPr="00FD7CFA">
          <w:rPr>
            <w:rFonts w:ascii="Calibri" w:hAnsi="Calibri" w:cs="Calibri"/>
            <w:color w:val="0A58CA"/>
            <w:u w:val="single"/>
          </w:rPr>
          <w:t>doi</w:t>
        </w:r>
        <w:proofErr w:type="spellEnd"/>
        <w:r w:rsidRPr="00FD7CFA">
          <w:rPr>
            <w:rFonts w:ascii="Calibri" w:hAnsi="Calibri" w:cs="Calibri"/>
            <w:color w:val="0A58CA"/>
            <w:u w:val="single"/>
            <w:lang w:val="el-GR"/>
          </w:rPr>
          <w:t>.</w:t>
        </w:r>
        <w:r w:rsidRPr="00FD7CFA">
          <w:rPr>
            <w:rFonts w:ascii="Calibri" w:hAnsi="Calibri" w:cs="Calibri"/>
            <w:color w:val="0A58CA"/>
            <w:u w:val="single"/>
          </w:rPr>
          <w:t>org</w:t>
        </w:r>
        <w:r w:rsidRPr="00FD7CFA">
          <w:rPr>
            <w:rFonts w:ascii="Calibri" w:hAnsi="Calibri" w:cs="Calibri"/>
            <w:color w:val="0A58CA"/>
            <w:u w:val="single"/>
            <w:lang w:val="el-GR"/>
          </w:rPr>
          <w:t>/10.12681/</w:t>
        </w:r>
        <w:proofErr w:type="spellStart"/>
        <w:r w:rsidRPr="00FD7CFA">
          <w:rPr>
            <w:rFonts w:ascii="Calibri" w:hAnsi="Calibri" w:cs="Calibri"/>
            <w:color w:val="0A58CA"/>
            <w:u w:val="single"/>
          </w:rPr>
          <w:t>ppej</w:t>
        </w:r>
        <w:proofErr w:type="spellEnd"/>
        <w:r w:rsidRPr="00FD7CFA">
          <w:rPr>
            <w:rFonts w:ascii="Calibri" w:hAnsi="Calibri" w:cs="Calibri"/>
            <w:color w:val="0A58CA"/>
            <w:u w:val="single"/>
            <w:lang w:val="el-GR"/>
          </w:rPr>
          <w:t>.10756</w:t>
        </w:r>
      </w:hyperlink>
    </w:p>
    <w:p w14:paraId="02079088" w14:textId="77777777" w:rsidR="00B818BE" w:rsidRPr="00FD7CFA" w:rsidRDefault="00B818BE" w:rsidP="00B818BE">
      <w:pPr>
        <w:pStyle w:val="Achievement"/>
        <w:numPr>
          <w:ilvl w:val="0"/>
          <w:numId w:val="1"/>
        </w:numPr>
        <w:pBdr>
          <w:left w:val="none" w:sz="0" w:space="0" w:color="auto"/>
        </w:pBdr>
        <w:tabs>
          <w:tab w:val="left" w:pos="426"/>
        </w:tabs>
        <w:jc w:val="both"/>
        <w:rPr>
          <w:rFonts w:ascii="Calibri" w:hAnsi="Calibri" w:cs="Calibri"/>
        </w:rPr>
      </w:pPr>
      <w:r w:rsidRPr="00FD7CFA">
        <w:rPr>
          <w:rFonts w:ascii="Calibri" w:eastAsia="Calibri" w:hAnsi="Calibri" w:cs="Calibri"/>
          <w:b/>
          <w:bCs/>
          <w:lang w:eastAsia="en-US"/>
        </w:rPr>
        <w:t>Ralli, A. M.</w:t>
      </w:r>
      <w:r w:rsidRPr="00FD7CFA">
        <w:rPr>
          <w:rFonts w:ascii="Calibri" w:eastAsia="Calibri" w:hAnsi="Calibri" w:cs="Calibri"/>
          <w:lang w:eastAsia="en-US"/>
        </w:rPr>
        <w:t xml:space="preserve"> (2016). The impact of contextual factors on response patterns of novel word pairings. </w:t>
      </w:r>
      <w:r w:rsidRPr="00FD7CFA">
        <w:rPr>
          <w:rFonts w:ascii="Calibri" w:eastAsia="Calibri" w:hAnsi="Calibri" w:cs="Calibri"/>
          <w:i/>
          <w:lang w:eastAsia="en-US"/>
        </w:rPr>
        <w:t>Universal Journal of Psychology</w:t>
      </w:r>
      <w:r w:rsidRPr="00FD7CFA">
        <w:rPr>
          <w:rFonts w:ascii="Calibri" w:eastAsia="Calibri" w:hAnsi="Calibri" w:cs="Calibri"/>
          <w:lang w:eastAsia="en-US"/>
        </w:rPr>
        <w:t xml:space="preserve"> 4(6), 261-269.</w:t>
      </w:r>
      <w:r w:rsidRPr="00FD7CFA">
        <w:rPr>
          <w:rFonts w:ascii="Calibri" w:hAnsi="Calibri" w:cs="Calibri"/>
        </w:rPr>
        <w:t xml:space="preserve"> </w:t>
      </w:r>
      <w:hyperlink r:id="rId15" w:history="1">
        <w:r w:rsidRPr="00FD7CFA">
          <w:rPr>
            <w:rStyle w:val="-"/>
            <w:rFonts w:ascii="Calibri" w:hAnsi="Calibri" w:cs="Calibri"/>
          </w:rPr>
          <w:t>https://doi.og/10.13189/ujp.2016.040603</w:t>
        </w:r>
      </w:hyperlink>
    </w:p>
    <w:p w14:paraId="77407284" w14:textId="77777777" w:rsidR="00B818BE" w:rsidRPr="00FD7CFA" w:rsidRDefault="00B818BE" w:rsidP="00B818BE">
      <w:pPr>
        <w:pStyle w:val="Achievement"/>
        <w:pBdr>
          <w:left w:val="none" w:sz="0" w:space="0" w:color="auto"/>
        </w:pBdr>
        <w:ind w:left="284" w:hanging="284"/>
        <w:jc w:val="both"/>
        <w:rPr>
          <w:rFonts w:ascii="Calibri" w:hAnsi="Calibri" w:cs="Calibri"/>
        </w:rPr>
      </w:pPr>
    </w:p>
    <w:p w14:paraId="7E762C3C" w14:textId="77777777" w:rsidR="00B818BE" w:rsidRPr="00FD7CFA" w:rsidRDefault="00B818BE" w:rsidP="00B818BE">
      <w:pPr>
        <w:pStyle w:val="Achievement"/>
        <w:numPr>
          <w:ilvl w:val="0"/>
          <w:numId w:val="1"/>
        </w:numPr>
        <w:pBdr>
          <w:left w:val="none" w:sz="0" w:space="0" w:color="auto"/>
        </w:pBdr>
        <w:tabs>
          <w:tab w:val="left" w:pos="426"/>
        </w:tabs>
        <w:jc w:val="both"/>
        <w:rPr>
          <w:rFonts w:ascii="Calibri" w:hAnsi="Calibri" w:cs="Calibri"/>
          <w:lang w:val="el-GR"/>
        </w:rPr>
      </w:pPr>
      <w:proofErr w:type="spellStart"/>
      <w:r w:rsidRPr="00FD7CFA">
        <w:rPr>
          <w:rFonts w:ascii="Calibri" w:hAnsi="Calibri" w:cs="Calibri"/>
          <w:lang w:val="el-GR"/>
        </w:rPr>
        <w:t>Τσιούτρα</w:t>
      </w:r>
      <w:proofErr w:type="spellEnd"/>
      <w:r w:rsidRPr="00FD7CFA">
        <w:rPr>
          <w:rFonts w:ascii="Calibri" w:hAnsi="Calibri" w:cs="Calibri"/>
          <w:lang w:val="el-GR"/>
        </w:rPr>
        <w:t xml:space="preserve"> Ξ., </w:t>
      </w:r>
      <w:proofErr w:type="spellStart"/>
      <w:r w:rsidRPr="00FD7CFA">
        <w:rPr>
          <w:rFonts w:ascii="Calibri" w:hAnsi="Calibri" w:cs="Calibri"/>
          <w:lang w:val="el-GR"/>
        </w:rPr>
        <w:t>Βωνιάτη</w:t>
      </w:r>
      <w:proofErr w:type="spellEnd"/>
      <w:r w:rsidRPr="00FD7CFA">
        <w:rPr>
          <w:rFonts w:ascii="Calibri" w:hAnsi="Calibri" w:cs="Calibri"/>
          <w:lang w:val="el-GR"/>
        </w:rPr>
        <w:t xml:space="preserve"> Λ., Παπαϊωάννου Σ., </w:t>
      </w:r>
      <w:proofErr w:type="spellStart"/>
      <w:r w:rsidRPr="00FD7CFA">
        <w:rPr>
          <w:rFonts w:ascii="Calibri" w:hAnsi="Calibri" w:cs="Calibri"/>
          <w:lang w:val="el-GR"/>
        </w:rPr>
        <w:t>Μουζάκη</w:t>
      </w:r>
      <w:proofErr w:type="spellEnd"/>
      <w:r w:rsidRPr="00FD7CFA">
        <w:rPr>
          <w:rFonts w:ascii="Calibri" w:hAnsi="Calibri" w:cs="Calibri"/>
          <w:lang w:val="el-GR"/>
        </w:rPr>
        <w:t xml:space="preserve"> Α., Αντωνίου, Φ. </w:t>
      </w:r>
      <w:r w:rsidRPr="00FD7CFA">
        <w:rPr>
          <w:rFonts w:ascii="Calibri" w:hAnsi="Calibri" w:cs="Calibri"/>
          <w:b/>
          <w:bCs/>
          <w:lang w:val="el-GR"/>
        </w:rPr>
        <w:t>Ράλλη, Α.Μ.,</w:t>
      </w:r>
      <w:r w:rsidRPr="00FD7CFA">
        <w:rPr>
          <w:rFonts w:ascii="Calibri" w:hAnsi="Calibri" w:cs="Calibri"/>
          <w:lang w:val="el-GR"/>
        </w:rPr>
        <w:t xml:space="preserve"> Διαμαντή, Β. (2016) </w:t>
      </w:r>
      <w:r w:rsidRPr="00FD7CFA">
        <w:rPr>
          <w:rFonts w:ascii="Calibri" w:eastAsia="Calibri" w:hAnsi="Calibri" w:cs="Calibri"/>
          <w:lang w:val="el-GR"/>
        </w:rPr>
        <w:t xml:space="preserve">Διερεύνηση των πραγματολογικών δεξιοτήτων σε παιδιά τυπικής γλωσσικής ανάπτυξης ηλικίας 4-7 ετών στον ελληνικό πληθυσμό. Πρακτικά </w:t>
      </w:r>
      <w:r w:rsidRPr="00FD7CFA">
        <w:rPr>
          <w:rFonts w:ascii="Calibri" w:hAnsi="Calibri" w:cs="Calibri"/>
          <w:i/>
          <w:lang w:val="el-GR"/>
        </w:rPr>
        <w:t xml:space="preserve">Εργασιών του 2ου Πανελλήνιου Συνεδρίου για την Προώθηση της Εκπαιδευτικής Καινοτομίας, </w:t>
      </w:r>
      <w:r w:rsidRPr="00FD7CFA">
        <w:rPr>
          <w:rFonts w:ascii="Calibri" w:hAnsi="Calibri" w:cs="Calibri"/>
          <w:lang w:val="el-GR"/>
        </w:rPr>
        <w:t>679-687</w:t>
      </w:r>
    </w:p>
    <w:p w14:paraId="168BFB80" w14:textId="77777777" w:rsidR="00B818BE" w:rsidRPr="00FD7CFA" w:rsidRDefault="00B818BE" w:rsidP="00B818BE">
      <w:pPr>
        <w:pStyle w:val="a6"/>
        <w:ind w:left="284" w:hanging="284"/>
        <w:rPr>
          <w:rFonts w:ascii="Calibri" w:hAnsi="Calibri" w:cs="Calibri"/>
          <w:sz w:val="20"/>
          <w:szCs w:val="20"/>
          <w:u w:val="single"/>
        </w:rPr>
      </w:pPr>
    </w:p>
    <w:p w14:paraId="133C212A" w14:textId="77777777" w:rsidR="00B818BE" w:rsidRPr="00FD7CFA" w:rsidRDefault="00B818BE" w:rsidP="00B818BE">
      <w:pPr>
        <w:pStyle w:val="Achievement"/>
        <w:numPr>
          <w:ilvl w:val="0"/>
          <w:numId w:val="1"/>
        </w:numPr>
        <w:pBdr>
          <w:left w:val="none" w:sz="0" w:space="0" w:color="auto"/>
        </w:pBdr>
        <w:tabs>
          <w:tab w:val="left" w:pos="426"/>
        </w:tabs>
        <w:jc w:val="both"/>
        <w:rPr>
          <w:rFonts w:ascii="Calibri" w:hAnsi="Calibri" w:cs="Calibri"/>
          <w:lang w:val="el-GR"/>
        </w:rPr>
      </w:pPr>
      <w:r w:rsidRPr="00FD7CFA">
        <w:rPr>
          <w:rFonts w:ascii="Calibri" w:hAnsi="Calibri" w:cs="Calibri"/>
          <w:b/>
          <w:bCs/>
          <w:lang w:val="el-GR"/>
        </w:rPr>
        <w:t>Ράλλη, Α.,Μ.,</w:t>
      </w:r>
      <w:r w:rsidRPr="00FD7CFA">
        <w:rPr>
          <w:rFonts w:ascii="Calibri" w:hAnsi="Calibri" w:cs="Calibri"/>
          <w:lang w:val="el-GR"/>
        </w:rPr>
        <w:t xml:space="preserve"> Πολυχρόνη, Φ. &amp; </w:t>
      </w:r>
      <w:proofErr w:type="spellStart"/>
      <w:r w:rsidRPr="00FD7CFA">
        <w:rPr>
          <w:rFonts w:ascii="Calibri" w:hAnsi="Calibri" w:cs="Calibri"/>
          <w:lang w:val="el-GR"/>
        </w:rPr>
        <w:t>Λαμπή</w:t>
      </w:r>
      <w:proofErr w:type="spellEnd"/>
      <w:r w:rsidRPr="00FD7CFA">
        <w:rPr>
          <w:rFonts w:ascii="Calibri" w:hAnsi="Calibri" w:cs="Calibri"/>
          <w:lang w:val="el-GR"/>
        </w:rPr>
        <w:t xml:space="preserve">, Κ. (2016). Γλωσσικές και μαθησιακές δεξιότητες παιδιών </w:t>
      </w:r>
      <w:proofErr w:type="spellStart"/>
      <w:r w:rsidRPr="00FD7CFA">
        <w:rPr>
          <w:rFonts w:ascii="Calibri" w:hAnsi="Calibri" w:cs="Calibri"/>
          <w:lang w:val="el-GR"/>
        </w:rPr>
        <w:t>Ρομά</w:t>
      </w:r>
      <w:proofErr w:type="spellEnd"/>
      <w:r w:rsidRPr="00FD7CFA">
        <w:rPr>
          <w:rFonts w:ascii="Calibri" w:hAnsi="Calibri" w:cs="Calibri"/>
          <w:lang w:val="el-GR"/>
        </w:rPr>
        <w:t xml:space="preserve">. Ειδικό Τεύχος </w:t>
      </w:r>
      <w:r w:rsidRPr="00FD7CFA">
        <w:rPr>
          <w:rFonts w:ascii="Calibri" w:hAnsi="Calibri" w:cs="Calibri"/>
          <w:i/>
          <w:lang w:val="el-GR"/>
        </w:rPr>
        <w:t>Ψυχολογία και Ειδική Αγωγή</w:t>
      </w:r>
      <w:r w:rsidRPr="00FD7CFA">
        <w:rPr>
          <w:rFonts w:ascii="Calibri" w:hAnsi="Calibri" w:cs="Calibri"/>
          <w:lang w:val="el-GR"/>
        </w:rPr>
        <w:t xml:space="preserve"> (Α.Σ. Αντωνίου, </w:t>
      </w:r>
      <w:proofErr w:type="spellStart"/>
      <w:r w:rsidRPr="00FD7CFA">
        <w:rPr>
          <w:rFonts w:ascii="Calibri" w:hAnsi="Calibri" w:cs="Calibri"/>
          <w:lang w:val="el-GR"/>
        </w:rPr>
        <w:t>Επιμ</w:t>
      </w:r>
      <w:proofErr w:type="spellEnd"/>
      <w:r w:rsidRPr="00FD7CFA">
        <w:rPr>
          <w:rFonts w:ascii="Calibri" w:hAnsi="Calibri" w:cs="Calibri"/>
          <w:lang w:val="el-GR"/>
        </w:rPr>
        <w:t xml:space="preserve">.). </w:t>
      </w:r>
      <w:r w:rsidRPr="00FD7CFA">
        <w:rPr>
          <w:rFonts w:ascii="Calibri" w:hAnsi="Calibri" w:cs="Calibri"/>
          <w:i/>
          <w:lang w:val="el-GR"/>
        </w:rPr>
        <w:t>Παιδαγωγικός Λόγος</w:t>
      </w:r>
      <w:r w:rsidRPr="00FD7CFA">
        <w:rPr>
          <w:rFonts w:ascii="Calibri" w:hAnsi="Calibri" w:cs="Calibri"/>
          <w:lang w:val="el-GR"/>
        </w:rPr>
        <w:t>, ΚΒ,1, 113-134.</w:t>
      </w:r>
    </w:p>
    <w:p w14:paraId="04D0FC90" w14:textId="77777777" w:rsidR="00B818BE" w:rsidRPr="00FD7CFA" w:rsidRDefault="00B818BE" w:rsidP="00B818BE">
      <w:pPr>
        <w:pStyle w:val="a6"/>
        <w:ind w:left="284" w:hanging="284"/>
        <w:rPr>
          <w:rFonts w:ascii="Calibri" w:hAnsi="Calibri" w:cs="Calibri"/>
          <w:bCs/>
          <w:sz w:val="20"/>
          <w:szCs w:val="20"/>
        </w:rPr>
      </w:pPr>
    </w:p>
    <w:p w14:paraId="6075CB8B" w14:textId="77777777" w:rsidR="00B818BE" w:rsidRPr="00FD7CFA" w:rsidRDefault="00B818BE" w:rsidP="00B818BE">
      <w:pPr>
        <w:pStyle w:val="Achievement"/>
        <w:numPr>
          <w:ilvl w:val="0"/>
          <w:numId w:val="1"/>
        </w:numPr>
        <w:pBdr>
          <w:left w:val="none" w:sz="0" w:space="0" w:color="auto"/>
        </w:pBdr>
        <w:tabs>
          <w:tab w:val="left" w:pos="426"/>
        </w:tabs>
        <w:jc w:val="both"/>
        <w:rPr>
          <w:rFonts w:ascii="Calibri" w:hAnsi="Calibri" w:cs="Calibri"/>
          <w:i/>
          <w:lang w:val="el-GR"/>
        </w:rPr>
      </w:pPr>
      <w:proofErr w:type="spellStart"/>
      <w:r w:rsidRPr="00FD7CFA">
        <w:rPr>
          <w:rFonts w:ascii="Calibri" w:hAnsi="Calibri" w:cs="Calibri"/>
          <w:bCs/>
          <w:lang w:val="el-GR"/>
        </w:rPr>
        <w:t>Κανέλλου</w:t>
      </w:r>
      <w:proofErr w:type="spellEnd"/>
      <w:r w:rsidRPr="00FD7CFA">
        <w:rPr>
          <w:rFonts w:ascii="Calibri" w:hAnsi="Calibri" w:cs="Calibri"/>
          <w:bCs/>
          <w:lang w:val="el-GR"/>
        </w:rPr>
        <w:t xml:space="preserve">, Μ., </w:t>
      </w:r>
      <w:proofErr w:type="spellStart"/>
      <w:r w:rsidRPr="00FD7CFA">
        <w:rPr>
          <w:rFonts w:ascii="Calibri" w:hAnsi="Calibri" w:cs="Calibri"/>
          <w:bCs/>
          <w:lang w:val="el-GR"/>
        </w:rPr>
        <w:t>Κορβέση</w:t>
      </w:r>
      <w:proofErr w:type="spellEnd"/>
      <w:r w:rsidRPr="00FD7CFA">
        <w:rPr>
          <w:rFonts w:ascii="Calibri" w:hAnsi="Calibri" w:cs="Calibri"/>
          <w:bCs/>
          <w:lang w:val="el-GR"/>
        </w:rPr>
        <w:t xml:space="preserve">, Ε., </w:t>
      </w:r>
      <w:r w:rsidRPr="00FD7CFA">
        <w:rPr>
          <w:rFonts w:ascii="Calibri" w:hAnsi="Calibri" w:cs="Calibri"/>
          <w:b/>
          <w:lang w:val="el-GR"/>
        </w:rPr>
        <w:t>Ράλλη, Α.Μ.,</w:t>
      </w:r>
      <w:r w:rsidRPr="00FD7CFA">
        <w:rPr>
          <w:rFonts w:ascii="Calibri" w:hAnsi="Calibri" w:cs="Calibri"/>
          <w:bCs/>
          <w:lang w:val="el-GR"/>
        </w:rPr>
        <w:t xml:space="preserve"> </w:t>
      </w:r>
      <w:proofErr w:type="spellStart"/>
      <w:r w:rsidRPr="00FD7CFA">
        <w:rPr>
          <w:rFonts w:ascii="Calibri" w:hAnsi="Calibri" w:cs="Calibri"/>
          <w:bCs/>
          <w:lang w:val="el-GR"/>
        </w:rPr>
        <w:t>Μουζάκη</w:t>
      </w:r>
      <w:proofErr w:type="spellEnd"/>
      <w:r w:rsidRPr="00FD7CFA">
        <w:rPr>
          <w:rFonts w:ascii="Calibri" w:hAnsi="Calibri" w:cs="Calibri"/>
          <w:bCs/>
          <w:lang w:val="el-GR"/>
        </w:rPr>
        <w:t xml:space="preserve">, Α., Αντωνίου, Φ., Διαμαντή, Β., Παπαϊωάννου, Σ. (2016). </w:t>
      </w:r>
      <w:r w:rsidRPr="00FD7CFA">
        <w:rPr>
          <w:rFonts w:ascii="Calibri" w:hAnsi="Calibri" w:cs="Calibri"/>
          <w:lang w:val="el-GR"/>
        </w:rPr>
        <w:t xml:space="preserve">Οι Αφηγηματικές Δεξιότητες σε Παιδιά Προσχολικής &amp; Πρώτης Σχολικής Ηλικίας. </w:t>
      </w:r>
      <w:r w:rsidRPr="00FD7CFA">
        <w:rPr>
          <w:rFonts w:ascii="Calibri" w:hAnsi="Calibri" w:cs="Calibri"/>
          <w:i/>
          <w:lang w:val="el-GR"/>
        </w:rPr>
        <w:t xml:space="preserve">Θεματικό τεύχος </w:t>
      </w:r>
      <w:proofErr w:type="spellStart"/>
      <w:r w:rsidRPr="00FD7CFA">
        <w:rPr>
          <w:rFonts w:ascii="Calibri" w:hAnsi="Calibri" w:cs="Calibri"/>
          <w:i/>
          <w:lang w:val="el-GR"/>
        </w:rPr>
        <w:t>Γραμματισμός</w:t>
      </w:r>
      <w:proofErr w:type="spellEnd"/>
      <w:r w:rsidRPr="00FD7CFA">
        <w:rPr>
          <w:rFonts w:ascii="Calibri" w:hAnsi="Calibri" w:cs="Calibri"/>
          <w:i/>
          <w:lang w:val="el-GR"/>
        </w:rPr>
        <w:t xml:space="preserve">, </w:t>
      </w:r>
      <w:r w:rsidRPr="00FD7CFA">
        <w:rPr>
          <w:rFonts w:ascii="Calibri" w:hAnsi="Calibri" w:cs="Calibri"/>
          <w:i/>
          <w:iCs/>
          <w:color w:val="212529"/>
          <w:shd w:val="clear" w:color="auto" w:fill="FFFFFF"/>
        </w:rPr>
        <w:t>Preschool</w:t>
      </w:r>
      <w:r w:rsidRPr="00FD7CFA">
        <w:rPr>
          <w:rFonts w:ascii="Calibri" w:hAnsi="Calibri" w:cs="Calibri"/>
          <w:i/>
          <w:iCs/>
          <w:color w:val="212529"/>
          <w:shd w:val="clear" w:color="auto" w:fill="FFFFFF"/>
          <w:lang w:val="el-GR"/>
        </w:rPr>
        <w:t xml:space="preserve"> </w:t>
      </w:r>
      <w:r w:rsidRPr="00FD7CFA">
        <w:rPr>
          <w:rFonts w:ascii="Calibri" w:hAnsi="Calibri" w:cs="Calibri"/>
          <w:i/>
          <w:iCs/>
          <w:color w:val="212529"/>
          <w:shd w:val="clear" w:color="auto" w:fill="FFFFFF"/>
        </w:rPr>
        <w:t>and</w:t>
      </w:r>
      <w:r w:rsidRPr="00FD7CFA">
        <w:rPr>
          <w:rFonts w:ascii="Calibri" w:hAnsi="Calibri" w:cs="Calibri"/>
          <w:i/>
          <w:iCs/>
          <w:color w:val="212529"/>
          <w:shd w:val="clear" w:color="auto" w:fill="FFFFFF"/>
          <w:lang w:val="el-GR"/>
        </w:rPr>
        <w:t xml:space="preserve"> </w:t>
      </w:r>
      <w:r w:rsidRPr="00FD7CFA">
        <w:rPr>
          <w:rFonts w:ascii="Calibri" w:hAnsi="Calibri" w:cs="Calibri"/>
          <w:i/>
          <w:iCs/>
          <w:color w:val="212529"/>
          <w:shd w:val="clear" w:color="auto" w:fill="FFFFFF"/>
        </w:rPr>
        <w:t>Primary</w:t>
      </w:r>
      <w:r w:rsidRPr="00FD7CFA">
        <w:rPr>
          <w:rFonts w:ascii="Calibri" w:hAnsi="Calibri" w:cs="Calibri"/>
          <w:i/>
          <w:iCs/>
          <w:color w:val="212529"/>
          <w:shd w:val="clear" w:color="auto" w:fill="FFFFFF"/>
          <w:lang w:val="el-GR"/>
        </w:rPr>
        <w:t xml:space="preserve"> </w:t>
      </w:r>
      <w:r w:rsidRPr="00FD7CFA">
        <w:rPr>
          <w:rFonts w:ascii="Calibri" w:hAnsi="Calibri" w:cs="Calibri"/>
          <w:i/>
          <w:iCs/>
          <w:color w:val="212529"/>
          <w:shd w:val="clear" w:color="auto" w:fill="FFFFFF"/>
        </w:rPr>
        <w:t>Education</w:t>
      </w:r>
      <w:r w:rsidRPr="00FD7CFA">
        <w:rPr>
          <w:rFonts w:ascii="Calibri" w:hAnsi="Calibri" w:cs="Calibri"/>
          <w:color w:val="212529"/>
          <w:shd w:val="clear" w:color="auto" w:fill="FFFFFF"/>
          <w:lang w:val="el-GR"/>
        </w:rPr>
        <w:t>,</w:t>
      </w:r>
      <w:r w:rsidRPr="00FD7CFA">
        <w:rPr>
          <w:rFonts w:ascii="Calibri" w:hAnsi="Calibri" w:cs="Calibri"/>
          <w:color w:val="212529"/>
          <w:shd w:val="clear" w:color="auto" w:fill="FFFFFF"/>
        </w:rPr>
        <w:t> </w:t>
      </w:r>
      <w:r w:rsidRPr="00FD7CFA">
        <w:rPr>
          <w:rFonts w:ascii="Calibri" w:hAnsi="Calibri" w:cs="Calibri"/>
          <w:i/>
          <w:iCs/>
          <w:color w:val="212529"/>
          <w:shd w:val="clear" w:color="auto" w:fill="FFFFFF"/>
          <w:lang w:val="el-GR"/>
        </w:rPr>
        <w:t>4</w:t>
      </w:r>
      <w:r w:rsidRPr="00FD7CFA">
        <w:rPr>
          <w:rFonts w:ascii="Calibri" w:hAnsi="Calibri" w:cs="Calibri"/>
          <w:color w:val="212529"/>
          <w:shd w:val="clear" w:color="auto" w:fill="FFFFFF"/>
          <w:lang w:val="el-GR"/>
        </w:rPr>
        <w:t xml:space="preserve">(1), 35–67. </w:t>
      </w:r>
      <w:r w:rsidRPr="00FD7CFA">
        <w:rPr>
          <w:rFonts w:ascii="Calibri" w:hAnsi="Calibri" w:cs="Calibri"/>
          <w:color w:val="212529"/>
          <w:shd w:val="clear" w:color="auto" w:fill="FFFFFF"/>
        </w:rPr>
        <w:t>https</w:t>
      </w:r>
      <w:r w:rsidRPr="00FD7CFA">
        <w:rPr>
          <w:rFonts w:ascii="Calibri" w:hAnsi="Calibri" w:cs="Calibri"/>
          <w:color w:val="212529"/>
          <w:shd w:val="clear" w:color="auto" w:fill="FFFFFF"/>
          <w:lang w:val="el-GR"/>
        </w:rPr>
        <w:t>://</w:t>
      </w:r>
      <w:proofErr w:type="spellStart"/>
      <w:r w:rsidRPr="00FD7CFA">
        <w:rPr>
          <w:rFonts w:ascii="Calibri" w:hAnsi="Calibri" w:cs="Calibri"/>
          <w:color w:val="212529"/>
          <w:shd w:val="clear" w:color="auto" w:fill="FFFFFF"/>
        </w:rPr>
        <w:t>doi</w:t>
      </w:r>
      <w:proofErr w:type="spellEnd"/>
      <w:r w:rsidRPr="00FD7CFA">
        <w:rPr>
          <w:rFonts w:ascii="Calibri" w:hAnsi="Calibri" w:cs="Calibri"/>
          <w:color w:val="212529"/>
          <w:shd w:val="clear" w:color="auto" w:fill="FFFFFF"/>
          <w:lang w:val="el-GR"/>
        </w:rPr>
        <w:t>.</w:t>
      </w:r>
      <w:r w:rsidRPr="00FD7CFA">
        <w:rPr>
          <w:rFonts w:ascii="Calibri" w:hAnsi="Calibri" w:cs="Calibri"/>
          <w:color w:val="212529"/>
          <w:shd w:val="clear" w:color="auto" w:fill="FFFFFF"/>
        </w:rPr>
        <w:t>org</w:t>
      </w:r>
      <w:r w:rsidRPr="00FD7CFA">
        <w:rPr>
          <w:rFonts w:ascii="Calibri" w:hAnsi="Calibri" w:cs="Calibri"/>
          <w:color w:val="212529"/>
          <w:shd w:val="clear" w:color="auto" w:fill="FFFFFF"/>
          <w:lang w:val="el-GR"/>
        </w:rPr>
        <w:t>/10.12681/</w:t>
      </w:r>
      <w:proofErr w:type="spellStart"/>
      <w:r w:rsidRPr="00FD7CFA">
        <w:rPr>
          <w:rFonts w:ascii="Calibri" w:hAnsi="Calibri" w:cs="Calibri"/>
          <w:color w:val="212529"/>
          <w:shd w:val="clear" w:color="auto" w:fill="FFFFFF"/>
        </w:rPr>
        <w:t>ppej</w:t>
      </w:r>
      <w:proofErr w:type="spellEnd"/>
      <w:r w:rsidRPr="00FD7CFA">
        <w:rPr>
          <w:rFonts w:ascii="Calibri" w:hAnsi="Calibri" w:cs="Calibri"/>
          <w:color w:val="212529"/>
          <w:shd w:val="clear" w:color="auto" w:fill="FFFFFF"/>
          <w:lang w:val="el-GR"/>
        </w:rPr>
        <w:t>.207</w:t>
      </w:r>
    </w:p>
    <w:p w14:paraId="220E8C48" w14:textId="77777777" w:rsidR="00B818BE" w:rsidRPr="00FD7CFA" w:rsidRDefault="00B818BE" w:rsidP="00B818BE">
      <w:pPr>
        <w:pStyle w:val="Achievement"/>
        <w:numPr>
          <w:ilvl w:val="0"/>
          <w:numId w:val="1"/>
        </w:numPr>
        <w:pBdr>
          <w:left w:val="none" w:sz="0" w:space="0" w:color="auto"/>
        </w:pBdr>
        <w:jc w:val="both"/>
        <w:rPr>
          <w:rFonts w:ascii="Calibri" w:hAnsi="Calibri" w:cs="Calibri"/>
          <w:lang w:val="el-GR"/>
        </w:rPr>
      </w:pPr>
      <w:r w:rsidRPr="00FD7CFA">
        <w:rPr>
          <w:rFonts w:ascii="Calibri" w:hAnsi="Calibri" w:cs="Calibri"/>
          <w:b/>
          <w:lang w:val="el-GR"/>
        </w:rPr>
        <w:t>Ράλλη, Α.Μ.</w:t>
      </w:r>
      <w:r w:rsidRPr="00FD7CFA">
        <w:rPr>
          <w:rFonts w:ascii="Calibri" w:hAnsi="Calibri" w:cs="Calibri"/>
          <w:bCs/>
          <w:lang w:val="el-GR"/>
        </w:rPr>
        <w:t xml:space="preserve"> (2013). Η αξιολόγηση των γλωσσικών δεξιοτήτων σε παιδιά προσχολικής ηλικίας. </w:t>
      </w:r>
      <w:r w:rsidRPr="00FD7CFA">
        <w:rPr>
          <w:rFonts w:ascii="Calibri" w:hAnsi="Calibri" w:cs="Calibri"/>
          <w:bCs/>
          <w:i/>
          <w:lang w:val="el-GR"/>
        </w:rPr>
        <w:t>Πρακτικά του 3ου</w:t>
      </w:r>
      <w:r w:rsidRPr="00FD7CFA">
        <w:rPr>
          <w:rFonts w:ascii="Calibri" w:hAnsi="Calibri" w:cs="Calibri"/>
          <w:i/>
          <w:lang w:val="el-GR"/>
        </w:rPr>
        <w:t xml:space="preserve"> Πανελληνίου Επιστημονικού Συνεδρίου Προσχολικής Αγωγής, Ελληνική Εταιρεία Προσχολικής Αγωγής</w:t>
      </w:r>
      <w:r w:rsidRPr="00FD7CFA">
        <w:rPr>
          <w:rFonts w:ascii="Calibri" w:hAnsi="Calibri" w:cs="Calibri"/>
          <w:lang w:val="el-GR"/>
        </w:rPr>
        <w:t>,31-35,  Αθήνα.</w:t>
      </w:r>
    </w:p>
    <w:p w14:paraId="23287881" w14:textId="77777777" w:rsidR="00B818BE" w:rsidRPr="00FD7CFA" w:rsidRDefault="00B818BE" w:rsidP="00B818BE">
      <w:pPr>
        <w:pStyle w:val="Achievement"/>
        <w:numPr>
          <w:ilvl w:val="0"/>
          <w:numId w:val="1"/>
        </w:numPr>
        <w:pBdr>
          <w:left w:val="none" w:sz="0" w:space="0" w:color="auto"/>
        </w:pBdr>
        <w:tabs>
          <w:tab w:val="left" w:pos="426"/>
        </w:tabs>
        <w:jc w:val="both"/>
        <w:rPr>
          <w:rFonts w:ascii="Calibri" w:hAnsi="Calibri" w:cs="Calibri"/>
          <w:bCs/>
          <w:lang w:val="el-GR"/>
        </w:rPr>
      </w:pPr>
      <w:r w:rsidRPr="00FD7CFA">
        <w:rPr>
          <w:rFonts w:ascii="Calibri" w:hAnsi="Calibri" w:cs="Calibri"/>
          <w:b/>
          <w:bCs/>
          <w:lang w:val="el-GR"/>
        </w:rPr>
        <w:t>Ράλλη Α.Μ.,</w:t>
      </w:r>
      <w:r w:rsidRPr="00FD7CFA">
        <w:rPr>
          <w:rFonts w:ascii="Calibri" w:hAnsi="Calibri" w:cs="Calibri"/>
          <w:lang w:val="el-GR"/>
        </w:rPr>
        <w:t xml:space="preserve"> Αντωνίου Φ., </w:t>
      </w:r>
      <w:proofErr w:type="spellStart"/>
      <w:r w:rsidRPr="00FD7CFA">
        <w:rPr>
          <w:rFonts w:ascii="Calibri" w:hAnsi="Calibri" w:cs="Calibri"/>
          <w:lang w:val="el-GR"/>
        </w:rPr>
        <w:t>Μουζάκη</w:t>
      </w:r>
      <w:proofErr w:type="spellEnd"/>
      <w:r w:rsidRPr="00FD7CFA">
        <w:rPr>
          <w:rFonts w:ascii="Calibri" w:hAnsi="Calibri" w:cs="Calibri"/>
          <w:lang w:val="el-GR"/>
        </w:rPr>
        <w:t xml:space="preserve"> Α. (2023). </w:t>
      </w:r>
      <w:r w:rsidRPr="00FD7CFA">
        <w:rPr>
          <w:rFonts w:ascii="Calibri" w:hAnsi="Calibri" w:cs="Calibri"/>
          <w:i/>
          <w:iCs/>
          <w:lang w:val="el-GR"/>
        </w:rPr>
        <w:t>Ψηφιακό ψυχομετρικό εργαλείο για την ανίχνευση Αναπτυξιακής Γλωσσικής Διαταραχής</w:t>
      </w:r>
      <w:r w:rsidRPr="00FD7CFA">
        <w:rPr>
          <w:rFonts w:ascii="Calibri" w:hAnsi="Calibri" w:cs="Calibri"/>
          <w:lang w:val="el-GR"/>
        </w:rPr>
        <w:t xml:space="preserve">, </w:t>
      </w:r>
      <w:proofErr w:type="spellStart"/>
      <w:r w:rsidRPr="00FD7CFA">
        <w:rPr>
          <w:rFonts w:ascii="Calibri" w:hAnsi="Calibri" w:cs="Calibri"/>
        </w:rPr>
        <w:t>Intelearn</w:t>
      </w:r>
      <w:proofErr w:type="spellEnd"/>
    </w:p>
    <w:p w14:paraId="62A3B83D" w14:textId="77777777" w:rsidR="00B818BE" w:rsidRPr="00FD7CFA" w:rsidRDefault="00B818BE" w:rsidP="00B818BE">
      <w:pPr>
        <w:pStyle w:val="Achievement"/>
        <w:pBdr>
          <w:left w:val="none" w:sz="0" w:space="0" w:color="auto"/>
        </w:pBdr>
        <w:ind w:left="284" w:hanging="284"/>
        <w:jc w:val="both"/>
        <w:rPr>
          <w:rFonts w:ascii="Calibri" w:hAnsi="Calibri" w:cs="Calibri"/>
          <w:bCs/>
          <w:lang w:val="el-GR"/>
        </w:rPr>
      </w:pPr>
    </w:p>
    <w:p w14:paraId="3DDFF206" w14:textId="77777777" w:rsidR="00B818BE" w:rsidRPr="00FD7CFA" w:rsidRDefault="00B818BE" w:rsidP="00B818BE">
      <w:pPr>
        <w:pStyle w:val="Achievement"/>
        <w:numPr>
          <w:ilvl w:val="0"/>
          <w:numId w:val="1"/>
        </w:numPr>
        <w:pBdr>
          <w:left w:val="none" w:sz="0" w:space="0" w:color="auto"/>
        </w:pBdr>
        <w:tabs>
          <w:tab w:val="left" w:pos="426"/>
        </w:tabs>
        <w:jc w:val="both"/>
        <w:rPr>
          <w:rFonts w:ascii="Calibri" w:hAnsi="Calibri" w:cs="Calibri"/>
          <w:bCs/>
          <w:lang w:val="el-GR"/>
        </w:rPr>
      </w:pPr>
      <w:r w:rsidRPr="00FD7CFA">
        <w:rPr>
          <w:rFonts w:ascii="Calibri" w:hAnsi="Calibri" w:cs="Calibri"/>
          <w:lang w:val="el-GR"/>
        </w:rPr>
        <w:t xml:space="preserve">Αντωνίου Φ., </w:t>
      </w:r>
      <w:r w:rsidRPr="00FD7CFA">
        <w:rPr>
          <w:rFonts w:ascii="Calibri" w:hAnsi="Calibri" w:cs="Calibri"/>
          <w:b/>
          <w:bCs/>
          <w:lang w:val="el-GR"/>
        </w:rPr>
        <w:t>Ράλλη Α.Μ.,</w:t>
      </w:r>
      <w:r w:rsidRPr="00FD7CFA">
        <w:rPr>
          <w:rFonts w:ascii="Calibri" w:hAnsi="Calibri" w:cs="Calibri"/>
          <w:lang w:val="el-GR"/>
        </w:rPr>
        <w:t xml:space="preserve"> </w:t>
      </w:r>
      <w:proofErr w:type="spellStart"/>
      <w:r w:rsidRPr="00FD7CFA">
        <w:rPr>
          <w:rFonts w:ascii="Calibri" w:hAnsi="Calibri" w:cs="Calibri"/>
          <w:lang w:val="el-GR"/>
        </w:rPr>
        <w:t>Μουζάκη</w:t>
      </w:r>
      <w:proofErr w:type="spellEnd"/>
      <w:r w:rsidRPr="00FD7CFA">
        <w:rPr>
          <w:rFonts w:ascii="Calibri" w:hAnsi="Calibri" w:cs="Calibri"/>
          <w:lang w:val="el-GR"/>
        </w:rPr>
        <w:t xml:space="preserve"> Α.(2023). </w:t>
      </w:r>
      <w:r w:rsidRPr="00FD7CFA">
        <w:rPr>
          <w:rFonts w:ascii="Calibri" w:hAnsi="Calibri" w:cs="Calibri"/>
          <w:i/>
          <w:iCs/>
          <w:lang w:val="el-GR"/>
        </w:rPr>
        <w:t>Ψηφιακό ψυχομετρικό εργαλείο για την ανίχνευση Ειδικών Μαθησιακών Δυσκολιών</w:t>
      </w:r>
      <w:r w:rsidRPr="00FD7CFA">
        <w:rPr>
          <w:rFonts w:ascii="Calibri" w:hAnsi="Calibri" w:cs="Calibri"/>
          <w:lang w:val="el-GR"/>
        </w:rPr>
        <w:t xml:space="preserve">. </w:t>
      </w:r>
      <w:proofErr w:type="spellStart"/>
      <w:r w:rsidRPr="00FD7CFA">
        <w:rPr>
          <w:rFonts w:ascii="Calibri" w:hAnsi="Calibri" w:cs="Calibri"/>
        </w:rPr>
        <w:t>Intelearn</w:t>
      </w:r>
      <w:proofErr w:type="spellEnd"/>
    </w:p>
    <w:p w14:paraId="53549F4E" w14:textId="77777777" w:rsidR="00B818BE" w:rsidRPr="00FD7CFA" w:rsidRDefault="00B818BE" w:rsidP="00B818BE">
      <w:pPr>
        <w:pStyle w:val="Achievement"/>
        <w:pBdr>
          <w:left w:val="none" w:sz="0" w:space="0" w:color="auto"/>
        </w:pBdr>
        <w:ind w:left="284" w:hanging="284"/>
        <w:jc w:val="both"/>
        <w:rPr>
          <w:rFonts w:ascii="Calibri" w:hAnsi="Calibri" w:cs="Calibri"/>
          <w:bCs/>
          <w:lang w:val="el-GR"/>
        </w:rPr>
      </w:pPr>
    </w:p>
    <w:p w14:paraId="707045FB" w14:textId="77777777" w:rsidR="00B818BE" w:rsidRPr="00FD7CFA" w:rsidRDefault="00B818BE" w:rsidP="00B818BE">
      <w:pPr>
        <w:pStyle w:val="Achievement"/>
        <w:numPr>
          <w:ilvl w:val="0"/>
          <w:numId w:val="1"/>
        </w:numPr>
        <w:pBdr>
          <w:left w:val="none" w:sz="0" w:space="0" w:color="auto"/>
        </w:pBdr>
        <w:tabs>
          <w:tab w:val="left" w:pos="426"/>
        </w:tabs>
        <w:jc w:val="both"/>
        <w:rPr>
          <w:rFonts w:ascii="Calibri" w:hAnsi="Calibri" w:cs="Calibri"/>
          <w:bCs/>
          <w:lang w:val="el-GR"/>
        </w:rPr>
      </w:pPr>
      <w:proofErr w:type="spellStart"/>
      <w:r w:rsidRPr="00FD7CFA">
        <w:rPr>
          <w:rFonts w:ascii="Calibri" w:hAnsi="Calibri" w:cs="Calibri"/>
          <w:bCs/>
          <w:lang w:val="el-GR"/>
        </w:rPr>
        <w:t>Μουζάκη</w:t>
      </w:r>
      <w:proofErr w:type="spellEnd"/>
      <w:r w:rsidRPr="00FD7CFA">
        <w:rPr>
          <w:rFonts w:ascii="Calibri" w:hAnsi="Calibri" w:cs="Calibri"/>
          <w:bCs/>
          <w:lang w:val="el-GR"/>
        </w:rPr>
        <w:t xml:space="preserve">, Α., </w:t>
      </w:r>
      <w:r w:rsidRPr="00FD7CFA">
        <w:rPr>
          <w:rFonts w:ascii="Calibri" w:hAnsi="Calibri" w:cs="Calibri"/>
          <w:b/>
          <w:lang w:val="el-GR"/>
        </w:rPr>
        <w:t>Ράλλη, Α. Μ.,</w:t>
      </w:r>
      <w:r w:rsidRPr="00FD7CFA">
        <w:rPr>
          <w:rFonts w:ascii="Calibri" w:hAnsi="Calibri" w:cs="Calibri"/>
          <w:bCs/>
          <w:lang w:val="el-GR"/>
        </w:rPr>
        <w:t xml:space="preserve"> Αντωνίου, Φ., Διαμαντή, Β., Παπαϊωάννου, Σ. (2023). </w:t>
      </w:r>
      <w:proofErr w:type="spellStart"/>
      <w:r w:rsidRPr="00FD7CFA">
        <w:rPr>
          <w:rFonts w:ascii="Calibri" w:hAnsi="Calibri" w:cs="Calibri"/>
          <w:bCs/>
          <w:i/>
          <w:lang w:val="el-GR"/>
        </w:rPr>
        <w:t>Λογόμετρο</w:t>
      </w:r>
      <w:proofErr w:type="spellEnd"/>
      <w:r w:rsidRPr="00FD7CFA">
        <w:rPr>
          <w:rFonts w:ascii="Calibri" w:hAnsi="Calibri" w:cs="Calibri"/>
          <w:bCs/>
          <w:i/>
          <w:lang w:val="el-GR"/>
        </w:rPr>
        <w:t>: Εργαλείο Γλωσσικής αξιολόγησης για παιδιά προσχολικής και πρώτης σχολικής ηλικίας</w:t>
      </w:r>
      <w:r w:rsidRPr="00FD7CFA">
        <w:rPr>
          <w:rFonts w:ascii="Calibri" w:hAnsi="Calibri" w:cs="Calibri"/>
          <w:bCs/>
          <w:lang w:val="el-GR"/>
        </w:rPr>
        <w:t xml:space="preserve">. Β’ αναθεωρημένη έκδοση </w:t>
      </w:r>
      <w:proofErr w:type="spellStart"/>
      <w:r w:rsidRPr="00FD7CFA">
        <w:rPr>
          <w:rFonts w:ascii="Calibri" w:hAnsi="Calibri" w:cs="Calibri"/>
          <w:bCs/>
        </w:rPr>
        <w:t>Intelearn</w:t>
      </w:r>
      <w:proofErr w:type="spellEnd"/>
    </w:p>
    <w:p w14:paraId="68CE86CE" w14:textId="77777777" w:rsidR="005743D6" w:rsidRDefault="005743D6"/>
    <w:sectPr w:rsidR="005743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elago">
    <w:altName w:val="Pelago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81A1C"/>
    <w:multiLevelType w:val="hybridMultilevel"/>
    <w:tmpl w:val="CDAA6F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51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BE"/>
    <w:rsid w:val="000A5D4A"/>
    <w:rsid w:val="005743D6"/>
    <w:rsid w:val="00B818BE"/>
    <w:rsid w:val="00FB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B195"/>
  <w15:chartTrackingRefBased/>
  <w15:docId w15:val="{16DC07AF-4611-4FF5-B887-8C921461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81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1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1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81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81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81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81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81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81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81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81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81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818B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818B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818B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818B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818B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818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81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8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81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81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81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818B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818B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818B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81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818B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818BE"/>
    <w:rPr>
      <w:b/>
      <w:bCs/>
      <w:smallCaps/>
      <w:color w:val="0F4761" w:themeColor="accent1" w:themeShade="BF"/>
      <w:spacing w:val="5"/>
    </w:rPr>
  </w:style>
  <w:style w:type="character" w:styleId="-">
    <w:name w:val="Hyperlink"/>
    <w:uiPriority w:val="99"/>
    <w:rsid w:val="00B818BE"/>
    <w:rPr>
      <w:rFonts w:cs="Times New Roman"/>
      <w:color w:val="0000FF"/>
      <w:u w:val="single"/>
    </w:rPr>
  </w:style>
  <w:style w:type="character" w:customStyle="1" w:styleId="hps">
    <w:name w:val="hps"/>
    <w:rsid w:val="00B818BE"/>
    <w:rPr>
      <w:rFonts w:cs="Times New Roman"/>
    </w:rPr>
  </w:style>
  <w:style w:type="paragraph" w:customStyle="1" w:styleId="Default">
    <w:name w:val="Default"/>
    <w:rsid w:val="00B818BE"/>
    <w:pPr>
      <w:autoSpaceDE w:val="0"/>
      <w:autoSpaceDN w:val="0"/>
      <w:adjustRightInd w:val="0"/>
      <w:spacing w:after="0" w:line="240" w:lineRule="auto"/>
    </w:pPr>
    <w:rPr>
      <w:rFonts w:ascii="Pelago" w:eastAsia="Times New Roman" w:hAnsi="Pelago" w:cs="Pelago"/>
      <w:color w:val="000000"/>
      <w:kern w:val="0"/>
      <w:sz w:val="24"/>
      <w:szCs w:val="24"/>
      <w:lang w:eastAsia="el-GR"/>
      <w14:ligatures w14:val="none"/>
    </w:rPr>
  </w:style>
  <w:style w:type="character" w:customStyle="1" w:styleId="A20">
    <w:name w:val="A2"/>
    <w:uiPriority w:val="99"/>
    <w:rsid w:val="00B818BE"/>
    <w:rPr>
      <w:rFonts w:cs="Pelago"/>
      <w:color w:val="000000"/>
    </w:rPr>
  </w:style>
  <w:style w:type="paragraph" w:customStyle="1" w:styleId="Achievement">
    <w:name w:val="Achievement"/>
    <w:basedOn w:val="a"/>
    <w:rsid w:val="00B818BE"/>
    <w:pPr>
      <w:pBdr>
        <w:left w:val="single" w:sz="6" w:space="5" w:color="auto"/>
      </w:pBdr>
      <w:spacing w:after="8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dys.1709" TargetMode="External"/><Relationship Id="rId13" Type="http://schemas.openxmlformats.org/officeDocument/2006/relationships/hyperlink" Target="https://www.researchgate.net/profile/Vassiliki_Diamanti?_sg=VrHVhCfFXZviszFUwiA9_wj241IcdqgVXGSlJX6r-pcUKmccrDDwiSVGRFcTsTpzmDGMbv8.H5sspAu8OBmEtDGFOBGsH_mmveEMXsSRUMkR3pDciDl4e7ISSUUYtJzT7gKLvUyw4Js-wWBBj8X9DnqD96sPr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gr/citations?view_op=view_citation&amp;hl=el&amp;user=MtKEt6oAAAAJ&amp;sortby=pubdate&amp;citation_for_view=MtKEt6oAAAAJ:Dip1O2bNi0gC" TargetMode="External"/><Relationship Id="rId12" Type="http://schemas.openxmlformats.org/officeDocument/2006/relationships/hyperlink" Target="https://doi.org/10.1017/S014271641700052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3389/fpsyg.2022.900600" TargetMode="External"/><Relationship Id="rId11" Type="http://schemas.openxmlformats.org/officeDocument/2006/relationships/hyperlink" Target="https://doi.org/10.12681/icw.18591" TargetMode="External"/><Relationship Id="rId5" Type="http://schemas.openxmlformats.org/officeDocument/2006/relationships/hyperlink" Target="https://doi.org/10.1177/15257401221114062" TargetMode="External"/><Relationship Id="rId15" Type="http://schemas.openxmlformats.org/officeDocument/2006/relationships/hyperlink" Target="https://doi.og/10.13189/ujp.2016.040603" TargetMode="External"/><Relationship Id="rId10" Type="http://schemas.openxmlformats.org/officeDocument/2006/relationships/hyperlink" Target="https://doi.org/10.1044/2020_JSLHR-19-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0936-021-09758-3" TargetMode="External"/><Relationship Id="rId14" Type="http://schemas.openxmlformats.org/officeDocument/2006/relationships/hyperlink" Target="https://doi.org/10.12681/ppej.10756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1040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2024-09-18T13:53:00Z</dcterms:created>
  <dcterms:modified xsi:type="dcterms:W3CDTF">2024-09-18T13:54:00Z</dcterms:modified>
</cp:coreProperties>
</file>