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6FC" w:rsidRDefault="00FD1ACC">
      <w:pPr>
        <w:rPr>
          <w:rFonts w:hint="eastAsia"/>
        </w:rPr>
      </w:pPr>
      <w:bookmarkStart w:id="0" w:name="_GoBack"/>
      <w:bookmarkEnd w:id="0"/>
      <w:r>
        <w:rPr>
          <w:b/>
          <w:color w:val="3E5266"/>
          <w:sz w:val="22"/>
        </w:rPr>
        <w:t>ΙΣΤΟΡΙΑ ΤΕΧΝΗΣ ΚΑΙ ΠΟΛΙΤΙΣΜΟΥ</w:t>
      </w:r>
    </w:p>
    <w:p w:rsidR="008566FC" w:rsidRDefault="00FD1ACC">
      <w:pPr>
        <w:rPr>
          <w:rFonts w:hint="eastAsia"/>
        </w:rPr>
      </w:pPr>
      <w:r>
        <w:rPr>
          <w:b/>
          <w:color w:val="1D314A"/>
          <w:sz w:val="40"/>
        </w:rPr>
        <w:t>ΓΡΑΠΤΗ ΑΣΚΗΣΗ 4</w:t>
      </w:r>
    </w:p>
    <w:p w:rsidR="008566FC" w:rsidRDefault="00FD1ACC">
      <w:pPr>
        <w:rPr>
          <w:rFonts w:hint="eastAsia"/>
        </w:rPr>
      </w:pPr>
      <w:r>
        <w:rPr>
          <w:b/>
          <w:color w:val="1D314A"/>
          <w:sz w:val="24"/>
        </w:rPr>
        <w:t>ΘΕΜΑ</w:t>
      </w:r>
    </w:p>
    <w:p w:rsidR="008566FC" w:rsidRDefault="00FD1ACC">
      <w:pPr>
        <w:rPr>
          <w:rFonts w:hint="eastAsia"/>
        </w:rPr>
      </w:pPr>
      <w:r>
        <w:t>Να αναγνωρίσετε τα τέσσερα γλυπτά, προσδιορίζοντας την ονομασία τους, τη χρονολόγηση και την καλλιτεχνική περίοδο στην οποία ανήκουν, καθώς και τον δημιουργό τους, όπου είναι γνωστός.</w:t>
      </w:r>
    </w:p>
    <w:p w:rsidR="008566FC" w:rsidRDefault="00FD1ACC">
      <w:pPr>
        <w:rPr>
          <w:rFonts w:hint="eastAsia"/>
        </w:rPr>
      </w:pPr>
      <w:r>
        <w:t xml:space="preserve">Στη συνέχεια, να </w:t>
      </w:r>
      <w:r>
        <w:t>αναλύσετε συγκριτικά τη μετάβαση από την προκλασική στην κλασική και τη μετακλασική τεχνοτροπία, εξετάζοντας:</w:t>
      </w:r>
    </w:p>
    <w:p w:rsidR="008566FC" w:rsidRDefault="00FD1ACC">
      <w:pPr>
        <w:rPr>
          <w:rFonts w:hint="eastAsia"/>
        </w:rPr>
      </w:pPr>
      <w:r>
        <w:t>1. Στάση και κίνηση: ισορροπία, βάρος, άξονες.</w:t>
      </w:r>
      <w:r>
        <w:br/>
        <w:t>2. Έκφραση: πρόσωπο, συναισθήματα, πάθος.</w:t>
      </w:r>
      <w:r>
        <w:br/>
        <w:t>3. Πλάσιμο της μορφής: ανατομία, όγκοι, επιφάνεια.</w:t>
      </w:r>
      <w:r>
        <w:br/>
        <w:t>4. Σχέ</w:t>
      </w:r>
      <w:r>
        <w:t>ση με τον χώρο: τρισδιάστατη ανάπτυξη, οπτικές γωνίες και θεατής.</w:t>
      </w:r>
    </w:p>
    <w:p w:rsidR="008566FC" w:rsidRDefault="00FD1ACC">
      <w:pPr>
        <w:rPr>
          <w:rFonts w:hint="eastAsia"/>
        </w:rPr>
      </w:pPr>
      <w:r>
        <w:t>Να τεκμηριώσετε τις παρατηρήσεις σας με συγκεκριμένα στοιχεία από τα έργα, επισημαίνοντας τόσο τις αλλαγές όσο και τις συνέχειες ανάμεσα στις τεχνοτροπίες.</w:t>
      </w:r>
    </w:p>
    <w:p w:rsidR="008566FC" w:rsidRDefault="00FD1ACC">
      <w:pPr>
        <w:rPr>
          <w:rFonts w:hint="eastAsia"/>
        </w:rPr>
      </w:pPr>
      <w:r>
        <w:t>Έκταση απάντησης: 400–500 λέξεις</w:t>
      </w:r>
    </w:p>
    <w:p w:rsidR="008566FC" w:rsidRDefault="00FD1ACC">
      <w:pPr>
        <w:spacing w:before="40"/>
        <w:rPr>
          <w:rFonts w:hint="eastAsia"/>
        </w:rPr>
      </w:pPr>
      <w:r>
        <w:rPr>
          <w:b/>
          <w:color w:val="1D314A"/>
          <w:sz w:val="22"/>
        </w:rPr>
        <w:t>Τ</w:t>
      </w:r>
      <w:r>
        <w:rPr>
          <w:b/>
          <w:color w:val="1D314A"/>
          <w:sz w:val="22"/>
        </w:rPr>
        <w:t>α τέσσερα γλυπτά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8566FC">
        <w:trPr>
          <w:jc w:val="center"/>
        </w:trPr>
        <w:tc>
          <w:tcPr>
            <w:tcW w:w="4968" w:type="dxa"/>
            <w:vAlign w:val="center"/>
          </w:tcPr>
          <w:p w:rsidR="008566FC" w:rsidRDefault="00FD1ACC">
            <w:pPr>
              <w:spacing w:after="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2286000" cy="171337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713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66FC" w:rsidRDefault="00FD1ACC">
            <w:pPr>
              <w:spacing w:after="20"/>
              <w:jc w:val="center"/>
              <w:rPr>
                <w:rFonts w:hint="eastAsia"/>
              </w:rPr>
            </w:pPr>
            <w:r>
              <w:t>Εικόνα 1</w:t>
            </w:r>
          </w:p>
        </w:tc>
        <w:tc>
          <w:tcPr>
            <w:tcW w:w="4968" w:type="dxa"/>
            <w:vAlign w:val="center"/>
          </w:tcPr>
          <w:p w:rsidR="008566FC" w:rsidRDefault="00FD1ACC">
            <w:pPr>
              <w:spacing w:after="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2286000" cy="171337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713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66FC" w:rsidRDefault="00FD1ACC">
            <w:pPr>
              <w:spacing w:after="20"/>
              <w:jc w:val="center"/>
              <w:rPr>
                <w:rFonts w:hint="eastAsia"/>
              </w:rPr>
            </w:pPr>
            <w:r>
              <w:t>Εικόνα 2</w:t>
            </w:r>
          </w:p>
        </w:tc>
      </w:tr>
      <w:tr w:rsidR="008566FC">
        <w:trPr>
          <w:jc w:val="center"/>
        </w:trPr>
        <w:tc>
          <w:tcPr>
            <w:tcW w:w="4968" w:type="dxa"/>
            <w:vAlign w:val="center"/>
          </w:tcPr>
          <w:p w:rsidR="008566FC" w:rsidRDefault="00FD1ACC">
            <w:pPr>
              <w:spacing w:after="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2286000" cy="171337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713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66FC" w:rsidRDefault="00FD1ACC">
            <w:pPr>
              <w:spacing w:after="20"/>
              <w:jc w:val="center"/>
              <w:rPr>
                <w:rFonts w:hint="eastAsia"/>
              </w:rPr>
            </w:pPr>
            <w:r>
              <w:t>Εικόνα 3</w:t>
            </w:r>
          </w:p>
        </w:tc>
        <w:tc>
          <w:tcPr>
            <w:tcW w:w="4968" w:type="dxa"/>
            <w:vAlign w:val="center"/>
          </w:tcPr>
          <w:p w:rsidR="008566FC" w:rsidRDefault="00FD1ACC">
            <w:pPr>
              <w:spacing w:after="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2286000" cy="2053617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053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66FC" w:rsidRDefault="00FD1ACC">
            <w:pPr>
              <w:spacing w:after="20"/>
              <w:jc w:val="center"/>
              <w:rPr>
                <w:rFonts w:hint="eastAsia"/>
              </w:rPr>
            </w:pPr>
            <w:r>
              <w:t>Εικόνα 4</w:t>
            </w:r>
          </w:p>
        </w:tc>
      </w:tr>
    </w:tbl>
    <w:p w:rsidR="008566FC" w:rsidRDefault="00FD1ACC">
      <w:pPr>
        <w:rPr>
          <w:rFonts w:hint="eastAsia"/>
        </w:rPr>
      </w:pPr>
      <w:r>
        <w:rPr>
          <w:b/>
        </w:rPr>
        <w:t>Έκταση απάντησης: 400–500 λέξεις</w:t>
      </w:r>
    </w:p>
    <w:p w:rsidR="008566FC" w:rsidRDefault="00FD1ACC">
      <w:pPr>
        <w:rPr>
          <w:rFonts w:hint="eastAsia"/>
        </w:rPr>
      </w:pPr>
      <w:r>
        <w:br w:type="page"/>
      </w:r>
    </w:p>
    <w:p w:rsidR="008566FC" w:rsidRDefault="00FD1ACC">
      <w:pPr>
        <w:rPr>
          <w:rFonts w:hint="eastAsia"/>
        </w:rPr>
      </w:pPr>
      <w:r>
        <w:rPr>
          <w:b/>
          <w:color w:val="3E5266"/>
          <w:sz w:val="22"/>
        </w:rPr>
        <w:lastRenderedPageBreak/>
        <w:t>ΙΣΤΟΡΙΑ ΤΕΧΝΗΣ ΚΑΙ ΠΟΛΙΤΙΣΜΟΥ</w:t>
      </w:r>
    </w:p>
    <w:p w:rsidR="008566FC" w:rsidRDefault="00FD1ACC">
      <w:pPr>
        <w:rPr>
          <w:rFonts w:hint="eastAsia"/>
        </w:rPr>
      </w:pPr>
      <w:r>
        <w:rPr>
          <w:b/>
          <w:color w:val="1D314A"/>
          <w:sz w:val="32"/>
        </w:rPr>
        <w:t>Λέξεις-κλειδιά για την ανάλυση των τεχνοτροπιών</w:t>
      </w:r>
    </w:p>
    <w:p w:rsidR="008566FC" w:rsidRDefault="00FD1ACC">
      <w:pPr>
        <w:rPr>
          <w:rFonts w:hint="eastAsia"/>
        </w:rPr>
      </w:pPr>
      <w:r>
        <w:rPr>
          <w:b/>
          <w:color w:val="1D314A"/>
          <w:sz w:val="22"/>
        </w:rPr>
        <w:t>ΠΡΟΚΛΑΣΙΚΗ ΤΕΧΝΟΤΡΟΠΙΑ – ΑΡΧΑΙΚΗ ΕΠΟΧΗ</w:t>
      </w:r>
    </w:p>
    <w:p w:rsidR="008566FC" w:rsidRDefault="00FD1ACC">
      <w:pPr>
        <w:rPr>
          <w:rFonts w:hint="eastAsia"/>
        </w:rPr>
      </w:pPr>
      <w:r>
        <w:rPr>
          <w:sz w:val="21"/>
        </w:rPr>
        <w:t xml:space="preserve">Μετωπικότητα, συμμετρία, στατικότητα, </w:t>
      </w:r>
      <w:r>
        <w:rPr>
          <w:sz w:val="21"/>
        </w:rPr>
        <w:t>σχηματοποίηση, χάραξη ανατομικών λεπτομερειών, γεωμετρική αυστηρότητα, η μπροστινή όψη ως η κύρια όψη,  αρχαϊκό μειδίαμα, φορμαλισμός, τυποποίηση.</w:t>
      </w:r>
    </w:p>
    <w:p w:rsidR="008566FC" w:rsidRDefault="00FD1ACC">
      <w:pPr>
        <w:rPr>
          <w:rFonts w:hint="eastAsia"/>
        </w:rPr>
      </w:pPr>
      <w:r>
        <w:rPr>
          <w:b/>
          <w:color w:val="1D314A"/>
          <w:sz w:val="22"/>
        </w:rPr>
        <w:t>ΚΛΑΣΙΚΗ ΤΕΧΝΟΤΡΟΠΙΑ – ΩΡΙΜΗ ΚΛΑΣΙΚΗ ΕΠΟΧΗ</w:t>
      </w:r>
    </w:p>
    <w:p w:rsidR="008566FC" w:rsidRDefault="00FD1ACC">
      <w:pPr>
        <w:rPr>
          <w:rFonts w:hint="eastAsia"/>
        </w:rPr>
      </w:pPr>
      <w:r>
        <w:rPr>
          <w:sz w:val="21"/>
        </w:rPr>
        <w:t>Φυσιοκρατία, εξιδανίκευση, αρμονία, αναλογίες, χιασμός, αντίρροπη κ</w:t>
      </w:r>
      <w:r>
        <w:rPr>
          <w:sz w:val="21"/>
        </w:rPr>
        <w:t>ίνηση (contrapposto), ισορροπία, πλάσιμο, ήπιος ψυχισμός, μονοπώλιο μπροστινή όψης.</w:t>
      </w:r>
    </w:p>
    <w:p w:rsidR="008566FC" w:rsidRDefault="00FD1ACC">
      <w:pPr>
        <w:rPr>
          <w:rFonts w:hint="eastAsia"/>
        </w:rPr>
      </w:pPr>
      <w:r>
        <w:rPr>
          <w:b/>
          <w:color w:val="1D314A"/>
          <w:sz w:val="22"/>
        </w:rPr>
        <w:t>ΜΕΤΑΒΑΣΗ ΣΤΗ ΜΕΤΑΚΛΑΣΙΚΗ ΤΕΧΝΟΤΡΟΠΙΑ –</w:t>
      </w:r>
      <w:r>
        <w:rPr>
          <w:b/>
          <w:color w:val="1D314A"/>
          <w:sz w:val="22"/>
        </w:rPr>
        <w:br/>
        <w:t xml:space="preserve">ΥΣΤΕΡΗ ΚΛΑΣΙΚΗ ΕΠΟΧΗ </w:t>
      </w:r>
    </w:p>
    <w:p w:rsidR="008566FC" w:rsidRDefault="00FD1ACC">
      <w:pPr>
        <w:rPr>
          <w:rFonts w:hint="eastAsia"/>
        </w:rPr>
      </w:pPr>
      <w:r>
        <w:rPr>
          <w:sz w:val="21"/>
        </w:rPr>
        <w:t>Χαλαρή στάση, καμπύλη σώματος, συστροφή-σιγμοειδής κάμψη, αστάθεια, άνοιγμα μορφής στον χώρο, μεγαλύτερη πλαστι</w:t>
      </w:r>
      <w:r>
        <w:rPr>
          <w:sz w:val="21"/>
        </w:rPr>
        <w:t>κότητα, περιμετρική κίνηση θεατή.</w:t>
      </w:r>
    </w:p>
    <w:p w:rsidR="008566FC" w:rsidRDefault="00FD1ACC">
      <w:pPr>
        <w:rPr>
          <w:rFonts w:hint="eastAsia"/>
        </w:rPr>
      </w:pPr>
      <w:r>
        <w:rPr>
          <w:b/>
          <w:color w:val="1D314A"/>
          <w:sz w:val="22"/>
        </w:rPr>
        <w:t>ΜΕΤΑΚΛΑΣΙΚΗ ΤΕΧΝΟΤΡΟΠΙΑ – ΥΣΤΕΡΗ ΕΛΛΗΝΙΣΤΙΚΗ ΕΠΟΧΗ</w:t>
      </w:r>
    </w:p>
    <w:p w:rsidR="008566FC" w:rsidRDefault="00FD1ACC">
      <w:pPr>
        <w:rPr>
          <w:rFonts w:hint="eastAsia"/>
        </w:rPr>
      </w:pPr>
      <w:r>
        <w:rPr>
          <w:sz w:val="21"/>
        </w:rPr>
        <w:t>Έντονη ανατομική διάπλαση, όγκοι, πλαστικότητα, τρισδιάστατη ανάπτυξη, πολλαπλότητα αξόνων, ένταση, πάθος, περισσότερες οπτικές γωνίες, περιμετρική κίνηση θεατή.</w:t>
      </w:r>
    </w:p>
    <w:sectPr w:rsidR="008566F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566FC"/>
    <w:rsid w:val="00AA1D8D"/>
    <w:rsid w:val="00B47730"/>
    <w:rsid w:val="00CB0664"/>
    <w:rsid w:val="00FC693F"/>
    <w:rsid w:val="00FD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DD94EBE-ABE0-45CA-AAB3-94EDA57EE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F42845-6913-4512-8C54-A5795588C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Ελένη Γέμτου</cp:lastModifiedBy>
  <cp:revision>2</cp:revision>
  <dcterms:created xsi:type="dcterms:W3CDTF">2026-10-26T07:50:00Z</dcterms:created>
  <dcterms:modified xsi:type="dcterms:W3CDTF">2026-10-26T07:50:00Z</dcterms:modified>
  <cp:category/>
</cp:coreProperties>
</file>