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FDDB" w14:textId="62235ECE" w:rsidR="00B66922" w:rsidRDefault="00B66922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Αγαπητές φοιτήτριες και αγαπητοί φοιτητές,</w:t>
      </w:r>
    </w:p>
    <w:p w14:paraId="6AA47CCE" w14:textId="1DF27CA1" w:rsidR="003D6606" w:rsidRDefault="008D5292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r>
        <w:rPr>
          <w:rFonts w:ascii="Times New Roman" w:hAnsi="Times New Roman" w:cs="Times New Roman"/>
          <w:b/>
          <w:bCs/>
          <w:sz w:val="24"/>
          <w:szCs w:val="24"/>
        </w:rPr>
        <w:t>ύλη</w:t>
      </w:r>
      <w:r>
        <w:rPr>
          <w:rFonts w:ascii="Times New Roman" w:hAnsi="Times New Roman" w:cs="Times New Roman"/>
          <w:sz w:val="24"/>
          <w:szCs w:val="24"/>
        </w:rPr>
        <w:t xml:space="preserve"> για την εξέταση του μαθήματος έχει ως εξής:</w:t>
      </w:r>
    </w:p>
    <w:p w14:paraId="7A5FA350" w14:textId="77777777" w:rsidR="003D6606" w:rsidRDefault="003D6606" w:rsidP="00C51ADF">
      <w:pPr>
        <w:pStyle w:val="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Open Sans" w:hAnsi="Open Sans" w:cs="Open Sans"/>
          <w:color w:val="2B3944"/>
          <w:sz w:val="21"/>
          <w:szCs w:val="21"/>
        </w:rPr>
      </w:pPr>
    </w:p>
    <w:p w14:paraId="52DA6BB9" w14:textId="6D79AF3D" w:rsidR="00437AAC" w:rsidRDefault="003D6606" w:rsidP="00C51ADF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Open Sans" w:hAnsi="Open Sans" w:cs="Open Sans"/>
          <w:b/>
          <w:bCs/>
          <w:color w:val="2B3944"/>
          <w:sz w:val="21"/>
          <w:szCs w:val="21"/>
        </w:rPr>
      </w:pPr>
      <w:r>
        <w:rPr>
          <w:rFonts w:ascii="Open Sans" w:hAnsi="Open Sans" w:cs="Open Sans"/>
          <w:color w:val="2B3944"/>
          <w:sz w:val="21"/>
          <w:szCs w:val="21"/>
        </w:rPr>
        <w:t xml:space="preserve">Από το </w:t>
      </w:r>
      <w:r w:rsidR="00437AAC">
        <w:rPr>
          <w:rFonts w:ascii="Open Sans" w:hAnsi="Open Sans" w:cs="Open Sans"/>
          <w:color w:val="2B3944"/>
          <w:sz w:val="21"/>
          <w:szCs w:val="21"/>
        </w:rPr>
        <w:t>βιβλίο</w:t>
      </w:r>
      <w:r>
        <w:rPr>
          <w:rFonts w:ascii="Open Sans" w:hAnsi="Open Sans" w:cs="Open Sans"/>
          <w:color w:val="2B3944"/>
          <w:sz w:val="21"/>
          <w:szCs w:val="21"/>
        </w:rPr>
        <w:t>: </w:t>
      </w:r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 xml:space="preserve">Βάλτερ </w:t>
      </w:r>
      <w:proofErr w:type="spellStart"/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>Πούχνερ</w:t>
      </w:r>
      <w:proofErr w:type="spellEnd"/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>, </w:t>
      </w:r>
      <w:r>
        <w:rPr>
          <w:rStyle w:val="ab"/>
          <w:rFonts w:ascii="Open Sans" w:eastAsiaTheme="majorEastAsia" w:hAnsi="Open Sans" w:cs="Open Sans"/>
          <w:b/>
          <w:bCs/>
          <w:color w:val="2B3944"/>
          <w:sz w:val="21"/>
          <w:szCs w:val="21"/>
        </w:rPr>
        <w:t>Θέματα Συγκριτικής Λαογραφίας. Ελλάδα, Βαλκάνια, Ανατολική Μεσόγειος και Εύξεινος Πόντος</w:t>
      </w:r>
      <w:r w:rsidRPr="00437AAC">
        <w:rPr>
          <w:rFonts w:ascii="Open Sans" w:hAnsi="Open Sans" w:cs="Open Sans"/>
          <w:b/>
          <w:bCs/>
          <w:color w:val="2B3944"/>
          <w:sz w:val="21"/>
          <w:szCs w:val="21"/>
        </w:rPr>
        <w:t>, Κ. &amp; Μ. Αντ. Σταμούλη</w:t>
      </w:r>
      <w:r w:rsidR="002B1C90">
        <w:rPr>
          <w:rFonts w:ascii="Open Sans" w:hAnsi="Open Sans" w:cs="Open Sans"/>
          <w:b/>
          <w:bCs/>
          <w:color w:val="2B3944"/>
          <w:sz w:val="21"/>
          <w:szCs w:val="21"/>
        </w:rPr>
        <w:t>, 2018</w:t>
      </w:r>
      <w:r w:rsidR="00437AAC" w:rsidRPr="00437AAC">
        <w:t>:</w:t>
      </w:r>
    </w:p>
    <w:p w14:paraId="4D7EFB7C" w14:textId="77777777" w:rsidR="00437AAC" w:rsidRDefault="00437AAC" w:rsidP="00C51ADF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b/>
          <w:bCs/>
          <w:color w:val="2B3944"/>
          <w:sz w:val="21"/>
          <w:szCs w:val="21"/>
        </w:rPr>
      </w:pPr>
    </w:p>
    <w:p w14:paraId="3D69E8E0" w14:textId="26524DC9" w:rsidR="00437AAC" w:rsidRPr="00437AAC" w:rsidRDefault="00437AAC" w:rsidP="00C51ADF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Open Sans" w:hAnsi="Open Sans" w:cs="Open Sans"/>
          <w:b/>
          <w:bCs/>
          <w:color w:val="2B3944"/>
          <w:sz w:val="21"/>
          <w:szCs w:val="21"/>
        </w:rPr>
      </w:pPr>
      <w:r w:rsidRPr="00437AAC">
        <w:rPr>
          <w:rFonts w:ascii="Open Sans" w:hAnsi="Open Sans" w:cs="Open Sans"/>
          <w:b/>
          <w:bCs/>
          <w:color w:val="2B3944"/>
          <w:sz w:val="21"/>
          <w:szCs w:val="21"/>
        </w:rPr>
        <w:t>Από τ</w:t>
      </w:r>
      <w:r w:rsidR="00593C91">
        <w:rPr>
          <w:rFonts w:ascii="Open Sans" w:hAnsi="Open Sans" w:cs="Open Sans"/>
          <w:b/>
          <w:bCs/>
          <w:color w:val="2B3944"/>
          <w:sz w:val="21"/>
          <w:szCs w:val="21"/>
        </w:rPr>
        <w:t>ο</w:t>
      </w:r>
      <w:r w:rsidRPr="00437AAC">
        <w:rPr>
          <w:rFonts w:ascii="Open Sans" w:hAnsi="Open Sans" w:cs="Open Sans"/>
          <w:b/>
          <w:bCs/>
          <w:color w:val="2B3944"/>
          <w:sz w:val="21"/>
          <w:szCs w:val="21"/>
        </w:rPr>
        <w:t xml:space="preserve">: </w:t>
      </w:r>
      <w:r w:rsidRPr="00437AAC">
        <w:rPr>
          <w:rFonts w:ascii="Open Sans" w:hAnsi="Open Sans" w:cs="Open Sans"/>
          <w:b/>
          <w:bCs/>
          <w:color w:val="2B3944"/>
          <w:sz w:val="21"/>
          <w:szCs w:val="21"/>
          <w:highlight w:val="green"/>
        </w:rPr>
        <w:t>ΘΡΗΣΚΕΥΤΙΚΑ ΚΑΙ ΜΑΓΙΚΑ, τα κεφάλαια:</w:t>
      </w:r>
    </w:p>
    <w:p w14:paraId="1380782D" w14:textId="77777777" w:rsidR="00437AAC" w:rsidRPr="00593C91" w:rsidRDefault="00437AAC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91">
        <w:rPr>
          <w:rFonts w:ascii="Times New Roman" w:hAnsi="Times New Roman" w:cs="Times New Roman"/>
          <w:b/>
          <w:bCs/>
          <w:sz w:val="24"/>
          <w:szCs w:val="24"/>
        </w:rPr>
        <w:t>Κεφάλαιο 1:</w:t>
      </w:r>
      <w:r w:rsidRPr="00593C91">
        <w:rPr>
          <w:rFonts w:ascii="Times New Roman" w:hAnsi="Times New Roman" w:cs="Times New Roman"/>
          <w:sz w:val="24"/>
          <w:szCs w:val="24"/>
        </w:rPr>
        <w:t xml:space="preserve"> Τυπολογία και συμβολισμός των ιερών πομπών </w:t>
      </w:r>
      <w:r w:rsidRPr="00593C91">
        <w:rPr>
          <w:rFonts w:ascii="Times New Roman" w:hAnsi="Times New Roman" w:cs="Times New Roman"/>
          <w:b/>
          <w:bCs/>
          <w:sz w:val="24"/>
          <w:szCs w:val="24"/>
        </w:rPr>
        <w:t>(σελ. 19-31)</w:t>
      </w:r>
      <w:r w:rsidRPr="00593C91">
        <w:rPr>
          <w:rFonts w:ascii="Times New Roman" w:hAnsi="Times New Roman" w:cs="Times New Roman"/>
          <w:sz w:val="24"/>
          <w:szCs w:val="24"/>
        </w:rPr>
        <w:t>.</w:t>
      </w:r>
    </w:p>
    <w:p w14:paraId="428F1882" w14:textId="77777777" w:rsidR="00437AAC" w:rsidRPr="00593C91" w:rsidRDefault="00437AAC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91">
        <w:rPr>
          <w:rFonts w:ascii="Times New Roman" w:hAnsi="Times New Roman" w:cs="Times New Roman"/>
          <w:b/>
          <w:bCs/>
          <w:sz w:val="24"/>
          <w:szCs w:val="24"/>
        </w:rPr>
        <w:t>Κεφάλαιο 7:</w:t>
      </w:r>
      <w:r w:rsidRPr="00593C91">
        <w:rPr>
          <w:rFonts w:ascii="Times New Roman" w:hAnsi="Times New Roman" w:cs="Times New Roman"/>
          <w:sz w:val="24"/>
          <w:szCs w:val="24"/>
        </w:rPr>
        <w:t xml:space="preserve"> Η συμβολική και τελετουργική σημασία του νερού στα ορθόδοξα Βαλκάνια </w:t>
      </w:r>
      <w:r w:rsidRPr="00593C91">
        <w:rPr>
          <w:rFonts w:ascii="Times New Roman" w:hAnsi="Times New Roman" w:cs="Times New Roman"/>
          <w:b/>
          <w:bCs/>
          <w:sz w:val="24"/>
          <w:szCs w:val="24"/>
        </w:rPr>
        <w:t>(87-91)</w:t>
      </w:r>
      <w:r w:rsidRPr="00593C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2AC48" w14:textId="77777777" w:rsidR="00437AAC" w:rsidRDefault="00437AAC" w:rsidP="00C51AD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BECED" w14:textId="521C8B2F" w:rsidR="00437AAC" w:rsidRPr="00437AAC" w:rsidRDefault="00437AAC" w:rsidP="00C51ADF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AC">
        <w:rPr>
          <w:rFonts w:ascii="Times New Roman" w:hAnsi="Times New Roman" w:cs="Times New Roman"/>
          <w:b/>
          <w:bCs/>
          <w:sz w:val="24"/>
          <w:szCs w:val="24"/>
        </w:rPr>
        <w:t>Από τ</w:t>
      </w:r>
      <w:r w:rsidR="00593C91">
        <w:rPr>
          <w:rFonts w:ascii="Times New Roman" w:hAnsi="Times New Roman" w:cs="Times New Roman"/>
          <w:b/>
          <w:bCs/>
          <w:sz w:val="24"/>
          <w:szCs w:val="24"/>
        </w:rPr>
        <w:t>ο</w:t>
      </w:r>
      <w:r w:rsidR="00593C91" w:rsidRPr="00593C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37A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C91" w:rsidRPr="00593C91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ΕΘΙΜΙΚΑ ΚΑΙ ΠΑΡΑΣΤΑΤΙΚΑ</w:t>
      </w:r>
      <w:r w:rsidR="00593C91">
        <w:rPr>
          <w:rFonts w:ascii="Times New Roman" w:hAnsi="Times New Roman" w:cs="Times New Roman"/>
          <w:b/>
          <w:bCs/>
          <w:sz w:val="24"/>
          <w:szCs w:val="24"/>
        </w:rPr>
        <w:t>, το κεφάλαιο</w:t>
      </w:r>
      <w:r w:rsidR="00593C91" w:rsidRPr="00593C9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AC1BFB" w14:textId="77777777" w:rsidR="00437AAC" w:rsidRPr="00593C91" w:rsidRDefault="00437AAC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91">
        <w:rPr>
          <w:rFonts w:ascii="Times New Roman" w:hAnsi="Times New Roman" w:cs="Times New Roman"/>
          <w:b/>
          <w:bCs/>
          <w:sz w:val="24"/>
          <w:szCs w:val="24"/>
        </w:rPr>
        <w:t>Κεφάλαιο 9:</w:t>
      </w:r>
      <w:r w:rsidRPr="00593C91">
        <w:rPr>
          <w:rFonts w:ascii="Times New Roman" w:hAnsi="Times New Roman" w:cs="Times New Roman"/>
          <w:sz w:val="24"/>
          <w:szCs w:val="24"/>
        </w:rPr>
        <w:t xml:space="preserve"> Παραστατικά φαινόμενα του ελληνικού λαϊκού πολιτισμού στα βαλκανικά και τα ευρωπαϊκά τους </w:t>
      </w:r>
      <w:proofErr w:type="spellStart"/>
      <w:r w:rsidRPr="00593C91">
        <w:rPr>
          <w:rFonts w:ascii="Times New Roman" w:hAnsi="Times New Roman" w:cs="Times New Roman"/>
          <w:sz w:val="24"/>
          <w:szCs w:val="24"/>
        </w:rPr>
        <w:t>συμφραζόμενα</w:t>
      </w:r>
      <w:proofErr w:type="spellEnd"/>
      <w:r w:rsidRPr="00593C91">
        <w:rPr>
          <w:rFonts w:ascii="Times New Roman" w:hAnsi="Times New Roman" w:cs="Times New Roman"/>
          <w:sz w:val="24"/>
          <w:szCs w:val="24"/>
        </w:rPr>
        <w:t xml:space="preserve">  </w:t>
      </w:r>
      <w:r w:rsidRPr="00593C91">
        <w:rPr>
          <w:rFonts w:ascii="Times New Roman" w:hAnsi="Times New Roman" w:cs="Times New Roman"/>
          <w:b/>
          <w:bCs/>
          <w:sz w:val="24"/>
          <w:szCs w:val="24"/>
        </w:rPr>
        <w:t>(σελ. 103-117).</w:t>
      </w:r>
    </w:p>
    <w:p w14:paraId="21ECD1D4" w14:textId="77777777" w:rsidR="00593C91" w:rsidRPr="00593C91" w:rsidRDefault="00593C91" w:rsidP="00C51AD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2161B" w14:textId="1B68F0E2" w:rsidR="00593C91" w:rsidRPr="00593C91" w:rsidRDefault="00593C91" w:rsidP="00C51ADF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το</w:t>
      </w:r>
      <w:r w:rsidR="00B66922" w:rsidRPr="00B669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C91">
        <w:rPr>
          <w:rFonts w:ascii="Times New Roman" w:hAnsi="Times New Roman" w:cs="Times New Roman"/>
          <w:sz w:val="24"/>
          <w:szCs w:val="24"/>
          <w:highlight w:val="green"/>
        </w:rPr>
        <w:t>ΓΛΩΣΣΙΚΑ ΚΑΙ ΦΙΛΟΛΟΓΙΚΑ</w:t>
      </w:r>
      <w:r>
        <w:rPr>
          <w:rFonts w:ascii="Times New Roman" w:hAnsi="Times New Roman" w:cs="Times New Roman"/>
          <w:sz w:val="24"/>
          <w:szCs w:val="24"/>
        </w:rPr>
        <w:t>, το κεφάλαιο</w:t>
      </w:r>
    </w:p>
    <w:p w14:paraId="13BA1D1D" w14:textId="695C367B" w:rsidR="00437AAC" w:rsidRPr="00593C91" w:rsidRDefault="00437AAC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91">
        <w:rPr>
          <w:rFonts w:ascii="Times New Roman" w:hAnsi="Times New Roman" w:cs="Times New Roman"/>
          <w:b/>
          <w:bCs/>
          <w:sz w:val="24"/>
          <w:szCs w:val="24"/>
        </w:rPr>
        <w:t>Κεφάλαιο 14:</w:t>
      </w:r>
      <w:r w:rsidRPr="00593C91">
        <w:rPr>
          <w:rFonts w:ascii="Times New Roman" w:hAnsi="Times New Roman" w:cs="Times New Roman"/>
          <w:sz w:val="24"/>
          <w:szCs w:val="24"/>
        </w:rPr>
        <w:t xml:space="preserve"> Τρεις ελληνικές προφορικές παραλογές και τα βαλκανικά τους </w:t>
      </w:r>
      <w:proofErr w:type="spellStart"/>
      <w:r w:rsidRPr="00593C91">
        <w:rPr>
          <w:rFonts w:ascii="Times New Roman" w:hAnsi="Times New Roman" w:cs="Times New Roman"/>
          <w:sz w:val="24"/>
          <w:szCs w:val="24"/>
        </w:rPr>
        <w:t>συμφραζόμενα</w:t>
      </w:r>
      <w:proofErr w:type="spellEnd"/>
      <w:r w:rsidRPr="00593C91">
        <w:rPr>
          <w:rFonts w:ascii="Times New Roman" w:hAnsi="Times New Roman" w:cs="Times New Roman"/>
          <w:sz w:val="24"/>
          <w:szCs w:val="24"/>
        </w:rPr>
        <w:t xml:space="preserve"> </w:t>
      </w:r>
      <w:r w:rsidRPr="00593C91">
        <w:rPr>
          <w:rFonts w:ascii="Times New Roman" w:hAnsi="Times New Roman" w:cs="Times New Roman"/>
          <w:b/>
          <w:bCs/>
          <w:sz w:val="24"/>
          <w:szCs w:val="24"/>
        </w:rPr>
        <w:t>(σελ. 191-211).</w:t>
      </w:r>
    </w:p>
    <w:p w14:paraId="42F704EE" w14:textId="77777777" w:rsidR="00593C91" w:rsidRPr="00437AAC" w:rsidRDefault="00593C91" w:rsidP="00C51AD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BAC76" w14:textId="5E7DFBFF" w:rsidR="00437AAC" w:rsidRDefault="00593C91" w:rsidP="00C51ADF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91">
        <w:rPr>
          <w:rFonts w:ascii="Times New Roman" w:hAnsi="Times New Roman" w:cs="Times New Roman"/>
          <w:sz w:val="24"/>
          <w:szCs w:val="24"/>
        </w:rPr>
        <w:t xml:space="preserve">Από το: </w:t>
      </w:r>
      <w:r w:rsidRPr="00593C91">
        <w:rPr>
          <w:rFonts w:ascii="Times New Roman" w:hAnsi="Times New Roman" w:cs="Times New Roman"/>
          <w:sz w:val="24"/>
          <w:szCs w:val="24"/>
          <w:highlight w:val="green"/>
        </w:rPr>
        <w:t>ΘΕΩΡΗΤΙΚΑ ΚΑΙ ΠΡΟΣΩΠΟΓΡΑΦΙΚΑ</w:t>
      </w:r>
      <w:r>
        <w:rPr>
          <w:rFonts w:ascii="Times New Roman" w:hAnsi="Times New Roman" w:cs="Times New Roman"/>
          <w:sz w:val="24"/>
          <w:szCs w:val="24"/>
        </w:rPr>
        <w:t>, τα κεφάλαια</w:t>
      </w:r>
      <w:r w:rsidRPr="00593C91">
        <w:rPr>
          <w:rFonts w:ascii="Times New Roman" w:hAnsi="Times New Roman" w:cs="Times New Roman"/>
          <w:sz w:val="24"/>
          <w:szCs w:val="24"/>
        </w:rPr>
        <w:t>:</w:t>
      </w:r>
    </w:p>
    <w:p w14:paraId="0D21D082" w14:textId="153670B5" w:rsidR="00593C91" w:rsidRDefault="00593C91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Κεφάλαιο 18</w:t>
      </w:r>
      <w:r w:rsidRPr="00593C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Η έννοια της παράδοσης στις επιστήμες του πολιτισμού, </w:t>
      </w:r>
      <w:r w:rsidRPr="00C51ADF">
        <w:rPr>
          <w:rFonts w:ascii="Times New Roman" w:hAnsi="Times New Roman" w:cs="Times New Roman"/>
          <w:b/>
          <w:bCs/>
          <w:sz w:val="24"/>
          <w:szCs w:val="24"/>
        </w:rPr>
        <w:t>σελ. 249 - 256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A52199" w14:textId="67D4CFA6" w:rsidR="00593C91" w:rsidRDefault="00690CF6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Κεφάλαιο 19</w:t>
      </w:r>
      <w:r w:rsidRPr="00690CF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Λαϊκός πολιτισμός στη νοτιοανατολική Ευρώπη – συνέχειες και ασυνέχειες, </w:t>
      </w:r>
      <w:r w:rsidRPr="00C51ADF">
        <w:rPr>
          <w:rFonts w:ascii="Times New Roman" w:hAnsi="Times New Roman" w:cs="Times New Roman"/>
          <w:b/>
          <w:bCs/>
          <w:sz w:val="24"/>
          <w:szCs w:val="24"/>
        </w:rPr>
        <w:t>σ</w:t>
      </w:r>
      <w:r w:rsidR="00593C91" w:rsidRPr="00C51ADF">
        <w:rPr>
          <w:rFonts w:ascii="Times New Roman" w:hAnsi="Times New Roman" w:cs="Times New Roman"/>
          <w:b/>
          <w:bCs/>
          <w:sz w:val="24"/>
          <w:szCs w:val="24"/>
        </w:rPr>
        <w:t xml:space="preserve">ελ. 267 </w:t>
      </w:r>
      <w:r w:rsidRPr="00C51AD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93C91" w:rsidRPr="00C51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1ADF">
        <w:rPr>
          <w:rFonts w:ascii="Times New Roman" w:hAnsi="Times New Roman" w:cs="Times New Roman"/>
          <w:b/>
          <w:bCs/>
          <w:sz w:val="24"/>
          <w:szCs w:val="24"/>
        </w:rPr>
        <w:t>289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41D49" w14:textId="6BD998CA" w:rsidR="00437AAC" w:rsidRPr="005342AC" w:rsidRDefault="00690CF6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Κεφάλαιο 20</w:t>
      </w:r>
      <w:r w:rsidRPr="00690CF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Η συγκριτική μεθοδολογία του Γεωργίου Μέγα στα πλαίσια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βαλκανολογικών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ερευνών </w:t>
      </w:r>
      <w:r w:rsidR="00C51ADF" w:rsidRPr="00C51ADF">
        <w:rPr>
          <w:rFonts w:ascii="Times New Roman" w:hAnsi="Times New Roman" w:cs="Times New Roman"/>
          <w:b/>
          <w:bCs/>
          <w:sz w:val="24"/>
          <w:szCs w:val="24"/>
        </w:rPr>
        <w:t xml:space="preserve">σελ. </w:t>
      </w:r>
      <w:r w:rsidRPr="00C51ADF">
        <w:rPr>
          <w:rFonts w:ascii="Times New Roman" w:hAnsi="Times New Roman" w:cs="Times New Roman"/>
          <w:b/>
          <w:bCs/>
          <w:sz w:val="24"/>
          <w:szCs w:val="24"/>
        </w:rPr>
        <w:t>291 – 333</w:t>
      </w:r>
      <w:r w:rsidR="005342AC">
        <w:rPr>
          <w:rFonts w:ascii="Times New Roman" w:hAnsi="Times New Roman" w:cs="Times New Roman"/>
          <w:sz w:val="24"/>
          <w:szCs w:val="24"/>
        </w:rPr>
        <w:t>.</w:t>
      </w:r>
    </w:p>
    <w:p w14:paraId="140B7128" w14:textId="786CC60C" w:rsidR="003D6606" w:rsidRDefault="003D6606" w:rsidP="00C51ADF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2B3944"/>
          <w:sz w:val="21"/>
          <w:szCs w:val="21"/>
        </w:rPr>
      </w:pPr>
    </w:p>
    <w:p w14:paraId="1600B5DE" w14:textId="77777777" w:rsidR="003D6606" w:rsidRPr="005342AC" w:rsidRDefault="003D6606" w:rsidP="00C51ADF">
      <w:pPr>
        <w:pStyle w:val="Web"/>
        <w:shd w:val="clear" w:color="auto" w:fill="FFFFFF"/>
        <w:spacing w:before="0" w:beforeAutospacing="0" w:after="0" w:afterAutospacing="0" w:line="276" w:lineRule="auto"/>
        <w:ind w:left="-284"/>
        <w:jc w:val="both"/>
        <w:rPr>
          <w:rFonts w:ascii="Open Sans" w:hAnsi="Open Sans" w:cs="Open Sans"/>
          <w:b/>
          <w:bCs/>
          <w:color w:val="2B3944"/>
          <w:sz w:val="21"/>
          <w:szCs w:val="21"/>
        </w:rPr>
      </w:pPr>
      <w:r w:rsidRPr="005342AC">
        <w:rPr>
          <w:rFonts w:ascii="Open Sans" w:hAnsi="Open Sans" w:cs="Open Sans"/>
          <w:b/>
          <w:bCs/>
          <w:color w:val="2B3944"/>
          <w:sz w:val="21"/>
          <w:szCs w:val="21"/>
        </w:rPr>
        <w:t xml:space="preserve">2. Από τα έγγραφα που έχουν αναρτηθεί στο </w:t>
      </w:r>
      <w:proofErr w:type="spellStart"/>
      <w:r w:rsidRPr="005342AC">
        <w:rPr>
          <w:rFonts w:ascii="Open Sans" w:hAnsi="Open Sans" w:cs="Open Sans"/>
          <w:b/>
          <w:bCs/>
          <w:color w:val="2B3944"/>
          <w:sz w:val="21"/>
          <w:szCs w:val="21"/>
        </w:rPr>
        <w:t>eclass</w:t>
      </w:r>
      <w:proofErr w:type="spellEnd"/>
      <w:r w:rsidRPr="005342AC">
        <w:rPr>
          <w:rFonts w:ascii="Open Sans" w:hAnsi="Open Sans" w:cs="Open Sans"/>
          <w:b/>
          <w:bCs/>
          <w:color w:val="2B3944"/>
          <w:sz w:val="21"/>
          <w:szCs w:val="21"/>
        </w:rPr>
        <w:t>, τα εξής:</w:t>
      </w:r>
    </w:p>
    <w:p w14:paraId="344DD12D" w14:textId="77777777" w:rsidR="003D6606" w:rsidRDefault="003D6606" w:rsidP="00C51ADF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2B3944"/>
          <w:sz w:val="21"/>
          <w:szCs w:val="21"/>
        </w:rPr>
      </w:pPr>
      <w:r>
        <w:rPr>
          <w:rFonts w:ascii="Open Sans" w:hAnsi="Open Sans" w:cs="Open Sans"/>
          <w:color w:val="2B3944"/>
          <w:sz w:val="21"/>
          <w:szCs w:val="21"/>
        </w:rPr>
        <w:t>α. </w:t>
      </w:r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 xml:space="preserve">Μ. </w:t>
      </w:r>
      <w:proofErr w:type="spellStart"/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>Καπλάνογλου</w:t>
      </w:r>
      <w:proofErr w:type="spellEnd"/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>, Βασικές Λαογραφικές Έννοιες.</w:t>
      </w:r>
    </w:p>
    <w:p w14:paraId="285E88C9" w14:textId="77777777" w:rsidR="003D6606" w:rsidRDefault="003D6606" w:rsidP="00C51ADF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2B3944"/>
          <w:sz w:val="21"/>
          <w:szCs w:val="21"/>
        </w:rPr>
      </w:pPr>
      <w:r>
        <w:rPr>
          <w:rFonts w:ascii="Open Sans" w:hAnsi="Open Sans" w:cs="Open Sans"/>
          <w:color w:val="2B3944"/>
          <w:sz w:val="21"/>
          <w:szCs w:val="21"/>
        </w:rPr>
        <w:t>β. </w:t>
      </w:r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 xml:space="preserve">Μ. </w:t>
      </w:r>
      <w:proofErr w:type="spellStart"/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>Καπλάνογλου</w:t>
      </w:r>
      <w:proofErr w:type="spellEnd"/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>, Το κοινό και το διαφορετικό στους πολιτισμούς των λαών της ΝΑ Ευρώπης</w:t>
      </w:r>
      <w:r>
        <w:rPr>
          <w:rFonts w:ascii="Open Sans" w:hAnsi="Open Sans" w:cs="Open Sans"/>
          <w:color w:val="2B3944"/>
          <w:sz w:val="21"/>
          <w:szCs w:val="21"/>
        </w:rPr>
        <w:t>.</w:t>
      </w:r>
    </w:p>
    <w:p w14:paraId="4DB24DE7" w14:textId="77777777" w:rsidR="003D6606" w:rsidRDefault="003D6606" w:rsidP="00C51ADF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Open Sans" w:hAnsi="Open Sans" w:cs="Open Sans"/>
          <w:color w:val="2B3944"/>
          <w:sz w:val="21"/>
          <w:szCs w:val="21"/>
        </w:rPr>
      </w:pPr>
      <w:r>
        <w:rPr>
          <w:rFonts w:ascii="Open Sans" w:hAnsi="Open Sans" w:cs="Open Sans"/>
          <w:color w:val="2B3944"/>
          <w:sz w:val="21"/>
          <w:szCs w:val="21"/>
        </w:rPr>
        <w:t>γ. </w:t>
      </w:r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 xml:space="preserve">Γ. </w:t>
      </w:r>
      <w:proofErr w:type="spellStart"/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>Τσερπές</w:t>
      </w:r>
      <w:proofErr w:type="spellEnd"/>
      <w:r>
        <w:rPr>
          <w:rStyle w:val="aa"/>
          <w:rFonts w:ascii="Open Sans" w:eastAsiaTheme="majorEastAsia" w:hAnsi="Open Sans" w:cs="Open Sans"/>
          <w:color w:val="2B3944"/>
          <w:sz w:val="21"/>
          <w:szCs w:val="21"/>
        </w:rPr>
        <w:t>, Διδακτικές εφαρμογές στη Συγκριτική Λαογραφία της ΝΑ Ευρώπης.</w:t>
      </w:r>
    </w:p>
    <w:p w14:paraId="26C1EA3F" w14:textId="77777777" w:rsidR="003D6606" w:rsidRDefault="003D6606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A8BB" w14:textId="1840C8BF" w:rsidR="005342AC" w:rsidRPr="00C51ADF" w:rsidRDefault="005342AC" w:rsidP="00C51ADF">
      <w:pPr>
        <w:pStyle w:val="a6"/>
        <w:numPr>
          <w:ilvl w:val="0"/>
          <w:numId w:val="8"/>
        </w:numPr>
        <w:spacing w:line="276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51ADF">
        <w:rPr>
          <w:rFonts w:ascii="Times New Roman" w:hAnsi="Times New Roman" w:cs="Times New Roman"/>
          <w:b/>
          <w:bCs/>
          <w:sz w:val="24"/>
          <w:szCs w:val="24"/>
        </w:rPr>
        <w:t>Οι σημειώσεις κατά τις παραδόσεις</w:t>
      </w:r>
      <w:r w:rsidRPr="00C51ADF">
        <w:rPr>
          <w:rFonts w:ascii="Times New Roman" w:hAnsi="Times New Roman" w:cs="Times New Roman"/>
          <w:sz w:val="24"/>
          <w:szCs w:val="24"/>
        </w:rPr>
        <w:t>.</w:t>
      </w:r>
    </w:p>
    <w:p w14:paraId="601907A6" w14:textId="77777777" w:rsidR="00C51ADF" w:rsidRDefault="005342AC" w:rsidP="00C51A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AC">
        <w:rPr>
          <w:rFonts w:ascii="Times New Roman" w:hAnsi="Times New Roman" w:cs="Times New Roman"/>
          <w:b/>
          <w:bCs/>
          <w:sz w:val="24"/>
          <w:szCs w:val="24"/>
        </w:rPr>
        <w:t>ΠΡΟΣΟΧΉ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700503D" w14:textId="387E4B3C" w:rsidR="005342AC" w:rsidRDefault="005342AC" w:rsidP="00C51A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Διευκρινίζεται ότι, όπως είχαμε πει και κατά τη διάρκεια των μαθημάτων, τα τελευταία </w:t>
      </w:r>
      <w:r w:rsidRPr="005342AC">
        <w:rPr>
          <w:rFonts w:ascii="Times New Roman" w:hAnsi="Times New Roman" w:cs="Times New Roman"/>
          <w:b/>
          <w:bCs/>
          <w:sz w:val="24"/>
          <w:szCs w:val="24"/>
        </w:rPr>
        <w:t>κεφάλαια (18,19, 20)</w:t>
      </w:r>
      <w:r>
        <w:rPr>
          <w:rFonts w:ascii="Times New Roman" w:hAnsi="Times New Roman" w:cs="Times New Roman"/>
          <w:sz w:val="24"/>
          <w:szCs w:val="24"/>
        </w:rPr>
        <w:t xml:space="preserve"> του θεωρητικού μέρους θα δοθούν σε </w:t>
      </w:r>
      <w:r w:rsidRPr="005342AC">
        <w:rPr>
          <w:rFonts w:ascii="Times New Roman" w:hAnsi="Times New Roman" w:cs="Times New Roman"/>
          <w:b/>
          <w:bCs/>
          <w:sz w:val="24"/>
          <w:szCs w:val="24"/>
        </w:rPr>
        <w:t>περιλήψεις</w:t>
      </w:r>
      <w:r>
        <w:rPr>
          <w:rFonts w:ascii="Times New Roman" w:hAnsi="Times New Roman" w:cs="Times New Roman"/>
          <w:sz w:val="24"/>
          <w:szCs w:val="24"/>
        </w:rPr>
        <w:t xml:space="preserve"> τις οποίες μπορείτε να παραλάβετε είτε κατά τη διάρκεια του μαθήματος είτε από το γραφείο, </w:t>
      </w:r>
      <w:r w:rsidR="007A4F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Κυψέλη 705</w:t>
      </w:r>
      <w:r w:rsidR="007A4F91" w:rsidRPr="007A4F91">
        <w:rPr>
          <w:rFonts w:ascii="Times New Roman" w:hAnsi="Times New Roman" w:cs="Times New Roman"/>
          <w:sz w:val="24"/>
          <w:szCs w:val="24"/>
        </w:rPr>
        <w:t>:</w:t>
      </w:r>
      <w:r w:rsidR="007A4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="007A4F91">
        <w:rPr>
          <w:rFonts w:ascii="Times New Roman" w:hAnsi="Times New Roman" w:cs="Times New Roman"/>
          <w:sz w:val="24"/>
          <w:szCs w:val="24"/>
        </w:rPr>
        <w:t xml:space="preserve"> Δεκεμβρίου και ώρες 10</w:t>
      </w:r>
      <w:r w:rsidR="007A4F91" w:rsidRPr="007A4F91">
        <w:rPr>
          <w:rFonts w:ascii="Times New Roman" w:hAnsi="Times New Roman" w:cs="Times New Roman"/>
          <w:sz w:val="24"/>
          <w:szCs w:val="24"/>
        </w:rPr>
        <w:t>:</w:t>
      </w:r>
      <w:r w:rsidR="007A4F91">
        <w:rPr>
          <w:rFonts w:ascii="Times New Roman" w:hAnsi="Times New Roman" w:cs="Times New Roman"/>
          <w:sz w:val="24"/>
          <w:szCs w:val="24"/>
        </w:rPr>
        <w:t>00-12</w:t>
      </w:r>
      <w:r w:rsidR="007A4F91" w:rsidRPr="007A4F91">
        <w:rPr>
          <w:rFonts w:ascii="Times New Roman" w:hAnsi="Times New Roman" w:cs="Times New Roman"/>
          <w:sz w:val="24"/>
          <w:szCs w:val="24"/>
        </w:rPr>
        <w:t xml:space="preserve">:00, </w:t>
      </w:r>
      <w:r>
        <w:rPr>
          <w:rFonts w:ascii="Times New Roman" w:hAnsi="Times New Roman" w:cs="Times New Roman"/>
          <w:sz w:val="24"/>
          <w:szCs w:val="24"/>
        </w:rPr>
        <w:t xml:space="preserve"> 23 Δεκεμβρίου</w:t>
      </w:r>
      <w:r w:rsidR="007A4F91">
        <w:rPr>
          <w:rFonts w:ascii="Times New Roman" w:hAnsi="Times New Roman" w:cs="Times New Roman"/>
          <w:sz w:val="24"/>
          <w:szCs w:val="24"/>
        </w:rPr>
        <w:t xml:space="preserve"> 12</w:t>
      </w:r>
      <w:r w:rsidR="007A4F91" w:rsidRPr="007A4F91">
        <w:rPr>
          <w:rFonts w:ascii="Times New Roman" w:hAnsi="Times New Roman" w:cs="Times New Roman"/>
          <w:sz w:val="24"/>
          <w:szCs w:val="24"/>
        </w:rPr>
        <w:t>:00-</w:t>
      </w:r>
      <w:r w:rsidR="007A4F91">
        <w:rPr>
          <w:rFonts w:ascii="Times New Roman" w:hAnsi="Times New Roman" w:cs="Times New Roman"/>
          <w:sz w:val="24"/>
          <w:szCs w:val="24"/>
        </w:rPr>
        <w:t>15</w:t>
      </w:r>
      <w:r w:rsidR="007A4F91" w:rsidRPr="007A4F91">
        <w:rPr>
          <w:rFonts w:ascii="Times New Roman" w:hAnsi="Times New Roman" w:cs="Times New Roman"/>
          <w:sz w:val="24"/>
          <w:szCs w:val="24"/>
        </w:rPr>
        <w:t>:00</w:t>
      </w:r>
      <w:r w:rsidR="00B66922">
        <w:rPr>
          <w:rFonts w:ascii="Times New Roman" w:hAnsi="Times New Roman" w:cs="Times New Roman"/>
          <w:sz w:val="24"/>
          <w:szCs w:val="24"/>
        </w:rPr>
        <w:t>.</w:t>
      </w:r>
      <w:r w:rsidR="007A4F91">
        <w:rPr>
          <w:rFonts w:ascii="Times New Roman" w:hAnsi="Times New Roman" w:cs="Times New Roman"/>
          <w:sz w:val="24"/>
          <w:szCs w:val="24"/>
        </w:rPr>
        <w:t xml:space="preserve"> </w:t>
      </w:r>
      <w:r w:rsidR="00B66922">
        <w:rPr>
          <w:rFonts w:ascii="Times New Roman" w:hAnsi="Times New Roman" w:cs="Times New Roman"/>
          <w:sz w:val="24"/>
          <w:szCs w:val="24"/>
        </w:rPr>
        <w:t>Για</w:t>
      </w:r>
      <w:r w:rsidR="007A4F91">
        <w:rPr>
          <w:rFonts w:ascii="Times New Roman" w:hAnsi="Times New Roman" w:cs="Times New Roman"/>
          <w:sz w:val="24"/>
          <w:szCs w:val="24"/>
        </w:rPr>
        <w:t xml:space="preserve"> </w:t>
      </w:r>
      <w:r w:rsidR="00B66922">
        <w:rPr>
          <w:rFonts w:ascii="Times New Roman" w:hAnsi="Times New Roman" w:cs="Times New Roman"/>
          <w:sz w:val="24"/>
          <w:szCs w:val="24"/>
        </w:rPr>
        <w:t xml:space="preserve">μετά τις γιορτές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922">
        <w:rPr>
          <w:rFonts w:ascii="Times New Roman" w:hAnsi="Times New Roman" w:cs="Times New Roman"/>
          <w:sz w:val="24"/>
          <w:szCs w:val="24"/>
        </w:rPr>
        <w:t>θα δοθούν νέες ημερομηνίες).</w:t>
      </w:r>
    </w:p>
    <w:p w14:paraId="50278223" w14:textId="77777777" w:rsidR="00C51ADF" w:rsidRDefault="00C51ADF" w:rsidP="00C51A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2747F4" w14:textId="77777777" w:rsidR="003D6606" w:rsidRDefault="003D6606" w:rsidP="00C51A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6BCF2E" w14:textId="2D3E7141" w:rsidR="003D6606" w:rsidRDefault="00C51ADF" w:rsidP="00C51A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Χρυσάνθη Βυργιώτη</w:t>
      </w:r>
    </w:p>
    <w:p w14:paraId="41060C39" w14:textId="0000528E" w:rsidR="008D5292" w:rsidRDefault="008D5292" w:rsidP="008D5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DC264" w14:textId="77777777" w:rsidR="009838EF" w:rsidRDefault="009838EF"/>
    <w:sectPr w:rsidR="009838EF" w:rsidSect="00437AAC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66"/>
    <w:multiLevelType w:val="hybridMultilevel"/>
    <w:tmpl w:val="9D22C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3C0"/>
    <w:multiLevelType w:val="hybridMultilevel"/>
    <w:tmpl w:val="C98A3A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41F6D"/>
    <w:multiLevelType w:val="hybridMultilevel"/>
    <w:tmpl w:val="853E35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32FFB"/>
    <w:multiLevelType w:val="hybridMultilevel"/>
    <w:tmpl w:val="B2CEFE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926519"/>
    <w:multiLevelType w:val="hybridMultilevel"/>
    <w:tmpl w:val="3C1A02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05002"/>
    <w:multiLevelType w:val="hybridMultilevel"/>
    <w:tmpl w:val="EF9A7A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9368B"/>
    <w:multiLevelType w:val="hybridMultilevel"/>
    <w:tmpl w:val="15C204B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5770"/>
    <w:multiLevelType w:val="hybridMultilevel"/>
    <w:tmpl w:val="75D4B09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279793">
    <w:abstractNumId w:val="1"/>
  </w:num>
  <w:num w:numId="2" w16cid:durableId="1537965847">
    <w:abstractNumId w:val="5"/>
  </w:num>
  <w:num w:numId="3" w16cid:durableId="2049646691">
    <w:abstractNumId w:val="4"/>
  </w:num>
  <w:num w:numId="4" w16cid:durableId="1907258380">
    <w:abstractNumId w:val="0"/>
  </w:num>
  <w:num w:numId="5" w16cid:durableId="130364057">
    <w:abstractNumId w:val="3"/>
  </w:num>
  <w:num w:numId="6" w16cid:durableId="8336807">
    <w:abstractNumId w:val="7"/>
  </w:num>
  <w:num w:numId="7" w16cid:durableId="1426026722">
    <w:abstractNumId w:val="2"/>
  </w:num>
  <w:num w:numId="8" w16cid:durableId="1581014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73"/>
    <w:rsid w:val="002B1C90"/>
    <w:rsid w:val="003D6606"/>
    <w:rsid w:val="00437AAC"/>
    <w:rsid w:val="005342AC"/>
    <w:rsid w:val="00593C91"/>
    <w:rsid w:val="00667573"/>
    <w:rsid w:val="00690CF6"/>
    <w:rsid w:val="006E25F9"/>
    <w:rsid w:val="007A4F91"/>
    <w:rsid w:val="008D5292"/>
    <w:rsid w:val="009838EF"/>
    <w:rsid w:val="009A01E5"/>
    <w:rsid w:val="00B66922"/>
    <w:rsid w:val="00C51ADF"/>
    <w:rsid w:val="00E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D3A4"/>
  <w15:chartTrackingRefBased/>
  <w15:docId w15:val="{984FEF29-3FF2-4F00-93B7-BBB489FE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292"/>
    <w:pPr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6675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75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757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75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757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75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757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757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757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7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7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7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757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6757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75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75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75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75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6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6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757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6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757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675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7573"/>
    <w:pPr>
      <w:spacing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66757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7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6757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6757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3D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3D6606"/>
    <w:rPr>
      <w:b/>
      <w:bCs/>
    </w:rPr>
  </w:style>
  <w:style w:type="character" w:styleId="ab">
    <w:name w:val="Emphasis"/>
    <w:basedOn w:val="a0"/>
    <w:uiPriority w:val="20"/>
    <w:qFormat/>
    <w:rsid w:val="003D6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Chrisanthi Virgioti</dc:creator>
  <cp:keywords/>
  <dc:description/>
  <cp:lastModifiedBy>Chrisanthi Virgioti</cp:lastModifiedBy>
  <cp:revision>6</cp:revision>
  <dcterms:created xsi:type="dcterms:W3CDTF">2025-12-18T19:09:00Z</dcterms:created>
  <dcterms:modified xsi:type="dcterms:W3CDTF">2025-12-18T20:04:00Z</dcterms:modified>
</cp:coreProperties>
</file>