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E1A92B" w14:textId="77777777" w:rsidR="004E7FD0" w:rsidRPr="00A95D4B" w:rsidRDefault="00000000">
      <w:pPr>
        <w:jc w:val="center"/>
        <w:rPr>
          <w:lang w:val="el-GR"/>
        </w:rPr>
      </w:pPr>
      <w:r w:rsidRPr="00A95D4B">
        <w:rPr>
          <w:rFonts w:ascii="Aptos Display" w:hAnsi="Aptos Display"/>
          <w:b/>
          <w:color w:val="1F4E79"/>
          <w:sz w:val="40"/>
          <w:lang w:val="el-GR"/>
        </w:rPr>
        <w:t>ΒΙΟΛΟΓΙΑ ΚΥΤΤΑΡΟΥ</w:t>
      </w:r>
    </w:p>
    <w:p w14:paraId="3C238EBE" w14:textId="077035D6" w:rsidR="004E7FD0" w:rsidRPr="00A95D4B" w:rsidRDefault="00A95D4B">
      <w:pPr>
        <w:jc w:val="center"/>
        <w:rPr>
          <w:lang w:val="el-GR"/>
        </w:rPr>
      </w:pPr>
      <w:r w:rsidRPr="00370900">
        <w:rPr>
          <w:rFonts w:ascii="Aptos Display" w:hAnsi="Aptos Display"/>
          <w:b/>
          <w:sz w:val="32"/>
          <w:lang w:val="el-GR"/>
        </w:rPr>
        <w:t>01</w:t>
      </w:r>
      <w:r>
        <w:rPr>
          <w:rFonts w:ascii="Aptos Display" w:hAnsi="Aptos Display"/>
          <w:b/>
          <w:sz w:val="32"/>
        </w:rPr>
        <w:t>b</w:t>
      </w:r>
      <w:r w:rsidRPr="00370900">
        <w:rPr>
          <w:rFonts w:ascii="Aptos Display" w:hAnsi="Aptos Display"/>
          <w:b/>
          <w:sz w:val="32"/>
          <w:lang w:val="el-GR"/>
        </w:rPr>
        <w:t>-</w:t>
      </w:r>
      <w:r w:rsidRPr="00A95D4B">
        <w:rPr>
          <w:rFonts w:ascii="Aptos Display" w:hAnsi="Aptos Display"/>
          <w:b/>
          <w:sz w:val="32"/>
          <w:lang w:val="el-GR"/>
        </w:rPr>
        <w:t xml:space="preserve">Λιπίδια και Υδατάνθρακες </w:t>
      </w:r>
    </w:p>
    <w:p w14:paraId="11D8E2AA" w14:textId="77777777" w:rsidR="004E7FD0" w:rsidRPr="00A95D4B" w:rsidRDefault="004E7FD0">
      <w:pPr>
        <w:rPr>
          <w:lang w:val="el-GR"/>
        </w:rPr>
      </w:pPr>
    </w:p>
    <w:p w14:paraId="487C44FC" w14:textId="77777777" w:rsidR="004E7FD0" w:rsidRPr="00A95D4B" w:rsidRDefault="00000000">
      <w:pPr>
        <w:pStyle w:val="1"/>
        <w:rPr>
          <w:lang w:val="el-GR"/>
        </w:rPr>
      </w:pPr>
      <w:r w:rsidRPr="00A95D4B">
        <w:rPr>
          <w:lang w:val="el-GR"/>
        </w:rPr>
        <w:t>Διαφάνεια 1 — ΛΙΠΙΔΙΑ ΚΑΙ ΥΔΑΤΑΝΘΡΑΚΕΣ</w:t>
      </w:r>
    </w:p>
    <w:p w14:paraId="626F5E59" w14:textId="77777777" w:rsidR="004E7FD0" w:rsidRPr="00A95D4B" w:rsidRDefault="00000000">
      <w:pPr>
        <w:rPr>
          <w:lang w:val="el-GR"/>
        </w:rPr>
      </w:pPr>
      <w:r w:rsidRPr="00A95D4B">
        <w:rPr>
          <w:lang w:val="el-GR"/>
        </w:rPr>
        <w:t>Σε αυτό το μάθημα θα μιλήσουμε για τα λιπίδια και τους υδατάνθρακες. Και παρότι και τα λιπίδια και οι υδατάνθρακες έχουν συνδεθεί στο μυαλό μας με αποθήκευση και παραγωγή ενέργειας, θα δούμε ότι τα κύτταρα χρησιμοποιούν τόσο λιπίδια όσο και υδατάνθρακες, πέρα από την παραγωγή ενέργειας, ως δομικά, λειτουργικά συστατικά τους, π.χ. στην κυτταρική μεμβράνη.</w:t>
      </w:r>
    </w:p>
    <w:p w14:paraId="65835E43" w14:textId="77777777" w:rsidR="004E7FD0" w:rsidRPr="00A95D4B" w:rsidRDefault="00000000">
      <w:pPr>
        <w:rPr>
          <w:lang w:val="el-GR"/>
        </w:rPr>
      </w:pPr>
      <w:r w:rsidRPr="00A95D4B">
        <w:rPr>
          <w:lang w:val="el-GR"/>
        </w:rPr>
        <w:t xml:space="preserve">Και ως </w:t>
      </w:r>
      <w:proofErr w:type="spellStart"/>
      <w:r w:rsidRPr="00A95D4B">
        <w:rPr>
          <w:lang w:val="el-GR"/>
        </w:rPr>
        <w:t>προοικονομία</w:t>
      </w:r>
      <w:proofErr w:type="spellEnd"/>
      <w:r w:rsidRPr="00A95D4B">
        <w:rPr>
          <w:lang w:val="el-GR"/>
        </w:rPr>
        <w:t>, να αναφέρουμε ότι υδατάνθρακες στην κυτταρική μεμβράνη είναι απαραίτητοι για να αναγνωρίσει ένα βακτήριο τα κύτταρα-ξενιστές ή τα λευκά αιμοσφαίρια για να αναγνωρίσουν την παρουσία ενός εισβολέα βακτηρίου.</w:t>
      </w:r>
    </w:p>
    <w:p w14:paraId="7BC419B0" w14:textId="77777777" w:rsidR="004E7FD0" w:rsidRPr="00A95D4B" w:rsidRDefault="00000000">
      <w:pPr>
        <w:pStyle w:val="1"/>
        <w:rPr>
          <w:lang w:val="el-GR"/>
        </w:rPr>
      </w:pPr>
      <w:r w:rsidRPr="00A95D4B">
        <w:rPr>
          <w:lang w:val="el-GR"/>
        </w:rPr>
        <w:t>Διαφάνεια 2 — Κύριες κατηγορίες λιπιδίων</w:t>
      </w:r>
    </w:p>
    <w:p w14:paraId="2D1A5D9D" w14:textId="6E043C80" w:rsidR="004E7FD0" w:rsidRPr="00A95D4B" w:rsidRDefault="00000000">
      <w:pPr>
        <w:rPr>
          <w:lang w:val="el-GR"/>
        </w:rPr>
      </w:pPr>
      <w:r w:rsidRPr="00A95D4B">
        <w:rPr>
          <w:lang w:val="el-GR"/>
        </w:rPr>
        <w:t xml:space="preserve">Ας δούμε όμως αρχικά τις κυριότερες κατηγορίες λιπιδίων στα κύτταρά </w:t>
      </w:r>
      <w:r w:rsidR="007A7C52">
        <w:rPr>
          <w:lang w:val="el-GR"/>
        </w:rPr>
        <w:t xml:space="preserve">μας: </w:t>
      </w:r>
      <w:proofErr w:type="spellStart"/>
      <w:r w:rsidRPr="00A95D4B">
        <w:rPr>
          <w:lang w:val="el-GR"/>
        </w:rPr>
        <w:t>φωσφολιπίδια</w:t>
      </w:r>
      <w:proofErr w:type="spellEnd"/>
      <w:r w:rsidRPr="00A95D4B">
        <w:rPr>
          <w:lang w:val="el-GR"/>
        </w:rPr>
        <w:t xml:space="preserve">, τριγλυκερίδια, </w:t>
      </w:r>
      <w:proofErr w:type="spellStart"/>
      <w:r w:rsidRPr="00A95D4B">
        <w:rPr>
          <w:lang w:val="el-GR"/>
        </w:rPr>
        <w:t>στερόλες</w:t>
      </w:r>
      <w:proofErr w:type="spellEnd"/>
      <w:r w:rsidRPr="00A95D4B">
        <w:rPr>
          <w:lang w:val="el-GR"/>
        </w:rPr>
        <w:t xml:space="preserve"> και </w:t>
      </w:r>
      <w:proofErr w:type="spellStart"/>
      <w:r w:rsidRPr="00A95D4B">
        <w:rPr>
          <w:lang w:val="el-GR"/>
        </w:rPr>
        <w:t>προσταγλαδίνες</w:t>
      </w:r>
      <w:proofErr w:type="spellEnd"/>
      <w:r w:rsidRPr="00A95D4B">
        <w:rPr>
          <w:lang w:val="el-GR"/>
        </w:rPr>
        <w:t>. Τι κοινό έχουν αυτές οι ενώσεις; Στην πραγματικότητα, το μόνο κοινό που μπορούμε να βρούμε είναι ότι αποτελούνται από μόρια με πολλούς άνθρακες.</w:t>
      </w:r>
    </w:p>
    <w:p w14:paraId="6786206E" w14:textId="6A27B048" w:rsidR="004E7FD0" w:rsidRPr="00A95D4B" w:rsidRDefault="00370900">
      <w:pPr>
        <w:rPr>
          <w:lang w:val="el-GR"/>
        </w:rPr>
      </w:pPr>
      <w:r>
        <w:rPr>
          <w:lang w:val="el-GR"/>
        </w:rPr>
        <w:t>Φυσικοχημικά</w:t>
      </w:r>
      <w:r w:rsidRPr="00A95D4B">
        <w:rPr>
          <w:lang w:val="el-GR"/>
        </w:rPr>
        <w:t>, το κοινό τους χαρακτηριστικό είναι ότι διαλύονται σε οργανικούς διαλύτες</w:t>
      </w:r>
      <w:r>
        <w:rPr>
          <w:lang w:val="el-GR"/>
        </w:rPr>
        <w:t xml:space="preserve"> όπως η ακετόνη, η αλκοόλη και το χλωροφόρμιο</w:t>
      </w:r>
      <w:r w:rsidRPr="00A95D4B">
        <w:rPr>
          <w:lang w:val="el-GR"/>
        </w:rPr>
        <w:t xml:space="preserve">. Κάτι που δεν μπορούν να το κάνουν, π.χ., τα </w:t>
      </w:r>
      <w:proofErr w:type="spellStart"/>
      <w:r w:rsidRPr="00A95D4B">
        <w:rPr>
          <w:lang w:val="el-GR"/>
        </w:rPr>
        <w:t>νουκλεϊκά</w:t>
      </w:r>
      <w:proofErr w:type="spellEnd"/>
      <w:r w:rsidRPr="00A95D4B">
        <w:rPr>
          <w:lang w:val="el-GR"/>
        </w:rPr>
        <w:t xml:space="preserve"> οξέα ή οι περισσότερες πρωτεΐνες.</w:t>
      </w:r>
    </w:p>
    <w:p w14:paraId="1F971858" w14:textId="77777777" w:rsidR="004E7FD0" w:rsidRPr="00A95D4B" w:rsidRDefault="00000000">
      <w:pPr>
        <w:pStyle w:val="1"/>
        <w:rPr>
          <w:lang w:val="el-GR"/>
        </w:rPr>
      </w:pPr>
      <w:r w:rsidRPr="00A95D4B">
        <w:rPr>
          <w:lang w:val="el-GR"/>
        </w:rPr>
        <w:t xml:space="preserve">Διαφάνεια 3 — Δομή </w:t>
      </w:r>
      <w:proofErr w:type="spellStart"/>
      <w:r w:rsidRPr="00A95D4B">
        <w:rPr>
          <w:lang w:val="el-GR"/>
        </w:rPr>
        <w:t>φωσφολιπιδίων</w:t>
      </w:r>
      <w:proofErr w:type="spellEnd"/>
    </w:p>
    <w:p w14:paraId="028DAF88" w14:textId="77777777" w:rsidR="004E7FD0" w:rsidRPr="00A95D4B" w:rsidRDefault="00000000">
      <w:pPr>
        <w:rPr>
          <w:lang w:val="el-GR"/>
        </w:rPr>
      </w:pPr>
      <w:r w:rsidRPr="00A95D4B">
        <w:rPr>
          <w:lang w:val="el-GR"/>
        </w:rPr>
        <w:t xml:space="preserve">Τα πιο κοινά λιπίδια σε όλες τις κυτταρικές μεμβράνες είναι τα </w:t>
      </w:r>
      <w:proofErr w:type="spellStart"/>
      <w:r w:rsidRPr="00A95D4B">
        <w:rPr>
          <w:lang w:val="el-GR"/>
        </w:rPr>
        <w:t>φωσφολιπίδια</w:t>
      </w:r>
      <w:proofErr w:type="spellEnd"/>
      <w:r w:rsidRPr="00A95D4B">
        <w:rPr>
          <w:lang w:val="el-GR"/>
        </w:rPr>
        <w:t xml:space="preserve">. Συναντώνται τόσο σε </w:t>
      </w:r>
      <w:proofErr w:type="spellStart"/>
      <w:r w:rsidRPr="00A95D4B">
        <w:rPr>
          <w:lang w:val="el-GR"/>
        </w:rPr>
        <w:t>προκαρυωτικούς</w:t>
      </w:r>
      <w:proofErr w:type="spellEnd"/>
      <w:r w:rsidRPr="00A95D4B">
        <w:rPr>
          <w:lang w:val="el-GR"/>
        </w:rPr>
        <w:t xml:space="preserve"> όσο και σε </w:t>
      </w:r>
      <w:proofErr w:type="spellStart"/>
      <w:r w:rsidRPr="00A95D4B">
        <w:rPr>
          <w:lang w:val="el-GR"/>
        </w:rPr>
        <w:t>ευκαρυωτικούς</w:t>
      </w:r>
      <w:proofErr w:type="spellEnd"/>
      <w:r w:rsidRPr="00A95D4B">
        <w:rPr>
          <w:lang w:val="el-GR"/>
        </w:rPr>
        <w:t xml:space="preserve"> οργανισμούς. Αποτελούν μία ετερογενή ομάδα, που όμως όλα τα μέλη εμφανίζουν ορισμένα κοινά δομικά χαρακτηριστικά.</w:t>
      </w:r>
    </w:p>
    <w:p w14:paraId="1093936E" w14:textId="77777777" w:rsidR="004E7FD0" w:rsidRPr="00A95D4B" w:rsidRDefault="00000000">
      <w:pPr>
        <w:rPr>
          <w:lang w:val="el-GR"/>
        </w:rPr>
      </w:pPr>
      <w:r w:rsidRPr="00A95D4B">
        <w:rPr>
          <w:lang w:val="el-GR"/>
        </w:rPr>
        <w:t xml:space="preserve">Έτσι, σε όλα τα </w:t>
      </w:r>
      <w:proofErr w:type="spellStart"/>
      <w:r w:rsidRPr="00A95D4B">
        <w:rPr>
          <w:lang w:val="el-GR"/>
        </w:rPr>
        <w:t>φωσφολιπίδια</w:t>
      </w:r>
      <w:proofErr w:type="spellEnd"/>
      <w:r w:rsidRPr="00A95D4B">
        <w:rPr>
          <w:lang w:val="el-GR"/>
        </w:rPr>
        <w:t xml:space="preserve"> συναντούμε μια αλκοόλη με τρία υδροξύλια που ονομάζεται γλυκερόλη. Τα δύο υδροξύλια αυτής της αλκοόλης συνδέονται με λιπαρά οξέα με ομοιοπολικούς δεσμούς. Το τρίτο υδροξύλιο συνδέεται με μία φωσφορική ομάδα. Η φωσφορική ομάδα, στο </w:t>
      </w:r>
      <w:r>
        <w:t>pH</w:t>
      </w:r>
      <w:r w:rsidRPr="00A95D4B">
        <w:rPr>
          <w:lang w:val="el-GR"/>
        </w:rPr>
        <w:t xml:space="preserve"> των κυττάρων, εμφανίζει αρνητικό φορτίο.</w:t>
      </w:r>
    </w:p>
    <w:p w14:paraId="088B9E16" w14:textId="77777777" w:rsidR="004E7FD0" w:rsidRPr="00A95D4B" w:rsidRDefault="00000000">
      <w:pPr>
        <w:rPr>
          <w:lang w:val="el-GR"/>
        </w:rPr>
      </w:pPr>
      <w:r w:rsidRPr="00A95D4B">
        <w:rPr>
          <w:lang w:val="el-GR"/>
        </w:rPr>
        <w:t xml:space="preserve">Απ’ την άλλη μεριά, τα λιπαρά οξέα διαθέτουν μακριές αλυσίδες άνθρακα-υδρογόνου, </w:t>
      </w:r>
      <w:proofErr w:type="spellStart"/>
      <w:r w:rsidRPr="00A95D4B">
        <w:rPr>
          <w:lang w:val="el-GR"/>
        </w:rPr>
        <w:t>αλειφατικές</w:t>
      </w:r>
      <w:proofErr w:type="spellEnd"/>
      <w:r w:rsidRPr="00A95D4B">
        <w:rPr>
          <w:lang w:val="el-GR"/>
        </w:rPr>
        <w:t xml:space="preserve"> αλυσίδες, κάτι που σημαίνει ότι δεν εμφανίζουν καθόλου φορτίο. Αντίθετα, οι </w:t>
      </w:r>
      <w:proofErr w:type="spellStart"/>
      <w:r w:rsidRPr="00A95D4B">
        <w:rPr>
          <w:lang w:val="el-GR"/>
        </w:rPr>
        <w:t>αλειφατικές</w:t>
      </w:r>
      <w:proofErr w:type="spellEnd"/>
      <w:r w:rsidRPr="00A95D4B">
        <w:rPr>
          <w:lang w:val="el-GR"/>
        </w:rPr>
        <w:t xml:space="preserve"> αλυσίδες έχουν υδρόφοβες ιδιότητες. Δεν μπορούν να βρίσκονται σε επαφή με το νερό.</w:t>
      </w:r>
    </w:p>
    <w:p w14:paraId="6F3C622B" w14:textId="27C6ABBD" w:rsidR="004E7FD0" w:rsidRPr="00A95D4B" w:rsidRDefault="00000000">
      <w:pPr>
        <w:pStyle w:val="1"/>
        <w:rPr>
          <w:lang w:val="el-GR"/>
        </w:rPr>
      </w:pPr>
      <w:proofErr w:type="spellStart"/>
      <w:r w:rsidRPr="00A95D4B">
        <w:rPr>
          <w:lang w:val="el-GR"/>
        </w:rPr>
        <w:t>Αμφιπαθητικός</w:t>
      </w:r>
      <w:proofErr w:type="spellEnd"/>
      <w:r w:rsidRPr="00A95D4B">
        <w:rPr>
          <w:lang w:val="el-GR"/>
        </w:rPr>
        <w:t xml:space="preserve"> χαρακτήρας των </w:t>
      </w:r>
      <w:proofErr w:type="spellStart"/>
      <w:r w:rsidRPr="00A95D4B">
        <w:rPr>
          <w:lang w:val="el-GR"/>
        </w:rPr>
        <w:t>φωσφολιπιδίων</w:t>
      </w:r>
      <w:proofErr w:type="spellEnd"/>
    </w:p>
    <w:p w14:paraId="7A8F03F4" w14:textId="77777777" w:rsidR="004E7FD0" w:rsidRPr="00A95D4B" w:rsidRDefault="00000000">
      <w:pPr>
        <w:rPr>
          <w:lang w:val="el-GR"/>
        </w:rPr>
      </w:pPr>
      <w:r w:rsidRPr="00A95D4B">
        <w:rPr>
          <w:lang w:val="el-GR"/>
        </w:rPr>
        <w:t xml:space="preserve">Έτσι, ένα μόριο </w:t>
      </w:r>
      <w:proofErr w:type="spellStart"/>
      <w:r w:rsidRPr="00A95D4B">
        <w:rPr>
          <w:lang w:val="el-GR"/>
        </w:rPr>
        <w:t>φωσφολιπιδίου</w:t>
      </w:r>
      <w:proofErr w:type="spellEnd"/>
      <w:r w:rsidRPr="00A95D4B">
        <w:rPr>
          <w:lang w:val="el-GR"/>
        </w:rPr>
        <w:t xml:space="preserve"> παρουσιάζει τόσο υδρόφιλα όσο και υδρόφοβα χαρακτηριστικά. Η φορτισμένη φωσφορική ομάδα είναι υδρόφιλη. Της αρέσει να βρίσκεται σε επαφή με μόρια νερού. Αντίθετα, η ουρά των λιπαρών οξέων είναι υδρόφοβη. Έχει την τάση να απομακρύνεται από το νερό.</w:t>
      </w:r>
    </w:p>
    <w:p w14:paraId="5B979D0D" w14:textId="77777777" w:rsidR="004E7FD0" w:rsidRPr="00A95D4B" w:rsidRDefault="00000000">
      <w:pPr>
        <w:rPr>
          <w:lang w:val="el-GR"/>
        </w:rPr>
      </w:pPr>
      <w:r w:rsidRPr="00A95D4B">
        <w:rPr>
          <w:lang w:val="el-GR"/>
        </w:rPr>
        <w:t xml:space="preserve">Γι’ αυτό τα </w:t>
      </w:r>
      <w:proofErr w:type="spellStart"/>
      <w:r w:rsidRPr="00A95D4B">
        <w:rPr>
          <w:lang w:val="el-GR"/>
        </w:rPr>
        <w:t>φωσφολιπίδια</w:t>
      </w:r>
      <w:proofErr w:type="spellEnd"/>
      <w:r w:rsidRPr="00A95D4B">
        <w:rPr>
          <w:lang w:val="el-GR"/>
        </w:rPr>
        <w:t xml:space="preserve"> ονομάζονται </w:t>
      </w:r>
      <w:proofErr w:type="spellStart"/>
      <w:r w:rsidRPr="00A95D4B">
        <w:rPr>
          <w:lang w:val="el-GR"/>
        </w:rPr>
        <w:t>αμφιπαθείς</w:t>
      </w:r>
      <w:proofErr w:type="spellEnd"/>
      <w:r w:rsidRPr="00A95D4B">
        <w:rPr>
          <w:lang w:val="el-GR"/>
        </w:rPr>
        <w:t xml:space="preserve"> ενώσεις, που εμφανίζουν και υδρόφιλα και υδρόφοβα τμήματα. Επαναλαμβάνω, λοιπόν, ότι σε ένα </w:t>
      </w:r>
      <w:proofErr w:type="spellStart"/>
      <w:r w:rsidRPr="00A95D4B">
        <w:rPr>
          <w:lang w:val="el-GR"/>
        </w:rPr>
        <w:t>φωσφολιπίδιο</w:t>
      </w:r>
      <w:proofErr w:type="spellEnd"/>
      <w:r w:rsidRPr="00A95D4B">
        <w:rPr>
          <w:lang w:val="el-GR"/>
        </w:rPr>
        <w:t xml:space="preserve"> υπάρχει μια υδρόφιλη φωσφορική ομάδα, που χαρακτηρίζεται ως κεφαλή του </w:t>
      </w:r>
      <w:proofErr w:type="spellStart"/>
      <w:r w:rsidRPr="00A95D4B">
        <w:rPr>
          <w:lang w:val="el-GR"/>
        </w:rPr>
        <w:t>φωσφολιπιδίου</w:t>
      </w:r>
      <w:proofErr w:type="spellEnd"/>
      <w:r w:rsidRPr="00A95D4B">
        <w:rPr>
          <w:lang w:val="el-GR"/>
        </w:rPr>
        <w:t>, και μία υδρόφοβη ουρά που αποτελείται από δύο λιπαρά οξέα.</w:t>
      </w:r>
    </w:p>
    <w:p w14:paraId="6270EDD6" w14:textId="114B6583" w:rsidR="004E7FD0" w:rsidRPr="00A95D4B" w:rsidRDefault="00000000">
      <w:pPr>
        <w:pStyle w:val="1"/>
        <w:rPr>
          <w:lang w:val="el-GR"/>
        </w:rPr>
      </w:pPr>
      <w:r w:rsidRPr="00A95D4B">
        <w:rPr>
          <w:lang w:val="el-GR"/>
        </w:rPr>
        <w:t xml:space="preserve">Διαφάνεια </w:t>
      </w:r>
      <w:r w:rsidR="001E0FB8" w:rsidRPr="00370900">
        <w:rPr>
          <w:lang w:val="el-GR"/>
        </w:rPr>
        <w:t>4</w:t>
      </w:r>
      <w:r w:rsidRPr="00A95D4B">
        <w:rPr>
          <w:lang w:val="el-GR"/>
        </w:rPr>
        <w:t xml:space="preserve"> — Διάταξη </w:t>
      </w:r>
      <w:proofErr w:type="spellStart"/>
      <w:r w:rsidRPr="00A95D4B">
        <w:rPr>
          <w:lang w:val="el-GR"/>
        </w:rPr>
        <w:t>φωσφολιπιδίων</w:t>
      </w:r>
      <w:proofErr w:type="spellEnd"/>
      <w:r w:rsidRPr="00A95D4B">
        <w:rPr>
          <w:lang w:val="el-GR"/>
        </w:rPr>
        <w:t xml:space="preserve"> στο νερό</w:t>
      </w:r>
    </w:p>
    <w:p w14:paraId="21611D16" w14:textId="5CF43236" w:rsidR="004E7FD0" w:rsidRPr="00A95D4B" w:rsidRDefault="00000000">
      <w:pPr>
        <w:rPr>
          <w:lang w:val="el-GR"/>
        </w:rPr>
      </w:pPr>
      <w:r w:rsidRPr="00A95D4B">
        <w:rPr>
          <w:lang w:val="el-GR"/>
        </w:rPr>
        <w:t xml:space="preserve">Το αποτέλεσμα αυτής της </w:t>
      </w:r>
      <w:proofErr w:type="spellStart"/>
      <w:r w:rsidRPr="00A95D4B">
        <w:rPr>
          <w:lang w:val="el-GR"/>
        </w:rPr>
        <w:t>αμφιπαθούς</w:t>
      </w:r>
      <w:proofErr w:type="spellEnd"/>
      <w:r w:rsidRPr="00A95D4B">
        <w:rPr>
          <w:lang w:val="el-GR"/>
        </w:rPr>
        <w:t xml:space="preserve"> ιδιότητας των </w:t>
      </w:r>
      <w:proofErr w:type="spellStart"/>
      <w:r w:rsidRPr="00A95D4B">
        <w:rPr>
          <w:lang w:val="el-GR"/>
        </w:rPr>
        <w:t>φωσφολιπιδίων</w:t>
      </w:r>
      <w:proofErr w:type="spellEnd"/>
      <w:r w:rsidRPr="00A95D4B">
        <w:rPr>
          <w:lang w:val="el-GR"/>
        </w:rPr>
        <w:t xml:space="preserve"> είναι ότι, όταν </w:t>
      </w:r>
      <w:r w:rsidR="004D6EBE">
        <w:rPr>
          <w:lang w:val="el-GR"/>
        </w:rPr>
        <w:t>βάλουμε</w:t>
      </w:r>
      <w:r w:rsidRPr="00A95D4B">
        <w:rPr>
          <w:lang w:val="el-GR"/>
        </w:rPr>
        <w:t xml:space="preserve"> </w:t>
      </w:r>
      <w:proofErr w:type="spellStart"/>
      <w:r w:rsidRPr="00A95D4B">
        <w:rPr>
          <w:lang w:val="el-GR"/>
        </w:rPr>
        <w:t>φωσφολιπίδια</w:t>
      </w:r>
      <w:proofErr w:type="spellEnd"/>
      <w:r w:rsidRPr="00A95D4B">
        <w:rPr>
          <w:lang w:val="el-GR"/>
        </w:rPr>
        <w:t xml:space="preserve"> μέσα σε υδατικό διάλυμα, οι κεφαλές διατάσσονται προς το νερό, προς το υδατικό περιβάλλον, ενώ οι ουρές είναι υδρόφοβες, πηγαίνουν μακριά από το νερό και διατάσσονται, στην πράξη, η μία δίπλα στην άλλη.</w:t>
      </w:r>
    </w:p>
    <w:p w14:paraId="25A58F83" w14:textId="23EF36B5" w:rsidR="004E7FD0" w:rsidRPr="00A95D4B" w:rsidRDefault="004D6EBE">
      <w:pPr>
        <w:rPr>
          <w:lang w:val="el-GR"/>
        </w:rPr>
      </w:pPr>
      <w:r>
        <w:rPr>
          <w:lang w:val="el-GR"/>
        </w:rPr>
        <w:lastRenderedPageBreak/>
        <w:t>Μπορούν να σχηματίσουν</w:t>
      </w:r>
      <w:r w:rsidRPr="00A95D4B">
        <w:rPr>
          <w:lang w:val="el-GR"/>
        </w:rPr>
        <w:t xml:space="preserve"> επίπεδες δομές, </w:t>
      </w:r>
      <w:r>
        <w:rPr>
          <w:lang w:val="el-GR"/>
        </w:rPr>
        <w:t xml:space="preserve">όπως </w:t>
      </w:r>
      <w:r w:rsidRPr="00A95D4B">
        <w:rPr>
          <w:lang w:val="el-GR"/>
        </w:rPr>
        <w:t xml:space="preserve">στο σχήμα, το 1: με </w:t>
      </w:r>
      <w:r>
        <w:t>P</w:t>
      </w:r>
      <w:r w:rsidRPr="00A95D4B">
        <w:rPr>
          <w:lang w:val="el-GR"/>
        </w:rPr>
        <w:t xml:space="preserve"> είναι οι φωσφορικές υδρόφιλες κεφαλές, με </w:t>
      </w:r>
      <w:r>
        <w:t>U</w:t>
      </w:r>
      <w:r w:rsidRPr="00A95D4B">
        <w:rPr>
          <w:lang w:val="el-GR"/>
        </w:rPr>
        <w:t xml:space="preserve"> χαρακτηρίζονται οι υδρόφοβες ουρές. Εδώ λοιπόν, πάνω και κάτω από τις κεφαλές, μπορείτε να φανταστείτε ότι υπάρχουν μόρια νερού, ενώ στο εσωτερικό δεν υπάρχει νερό και αναπτύσσονται υδρόφοβες δυνάμεις μεταξύ των ουρών των </w:t>
      </w:r>
      <w:proofErr w:type="spellStart"/>
      <w:r w:rsidRPr="00A95D4B">
        <w:rPr>
          <w:lang w:val="el-GR"/>
        </w:rPr>
        <w:t>φωσφολιπιδίων</w:t>
      </w:r>
      <w:proofErr w:type="spellEnd"/>
      <w:r w:rsidRPr="00A95D4B">
        <w:rPr>
          <w:lang w:val="el-GR"/>
        </w:rPr>
        <w:t>.</w:t>
      </w:r>
    </w:p>
    <w:p w14:paraId="5B7F691C" w14:textId="6A001CAF" w:rsidR="004E7FD0" w:rsidRPr="00A95D4B" w:rsidRDefault="00000000">
      <w:pPr>
        <w:rPr>
          <w:lang w:val="el-GR"/>
        </w:rPr>
      </w:pPr>
      <w:r w:rsidRPr="00A95D4B">
        <w:rPr>
          <w:lang w:val="el-GR"/>
        </w:rPr>
        <w:t>Στο 2, αντί η δομή να είναι επίπεδη</w:t>
      </w:r>
      <w:r w:rsidR="004D6EBE">
        <w:rPr>
          <w:lang w:val="el-GR"/>
        </w:rPr>
        <w:t xml:space="preserve">, </w:t>
      </w:r>
      <w:r w:rsidRPr="00A95D4B">
        <w:rPr>
          <w:lang w:val="el-GR"/>
        </w:rPr>
        <w:t>σχηματίζεται μια σφαίρα. Σκεφτείτε ότι αυτό που βλέπετε στην εικόνα είναι η τομή, διατομή σφαίρας, όπου στην επιφάνεια της σφαίρας έχουμε τις φωσφορικές ομάδες, ενώ στο εσωτερικό, διατεταγμένες ακτινωτά, συναντούμε τις υδρόφοβες ουρές.</w:t>
      </w:r>
    </w:p>
    <w:p w14:paraId="41F02CD1" w14:textId="5CA25B2A" w:rsidR="004E7FD0" w:rsidRPr="00A95D4B" w:rsidRDefault="00000000">
      <w:pPr>
        <w:pStyle w:val="1"/>
        <w:rPr>
          <w:lang w:val="el-GR"/>
        </w:rPr>
      </w:pPr>
      <w:r w:rsidRPr="00A95D4B">
        <w:rPr>
          <w:lang w:val="el-GR"/>
        </w:rPr>
        <w:t xml:space="preserve">Διαφάνεια </w:t>
      </w:r>
      <w:r w:rsidR="001E0FB8" w:rsidRPr="001E0FB8">
        <w:rPr>
          <w:lang w:val="el-GR"/>
        </w:rPr>
        <w:t>5</w:t>
      </w:r>
      <w:r w:rsidRPr="00A95D4B">
        <w:rPr>
          <w:lang w:val="el-GR"/>
        </w:rPr>
        <w:t xml:space="preserve"> — Διαφοροποίηση της κεφαλής των </w:t>
      </w:r>
      <w:proofErr w:type="spellStart"/>
      <w:r w:rsidRPr="00A95D4B">
        <w:rPr>
          <w:lang w:val="el-GR"/>
        </w:rPr>
        <w:t>φωσφολιπιδίων</w:t>
      </w:r>
      <w:proofErr w:type="spellEnd"/>
    </w:p>
    <w:p w14:paraId="35F41901" w14:textId="77777777" w:rsidR="004E7FD0" w:rsidRPr="00A95D4B" w:rsidRDefault="00000000">
      <w:pPr>
        <w:rPr>
          <w:lang w:val="el-GR"/>
        </w:rPr>
      </w:pPr>
      <w:r w:rsidRPr="00A95D4B">
        <w:rPr>
          <w:lang w:val="el-GR"/>
        </w:rPr>
        <w:t xml:space="preserve">Είπαμε όμως ήδη ότι τα </w:t>
      </w:r>
      <w:proofErr w:type="spellStart"/>
      <w:r w:rsidRPr="00A95D4B">
        <w:rPr>
          <w:lang w:val="el-GR"/>
        </w:rPr>
        <w:t>φωσφολιπίδια</w:t>
      </w:r>
      <w:proofErr w:type="spellEnd"/>
      <w:r w:rsidRPr="00A95D4B">
        <w:rPr>
          <w:lang w:val="el-GR"/>
        </w:rPr>
        <w:t xml:space="preserve"> είναι μια ετερογενής ομάδα και μπορεί όλα να περιέχουν γλυκερόλη και δύο </w:t>
      </w:r>
      <w:proofErr w:type="spellStart"/>
      <w:r w:rsidRPr="00A95D4B">
        <w:rPr>
          <w:lang w:val="el-GR"/>
        </w:rPr>
        <w:t>αλειφατικές</w:t>
      </w:r>
      <w:proofErr w:type="spellEnd"/>
      <w:r w:rsidRPr="00A95D4B">
        <w:rPr>
          <w:lang w:val="el-GR"/>
        </w:rPr>
        <w:t xml:space="preserve"> αλυσίδες, αλλά εμφανίζονται διαφοροποιήσεις μεταξύ τους. Μία πηγή διαφοροποίησης είναι η ίδια η κεφαλή.</w:t>
      </w:r>
    </w:p>
    <w:p w14:paraId="70701559" w14:textId="77777777" w:rsidR="004E7FD0" w:rsidRPr="00A95D4B" w:rsidRDefault="00000000">
      <w:pPr>
        <w:rPr>
          <w:lang w:val="el-GR"/>
        </w:rPr>
      </w:pPr>
      <w:r w:rsidRPr="00A95D4B">
        <w:rPr>
          <w:lang w:val="el-GR"/>
        </w:rPr>
        <w:t>Η κεφαλή περιέχει πάντοτε φωσφορικό, όμως αυτό το φωσφορικό μπορεί να συνδεθεί με διάφορες ομάδες. Και ανάλογα με την ομάδα με την οποία συνδέεται, εμφανίζει διαφορετικές φυσικοχημικές ιδιότητες, άρα και λειτουργικές διαφοροποιήσεις.</w:t>
      </w:r>
    </w:p>
    <w:p w14:paraId="16EFFD4F" w14:textId="77777777" w:rsidR="004E7FD0" w:rsidRPr="00A95D4B" w:rsidRDefault="00000000">
      <w:pPr>
        <w:rPr>
          <w:lang w:val="el-GR"/>
        </w:rPr>
      </w:pPr>
      <w:r w:rsidRPr="00A95D4B">
        <w:rPr>
          <w:lang w:val="el-GR"/>
        </w:rPr>
        <w:t xml:space="preserve">Δεν χρειάζεται να ασχοληθείτε με τους χημικούς τύπους που φαίνονται στα σχήματα, αλλά ας θυμάστε ότι η κεφαλή μπορεί να είναι απλώς ένα υδρογόνο, και τότε αυτή την κεφαλή την ονομάζουμε </w:t>
      </w:r>
      <w:proofErr w:type="spellStart"/>
      <w:r w:rsidRPr="00A95D4B">
        <w:rPr>
          <w:lang w:val="el-GR"/>
        </w:rPr>
        <w:t>φωσφατιδικό</w:t>
      </w:r>
      <w:proofErr w:type="spellEnd"/>
      <w:r w:rsidRPr="00A95D4B">
        <w:rPr>
          <w:lang w:val="el-GR"/>
        </w:rPr>
        <w:t xml:space="preserve"> οξύ. Όμως μπορεί να συνδεθεί, π.χ., με μια αζωτούχο ένωση, που ονομάζεται </w:t>
      </w:r>
      <w:proofErr w:type="spellStart"/>
      <w:r w:rsidRPr="00A95D4B">
        <w:rPr>
          <w:lang w:val="el-GR"/>
        </w:rPr>
        <w:t>φωσφατιδυλοαιθανολαμίνη</w:t>
      </w:r>
      <w:proofErr w:type="spellEnd"/>
      <w:r w:rsidRPr="00A95D4B">
        <w:rPr>
          <w:lang w:val="el-GR"/>
        </w:rPr>
        <w:t xml:space="preserve">. Ή μπορεί να είναι η τρίτη περίπτωση, η </w:t>
      </w:r>
      <w:proofErr w:type="spellStart"/>
      <w:r w:rsidRPr="00A95D4B">
        <w:rPr>
          <w:lang w:val="el-GR"/>
        </w:rPr>
        <w:t>φωσφατιδυλοχολίνη</w:t>
      </w:r>
      <w:proofErr w:type="spellEnd"/>
      <w:r w:rsidRPr="00A95D4B">
        <w:rPr>
          <w:lang w:val="el-GR"/>
        </w:rPr>
        <w:t xml:space="preserve">, που είναι και από τα πιο κοινά </w:t>
      </w:r>
      <w:proofErr w:type="spellStart"/>
      <w:r w:rsidRPr="00A95D4B">
        <w:rPr>
          <w:lang w:val="el-GR"/>
        </w:rPr>
        <w:t>φωσφολιπίδια</w:t>
      </w:r>
      <w:proofErr w:type="spellEnd"/>
      <w:r w:rsidRPr="00A95D4B">
        <w:rPr>
          <w:lang w:val="el-GR"/>
        </w:rPr>
        <w:t xml:space="preserve"> στις μεμβράνες των κυττάρων μας.</w:t>
      </w:r>
    </w:p>
    <w:p w14:paraId="0962E606" w14:textId="46EC0C17" w:rsidR="004E7FD0" w:rsidRPr="00A95D4B" w:rsidRDefault="00000000">
      <w:pPr>
        <w:pStyle w:val="1"/>
        <w:rPr>
          <w:lang w:val="el-GR"/>
        </w:rPr>
      </w:pPr>
      <w:r w:rsidRPr="00A95D4B">
        <w:rPr>
          <w:lang w:val="el-GR"/>
        </w:rPr>
        <w:t xml:space="preserve">Διαφάνεια </w:t>
      </w:r>
      <w:r w:rsidR="001E0FB8" w:rsidRPr="001E0FB8">
        <w:rPr>
          <w:lang w:val="el-GR"/>
        </w:rPr>
        <w:t>6</w:t>
      </w:r>
      <w:r w:rsidRPr="00A95D4B">
        <w:rPr>
          <w:lang w:val="el-GR"/>
        </w:rPr>
        <w:t xml:space="preserve"> — Λιπαρά οξέα: μήκος και κορεσμός</w:t>
      </w:r>
    </w:p>
    <w:p w14:paraId="6F80294C" w14:textId="77777777" w:rsidR="004D6EBE" w:rsidRDefault="00000000" w:rsidP="004D6EBE">
      <w:pPr>
        <w:rPr>
          <w:lang w:val="el-GR"/>
        </w:rPr>
      </w:pPr>
      <w:r w:rsidRPr="00A95D4B">
        <w:rPr>
          <w:lang w:val="el-GR"/>
        </w:rPr>
        <w:t xml:space="preserve">Η δεύτερη πηγή πολυπλοκότητας αφορά τα λιπαρά οξέα, τα οποία είναι συνδεδεμένα στα </w:t>
      </w:r>
      <w:proofErr w:type="spellStart"/>
      <w:r w:rsidRPr="00A95D4B">
        <w:rPr>
          <w:lang w:val="el-GR"/>
        </w:rPr>
        <w:t>φωσφολιπίδια</w:t>
      </w:r>
      <w:proofErr w:type="spellEnd"/>
      <w:r w:rsidRPr="00A95D4B">
        <w:rPr>
          <w:lang w:val="el-GR"/>
        </w:rPr>
        <w:t>. Οι υδρόφοβες ουρές μπορεί να εμφανίσουν διαφοροποιήσεις σε δύο χαρακτηριστικά. Το ένα χαρακτηριστικό είναι το πόσο μεγάλα είναι αυτά τα λιπαρά οξέα. Ο αριθμός των ατόμων άνθρακα ποικίλλει. Μπορεί να ξεκινάει από δέκα και να φτάσει σε είκοσι.</w:t>
      </w:r>
      <w:r w:rsidR="004D6EBE">
        <w:rPr>
          <w:lang w:val="el-GR"/>
        </w:rPr>
        <w:t xml:space="preserve"> </w:t>
      </w:r>
      <w:r w:rsidRPr="00A95D4B">
        <w:rPr>
          <w:lang w:val="el-GR"/>
        </w:rPr>
        <w:t>Κρατήστε ένα ενδιαφέρον στοιχείο</w:t>
      </w:r>
      <w:r w:rsidR="004D6EBE">
        <w:rPr>
          <w:lang w:val="el-GR"/>
        </w:rPr>
        <w:t>:</w:t>
      </w:r>
      <w:r w:rsidRPr="00A95D4B">
        <w:rPr>
          <w:lang w:val="el-GR"/>
        </w:rPr>
        <w:t xml:space="preserve"> Ο αριθμός των ατόμων άνθρακα στις </w:t>
      </w:r>
      <w:proofErr w:type="spellStart"/>
      <w:r w:rsidRPr="00A95D4B">
        <w:rPr>
          <w:lang w:val="el-GR"/>
        </w:rPr>
        <w:t>αλειφατικές</w:t>
      </w:r>
      <w:proofErr w:type="spellEnd"/>
      <w:r w:rsidRPr="00A95D4B">
        <w:rPr>
          <w:lang w:val="el-GR"/>
        </w:rPr>
        <w:t xml:space="preserve"> αλυσίδες είναι πάντοτε ζυγός.</w:t>
      </w:r>
    </w:p>
    <w:p w14:paraId="222CDAA2" w14:textId="4FE4A4A9" w:rsidR="004E7FD0" w:rsidRPr="00A95D4B" w:rsidRDefault="00000000" w:rsidP="004D6EBE">
      <w:pPr>
        <w:rPr>
          <w:lang w:val="el-GR"/>
        </w:rPr>
      </w:pPr>
      <w:r w:rsidRPr="00A95D4B">
        <w:rPr>
          <w:lang w:val="el-GR"/>
        </w:rPr>
        <w:t xml:space="preserve"> Ένα δεύτερο χαρακτηριστικό που μπορεί να ποικίλλει είναι ο κορεσμός. Με άλλα λόγια, ο τύπος των δεσμών μεταξύ των ατόμων άνθρακα.</w:t>
      </w:r>
      <w:r w:rsidR="004D6EBE">
        <w:rPr>
          <w:lang w:val="el-GR"/>
        </w:rPr>
        <w:t xml:space="preserve"> </w:t>
      </w:r>
      <w:r w:rsidRPr="00A95D4B">
        <w:rPr>
          <w:lang w:val="el-GR"/>
        </w:rPr>
        <w:t>Εάν οι δεσμοί που συνδέουν τα άτομα του άνθρακα στα λιπαρά οξέα είναι απλοί δεσμοί, τότε λέμε ότι το λιπαρό οξύ είναι κορεσμένο. Έχει τον μέγιστο αριθμό ατόμων υδρογόνου που μπορεί να πάρει. Και τότε το σχήμα του είναι απόλυτα ευθύγραμμο.</w:t>
      </w:r>
    </w:p>
    <w:p w14:paraId="2DCC5098" w14:textId="6898A02D" w:rsidR="004E7FD0" w:rsidRPr="00A95D4B" w:rsidRDefault="00000000">
      <w:pPr>
        <w:pStyle w:val="1"/>
        <w:rPr>
          <w:lang w:val="el-GR"/>
        </w:rPr>
      </w:pPr>
      <w:r w:rsidRPr="00A95D4B">
        <w:rPr>
          <w:lang w:val="el-GR"/>
        </w:rPr>
        <w:t xml:space="preserve">Ακόρεστα λιπαρά οξέα: </w:t>
      </w:r>
      <w:r>
        <w:t>cis</w:t>
      </w:r>
      <w:r w:rsidRPr="00A95D4B">
        <w:rPr>
          <w:lang w:val="el-GR"/>
        </w:rPr>
        <w:t xml:space="preserve"> και </w:t>
      </w:r>
      <w:r>
        <w:t>trans</w:t>
      </w:r>
    </w:p>
    <w:p w14:paraId="123CA599" w14:textId="77777777" w:rsidR="004E7FD0" w:rsidRPr="00A95D4B" w:rsidRDefault="00000000">
      <w:pPr>
        <w:rPr>
          <w:lang w:val="el-GR"/>
        </w:rPr>
      </w:pPr>
      <w:r w:rsidRPr="00A95D4B">
        <w:rPr>
          <w:lang w:val="el-GR"/>
        </w:rPr>
        <w:t xml:space="preserve">Αν όμως δύο άτομα άνθρακα συνδέονται με διπλό δεσμό, τότε λέμε ότι έχουμε ακόρεστο λιπαρό οξύ. Και το σχήμα μπορεί να είναι ευθύγραμμο ή να σχηματίζει γωνία. Στο σχήμα έχουμε ένα </w:t>
      </w:r>
      <w:proofErr w:type="spellStart"/>
      <w:r w:rsidRPr="00A95D4B">
        <w:rPr>
          <w:lang w:val="el-GR"/>
        </w:rPr>
        <w:t>φωσφολιπίδιο</w:t>
      </w:r>
      <w:proofErr w:type="spellEnd"/>
      <w:r w:rsidRPr="00A95D4B">
        <w:rPr>
          <w:lang w:val="el-GR"/>
        </w:rPr>
        <w:t xml:space="preserve">, τη </w:t>
      </w:r>
      <w:proofErr w:type="spellStart"/>
      <w:r w:rsidRPr="00A95D4B">
        <w:rPr>
          <w:lang w:val="el-GR"/>
        </w:rPr>
        <w:t>φωσφατιδυλοχολίνη</w:t>
      </w:r>
      <w:proofErr w:type="spellEnd"/>
      <w:r w:rsidRPr="00A95D4B">
        <w:rPr>
          <w:lang w:val="el-GR"/>
        </w:rPr>
        <w:t xml:space="preserve">, όπου η ουρά αποτελείται από ένα ευθύγραμμο λιπαρό οξύ και ένα ακόρεστο και </w:t>
      </w:r>
      <w:proofErr w:type="spellStart"/>
      <w:r w:rsidRPr="00A95D4B">
        <w:rPr>
          <w:lang w:val="el-GR"/>
        </w:rPr>
        <w:t>καμπτόμενο</w:t>
      </w:r>
      <w:proofErr w:type="spellEnd"/>
      <w:r w:rsidRPr="00A95D4B">
        <w:rPr>
          <w:lang w:val="el-GR"/>
        </w:rPr>
        <w:t>, σε αυτή την περίπτωση, λιπαρό οξύ.</w:t>
      </w:r>
    </w:p>
    <w:p w14:paraId="3BA991E9" w14:textId="739A7EF6" w:rsidR="004E7FD0" w:rsidRPr="00A95D4B" w:rsidRDefault="00000000">
      <w:pPr>
        <w:rPr>
          <w:lang w:val="el-GR"/>
        </w:rPr>
      </w:pPr>
      <w:r w:rsidRPr="00A95D4B">
        <w:rPr>
          <w:lang w:val="el-GR"/>
        </w:rPr>
        <w:t xml:space="preserve">Αυτή η κάμψη παρατηρείται στο σημείο όπου έχουμε τον διπλό δεσμό. Όταν σχηματίζεται διπλός δεσμός και το μόριο εμφανίζει κάμψη, τότε γνωρίζουμε ότι ο διπλός δεσμός είναι της μορφής </w:t>
      </w:r>
      <w:r>
        <w:t>cis</w:t>
      </w:r>
      <w:r w:rsidRPr="00A95D4B">
        <w:rPr>
          <w:lang w:val="el-GR"/>
        </w:rPr>
        <w:t xml:space="preserve">. </w:t>
      </w:r>
      <w:r w:rsidR="004D6EBE">
        <w:rPr>
          <w:lang w:val="el-GR"/>
        </w:rPr>
        <w:t xml:space="preserve">Αν δεν υπάρχει κάμψη χαρακτηρίζεται </w:t>
      </w:r>
      <w:r w:rsidRPr="00A95D4B">
        <w:rPr>
          <w:lang w:val="el-GR"/>
        </w:rPr>
        <w:t xml:space="preserve">ως </w:t>
      </w:r>
      <w:r>
        <w:t>trans</w:t>
      </w:r>
      <w:r w:rsidRPr="00A95D4B">
        <w:rPr>
          <w:lang w:val="el-GR"/>
        </w:rPr>
        <w:t>.</w:t>
      </w:r>
    </w:p>
    <w:p w14:paraId="734F5B60" w14:textId="390A823B" w:rsidR="004E7FD0" w:rsidRPr="00A95D4B" w:rsidRDefault="00000000">
      <w:pPr>
        <w:rPr>
          <w:lang w:val="el-GR"/>
        </w:rPr>
      </w:pPr>
      <w:r w:rsidRPr="00A95D4B">
        <w:rPr>
          <w:lang w:val="el-GR"/>
        </w:rPr>
        <w:t xml:space="preserve">Όταν η μεμβράνη έχει λιπίδια της μορφής </w:t>
      </w:r>
      <w:r>
        <w:t>cis</w:t>
      </w:r>
      <w:r w:rsidRPr="00A95D4B">
        <w:rPr>
          <w:lang w:val="el-GR"/>
        </w:rPr>
        <w:t xml:space="preserve">, τότε είναι πιο ρευστή. Εάν έχει είτε κορεσμένα είτε λιπίδια της μορφής </w:t>
      </w:r>
      <w:r>
        <w:t>trans</w:t>
      </w:r>
      <w:r w:rsidRPr="00A95D4B">
        <w:rPr>
          <w:lang w:val="el-GR"/>
        </w:rPr>
        <w:t>, τότε η μεμβράνη είναι άκαμπτη.</w:t>
      </w:r>
    </w:p>
    <w:p w14:paraId="467179DF" w14:textId="3CE00EE2" w:rsidR="004E7FD0" w:rsidRPr="00A95D4B" w:rsidRDefault="00000000">
      <w:pPr>
        <w:pStyle w:val="1"/>
        <w:rPr>
          <w:lang w:val="el-GR"/>
        </w:rPr>
      </w:pPr>
      <w:r w:rsidRPr="00A95D4B">
        <w:rPr>
          <w:lang w:val="el-GR"/>
        </w:rPr>
        <w:t xml:space="preserve">Διαφάνεια </w:t>
      </w:r>
      <w:r w:rsidR="001E0FB8" w:rsidRPr="00370900">
        <w:rPr>
          <w:lang w:val="el-GR"/>
        </w:rPr>
        <w:t>7</w:t>
      </w:r>
      <w:r w:rsidRPr="00A95D4B">
        <w:rPr>
          <w:lang w:val="el-GR"/>
        </w:rPr>
        <w:t xml:space="preserve"> — </w:t>
      </w:r>
      <w:proofErr w:type="spellStart"/>
      <w:r w:rsidRPr="00A95D4B">
        <w:rPr>
          <w:lang w:val="el-GR"/>
        </w:rPr>
        <w:t>Στερόλες</w:t>
      </w:r>
      <w:proofErr w:type="spellEnd"/>
      <w:r w:rsidRPr="00A95D4B">
        <w:rPr>
          <w:lang w:val="el-GR"/>
        </w:rPr>
        <w:t xml:space="preserve"> και χοληστερόλη</w:t>
      </w:r>
    </w:p>
    <w:p w14:paraId="0A5D2D91" w14:textId="77777777" w:rsidR="004E7FD0" w:rsidRPr="00A95D4B" w:rsidRDefault="00000000">
      <w:pPr>
        <w:rPr>
          <w:lang w:val="el-GR"/>
        </w:rPr>
      </w:pPr>
      <w:r w:rsidRPr="00A95D4B">
        <w:rPr>
          <w:lang w:val="el-GR"/>
        </w:rPr>
        <w:t xml:space="preserve">Η επόμενη κατηγορία λιπιδίων, τα στεροειδή, δεν συναντιούνται σε </w:t>
      </w:r>
      <w:proofErr w:type="spellStart"/>
      <w:r w:rsidRPr="00A95D4B">
        <w:rPr>
          <w:lang w:val="el-GR"/>
        </w:rPr>
        <w:t>προκαρυωτικούς</w:t>
      </w:r>
      <w:proofErr w:type="spellEnd"/>
      <w:r w:rsidRPr="00A95D4B">
        <w:rPr>
          <w:lang w:val="el-GR"/>
        </w:rPr>
        <w:t xml:space="preserve"> οργανισμούς. Εμφανίζονται σε </w:t>
      </w:r>
      <w:proofErr w:type="spellStart"/>
      <w:r w:rsidRPr="00A95D4B">
        <w:rPr>
          <w:lang w:val="el-GR"/>
        </w:rPr>
        <w:t>ευκαρυωτικούς</w:t>
      </w:r>
      <w:proofErr w:type="spellEnd"/>
      <w:r w:rsidRPr="00A95D4B">
        <w:rPr>
          <w:lang w:val="el-GR"/>
        </w:rPr>
        <w:t xml:space="preserve"> οργανισμούς, όπως είναι τα ζωικά κύτταρα ή οι μύκητες. Πρόκειται και πάλι για μία αρκετά ετερογενή ομάδα, που όμως όλα τα μέλη της εμφανίζουν ορισμένα κοινά δομικά χαρακτηριστικά.</w:t>
      </w:r>
    </w:p>
    <w:p w14:paraId="33A9C714" w14:textId="77777777" w:rsidR="004E7FD0" w:rsidRPr="00A95D4B" w:rsidRDefault="00000000">
      <w:pPr>
        <w:rPr>
          <w:lang w:val="el-GR"/>
        </w:rPr>
      </w:pPr>
      <w:r w:rsidRPr="00A95D4B">
        <w:rPr>
          <w:lang w:val="el-GR"/>
        </w:rPr>
        <w:lastRenderedPageBreak/>
        <w:t>Δείτε στο σχήμα. Στα αριστερά είναι η γνωστή σας χοληστερόλη και μπορεί τον χημικό τύπο να μην τον έχετε δει ποτέ, αλλά το όνομα σίγουρα το έχετε ακούσει. Και γενικά έχουμε συνδέσει τη χοληστερόλη με προβλήματα υγείας. Όμως η χοληστερόλη είναι απαραίτητη για τη σωστή λειτουργία των κυττάρων μας.</w:t>
      </w:r>
    </w:p>
    <w:p w14:paraId="134714F9" w14:textId="4245C5AD" w:rsidR="004E7FD0" w:rsidRPr="00A95D4B" w:rsidRDefault="00000000">
      <w:pPr>
        <w:pStyle w:val="1"/>
        <w:rPr>
          <w:lang w:val="el-GR"/>
        </w:rPr>
      </w:pPr>
      <w:r w:rsidRPr="00A95D4B">
        <w:rPr>
          <w:lang w:val="el-GR"/>
        </w:rPr>
        <w:t>Λειτουργίες της χοληστερόλης και στεροειδείς ορμόνες</w:t>
      </w:r>
    </w:p>
    <w:p w14:paraId="28FC4B9B" w14:textId="77777777" w:rsidR="004E7FD0" w:rsidRPr="00A95D4B" w:rsidRDefault="00000000">
      <w:pPr>
        <w:rPr>
          <w:lang w:val="el-GR"/>
        </w:rPr>
      </w:pPr>
      <w:r w:rsidRPr="00A95D4B">
        <w:rPr>
          <w:lang w:val="el-GR"/>
        </w:rPr>
        <w:t>Έτσι λοιπόν, εάν υποθέσουμε ότι σε έναν οργανισμό απομακρύνεται πλήρως η χοληστερόλη, το αποτέλεσμα είναι ότι οι μεμβράνες των κυττάρων του οργανισμού αυτού δεν θα λειτουργήσουν φυσιολογικά. Ανάλογα με τις συνθήκες, μπορεί να είναι ή υπερβολικά άκαμπτες ή υπερβολικά εύπλαστες.</w:t>
      </w:r>
    </w:p>
    <w:p w14:paraId="71ED4728" w14:textId="57C2B563" w:rsidR="004E7FD0" w:rsidRPr="00A95D4B" w:rsidRDefault="00000000">
      <w:pPr>
        <w:rPr>
          <w:lang w:val="el-GR"/>
        </w:rPr>
      </w:pPr>
      <w:r w:rsidRPr="00A95D4B">
        <w:rPr>
          <w:lang w:val="el-GR"/>
        </w:rPr>
        <w:t>Επιπλέον, από τη χοληστερόλη προκύπτουν, μέσα από βιοχημικές αντιδράσεις, μια σειρά ορμονών, ουσ</w:t>
      </w:r>
      <w:r w:rsidR="004D6EBE">
        <w:rPr>
          <w:lang w:val="el-GR"/>
        </w:rPr>
        <w:t>ίες</w:t>
      </w:r>
      <w:r w:rsidRPr="00A95D4B">
        <w:rPr>
          <w:lang w:val="el-GR"/>
        </w:rPr>
        <w:t xml:space="preserve"> που είναι απαραίτητες για τη συντονισμένη λειτουργία του οργανισμού. Έτσι, στα στεροειδή, παράγωγα της χοληστερόλης, περιλαμβάνεται η κατεξοχήν ορμόνη του στρες, η κορτιζόλη, αλλά και ορμόνες φύλου: τεστοστερόνη, οιστραδιόλη, προγεστερόνη.</w:t>
      </w:r>
    </w:p>
    <w:p w14:paraId="36CFBF2B" w14:textId="0F726C4F" w:rsidR="004E7FD0" w:rsidRPr="00A95D4B" w:rsidRDefault="00000000">
      <w:pPr>
        <w:pStyle w:val="1"/>
        <w:rPr>
          <w:lang w:val="el-GR"/>
        </w:rPr>
      </w:pPr>
      <w:r w:rsidRPr="00A95D4B">
        <w:rPr>
          <w:lang w:val="el-GR"/>
        </w:rPr>
        <w:t xml:space="preserve">Διαφάνεια </w:t>
      </w:r>
      <w:r w:rsidR="001E0FB8" w:rsidRPr="00370900">
        <w:rPr>
          <w:lang w:val="el-GR"/>
        </w:rPr>
        <w:t>8</w:t>
      </w:r>
      <w:r w:rsidRPr="00A95D4B">
        <w:rPr>
          <w:lang w:val="el-GR"/>
        </w:rPr>
        <w:t xml:space="preserve"> — </w:t>
      </w:r>
      <w:r>
        <w:t>LDL</w:t>
      </w:r>
      <w:r w:rsidRPr="00A95D4B">
        <w:rPr>
          <w:lang w:val="el-GR"/>
        </w:rPr>
        <w:t xml:space="preserve"> και μεταφορά χοληστερόλης</w:t>
      </w:r>
    </w:p>
    <w:p w14:paraId="5AE5B55A" w14:textId="77777777" w:rsidR="004E7FD0" w:rsidRPr="00A95D4B" w:rsidRDefault="00000000">
      <w:pPr>
        <w:rPr>
          <w:lang w:val="el-GR"/>
        </w:rPr>
      </w:pPr>
      <w:r w:rsidRPr="00A95D4B">
        <w:rPr>
          <w:lang w:val="el-GR"/>
        </w:rPr>
        <w:t xml:space="preserve">Η κακή φήμη της χοληστερόλης προέρχεται από ένα </w:t>
      </w:r>
      <w:proofErr w:type="spellStart"/>
      <w:r w:rsidRPr="00A95D4B">
        <w:rPr>
          <w:lang w:val="el-GR"/>
        </w:rPr>
        <w:t>μεγαλομόριο</w:t>
      </w:r>
      <w:proofErr w:type="spellEnd"/>
      <w:r w:rsidRPr="00A95D4B">
        <w:rPr>
          <w:lang w:val="el-GR"/>
        </w:rPr>
        <w:t xml:space="preserve"> με το οποίο γίνεται η μετακίνηση της χοληστερόλης από το συκώτι στα υπόλοιπα κύτταρα του οργανισμού. Αυτό το </w:t>
      </w:r>
      <w:proofErr w:type="spellStart"/>
      <w:r w:rsidRPr="00A95D4B">
        <w:rPr>
          <w:lang w:val="el-GR"/>
        </w:rPr>
        <w:t>υπερμοριακό</w:t>
      </w:r>
      <w:proofErr w:type="spellEnd"/>
      <w:r w:rsidRPr="00A95D4B">
        <w:rPr>
          <w:lang w:val="el-GR"/>
        </w:rPr>
        <w:t xml:space="preserve"> σύμπλεγμα, ένα σύμπλεγμα πολλών διαφορετικών μορίων, ονομάζεται </w:t>
      </w:r>
      <w:r>
        <w:t>LDL</w:t>
      </w:r>
      <w:r w:rsidRPr="00A95D4B">
        <w:rPr>
          <w:lang w:val="el-GR"/>
        </w:rPr>
        <w:t>.</w:t>
      </w:r>
    </w:p>
    <w:p w14:paraId="396B2AA4" w14:textId="77777777" w:rsidR="004E7FD0" w:rsidRPr="00A95D4B" w:rsidRDefault="00000000">
      <w:pPr>
        <w:rPr>
          <w:lang w:val="el-GR"/>
        </w:rPr>
      </w:pPr>
      <w:r w:rsidRPr="00A95D4B">
        <w:rPr>
          <w:lang w:val="el-GR"/>
        </w:rPr>
        <w:t xml:space="preserve">Το </w:t>
      </w:r>
      <w:r>
        <w:t>LDL</w:t>
      </w:r>
      <w:r w:rsidRPr="00A95D4B">
        <w:rPr>
          <w:lang w:val="el-GR"/>
        </w:rPr>
        <w:t xml:space="preserve"> προέρχεται από τις αγγλικές λέξεις </w:t>
      </w:r>
      <w:r>
        <w:t>low</w:t>
      </w:r>
      <w:r w:rsidRPr="00A95D4B">
        <w:rPr>
          <w:lang w:val="el-GR"/>
        </w:rPr>
        <w:t>-</w:t>
      </w:r>
      <w:r>
        <w:t>density</w:t>
      </w:r>
      <w:r w:rsidRPr="00A95D4B">
        <w:rPr>
          <w:lang w:val="el-GR"/>
        </w:rPr>
        <w:t xml:space="preserve"> </w:t>
      </w:r>
      <w:r>
        <w:t>lipoprotein</w:t>
      </w:r>
      <w:r w:rsidRPr="00A95D4B">
        <w:rPr>
          <w:lang w:val="el-GR"/>
        </w:rPr>
        <w:t xml:space="preserve">, </w:t>
      </w:r>
      <w:proofErr w:type="spellStart"/>
      <w:r w:rsidRPr="00A95D4B">
        <w:rPr>
          <w:lang w:val="el-GR"/>
        </w:rPr>
        <w:t>λιποπρωτεΐνη</w:t>
      </w:r>
      <w:proofErr w:type="spellEnd"/>
      <w:r w:rsidRPr="00A95D4B">
        <w:rPr>
          <w:lang w:val="el-GR"/>
        </w:rPr>
        <w:t xml:space="preserve"> χαμηλής πυκνότητας. </w:t>
      </w:r>
      <w:proofErr w:type="spellStart"/>
      <w:r w:rsidRPr="00A95D4B">
        <w:rPr>
          <w:lang w:val="el-GR"/>
        </w:rPr>
        <w:t>Λιποπρωτεΐνη</w:t>
      </w:r>
      <w:proofErr w:type="spellEnd"/>
      <w:r w:rsidRPr="00A95D4B">
        <w:rPr>
          <w:lang w:val="el-GR"/>
        </w:rPr>
        <w:t xml:space="preserve"> σημαίνει ότι έχουμε μία πρωτεΐνη που πάνω της είναι </w:t>
      </w:r>
      <w:proofErr w:type="spellStart"/>
      <w:r w:rsidRPr="00A95D4B">
        <w:rPr>
          <w:lang w:val="el-GR"/>
        </w:rPr>
        <w:t>προσδεδεμένα</w:t>
      </w:r>
      <w:proofErr w:type="spellEnd"/>
      <w:r w:rsidRPr="00A95D4B">
        <w:rPr>
          <w:lang w:val="el-GR"/>
        </w:rPr>
        <w:t xml:space="preserve"> μόρια λιπιδίων. Δείτε στο σχήμα. Στο σχήμα η πρωτεΐνη συμβολίζεται με την </w:t>
      </w:r>
      <w:r>
        <w:t>ApoB</w:t>
      </w:r>
      <w:r w:rsidRPr="00A95D4B">
        <w:rPr>
          <w:lang w:val="el-GR"/>
        </w:rPr>
        <w:t>-100.</w:t>
      </w:r>
    </w:p>
    <w:p w14:paraId="5F4FB376" w14:textId="63B5706D" w:rsidR="004E7FD0" w:rsidRPr="00A95D4B" w:rsidRDefault="00000000">
      <w:pPr>
        <w:rPr>
          <w:lang w:val="el-GR"/>
        </w:rPr>
      </w:pPr>
      <w:r w:rsidRPr="00A95D4B">
        <w:rPr>
          <w:lang w:val="el-GR"/>
        </w:rPr>
        <w:t xml:space="preserve">Γύρω από τον πυρήνα αυτής της πρωτεΐνης προσδένονται </w:t>
      </w:r>
      <w:proofErr w:type="spellStart"/>
      <w:r w:rsidRPr="00A95D4B">
        <w:rPr>
          <w:lang w:val="el-GR"/>
        </w:rPr>
        <w:t>φωσφολιπίδια</w:t>
      </w:r>
      <w:proofErr w:type="spellEnd"/>
      <w:r w:rsidRPr="00A95D4B">
        <w:rPr>
          <w:lang w:val="el-GR"/>
        </w:rPr>
        <w:t xml:space="preserve">, ελεύθερα μόρια χοληστερόλης και, στο εσωτερικό, εστέρες χοληστερόλης και τριγλυκερίδια. Όσο περισσότερα τριγλυκερίδια περιέχονται, τόσο μειώνεται η πυκνότητα. Σκεφτείτε ότι γίνεται πιο ελαφρύ, επιπλέει πιο εύκολα. </w:t>
      </w:r>
    </w:p>
    <w:p w14:paraId="0FA4A690" w14:textId="45D3009B" w:rsidR="004E7FD0" w:rsidRPr="00A95D4B" w:rsidRDefault="00000000">
      <w:pPr>
        <w:pStyle w:val="1"/>
        <w:rPr>
          <w:lang w:val="el-GR"/>
        </w:rPr>
      </w:pPr>
      <w:r w:rsidRPr="00A95D4B">
        <w:rPr>
          <w:lang w:val="el-GR"/>
        </w:rPr>
        <w:t xml:space="preserve">Διαφάνεια </w:t>
      </w:r>
      <w:r w:rsidR="001E0FB8" w:rsidRPr="00370900">
        <w:rPr>
          <w:lang w:val="el-GR"/>
        </w:rPr>
        <w:t>9</w:t>
      </w:r>
      <w:r w:rsidRPr="00A95D4B">
        <w:rPr>
          <w:lang w:val="el-GR"/>
        </w:rPr>
        <w:t xml:space="preserve"> — </w:t>
      </w:r>
      <w:proofErr w:type="spellStart"/>
      <w:r w:rsidRPr="00A95D4B">
        <w:rPr>
          <w:lang w:val="el-GR"/>
        </w:rPr>
        <w:t>Προσταγλαδίνες</w:t>
      </w:r>
      <w:proofErr w:type="spellEnd"/>
    </w:p>
    <w:p w14:paraId="3A969CFB" w14:textId="77777777" w:rsidR="004E7FD0" w:rsidRPr="00A95D4B" w:rsidRDefault="00000000">
      <w:pPr>
        <w:rPr>
          <w:lang w:val="el-GR"/>
        </w:rPr>
      </w:pPr>
      <w:r w:rsidRPr="00A95D4B">
        <w:rPr>
          <w:lang w:val="el-GR"/>
        </w:rPr>
        <w:t xml:space="preserve">Η τρίτη κατηγορία λιπιδίων, που μάλιστα έχει ιδιαίτερη κλινική σπουδαιότητα, είναι οι </w:t>
      </w:r>
      <w:proofErr w:type="spellStart"/>
      <w:r w:rsidRPr="00A95D4B">
        <w:rPr>
          <w:lang w:val="el-GR"/>
        </w:rPr>
        <w:t>προσταγλαδίνες</w:t>
      </w:r>
      <w:proofErr w:type="spellEnd"/>
      <w:r w:rsidRPr="00A95D4B">
        <w:rPr>
          <w:lang w:val="el-GR"/>
        </w:rPr>
        <w:t xml:space="preserve">. Οι </w:t>
      </w:r>
      <w:proofErr w:type="spellStart"/>
      <w:r w:rsidRPr="00A95D4B">
        <w:rPr>
          <w:lang w:val="el-GR"/>
        </w:rPr>
        <w:t>προσταγλαδίνες</w:t>
      </w:r>
      <w:proofErr w:type="spellEnd"/>
      <w:r w:rsidRPr="00A95D4B">
        <w:rPr>
          <w:lang w:val="el-GR"/>
        </w:rPr>
        <w:t xml:space="preserve">, το μόνο κοινό που έχουν με τα υπόλοιπα λιπίδια που έχουμε περιγράψει, είναι ότι και αυτές αποτελούνται από μία πολύ μακριά αλυσίδα ατόμων άνθρακα. Το πρόδρομο μόριο όλων των </w:t>
      </w:r>
      <w:proofErr w:type="spellStart"/>
      <w:r w:rsidRPr="00A95D4B">
        <w:rPr>
          <w:lang w:val="el-GR"/>
        </w:rPr>
        <w:t>προσταγλαδινών</w:t>
      </w:r>
      <w:proofErr w:type="spellEnd"/>
      <w:r w:rsidRPr="00A95D4B">
        <w:rPr>
          <w:lang w:val="el-GR"/>
        </w:rPr>
        <w:t xml:space="preserve"> είναι, στο πάνω μέρος της εικόνας, το </w:t>
      </w:r>
      <w:proofErr w:type="spellStart"/>
      <w:r w:rsidRPr="00A95D4B">
        <w:rPr>
          <w:lang w:val="el-GR"/>
        </w:rPr>
        <w:t>αραχιδονικό</w:t>
      </w:r>
      <w:proofErr w:type="spellEnd"/>
      <w:r w:rsidRPr="00A95D4B">
        <w:rPr>
          <w:lang w:val="el-GR"/>
        </w:rPr>
        <w:t xml:space="preserve"> οξύ. Από αυτό το μόριο, πάλι με βιοχημικές αντιδράσεις, προκύπτουν διάφορα μόρια που ονομάζονται </w:t>
      </w:r>
      <w:proofErr w:type="spellStart"/>
      <w:r w:rsidRPr="00A95D4B">
        <w:rPr>
          <w:lang w:val="el-GR"/>
        </w:rPr>
        <w:t>προσταγλαδίνες</w:t>
      </w:r>
      <w:proofErr w:type="spellEnd"/>
      <w:r w:rsidRPr="00A95D4B">
        <w:rPr>
          <w:lang w:val="el-GR"/>
        </w:rPr>
        <w:t>.</w:t>
      </w:r>
    </w:p>
    <w:p w14:paraId="10C3FFFB" w14:textId="38F1B4FE" w:rsidR="004E7FD0" w:rsidRPr="00A95D4B" w:rsidRDefault="00000000" w:rsidP="007A7C52">
      <w:pPr>
        <w:rPr>
          <w:lang w:val="el-GR"/>
        </w:rPr>
      </w:pPr>
      <w:r w:rsidRPr="00A95D4B">
        <w:rPr>
          <w:lang w:val="el-GR"/>
        </w:rPr>
        <w:t xml:space="preserve">Ποια είναι η βιολογική σημασία των </w:t>
      </w:r>
      <w:proofErr w:type="spellStart"/>
      <w:r w:rsidRPr="00A95D4B">
        <w:rPr>
          <w:lang w:val="el-GR"/>
        </w:rPr>
        <w:t>προσταγλαδινών</w:t>
      </w:r>
      <w:proofErr w:type="spellEnd"/>
      <w:r w:rsidRPr="00A95D4B">
        <w:rPr>
          <w:lang w:val="el-GR"/>
        </w:rPr>
        <w:t xml:space="preserve"> και γιατί μας ενδιαφέρει τόσο πολύ; </w:t>
      </w:r>
      <w:r w:rsidR="004D6EBE" w:rsidRPr="00A95D4B">
        <w:rPr>
          <w:lang w:val="el-GR"/>
        </w:rPr>
        <w:t xml:space="preserve">Οι </w:t>
      </w:r>
      <w:proofErr w:type="spellStart"/>
      <w:r w:rsidR="004D6EBE" w:rsidRPr="00A95D4B">
        <w:rPr>
          <w:lang w:val="el-GR"/>
        </w:rPr>
        <w:t>προσταγλαδίνες</w:t>
      </w:r>
      <w:proofErr w:type="spellEnd"/>
      <w:r w:rsidR="004D6EBE" w:rsidRPr="00A95D4B">
        <w:rPr>
          <w:lang w:val="el-GR"/>
        </w:rPr>
        <w:t xml:space="preserve"> εμπλέκονται στον πυρετό, στον πόνο και γενικά σε αυτό που λέμε φλεγμονώδης αντίδραση.</w:t>
      </w:r>
      <w:r w:rsidR="004D6EBE">
        <w:rPr>
          <w:lang w:val="el-GR"/>
        </w:rPr>
        <w:t xml:space="preserve"> Έτσι, αρκετά</w:t>
      </w:r>
      <w:r w:rsidRPr="00A95D4B">
        <w:rPr>
          <w:lang w:val="el-GR"/>
        </w:rPr>
        <w:t xml:space="preserve"> από τα φάρμακα τα οποία χρησιμοποιούμε για να μειώσουμε τον πυρετό εμποδίζουν τη μετατροπή του </w:t>
      </w:r>
      <w:proofErr w:type="spellStart"/>
      <w:r w:rsidRPr="00A95D4B">
        <w:rPr>
          <w:lang w:val="el-GR"/>
        </w:rPr>
        <w:t>αραχιδονικού</w:t>
      </w:r>
      <w:proofErr w:type="spellEnd"/>
      <w:r w:rsidRPr="00A95D4B">
        <w:rPr>
          <w:lang w:val="el-GR"/>
        </w:rPr>
        <w:t xml:space="preserve"> οξέος σε </w:t>
      </w:r>
      <w:proofErr w:type="spellStart"/>
      <w:r w:rsidRPr="00A95D4B">
        <w:rPr>
          <w:lang w:val="el-GR"/>
        </w:rPr>
        <w:t>προσταγλαδίνη</w:t>
      </w:r>
      <w:proofErr w:type="spellEnd"/>
      <w:r w:rsidRPr="00A95D4B">
        <w:rPr>
          <w:lang w:val="el-GR"/>
        </w:rPr>
        <w:t xml:space="preserve">. Προφανώς χρειαζόμαστε και τον πυρετό και τον πόνο, αλλά δεν χρειάζεται να έχουμε πυρετό για πολλή ώρα ή να πονάμε για μεγάλο χρονικό διάστημα. Γι’ αυτό και τα φάρμακα αναστέλλουν αυτή τη βιοχημική μετατροπή, τη βιοσύνθεση των </w:t>
      </w:r>
      <w:proofErr w:type="spellStart"/>
      <w:r w:rsidRPr="00A95D4B">
        <w:rPr>
          <w:lang w:val="el-GR"/>
        </w:rPr>
        <w:t>προσταγλαδινών</w:t>
      </w:r>
      <w:proofErr w:type="spellEnd"/>
      <w:r w:rsidRPr="00A95D4B">
        <w:rPr>
          <w:lang w:val="el-GR"/>
        </w:rPr>
        <w:t>.</w:t>
      </w:r>
    </w:p>
    <w:p w14:paraId="4A400C03" w14:textId="77777777" w:rsidR="004E7FD0" w:rsidRPr="00A95D4B" w:rsidRDefault="00000000">
      <w:pPr>
        <w:rPr>
          <w:lang w:val="el-GR"/>
        </w:rPr>
      </w:pPr>
      <w:r w:rsidRPr="00A95D4B">
        <w:rPr>
          <w:lang w:val="el-GR"/>
        </w:rPr>
        <w:t xml:space="preserve">Πέρα από τη διαδικασία της φλεγμονής, οι </w:t>
      </w:r>
      <w:proofErr w:type="spellStart"/>
      <w:r w:rsidRPr="00A95D4B">
        <w:rPr>
          <w:lang w:val="el-GR"/>
        </w:rPr>
        <w:t>προσταγλαδίνες</w:t>
      </w:r>
      <w:proofErr w:type="spellEnd"/>
      <w:r w:rsidRPr="00A95D4B">
        <w:rPr>
          <w:lang w:val="el-GR"/>
        </w:rPr>
        <w:t xml:space="preserve"> είναι τα μόρια τα οποία ξεκινούν τη διαδικασία του τοκετού. Η παραγωγή τους στο ενδομήτριο προκαλεί τη σύσπαση των τοιχωμάτων της μήτρας. Οι </w:t>
      </w:r>
      <w:proofErr w:type="spellStart"/>
      <w:r w:rsidRPr="00A95D4B">
        <w:rPr>
          <w:lang w:val="el-GR"/>
        </w:rPr>
        <w:t>προσταγλαδίνες</w:t>
      </w:r>
      <w:proofErr w:type="spellEnd"/>
      <w:r w:rsidRPr="00A95D4B">
        <w:rPr>
          <w:lang w:val="el-GR"/>
        </w:rPr>
        <w:t>, λοιπόν, μπορεί να λειτουργήσουν ώστε να αυξηθεί η συσταλτικότητα λείων μυϊκών ινών, με τελικό αποτέλεσμα την έναρξη του τοκετού και τη γέννηση του μωρού.</w:t>
      </w:r>
    </w:p>
    <w:p w14:paraId="1619A20A" w14:textId="6C99FE6C" w:rsidR="004E7FD0" w:rsidRPr="00A95D4B" w:rsidRDefault="00000000">
      <w:pPr>
        <w:pStyle w:val="1"/>
        <w:rPr>
          <w:lang w:val="el-GR"/>
        </w:rPr>
      </w:pPr>
      <w:r w:rsidRPr="00A95D4B">
        <w:rPr>
          <w:lang w:val="el-GR"/>
        </w:rPr>
        <w:t>Διαφάνεια 1</w:t>
      </w:r>
      <w:r w:rsidR="001E0FB8" w:rsidRPr="00370900">
        <w:rPr>
          <w:lang w:val="el-GR"/>
        </w:rPr>
        <w:t>0</w:t>
      </w:r>
      <w:r w:rsidRPr="00A95D4B">
        <w:rPr>
          <w:lang w:val="el-GR"/>
        </w:rPr>
        <w:t xml:space="preserve"> — </w:t>
      </w:r>
      <w:proofErr w:type="spellStart"/>
      <w:r w:rsidRPr="00A95D4B">
        <w:rPr>
          <w:lang w:val="el-GR"/>
        </w:rPr>
        <w:t>Γλυκολιπίδια</w:t>
      </w:r>
      <w:proofErr w:type="spellEnd"/>
    </w:p>
    <w:p w14:paraId="706A1007" w14:textId="2BB938AF" w:rsidR="004E7FD0" w:rsidRPr="00A95D4B" w:rsidRDefault="00000000">
      <w:pPr>
        <w:rPr>
          <w:lang w:val="el-GR"/>
        </w:rPr>
      </w:pPr>
      <w:r w:rsidRPr="00A95D4B">
        <w:rPr>
          <w:lang w:val="el-GR"/>
        </w:rPr>
        <w:t xml:space="preserve">Τέλος, μία ομάδα λιπιδίων στις μεμβράνες των κυττάρων με ιδιαίτερη κλινική σημασία είναι τα </w:t>
      </w:r>
      <w:proofErr w:type="spellStart"/>
      <w:r w:rsidRPr="00A95D4B">
        <w:rPr>
          <w:lang w:val="el-GR"/>
        </w:rPr>
        <w:t>γλυκολιπίδια</w:t>
      </w:r>
      <w:proofErr w:type="spellEnd"/>
      <w:r w:rsidRPr="00A95D4B">
        <w:rPr>
          <w:lang w:val="el-GR"/>
        </w:rPr>
        <w:t xml:space="preserve">. Στα </w:t>
      </w:r>
      <w:proofErr w:type="spellStart"/>
      <w:r w:rsidRPr="00A95D4B">
        <w:rPr>
          <w:lang w:val="el-GR"/>
        </w:rPr>
        <w:t>γλυκολιπίδια</w:t>
      </w:r>
      <w:proofErr w:type="spellEnd"/>
      <w:r w:rsidRPr="00A95D4B">
        <w:rPr>
          <w:lang w:val="el-GR"/>
        </w:rPr>
        <w:t xml:space="preserve"> έχουμε στην κεφαλή </w:t>
      </w:r>
      <w:proofErr w:type="spellStart"/>
      <w:r w:rsidRPr="00A95D4B">
        <w:rPr>
          <w:lang w:val="el-GR"/>
        </w:rPr>
        <w:t>προσδεδεμένο</w:t>
      </w:r>
      <w:proofErr w:type="spellEnd"/>
      <w:r w:rsidRPr="00A95D4B">
        <w:rPr>
          <w:lang w:val="el-GR"/>
        </w:rPr>
        <w:t xml:space="preserve"> ένα μόριο υδατάνθρακα. </w:t>
      </w:r>
    </w:p>
    <w:p w14:paraId="2FF5D7CD" w14:textId="3E123E9D" w:rsidR="004E7FD0" w:rsidRPr="00A95D4B" w:rsidRDefault="00000000">
      <w:pPr>
        <w:pStyle w:val="1"/>
        <w:rPr>
          <w:lang w:val="el-GR"/>
        </w:rPr>
      </w:pPr>
      <w:r w:rsidRPr="00A95D4B">
        <w:rPr>
          <w:lang w:val="el-GR"/>
        </w:rPr>
        <w:lastRenderedPageBreak/>
        <w:t>Διαφάνεια 1</w:t>
      </w:r>
      <w:r w:rsidR="001E0FB8" w:rsidRPr="00370900">
        <w:rPr>
          <w:lang w:val="el-GR"/>
        </w:rPr>
        <w:t>1</w:t>
      </w:r>
      <w:r w:rsidRPr="00A95D4B">
        <w:rPr>
          <w:lang w:val="el-GR"/>
        </w:rPr>
        <w:t xml:space="preserve"> — </w:t>
      </w:r>
      <w:proofErr w:type="spellStart"/>
      <w:r w:rsidRPr="00A95D4B">
        <w:rPr>
          <w:lang w:val="el-GR"/>
        </w:rPr>
        <w:t>Γλυκολιπίδια</w:t>
      </w:r>
      <w:proofErr w:type="spellEnd"/>
      <w:r w:rsidRPr="00A95D4B">
        <w:rPr>
          <w:lang w:val="el-GR"/>
        </w:rPr>
        <w:t xml:space="preserve"> και ομάδες αίματος</w:t>
      </w:r>
    </w:p>
    <w:p w14:paraId="013474EE" w14:textId="77D82E2D" w:rsidR="004E7FD0" w:rsidRPr="00A95D4B" w:rsidRDefault="00000000" w:rsidP="007A7C52">
      <w:pPr>
        <w:rPr>
          <w:lang w:val="el-GR"/>
        </w:rPr>
      </w:pPr>
      <w:r w:rsidRPr="00A95D4B">
        <w:rPr>
          <w:lang w:val="el-GR"/>
        </w:rPr>
        <w:t xml:space="preserve">Και γιατί έχουν ιδιαίτερη κλινική σημασία τα </w:t>
      </w:r>
      <w:proofErr w:type="spellStart"/>
      <w:r w:rsidRPr="00A95D4B">
        <w:rPr>
          <w:lang w:val="el-GR"/>
        </w:rPr>
        <w:t>γλυκολιπίδια</w:t>
      </w:r>
      <w:proofErr w:type="spellEnd"/>
      <w:r w:rsidRPr="00A95D4B">
        <w:rPr>
          <w:lang w:val="el-GR"/>
        </w:rPr>
        <w:t xml:space="preserve">; Οι περισσότερες από τις ομάδες αίματος που έχουμε προκύπτουν από την παρουσία κάποιου </w:t>
      </w:r>
      <w:proofErr w:type="spellStart"/>
      <w:r w:rsidRPr="00A95D4B">
        <w:rPr>
          <w:lang w:val="el-GR"/>
        </w:rPr>
        <w:t>γλυκολιπιδίου</w:t>
      </w:r>
      <w:proofErr w:type="spellEnd"/>
      <w:r w:rsidRPr="00A95D4B">
        <w:rPr>
          <w:lang w:val="el-GR"/>
        </w:rPr>
        <w:t xml:space="preserve"> στην επιφάνεια των ερυθρών αιμοσφαιρίων</w:t>
      </w:r>
      <w:r w:rsidR="007A7C52">
        <w:rPr>
          <w:lang w:val="el-GR"/>
        </w:rPr>
        <w:t xml:space="preserve"> (π.χ. ομάδα ΑΒΟ ή ομάδα </w:t>
      </w:r>
      <w:r w:rsidR="007A7C52">
        <w:t>Rhesus</w:t>
      </w:r>
      <w:r w:rsidR="007A7C52" w:rsidRPr="007A7C52">
        <w:rPr>
          <w:lang w:val="el-GR"/>
        </w:rPr>
        <w:t>)</w:t>
      </w:r>
      <w:r w:rsidRPr="00A95D4B">
        <w:rPr>
          <w:lang w:val="el-GR"/>
        </w:rPr>
        <w:t>.</w:t>
      </w:r>
      <w:r w:rsidR="007A7C52" w:rsidRPr="007A7C52">
        <w:rPr>
          <w:lang w:val="el-GR"/>
        </w:rPr>
        <w:t xml:space="preserve"> </w:t>
      </w:r>
      <w:r w:rsidRPr="00A95D4B">
        <w:rPr>
          <w:lang w:val="el-GR"/>
        </w:rPr>
        <w:t xml:space="preserve">Δεν συναντιούνται μόνο στα ερυθρά αιμοσφαίρια αυτά τα </w:t>
      </w:r>
      <w:proofErr w:type="spellStart"/>
      <w:r w:rsidRPr="00A95D4B">
        <w:rPr>
          <w:lang w:val="el-GR"/>
        </w:rPr>
        <w:t>γλυκολιπίδια</w:t>
      </w:r>
      <w:proofErr w:type="spellEnd"/>
      <w:r w:rsidRPr="00A95D4B">
        <w:rPr>
          <w:lang w:val="el-GR"/>
        </w:rPr>
        <w:t>, αλλά εμείς τα έχουμε συνδέσει με τις ομάδες αίματος. Έτσι, ας γίνουμε πιο συγκεκριμένοι.</w:t>
      </w:r>
    </w:p>
    <w:p w14:paraId="54767FD6" w14:textId="1DEEE9E1" w:rsidR="004E7FD0" w:rsidRPr="00A95D4B" w:rsidRDefault="00000000">
      <w:pPr>
        <w:pStyle w:val="1"/>
        <w:rPr>
          <w:lang w:val="el-GR"/>
        </w:rPr>
      </w:pPr>
      <w:r w:rsidRPr="00A95D4B">
        <w:rPr>
          <w:lang w:val="el-GR"/>
        </w:rPr>
        <w:t>Ομάδ</w:t>
      </w:r>
      <w:r w:rsidR="007A7C52">
        <w:rPr>
          <w:lang w:val="el-GR"/>
        </w:rPr>
        <w:t>α</w:t>
      </w:r>
      <w:r w:rsidRPr="00A95D4B">
        <w:rPr>
          <w:lang w:val="el-GR"/>
        </w:rPr>
        <w:t xml:space="preserve"> αίματος ΑΒ0</w:t>
      </w:r>
    </w:p>
    <w:p w14:paraId="6113297B" w14:textId="48897220" w:rsidR="004E7FD0" w:rsidRPr="00A95D4B" w:rsidRDefault="00000000">
      <w:pPr>
        <w:rPr>
          <w:lang w:val="el-GR"/>
        </w:rPr>
      </w:pPr>
      <w:r w:rsidRPr="00A95D4B">
        <w:rPr>
          <w:lang w:val="el-GR"/>
        </w:rPr>
        <w:t xml:space="preserve">Ας </w:t>
      </w:r>
      <w:r w:rsidR="001E0FB8">
        <w:rPr>
          <w:lang w:val="el-GR"/>
        </w:rPr>
        <w:t>δούμε</w:t>
      </w:r>
      <w:r w:rsidRPr="00A95D4B">
        <w:rPr>
          <w:lang w:val="el-GR"/>
        </w:rPr>
        <w:t xml:space="preserve"> λίγο πιο αναλυτικά για τις ομάδες ΑΒ0. Ίσως να σας μπερδέψω λίγο, γιατί όλοι θεωρούμε ότι η ομάδα 0 προκύπτει από την απουσία κάποιου πράγματος που υπάρχει στις ομάδες Α, Β. Αυτό όμως δεν είναι εντελώς σωστό. Για να δούμε, λοιπόν, τι συμβαίνει στην πραγματικότητα.</w:t>
      </w:r>
    </w:p>
    <w:p w14:paraId="10304BD4" w14:textId="15A8070B" w:rsidR="004E7FD0" w:rsidRPr="00A95D4B" w:rsidRDefault="00000000" w:rsidP="007A7C52">
      <w:pPr>
        <w:rPr>
          <w:lang w:val="el-GR"/>
        </w:rPr>
      </w:pPr>
      <w:r w:rsidRPr="00A95D4B">
        <w:rPr>
          <w:lang w:val="el-GR"/>
        </w:rPr>
        <w:t xml:space="preserve">Στην εικόνα έχουμε τα αντιγόνα που συναντιούνται στις ομάδες 0, Α και Β. Προφανώς, σε έναν άνθρωπο με ομάδα </w:t>
      </w:r>
      <w:r w:rsidR="007A7C52">
        <w:rPr>
          <w:lang w:val="el-GR"/>
        </w:rPr>
        <w:t xml:space="preserve">Α έχουμε το αντιγόνο Α, σε έναν με ομάδα Β, το αντιγόνο Β και σε έναν με </w:t>
      </w:r>
      <w:r w:rsidRPr="00A95D4B">
        <w:rPr>
          <w:lang w:val="el-GR"/>
        </w:rPr>
        <w:t xml:space="preserve">ΑΒ έχουμε και Α και Β. </w:t>
      </w:r>
      <w:r w:rsidR="007A7C52">
        <w:rPr>
          <w:lang w:val="el-GR"/>
        </w:rPr>
        <w:t>Όμως κι</w:t>
      </w:r>
      <w:r w:rsidRPr="00A95D4B">
        <w:rPr>
          <w:lang w:val="el-GR"/>
        </w:rPr>
        <w:t xml:space="preserve"> όσοι είστε ομάδα 0, έχετε αντιγόνα πάνω στα ερυθρά σας αιμοσφαίρια. Και αυτά τα </w:t>
      </w:r>
      <w:proofErr w:type="spellStart"/>
      <w:r w:rsidRPr="00A95D4B">
        <w:rPr>
          <w:lang w:val="el-GR"/>
        </w:rPr>
        <w:t>γλυκολιπίδια</w:t>
      </w:r>
      <w:proofErr w:type="spellEnd"/>
      <w:r w:rsidRPr="00A95D4B">
        <w:rPr>
          <w:lang w:val="el-GR"/>
        </w:rPr>
        <w:t xml:space="preserve"> περιέχουν έναν </w:t>
      </w:r>
      <w:proofErr w:type="spellStart"/>
      <w:r w:rsidRPr="00A95D4B">
        <w:rPr>
          <w:lang w:val="el-GR"/>
        </w:rPr>
        <w:t>πεντασακχαρίτη</w:t>
      </w:r>
      <w:proofErr w:type="spellEnd"/>
      <w:r w:rsidRPr="00A95D4B">
        <w:rPr>
          <w:lang w:val="el-GR"/>
        </w:rPr>
        <w:t>.</w:t>
      </w:r>
      <w:r w:rsidR="007A7C52">
        <w:rPr>
          <w:lang w:val="el-GR"/>
        </w:rPr>
        <w:t xml:space="preserve"> </w:t>
      </w:r>
      <w:r w:rsidRPr="00A95D4B">
        <w:rPr>
          <w:lang w:val="el-GR"/>
        </w:rPr>
        <w:t xml:space="preserve">Αυτός ο </w:t>
      </w:r>
      <w:proofErr w:type="spellStart"/>
      <w:r w:rsidRPr="00A95D4B">
        <w:rPr>
          <w:lang w:val="el-GR"/>
        </w:rPr>
        <w:t>πεντασακχαρίτης</w:t>
      </w:r>
      <w:proofErr w:type="spellEnd"/>
      <w:r w:rsidRPr="00A95D4B">
        <w:rPr>
          <w:lang w:val="el-GR"/>
        </w:rPr>
        <w:t xml:space="preserve"> τροποποιείται βιοχημικά σε άτομα με ομάδα αίματος Α, όπου προστίθεται ένα έκτο μόριο υδατάνθρακα. Σε ένα άτομο με ομάδα αίματος Β και πάλι το αντιγόνο 0 τροποποιείται, αλλά αυτή τη φορά προστίθεται ένα διαφορετικό σάκχαρο. Έτσι, τα αντιγόνα Α, Β διαφέρουν σε ένα και μόνο σάκχαρο. Έχουν πέντε σάκχαρα κοινά και </w:t>
      </w:r>
      <w:r w:rsidR="007A7C52">
        <w:rPr>
          <w:lang w:val="el-GR"/>
        </w:rPr>
        <w:t xml:space="preserve"> ένα έκτο που διαφέρει</w:t>
      </w:r>
      <w:r w:rsidRPr="00A95D4B">
        <w:rPr>
          <w:lang w:val="el-GR"/>
        </w:rPr>
        <w:t xml:space="preserve">. </w:t>
      </w:r>
      <w:r w:rsidR="007A7C52" w:rsidRPr="00A95D4B">
        <w:rPr>
          <w:lang w:val="el-GR"/>
        </w:rPr>
        <w:t>Πώς προκύπτει αυτή η διαφορά;</w:t>
      </w:r>
      <w:r w:rsidR="007A7C52" w:rsidRPr="007A7C52">
        <w:rPr>
          <w:lang w:val="el-GR"/>
        </w:rPr>
        <w:t xml:space="preserve"> </w:t>
      </w:r>
      <w:r w:rsidR="007A7C52" w:rsidRPr="00A95D4B">
        <w:rPr>
          <w:lang w:val="el-GR"/>
        </w:rPr>
        <w:t xml:space="preserve">Στην ομάδα Α υπάρχει μία </w:t>
      </w:r>
      <w:proofErr w:type="spellStart"/>
      <w:r w:rsidR="007A7C52" w:rsidRPr="00A95D4B">
        <w:rPr>
          <w:lang w:val="el-GR"/>
        </w:rPr>
        <w:t>ισομορφή</w:t>
      </w:r>
      <w:proofErr w:type="spellEnd"/>
      <w:r w:rsidR="007A7C52" w:rsidRPr="00A95D4B">
        <w:rPr>
          <w:lang w:val="el-GR"/>
        </w:rPr>
        <w:t xml:space="preserve">, στην ομάδα Β μια άλλη. Σε όσους είναι ΑΒ είναι </w:t>
      </w:r>
      <w:proofErr w:type="spellStart"/>
      <w:r w:rsidR="007A7C52" w:rsidRPr="00A95D4B">
        <w:rPr>
          <w:lang w:val="el-GR"/>
        </w:rPr>
        <w:t>ετεροζυγώτες</w:t>
      </w:r>
      <w:proofErr w:type="spellEnd"/>
      <w:r w:rsidR="007A7C52" w:rsidRPr="00A95D4B">
        <w:rPr>
          <w:lang w:val="el-GR"/>
        </w:rPr>
        <w:t xml:space="preserve"> και έχουν και τους δύο τύπους ενζύμου.</w:t>
      </w:r>
    </w:p>
    <w:p w14:paraId="650B1DD5" w14:textId="5D63078D" w:rsidR="004E7FD0" w:rsidRPr="00A95D4B" w:rsidRDefault="00000000" w:rsidP="007A7C52">
      <w:pPr>
        <w:rPr>
          <w:lang w:val="el-GR"/>
        </w:rPr>
      </w:pPr>
      <w:r w:rsidRPr="00A95D4B">
        <w:rPr>
          <w:lang w:val="el-GR"/>
        </w:rPr>
        <w:t xml:space="preserve">Στην ομάδα 0 δεν υπάρχει </w:t>
      </w:r>
      <w:r w:rsidR="007A7C52">
        <w:rPr>
          <w:lang w:val="el-GR"/>
        </w:rPr>
        <w:t xml:space="preserve">κανένα από τα 2 </w:t>
      </w:r>
      <w:r w:rsidRPr="00A95D4B">
        <w:rPr>
          <w:lang w:val="el-GR"/>
        </w:rPr>
        <w:t>ένζυμ</w:t>
      </w:r>
      <w:r w:rsidR="007A7C52">
        <w:rPr>
          <w:lang w:val="el-GR"/>
        </w:rPr>
        <w:t>α</w:t>
      </w:r>
      <w:r w:rsidRPr="00A95D4B">
        <w:rPr>
          <w:lang w:val="el-GR"/>
        </w:rPr>
        <w:t xml:space="preserve"> </w:t>
      </w:r>
      <w:r w:rsidR="007A7C52">
        <w:rPr>
          <w:lang w:val="el-GR"/>
        </w:rPr>
        <w:t xml:space="preserve"> που προσθέτουν</w:t>
      </w:r>
      <w:r w:rsidRPr="00A95D4B">
        <w:rPr>
          <w:lang w:val="el-GR"/>
        </w:rPr>
        <w:t xml:space="preserve"> το έκτο σάκχαρο. Οπότε ένας άνθρωπος με ομάδα αίματος 0 δεν είναι ότι έχει «γυμνά» ερυθρά. Στην επιφάνειά τους υπάρχουν </w:t>
      </w:r>
      <w:proofErr w:type="spellStart"/>
      <w:r w:rsidRPr="00A95D4B">
        <w:rPr>
          <w:lang w:val="el-GR"/>
        </w:rPr>
        <w:t>γλυκολιπίδια</w:t>
      </w:r>
      <w:proofErr w:type="spellEnd"/>
      <w:r w:rsidRPr="00A95D4B">
        <w:rPr>
          <w:lang w:val="el-GR"/>
        </w:rPr>
        <w:t xml:space="preserve">, υπάρχει αντιγόνο μηδέν, </w:t>
      </w:r>
      <w:r w:rsidR="007A7C52">
        <w:rPr>
          <w:lang w:val="el-GR"/>
        </w:rPr>
        <w:t>και</w:t>
      </w:r>
      <w:r w:rsidRPr="00A95D4B">
        <w:rPr>
          <w:lang w:val="el-GR"/>
        </w:rPr>
        <w:t xml:space="preserve"> αυτό το αντιγόνο είναι στην ουσία το πρόδρομο μόριο για να φτιαχτεί και το αντιγόνο Α και το αντιγόνο Β.</w:t>
      </w:r>
    </w:p>
    <w:p w14:paraId="76846BD0" w14:textId="3B25835D" w:rsidR="004E7FD0" w:rsidRDefault="00000000">
      <w:pPr>
        <w:rPr>
          <w:lang w:val="el-GR"/>
        </w:rPr>
      </w:pPr>
      <w:r w:rsidRPr="00A95D4B">
        <w:rPr>
          <w:lang w:val="el-GR"/>
        </w:rPr>
        <w:t>Το τι συμβαίνει όταν δεν υπάρχει καθόλου το αντιγόνο μηδέν θα το βρείτε μόνοι σας, ψάχνοντας τι σημαίνει ομάδα αίματος της Βομβάης. Δείτε το, έχει ενδιαφέρον.</w:t>
      </w:r>
    </w:p>
    <w:p w14:paraId="2F1C117F" w14:textId="77777777" w:rsidR="007A7C52" w:rsidRPr="00A95D4B" w:rsidRDefault="007A7C52">
      <w:pPr>
        <w:rPr>
          <w:lang w:val="el-GR"/>
        </w:rPr>
      </w:pPr>
    </w:p>
    <w:p w14:paraId="5128F8EE" w14:textId="17755037" w:rsidR="004E7FD0" w:rsidRPr="00A95D4B" w:rsidRDefault="00000000">
      <w:pPr>
        <w:pStyle w:val="1"/>
        <w:rPr>
          <w:lang w:val="el-GR"/>
        </w:rPr>
      </w:pPr>
      <w:r w:rsidRPr="00A95D4B">
        <w:rPr>
          <w:lang w:val="el-GR"/>
        </w:rPr>
        <w:t>Διαφάνεια 1</w:t>
      </w:r>
      <w:r w:rsidR="009174A1">
        <w:rPr>
          <w:lang w:val="el-GR"/>
        </w:rPr>
        <w:t>2</w:t>
      </w:r>
      <w:r w:rsidRPr="00A95D4B">
        <w:rPr>
          <w:lang w:val="el-GR"/>
        </w:rPr>
        <w:t xml:space="preserve"> — ΥΔΑΤΑΝΘΡΑΚΕΣ</w:t>
      </w:r>
    </w:p>
    <w:p w14:paraId="2BE2B1BB" w14:textId="77777777" w:rsidR="004E7FD0" w:rsidRPr="00A95D4B" w:rsidRDefault="00000000">
      <w:pPr>
        <w:rPr>
          <w:lang w:val="el-GR"/>
        </w:rPr>
      </w:pPr>
      <w:r w:rsidRPr="00A95D4B">
        <w:rPr>
          <w:lang w:val="el-GR"/>
        </w:rPr>
        <w:t>Μιλώντας για υδατάνθρακες, ας δούμε ποιοι είναι οι πιο σημαντικοί υδατάνθρακες στα ζωικά και φυτικά κύτταρα.</w:t>
      </w:r>
    </w:p>
    <w:p w14:paraId="32C922A9" w14:textId="460A6766" w:rsidR="004E7FD0" w:rsidRPr="00A95D4B" w:rsidRDefault="00000000">
      <w:pPr>
        <w:pStyle w:val="1"/>
        <w:rPr>
          <w:lang w:val="el-GR"/>
        </w:rPr>
      </w:pPr>
      <w:r w:rsidRPr="00A95D4B">
        <w:rPr>
          <w:lang w:val="el-GR"/>
        </w:rPr>
        <w:t>Διαφάνεια 1</w:t>
      </w:r>
      <w:r w:rsidR="009174A1">
        <w:rPr>
          <w:lang w:val="el-GR"/>
        </w:rPr>
        <w:t>3</w:t>
      </w:r>
      <w:r w:rsidRPr="00A95D4B">
        <w:rPr>
          <w:lang w:val="el-GR"/>
        </w:rPr>
        <w:t xml:space="preserve"> — Γλυκόζη και απλοί υδατάνθρακες</w:t>
      </w:r>
    </w:p>
    <w:p w14:paraId="69436B0F" w14:textId="292D6A24" w:rsidR="004E7FD0" w:rsidRPr="00A95D4B" w:rsidRDefault="00000000">
      <w:pPr>
        <w:rPr>
          <w:lang w:val="el-GR"/>
        </w:rPr>
      </w:pPr>
      <w:r w:rsidRPr="00A95D4B">
        <w:rPr>
          <w:lang w:val="el-GR"/>
        </w:rPr>
        <w:t xml:space="preserve">Το κύριο μόριο από το οποίο προέρχεται η ενέργεια που συντηρεί τα ζωικά κύτταρα είναι η γλυκόζη. Η γλυκόζη είναι ένα σάκχαρο με έξι άτομα άνθρακα. Αυτό το μόριο περιέχει επιπλέον πολλά υδροξύλια. Στα βιολογικά συστήματα συναντάται με δύο διαφορετικές στερεοχημικές διαμορφώσεις: την α και τη β μορφή. </w:t>
      </w:r>
    </w:p>
    <w:p w14:paraId="5A6F0B18" w14:textId="25FCE3A0" w:rsidR="004E7FD0" w:rsidRPr="00A95D4B" w:rsidRDefault="00000000">
      <w:pPr>
        <w:pStyle w:val="1"/>
        <w:rPr>
          <w:lang w:val="el-GR"/>
        </w:rPr>
      </w:pPr>
      <w:r w:rsidRPr="00A95D4B">
        <w:rPr>
          <w:lang w:val="el-GR"/>
        </w:rPr>
        <w:t>Διαφάνεια 1</w:t>
      </w:r>
      <w:r w:rsidR="009174A1">
        <w:rPr>
          <w:lang w:val="el-GR"/>
        </w:rPr>
        <w:t>4</w:t>
      </w:r>
      <w:r w:rsidRPr="00A95D4B">
        <w:rPr>
          <w:lang w:val="el-GR"/>
        </w:rPr>
        <w:t xml:space="preserve"> — Σύνθετοι υδατάνθρακες και </w:t>
      </w:r>
      <w:proofErr w:type="spellStart"/>
      <w:r w:rsidRPr="00A95D4B">
        <w:rPr>
          <w:lang w:val="el-GR"/>
        </w:rPr>
        <w:t>γλυκοσιδικοί</w:t>
      </w:r>
      <w:proofErr w:type="spellEnd"/>
      <w:r w:rsidRPr="00A95D4B">
        <w:rPr>
          <w:lang w:val="el-GR"/>
        </w:rPr>
        <w:t xml:space="preserve"> δεσμοί</w:t>
      </w:r>
    </w:p>
    <w:p w14:paraId="71098017" w14:textId="77777777" w:rsidR="004E7FD0" w:rsidRPr="00A95D4B" w:rsidRDefault="00000000">
      <w:pPr>
        <w:rPr>
          <w:lang w:val="el-GR"/>
        </w:rPr>
      </w:pPr>
      <w:r w:rsidRPr="00A95D4B">
        <w:rPr>
          <w:lang w:val="el-GR"/>
        </w:rPr>
        <w:t>Επιπλέον, όταν πολλά μόρια γλυκόζης ενώνονται μεταξύ τους για να σχηματίσουν τους σύνθετους υδατάνθρακες, το αν θα βρίσκονται στην α ή τη β διαμόρφωση διαφοροποιεί ποιο είναι το τελικό προϊόν αυτών των αντιδράσεων.</w:t>
      </w:r>
    </w:p>
    <w:p w14:paraId="1483F389" w14:textId="77777777" w:rsidR="004E7FD0" w:rsidRPr="00A95D4B" w:rsidRDefault="00000000">
      <w:pPr>
        <w:rPr>
          <w:lang w:val="el-GR"/>
        </w:rPr>
      </w:pPr>
      <w:r w:rsidRPr="00A95D4B">
        <w:rPr>
          <w:lang w:val="el-GR"/>
        </w:rPr>
        <w:t>Για να γίνω πιο συγκεκριμένος: εάν συνδεθούν πολλά μόρια α-γλυκόζης μεταξύ τους, τότε σχηματίζεται το άμυλο. Ενώ αν συνδεθούν μόρια β-γλυκόζης μεταξύ τους, προκύπτει η κυτταρίνη. Στα φυτικά κύτταρα, η κυτταρίνη είναι δομικό και μόνο συστατικό. Τοποθετείται έξω από την κυτταρική μεμβράνη και αυξάνει την αντοχή των φυτικών κυττάρων, ενώ το άμυλο είναι ένας αποθηκευτικός σύνθετος υδατάνθρακας. Με τον τρόπο αυτό τα φυτά αποθηκεύουν γλυκόζη για μελλοντική χρήση, π.χ. στις ρίζες τους, όπως είναι οι πατάτες.</w:t>
      </w:r>
    </w:p>
    <w:p w14:paraId="252287F1" w14:textId="6B3CE1AA" w:rsidR="004E7FD0" w:rsidRPr="00A95D4B" w:rsidRDefault="00000000">
      <w:pPr>
        <w:rPr>
          <w:lang w:val="el-GR"/>
        </w:rPr>
      </w:pPr>
      <w:r w:rsidRPr="00A95D4B">
        <w:rPr>
          <w:lang w:val="el-GR"/>
        </w:rPr>
        <w:t xml:space="preserve">Στα ζωικά </w:t>
      </w:r>
      <w:r w:rsidR="007A7C52">
        <w:rPr>
          <w:lang w:val="el-GR"/>
        </w:rPr>
        <w:t>κύτταρα</w:t>
      </w:r>
      <w:r w:rsidRPr="00A95D4B">
        <w:rPr>
          <w:lang w:val="el-GR"/>
        </w:rPr>
        <w:t xml:space="preserve">, </w:t>
      </w:r>
      <w:r w:rsidR="007A7C52">
        <w:rPr>
          <w:lang w:val="el-GR"/>
        </w:rPr>
        <w:t>δεν παράγεται κυτταρίνη. Επιπλέον, για τους περισσότερους ζωικούς οργανισμούς,</w:t>
      </w:r>
      <w:r w:rsidRPr="00A95D4B">
        <w:rPr>
          <w:lang w:val="el-GR"/>
        </w:rPr>
        <w:t xml:space="preserve"> η κυτταρίνη είναι ένα άχρηστο μόριο. Δεν έχουμε ένζυμα με τα οποία να </w:t>
      </w:r>
      <w:proofErr w:type="spellStart"/>
      <w:r w:rsidRPr="00A95D4B">
        <w:rPr>
          <w:lang w:val="el-GR"/>
        </w:rPr>
        <w:t>καταβολίσουμε</w:t>
      </w:r>
      <w:proofErr w:type="spellEnd"/>
      <w:r w:rsidRPr="00A95D4B">
        <w:rPr>
          <w:lang w:val="el-GR"/>
        </w:rPr>
        <w:t xml:space="preserve">, να σπάσουμε, τους </w:t>
      </w:r>
      <w:r w:rsidRPr="00A95D4B">
        <w:rPr>
          <w:lang w:val="el-GR"/>
        </w:rPr>
        <w:lastRenderedPageBreak/>
        <w:t>δεσμούς μεταξύ των μορίων β-γλυκόζης που σχηματίζουν την κυτταρίνη. Έτσι, η κυτταρίνη δεν μπορεί να χρησιμοποιηθεί από ζωικούς οργανισμούς.</w:t>
      </w:r>
    </w:p>
    <w:p w14:paraId="38C5F2BB" w14:textId="4C88C146" w:rsidR="004E7FD0" w:rsidRPr="00A95D4B" w:rsidRDefault="00000000">
      <w:pPr>
        <w:rPr>
          <w:lang w:val="el-GR"/>
        </w:rPr>
      </w:pPr>
      <w:r w:rsidRPr="00A95D4B">
        <w:rPr>
          <w:lang w:val="el-GR"/>
        </w:rPr>
        <w:t xml:space="preserve">Αν σκέφτεστε τι γίνεται στην περίπτωση των φυτοφάγων ζώων, δεν είναι τα ίδια τα φυτοφάγα που </w:t>
      </w:r>
      <w:proofErr w:type="spellStart"/>
      <w:r w:rsidRPr="00A95D4B">
        <w:rPr>
          <w:lang w:val="el-GR"/>
        </w:rPr>
        <w:t>καταβολίζουν</w:t>
      </w:r>
      <w:proofErr w:type="spellEnd"/>
      <w:r w:rsidRPr="00A95D4B">
        <w:rPr>
          <w:lang w:val="el-GR"/>
        </w:rPr>
        <w:t xml:space="preserve"> την κυτταρίνη. Είναι μικρόβια τα οποία συμβιώνουν στο πεπτικό σύστημα των φυτοφάγων ζώων και </w:t>
      </w:r>
      <w:r w:rsidR="007A7C52">
        <w:rPr>
          <w:lang w:val="el-GR"/>
        </w:rPr>
        <w:t xml:space="preserve">έχουν </w:t>
      </w:r>
      <w:r w:rsidRPr="00A95D4B">
        <w:rPr>
          <w:lang w:val="el-GR"/>
        </w:rPr>
        <w:t>αυτή τη δράση. Μικρόβια μπορούν να σπάσουν τους δεσμούς μεταξύ μορίων β-γλυκόζης. Τα ζωικά κύτταρα όχι. Φυσικά, μπορούμε να σπάσουμε τους δεσμούς μεταξύ μορίων α-γλυκόζης στο άμυλο.</w:t>
      </w:r>
    </w:p>
    <w:p w14:paraId="1CFDC308" w14:textId="6C49F4CD" w:rsidR="004E7FD0" w:rsidRPr="00A95D4B" w:rsidRDefault="00000000">
      <w:pPr>
        <w:pStyle w:val="1"/>
        <w:rPr>
          <w:lang w:val="el-GR"/>
        </w:rPr>
      </w:pPr>
      <w:r w:rsidRPr="00A95D4B">
        <w:rPr>
          <w:lang w:val="el-GR"/>
        </w:rPr>
        <w:t>Διαφάνεια 1</w:t>
      </w:r>
      <w:r w:rsidR="009174A1">
        <w:rPr>
          <w:lang w:val="el-GR"/>
        </w:rPr>
        <w:t>5</w:t>
      </w:r>
      <w:r w:rsidRPr="00A95D4B">
        <w:rPr>
          <w:lang w:val="el-GR"/>
        </w:rPr>
        <w:t xml:space="preserve"> — Κυτταρίνη </w:t>
      </w:r>
    </w:p>
    <w:p w14:paraId="4E2FCE3E" w14:textId="356B7372" w:rsidR="004E7FD0" w:rsidRPr="00A95D4B" w:rsidRDefault="00000000">
      <w:pPr>
        <w:rPr>
          <w:lang w:val="el-GR"/>
        </w:rPr>
      </w:pPr>
      <w:r w:rsidRPr="00A95D4B">
        <w:rPr>
          <w:lang w:val="el-GR"/>
        </w:rPr>
        <w:t>Μια επιπλέον διαφορά μεταξύ κυτταρίνης και αμύλου είναι ότι, στην κυτταρίνη τα μόρια του πολυσακχαρίτη είναι ευθύγραμμα μόρια. Δεν εμφανίζουν καμία διακλάδωση.</w:t>
      </w:r>
    </w:p>
    <w:p w14:paraId="1B07ED2D" w14:textId="5B41BF56" w:rsidR="004E7FD0" w:rsidRPr="00A95D4B" w:rsidRDefault="00000000">
      <w:pPr>
        <w:pStyle w:val="1"/>
        <w:rPr>
          <w:lang w:val="el-GR"/>
        </w:rPr>
      </w:pPr>
      <w:r w:rsidRPr="00A95D4B">
        <w:rPr>
          <w:lang w:val="el-GR"/>
        </w:rPr>
        <w:t xml:space="preserve">Διαφάνεια </w:t>
      </w:r>
      <w:r w:rsidR="009174A1">
        <w:rPr>
          <w:lang w:val="el-GR"/>
        </w:rPr>
        <w:t>16</w:t>
      </w:r>
      <w:r w:rsidRPr="00A95D4B">
        <w:rPr>
          <w:lang w:val="el-GR"/>
        </w:rPr>
        <w:t xml:space="preserve"> — </w:t>
      </w:r>
      <w:r w:rsidR="009174A1">
        <w:rPr>
          <w:lang w:val="el-GR"/>
        </w:rPr>
        <w:t>Άμυλο</w:t>
      </w:r>
    </w:p>
    <w:p w14:paraId="1A22AA39" w14:textId="77777777" w:rsidR="004E7FD0" w:rsidRPr="00A95D4B" w:rsidRDefault="00000000">
      <w:pPr>
        <w:rPr>
          <w:lang w:val="el-GR"/>
        </w:rPr>
      </w:pPr>
      <w:r w:rsidRPr="00A95D4B">
        <w:rPr>
          <w:lang w:val="el-GR"/>
        </w:rPr>
        <w:t>Αντίθετα, στα μόρια του αμύλου υπάρχουν διακλαδώσεις. Οι διακλαδώσεις αυτές προκύπτουν από ένωση μορίων γλυκόζης στη θέση 6, στο τμήμα δηλαδή που προεξέχει από τον δακτύλιο του μορίου. Το μόριο, λοιπόν, της κυτταρίνης είναι ευθύγραμμο, ενώ το μόριο του αμύλου είναι διακλαδισμένο.</w:t>
      </w:r>
    </w:p>
    <w:p w14:paraId="3EE8FC23" w14:textId="09F3FFA5" w:rsidR="004E7FD0" w:rsidRPr="00A95D4B" w:rsidRDefault="00000000">
      <w:pPr>
        <w:pStyle w:val="1"/>
        <w:rPr>
          <w:lang w:val="el-GR"/>
        </w:rPr>
      </w:pPr>
      <w:r w:rsidRPr="00A95D4B">
        <w:rPr>
          <w:lang w:val="el-GR"/>
        </w:rPr>
        <w:t xml:space="preserve">Διαφάνεια </w:t>
      </w:r>
      <w:r w:rsidR="009174A1">
        <w:rPr>
          <w:lang w:val="el-GR"/>
        </w:rPr>
        <w:t>17</w:t>
      </w:r>
      <w:r w:rsidRPr="00A95D4B">
        <w:rPr>
          <w:lang w:val="el-GR"/>
        </w:rPr>
        <w:t xml:space="preserve"> — Γλυκογόνο</w:t>
      </w:r>
    </w:p>
    <w:p w14:paraId="0B1DA3BC" w14:textId="7638AE28" w:rsidR="004E7FD0" w:rsidRPr="00A95D4B" w:rsidRDefault="00000000">
      <w:pPr>
        <w:rPr>
          <w:lang w:val="el-GR"/>
        </w:rPr>
      </w:pPr>
      <w:r w:rsidRPr="00A95D4B">
        <w:rPr>
          <w:lang w:val="el-GR"/>
        </w:rPr>
        <w:t>Στους ζωικούς οργανισμούς ο αποθηκευτικός σύνθετος υδατάνθρακας ονομάζεται γλυκογόνο.. Το γλυκογόνο σχηματίζεται κι αυτό, όπως το άμυλο, από μόρια α-γλυκόζης, τα οποία επίσης εμφανίζουν πολύ έντονη διακλάδωση, περισσότερο από ό,τι το άμυλο. Το τελικό αποτέλεσμα είναι ότι στον ίδιο όγκο μπορούν να συσσωρευτούν περισσότερα μόρια γλυκόζης. Υψηλά επίπεδα γλυκογόνου συναντούμε στο συκώτι και, σε κάποιο βαθμό, στους μύες.</w:t>
      </w:r>
    </w:p>
    <w:p w14:paraId="0B1F0EAF" w14:textId="3D345427" w:rsidR="004E7FD0" w:rsidRPr="00A95D4B" w:rsidRDefault="00000000">
      <w:pPr>
        <w:pStyle w:val="1"/>
        <w:rPr>
          <w:lang w:val="el-GR"/>
        </w:rPr>
      </w:pPr>
      <w:r w:rsidRPr="00A95D4B">
        <w:rPr>
          <w:lang w:val="el-GR"/>
        </w:rPr>
        <w:t xml:space="preserve">Διαφάνεια </w:t>
      </w:r>
      <w:r w:rsidR="009174A1">
        <w:rPr>
          <w:lang w:val="el-GR"/>
        </w:rPr>
        <w:t>18</w:t>
      </w:r>
      <w:r w:rsidRPr="00A95D4B">
        <w:rPr>
          <w:lang w:val="el-GR"/>
        </w:rPr>
        <w:t xml:space="preserve"> — Άλλοι υδατάνθρακες στα ζωικά κύτταρα</w:t>
      </w:r>
    </w:p>
    <w:p w14:paraId="41830992" w14:textId="3FA5CD36" w:rsidR="004E7FD0" w:rsidRPr="00A95D4B" w:rsidRDefault="00000000">
      <w:pPr>
        <w:rPr>
          <w:lang w:val="el-GR"/>
        </w:rPr>
      </w:pPr>
      <w:r w:rsidRPr="00A95D4B">
        <w:rPr>
          <w:lang w:val="el-GR"/>
        </w:rPr>
        <w:t>Στα ζωικά κύτταρα, που μας ενδιαφέρουν κυρίως, θα συναντήσουμε και άλλους τύπους σακχάρων, πέρα από τη γλυκόζη ή τη φρουκτόζη</w:t>
      </w:r>
      <w:r w:rsidR="007A7C52">
        <w:rPr>
          <w:lang w:val="el-GR"/>
        </w:rPr>
        <w:t>. Α</w:t>
      </w:r>
      <w:r w:rsidRPr="00A95D4B">
        <w:rPr>
          <w:lang w:val="el-GR"/>
        </w:rPr>
        <w:t>υτά τα σάκχαρα δεν χρησιμοποιούνται για την παραγωγή ενέργειας, αλλά αποτελούν δομικά συστατικά των κυττάρων ή είναι απαραίτητα για τη λειτουργία οργάνων και συστημάτων</w:t>
      </w:r>
      <w:r w:rsidR="007A7C52">
        <w:rPr>
          <w:lang w:val="el-GR"/>
        </w:rPr>
        <w:t>, π.χ. των αρθρώσεων.</w:t>
      </w:r>
    </w:p>
    <w:p w14:paraId="5B12F024" w14:textId="353345AF" w:rsidR="004E7FD0" w:rsidRPr="00A95D4B" w:rsidRDefault="00000000">
      <w:pPr>
        <w:pStyle w:val="1"/>
        <w:rPr>
          <w:lang w:val="el-GR"/>
        </w:rPr>
      </w:pPr>
      <w:r w:rsidRPr="00A95D4B">
        <w:rPr>
          <w:lang w:val="el-GR"/>
        </w:rPr>
        <w:t xml:space="preserve">Διαφάνεια </w:t>
      </w:r>
      <w:r w:rsidR="009174A1">
        <w:rPr>
          <w:lang w:val="el-GR"/>
        </w:rPr>
        <w:t>19</w:t>
      </w:r>
      <w:r w:rsidRPr="00A95D4B">
        <w:rPr>
          <w:lang w:val="el-GR"/>
        </w:rPr>
        <w:t xml:space="preserve">— </w:t>
      </w:r>
      <w:proofErr w:type="spellStart"/>
      <w:r w:rsidRPr="00A95D4B">
        <w:rPr>
          <w:lang w:val="el-GR"/>
        </w:rPr>
        <w:t>Γλυκοζαμινογλυκάνες</w:t>
      </w:r>
      <w:proofErr w:type="spellEnd"/>
    </w:p>
    <w:p w14:paraId="334D386A" w14:textId="7462AC5E" w:rsidR="004E7FD0" w:rsidRPr="00A95D4B" w:rsidRDefault="00000000" w:rsidP="00C830AD">
      <w:pPr>
        <w:rPr>
          <w:lang w:val="el-GR"/>
        </w:rPr>
      </w:pPr>
      <w:r w:rsidRPr="00A95D4B">
        <w:rPr>
          <w:lang w:val="el-GR"/>
        </w:rPr>
        <w:t xml:space="preserve">Για να γίνουμε πιο συγκεκριμένοι: μόρια αυτών των σακχάρων, που περιέχουν επιπλέον από τα υδροξύλια και </w:t>
      </w:r>
      <w:proofErr w:type="spellStart"/>
      <w:r w:rsidRPr="00A95D4B">
        <w:rPr>
          <w:lang w:val="el-GR"/>
        </w:rPr>
        <w:t>αμινομάδες</w:t>
      </w:r>
      <w:proofErr w:type="spellEnd"/>
      <w:r w:rsidRPr="00A95D4B">
        <w:rPr>
          <w:lang w:val="el-GR"/>
        </w:rPr>
        <w:t xml:space="preserve"> ή θειικές ομάδες, σχηματίζουν δομικά υλικά, π.χ. τη </w:t>
      </w:r>
      <w:proofErr w:type="spellStart"/>
      <w:r w:rsidRPr="00A95D4B">
        <w:rPr>
          <w:lang w:val="el-GR"/>
        </w:rPr>
        <w:t>χονδροϊτίνη</w:t>
      </w:r>
      <w:proofErr w:type="spellEnd"/>
      <w:r w:rsidR="007A7C52">
        <w:rPr>
          <w:lang w:val="el-GR"/>
        </w:rPr>
        <w:t xml:space="preserve">, </w:t>
      </w:r>
      <w:r w:rsidR="00C830AD">
        <w:rPr>
          <w:lang w:val="el-GR"/>
        </w:rPr>
        <w:t>στους χόνδρους των αρθρώσεων</w:t>
      </w:r>
      <w:r w:rsidR="007A7C52">
        <w:rPr>
          <w:lang w:val="el-GR"/>
        </w:rPr>
        <w:t xml:space="preserve"> μας</w:t>
      </w:r>
      <w:r w:rsidRPr="00A95D4B">
        <w:rPr>
          <w:lang w:val="el-GR"/>
        </w:rPr>
        <w:t>.</w:t>
      </w:r>
      <w:r w:rsidR="007A7C52">
        <w:rPr>
          <w:lang w:val="el-GR"/>
        </w:rPr>
        <w:t xml:space="preserve"> </w:t>
      </w:r>
      <w:r w:rsidR="00C830AD" w:rsidRPr="00A95D4B">
        <w:rPr>
          <w:lang w:val="el-GR"/>
        </w:rPr>
        <w:t xml:space="preserve">θα τους συναντήσουμε μέσα στις αρθρώσεις, όχι να σχηματίζουν χόνδρο αλλά να σχηματίζουν το λιπαντικό με το οποίο γίνεται πιο εύκολη η κίνηση των αρθρώσεων. Ένα τέτοιο παράδειγμα είναι το </w:t>
      </w:r>
      <w:proofErr w:type="spellStart"/>
      <w:r w:rsidR="00C830AD" w:rsidRPr="00A95D4B">
        <w:rPr>
          <w:lang w:val="el-GR"/>
        </w:rPr>
        <w:t>υαλουρονικό</w:t>
      </w:r>
      <w:proofErr w:type="spellEnd"/>
      <w:r w:rsidR="00C830AD" w:rsidRPr="00A95D4B">
        <w:rPr>
          <w:lang w:val="el-GR"/>
        </w:rPr>
        <w:t xml:space="preserve"> οξύ.</w:t>
      </w:r>
      <w:r w:rsidR="00C830AD">
        <w:rPr>
          <w:lang w:val="el-GR"/>
        </w:rPr>
        <w:t xml:space="preserve"> </w:t>
      </w:r>
      <w:r w:rsidRPr="00A95D4B">
        <w:rPr>
          <w:lang w:val="el-GR"/>
        </w:rPr>
        <w:t>Τέτοιοι πολυσακχαρίτες συναντώνται επίσης στην επιφάνεια του δέρματός μας, στην κεράτινη στιβάδα. Επίσης,</w:t>
      </w:r>
      <w:r w:rsidR="00C830AD">
        <w:rPr>
          <w:lang w:val="el-GR"/>
        </w:rPr>
        <w:t xml:space="preserve"> </w:t>
      </w:r>
      <w:r w:rsidRPr="00A95D4B">
        <w:rPr>
          <w:lang w:val="el-GR"/>
        </w:rPr>
        <w:t>Και κράτησα για το τέλος την ηπαρίνη. Την ηπαρίνη θα τη συναντήσετε σε όλη την κλινική σας καριέρα ως το κύριο αντιπηκτικό που εμποδίζει, προφανώς, την πήξη του αίματος. Η ηπαρίνη σχηματίζεται από μόρια ενός σακχάρου που στη δομή του συναντούμε πολλές θειικές ομάδες.</w:t>
      </w:r>
    </w:p>
    <w:p w14:paraId="347A1C5D" w14:textId="087B9068" w:rsidR="004E7FD0" w:rsidRPr="00A95D4B" w:rsidRDefault="00000000">
      <w:pPr>
        <w:rPr>
          <w:lang w:val="el-GR"/>
        </w:rPr>
      </w:pPr>
      <w:r w:rsidRPr="00A95D4B">
        <w:rPr>
          <w:lang w:val="el-GR"/>
        </w:rPr>
        <w:t xml:space="preserve">Όλες αυτές οι κατηγορίες πολυσακχαριτών, είτε συναντώνται στους χόνδρους, είτε στην κεράτινη στιβάδα του δέρματος, είτε είναι η ηπαρίνη, ονομάζονται </w:t>
      </w:r>
      <w:proofErr w:type="spellStart"/>
      <w:r w:rsidRPr="00A95D4B">
        <w:rPr>
          <w:lang w:val="el-GR"/>
        </w:rPr>
        <w:t>γλυκοζαμινογλυκάνες</w:t>
      </w:r>
      <w:proofErr w:type="spellEnd"/>
      <w:r w:rsidRPr="00A95D4B">
        <w:rPr>
          <w:lang w:val="el-GR"/>
        </w:rPr>
        <w:t xml:space="preserve">. Ποιος είναι ο ορισμός μιας </w:t>
      </w:r>
      <w:proofErr w:type="spellStart"/>
      <w:r w:rsidRPr="00A95D4B">
        <w:rPr>
          <w:lang w:val="el-GR"/>
        </w:rPr>
        <w:t>γλυκοζαμινογλυκάνης</w:t>
      </w:r>
      <w:proofErr w:type="spellEnd"/>
      <w:r w:rsidRPr="00A95D4B">
        <w:rPr>
          <w:lang w:val="el-GR"/>
        </w:rPr>
        <w:t xml:space="preserve">; Είναι πολυσακχαρίτης που αποτελείται από διμερή, από δύο δηλαδή διαφορετικά σάκχαρα ενωμένα μεταξύ τους, που αυτά τα σάκχαρα περιέχουν </w:t>
      </w:r>
      <w:proofErr w:type="spellStart"/>
      <w:r w:rsidRPr="00A95D4B">
        <w:rPr>
          <w:lang w:val="el-GR"/>
        </w:rPr>
        <w:t>αμινομάδα</w:t>
      </w:r>
      <w:proofErr w:type="spellEnd"/>
      <w:r w:rsidRPr="00A95D4B">
        <w:rPr>
          <w:lang w:val="el-GR"/>
        </w:rPr>
        <w:t>, γι’ αυτό και το συνθετικό «</w:t>
      </w:r>
      <w:proofErr w:type="spellStart"/>
      <w:r w:rsidRPr="00A95D4B">
        <w:rPr>
          <w:lang w:val="el-GR"/>
        </w:rPr>
        <w:t>αμινο</w:t>
      </w:r>
      <w:proofErr w:type="spellEnd"/>
      <w:r w:rsidRPr="00A95D4B">
        <w:rPr>
          <w:lang w:val="el-GR"/>
        </w:rPr>
        <w:t xml:space="preserve">» στο όνομά τους. </w:t>
      </w:r>
    </w:p>
    <w:p w14:paraId="4B9EFE2A" w14:textId="5F69C725" w:rsidR="004E7FD0" w:rsidRPr="00A95D4B" w:rsidRDefault="00000000">
      <w:pPr>
        <w:pStyle w:val="1"/>
        <w:rPr>
          <w:lang w:val="el-GR"/>
        </w:rPr>
      </w:pPr>
      <w:r w:rsidRPr="00A95D4B">
        <w:rPr>
          <w:lang w:val="el-GR"/>
        </w:rPr>
        <w:t>Διαφάνεια 2</w:t>
      </w:r>
      <w:r w:rsidR="009174A1">
        <w:rPr>
          <w:lang w:val="el-GR"/>
        </w:rPr>
        <w:t>0</w:t>
      </w:r>
      <w:r w:rsidRPr="00A95D4B">
        <w:rPr>
          <w:lang w:val="el-GR"/>
        </w:rPr>
        <w:t xml:space="preserve"> — </w:t>
      </w:r>
      <w:proofErr w:type="spellStart"/>
      <w:r w:rsidRPr="00A95D4B">
        <w:rPr>
          <w:lang w:val="el-GR"/>
        </w:rPr>
        <w:t>Γλυκοπρωτεΐνες</w:t>
      </w:r>
      <w:proofErr w:type="spellEnd"/>
    </w:p>
    <w:p w14:paraId="6B08BED7" w14:textId="76A97612" w:rsidR="004E7FD0" w:rsidRPr="00A95D4B" w:rsidRDefault="00AF0DEB" w:rsidP="00C830AD">
      <w:pPr>
        <w:rPr>
          <w:lang w:val="el-GR"/>
        </w:rPr>
      </w:pPr>
      <w:r>
        <w:rPr>
          <w:lang w:val="el-GR"/>
        </w:rPr>
        <w:t xml:space="preserve">Οι </w:t>
      </w:r>
      <w:proofErr w:type="spellStart"/>
      <w:r>
        <w:rPr>
          <w:lang w:val="el-GR"/>
        </w:rPr>
        <w:t>γλυκοπρωτεΐνες</w:t>
      </w:r>
      <w:proofErr w:type="spellEnd"/>
      <w:r>
        <w:rPr>
          <w:lang w:val="el-GR"/>
        </w:rPr>
        <w:t xml:space="preserve"> </w:t>
      </w:r>
      <w:r w:rsidR="00C830AD">
        <w:rPr>
          <w:lang w:val="el-GR"/>
        </w:rPr>
        <w:t>α</w:t>
      </w:r>
      <w:r>
        <w:rPr>
          <w:lang w:val="el-GR"/>
        </w:rPr>
        <w:t xml:space="preserve">ποτελούνται από λίγα </w:t>
      </w:r>
      <w:r w:rsidRPr="00A95D4B">
        <w:rPr>
          <w:lang w:val="el-GR"/>
        </w:rPr>
        <w:t xml:space="preserve">σάκχαρα πάνω σε έναν πρωτεϊνικό πυρήνα. Όπου «πυρήνας», δεν εννοούμε τον πυρήνα του κυττάρου· εννοούμε το κεντρικό τμήμα αυτού του </w:t>
      </w:r>
      <w:proofErr w:type="spellStart"/>
      <w:r w:rsidRPr="00A95D4B">
        <w:rPr>
          <w:lang w:val="el-GR"/>
        </w:rPr>
        <w:t>βιομορίου</w:t>
      </w:r>
      <w:proofErr w:type="spellEnd"/>
      <w:r w:rsidRPr="00A95D4B">
        <w:rPr>
          <w:lang w:val="el-GR"/>
        </w:rPr>
        <w:t>.</w:t>
      </w:r>
      <w:r w:rsidR="00C830AD">
        <w:rPr>
          <w:lang w:val="el-GR"/>
        </w:rPr>
        <w:t xml:space="preserve"> </w:t>
      </w:r>
      <w:r w:rsidRPr="00A95D4B">
        <w:rPr>
          <w:lang w:val="el-GR"/>
        </w:rPr>
        <w:t xml:space="preserve">Τέτοια μόρια θα </w:t>
      </w:r>
      <w:r w:rsidRPr="00A95D4B">
        <w:rPr>
          <w:lang w:val="el-GR"/>
        </w:rPr>
        <w:lastRenderedPageBreak/>
        <w:t xml:space="preserve">συναντήσουμε στην κυτταρική μεμβράνη. </w:t>
      </w:r>
      <w:r>
        <w:rPr>
          <w:lang w:val="el-GR"/>
        </w:rPr>
        <w:t>Τ</w:t>
      </w:r>
      <w:r w:rsidRPr="00A95D4B">
        <w:rPr>
          <w:lang w:val="el-GR"/>
        </w:rPr>
        <w:t>α σάκχαρα συναντιούνται στο τμήμα της πρωτεΐνης που βρίσκεται έξω από το κύτταρο. Στο κυτταρόπλασμα ή μέσα στην κυτταρική μεμβράνη, η πρωτεΐνη δεν έχει ποτέ συνδεδεμένα σάκχαρα.</w:t>
      </w:r>
      <w:r w:rsidR="00C830AD">
        <w:rPr>
          <w:lang w:val="el-GR"/>
        </w:rPr>
        <w:t xml:space="preserve"> </w:t>
      </w:r>
      <w:r w:rsidRPr="00A95D4B">
        <w:rPr>
          <w:lang w:val="el-GR"/>
        </w:rPr>
        <w:t xml:space="preserve">Στις πρωτεΐνες, λοιπόν, της κυτταρικής μεμβράνης βρίσκουμε συνδεδεμένα σάκχαρα στο τμήμα της πρωτεΐνης που βλέπει έξω από το κύτταρο. Και αυτές οι πρωτεΐνες ονομάζονται </w:t>
      </w:r>
      <w:proofErr w:type="spellStart"/>
      <w:r w:rsidRPr="00A95D4B">
        <w:rPr>
          <w:lang w:val="el-GR"/>
        </w:rPr>
        <w:t>γλυκοπρωτεΐνες</w:t>
      </w:r>
      <w:proofErr w:type="spellEnd"/>
      <w:r w:rsidRPr="00A95D4B">
        <w:rPr>
          <w:lang w:val="el-GR"/>
        </w:rPr>
        <w:t>.</w:t>
      </w:r>
    </w:p>
    <w:p w14:paraId="498E1E63" w14:textId="28A1B7D6" w:rsidR="004E7FD0" w:rsidRPr="00A95D4B" w:rsidRDefault="00000000">
      <w:pPr>
        <w:pStyle w:val="1"/>
        <w:rPr>
          <w:lang w:val="el-GR"/>
        </w:rPr>
      </w:pPr>
      <w:r w:rsidRPr="00A95D4B">
        <w:rPr>
          <w:lang w:val="el-GR"/>
        </w:rPr>
        <w:t>Διαφάνεια 2</w:t>
      </w:r>
      <w:r w:rsidR="009174A1">
        <w:rPr>
          <w:lang w:val="el-GR"/>
        </w:rPr>
        <w:t>1</w:t>
      </w:r>
      <w:r w:rsidRPr="00A95D4B">
        <w:rPr>
          <w:lang w:val="el-GR"/>
        </w:rPr>
        <w:t xml:space="preserve"> — </w:t>
      </w:r>
      <w:proofErr w:type="spellStart"/>
      <w:r w:rsidRPr="00A95D4B">
        <w:rPr>
          <w:lang w:val="el-GR"/>
        </w:rPr>
        <w:t>Πεπτιδογλυκάν</w:t>
      </w:r>
      <w:r w:rsidR="009174A1">
        <w:rPr>
          <w:lang w:val="el-GR"/>
        </w:rPr>
        <w:t>ες</w:t>
      </w:r>
      <w:proofErr w:type="spellEnd"/>
    </w:p>
    <w:p w14:paraId="214B765A" w14:textId="2A1AFC85" w:rsidR="004E7FD0" w:rsidRPr="00A95D4B" w:rsidRDefault="00000000" w:rsidP="00C830AD">
      <w:pPr>
        <w:rPr>
          <w:lang w:val="el-GR"/>
        </w:rPr>
      </w:pPr>
      <w:r w:rsidRPr="00A95D4B">
        <w:rPr>
          <w:lang w:val="el-GR"/>
        </w:rPr>
        <w:t xml:space="preserve">Παρόμοια μόρια, στο υλικό έξω από την κυτταρική μεμβράνη, στην εξωκυττάρια ουσία, ονομάζονται </w:t>
      </w:r>
      <w:proofErr w:type="spellStart"/>
      <w:r w:rsidRPr="00A95D4B">
        <w:rPr>
          <w:lang w:val="el-GR"/>
        </w:rPr>
        <w:t>πεπτιδογλυκάνες</w:t>
      </w:r>
      <w:proofErr w:type="spellEnd"/>
      <w:r w:rsidRPr="00A95D4B">
        <w:rPr>
          <w:lang w:val="el-GR"/>
        </w:rPr>
        <w:t xml:space="preserve">. Οι </w:t>
      </w:r>
      <w:proofErr w:type="spellStart"/>
      <w:r w:rsidRPr="00A95D4B">
        <w:rPr>
          <w:lang w:val="el-GR"/>
        </w:rPr>
        <w:t>πεπτιδογλυκάνες</w:t>
      </w:r>
      <w:proofErr w:type="spellEnd"/>
      <w:r w:rsidRPr="00A95D4B">
        <w:rPr>
          <w:lang w:val="el-GR"/>
        </w:rPr>
        <w:t xml:space="preserve"> είναι και πάλι πρωτεϊνικά μόρια συνδεδεμένα με σάκχαρα.</w:t>
      </w:r>
      <w:r w:rsidR="00C830AD">
        <w:rPr>
          <w:lang w:val="el-GR"/>
        </w:rPr>
        <w:t xml:space="preserve"> </w:t>
      </w:r>
      <w:r w:rsidRPr="00A95D4B">
        <w:rPr>
          <w:lang w:val="el-GR"/>
        </w:rPr>
        <w:t xml:space="preserve">Όμως η διαφορά τους από τις </w:t>
      </w:r>
      <w:proofErr w:type="spellStart"/>
      <w:r w:rsidRPr="00A95D4B">
        <w:rPr>
          <w:lang w:val="el-GR"/>
        </w:rPr>
        <w:t>γλυκοπρωτεΐνες</w:t>
      </w:r>
      <w:proofErr w:type="spellEnd"/>
      <w:r w:rsidRPr="00A95D4B">
        <w:rPr>
          <w:lang w:val="el-GR"/>
        </w:rPr>
        <w:t xml:space="preserve"> είναι ότι εδώ τα σάκχαρα αποτελούν την πλειονότητα. Στις </w:t>
      </w:r>
      <w:proofErr w:type="spellStart"/>
      <w:r w:rsidRPr="00A95D4B">
        <w:rPr>
          <w:lang w:val="el-GR"/>
        </w:rPr>
        <w:t>γλυκοπρωτεΐνες</w:t>
      </w:r>
      <w:proofErr w:type="spellEnd"/>
      <w:r w:rsidRPr="00A95D4B">
        <w:rPr>
          <w:lang w:val="el-GR"/>
        </w:rPr>
        <w:t xml:space="preserve"> έχουμε κυρίως αμινοξέα και λιγότερα σάκχαρα, ενώ στις </w:t>
      </w:r>
      <w:proofErr w:type="spellStart"/>
      <w:r w:rsidRPr="00A95D4B">
        <w:rPr>
          <w:lang w:val="el-GR"/>
        </w:rPr>
        <w:t>πεπτιδογλυκάνες</w:t>
      </w:r>
      <w:proofErr w:type="spellEnd"/>
      <w:r w:rsidRPr="00A95D4B">
        <w:rPr>
          <w:lang w:val="el-GR"/>
        </w:rPr>
        <w:t xml:space="preserve"> έχουμε κυρίως σάκχαρα και λιγότερα αμινοξέα.</w:t>
      </w:r>
    </w:p>
    <w:p w14:paraId="67081EA7" w14:textId="74FD49D4" w:rsidR="004E7FD0" w:rsidRPr="00A95D4B" w:rsidRDefault="00C830AD">
      <w:pPr>
        <w:rPr>
          <w:lang w:val="el-GR"/>
        </w:rPr>
      </w:pPr>
      <w:r>
        <w:rPr>
          <w:lang w:val="el-GR"/>
        </w:rPr>
        <w:t>Στο</w:t>
      </w:r>
      <w:r w:rsidRPr="00A95D4B">
        <w:rPr>
          <w:lang w:val="el-GR"/>
        </w:rPr>
        <w:t xml:space="preserve"> σχήμα</w:t>
      </w:r>
      <w:r>
        <w:rPr>
          <w:lang w:val="el-GR"/>
        </w:rPr>
        <w:t xml:space="preserve"> μπορείτε να δείτε</w:t>
      </w:r>
      <w:r w:rsidRPr="00A95D4B">
        <w:rPr>
          <w:lang w:val="el-GR"/>
        </w:rPr>
        <w:t xml:space="preserve">, τους πολυσακχαρίτες που αναφέραμε ήδη στις </w:t>
      </w:r>
      <w:proofErr w:type="spellStart"/>
      <w:r w:rsidRPr="00A95D4B">
        <w:rPr>
          <w:lang w:val="el-GR"/>
        </w:rPr>
        <w:t>γλυκοζαμινογλυκάνες</w:t>
      </w:r>
      <w:proofErr w:type="spellEnd"/>
      <w:r w:rsidRPr="00A95D4B">
        <w:rPr>
          <w:lang w:val="el-GR"/>
        </w:rPr>
        <w:t xml:space="preserve">. Έχουμε τη θειική </w:t>
      </w:r>
      <w:proofErr w:type="spellStart"/>
      <w:r w:rsidRPr="00A95D4B">
        <w:rPr>
          <w:lang w:val="el-GR"/>
        </w:rPr>
        <w:t>κερατάνη</w:t>
      </w:r>
      <w:proofErr w:type="spellEnd"/>
      <w:r w:rsidRPr="00A95D4B">
        <w:rPr>
          <w:lang w:val="el-GR"/>
        </w:rPr>
        <w:t xml:space="preserve">, θειική </w:t>
      </w:r>
      <w:proofErr w:type="spellStart"/>
      <w:r w:rsidRPr="00A95D4B">
        <w:rPr>
          <w:lang w:val="el-GR"/>
        </w:rPr>
        <w:t>χονδροϊτίνη</w:t>
      </w:r>
      <w:proofErr w:type="spellEnd"/>
      <w:r w:rsidRPr="00A95D4B">
        <w:rPr>
          <w:lang w:val="el-GR"/>
        </w:rPr>
        <w:t xml:space="preserve"> </w:t>
      </w:r>
      <w:r>
        <w:rPr>
          <w:lang w:val="el-GR"/>
        </w:rPr>
        <w:t>κλπ</w:t>
      </w:r>
      <w:r w:rsidRPr="00A95D4B">
        <w:rPr>
          <w:lang w:val="el-GR"/>
        </w:rPr>
        <w:t xml:space="preserve">. Αυτά τα μόρια αυξάνουν την αντοχή της </w:t>
      </w:r>
      <w:proofErr w:type="spellStart"/>
      <w:r w:rsidRPr="00A95D4B">
        <w:rPr>
          <w:lang w:val="el-GR"/>
        </w:rPr>
        <w:t>εξωκυττάριας</w:t>
      </w:r>
      <w:proofErr w:type="spellEnd"/>
      <w:r w:rsidRPr="00A95D4B">
        <w:rPr>
          <w:lang w:val="el-GR"/>
        </w:rPr>
        <w:t xml:space="preserve"> ουσίας, κρατάνε νερό στο εσωτερικό τους και αυτό βοηθάει στη λειτουργία και στην ελαστικότητα, κυρίως, των ιστών στο σώμα μας.</w:t>
      </w:r>
    </w:p>
    <w:sectPr w:rsidR="004E7FD0" w:rsidRPr="00A95D4B" w:rsidSect="00034616">
      <w:footerReference w:type="default" r:id="rId8"/>
      <w:pgSz w:w="12240" w:h="15840"/>
      <w:pgMar w:top="964" w:right="1020" w:bottom="907" w:left="10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574BBB" w14:textId="77777777" w:rsidR="00351B65" w:rsidRDefault="00351B65">
      <w:pPr>
        <w:spacing w:after="0" w:line="240" w:lineRule="auto"/>
      </w:pPr>
      <w:r>
        <w:separator/>
      </w:r>
    </w:p>
  </w:endnote>
  <w:endnote w:type="continuationSeparator" w:id="0">
    <w:p w14:paraId="0885E2FA" w14:textId="77777777" w:rsidR="00351B65" w:rsidRDefault="00351B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A1"/>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83C1B" w14:textId="38035589" w:rsidR="004E7FD0" w:rsidRPr="00A95D4B" w:rsidRDefault="004E7FD0">
    <w:pPr>
      <w:pStyle w:val="a6"/>
      <w:jc w:val="center"/>
      <w:rPr>
        <w:lang w:val="el-G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9F7CAB" w14:textId="77777777" w:rsidR="00351B65" w:rsidRDefault="00351B65">
      <w:pPr>
        <w:spacing w:after="0" w:line="240" w:lineRule="auto"/>
      </w:pPr>
      <w:r>
        <w:separator/>
      </w:r>
    </w:p>
  </w:footnote>
  <w:footnote w:type="continuationSeparator" w:id="0">
    <w:p w14:paraId="2CB5FBCA" w14:textId="77777777" w:rsidR="00351B65" w:rsidRDefault="00351B6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2153791">
    <w:abstractNumId w:val="8"/>
  </w:num>
  <w:num w:numId="2" w16cid:durableId="1200899815">
    <w:abstractNumId w:val="6"/>
  </w:num>
  <w:num w:numId="3" w16cid:durableId="683631744">
    <w:abstractNumId w:val="5"/>
  </w:num>
  <w:num w:numId="4" w16cid:durableId="1555504627">
    <w:abstractNumId w:val="4"/>
  </w:num>
  <w:num w:numId="5" w16cid:durableId="1859927975">
    <w:abstractNumId w:val="7"/>
  </w:num>
  <w:num w:numId="6" w16cid:durableId="748117553">
    <w:abstractNumId w:val="3"/>
  </w:num>
  <w:num w:numId="7" w16cid:durableId="728112821">
    <w:abstractNumId w:val="2"/>
  </w:num>
  <w:num w:numId="8" w16cid:durableId="1386371194">
    <w:abstractNumId w:val="1"/>
  </w:num>
  <w:num w:numId="9" w16cid:durableId="12641489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E0FB8"/>
    <w:rsid w:val="0029639D"/>
    <w:rsid w:val="00326F90"/>
    <w:rsid w:val="00351B65"/>
    <w:rsid w:val="00370900"/>
    <w:rsid w:val="004D6EBE"/>
    <w:rsid w:val="004E7FD0"/>
    <w:rsid w:val="004F20CC"/>
    <w:rsid w:val="007A7C52"/>
    <w:rsid w:val="009174A1"/>
    <w:rsid w:val="00A95D4B"/>
    <w:rsid w:val="00AA1D8D"/>
    <w:rsid w:val="00AF0DEB"/>
    <w:rsid w:val="00B47730"/>
    <w:rsid w:val="00BC792A"/>
    <w:rsid w:val="00BD1752"/>
    <w:rsid w:val="00BE134A"/>
    <w:rsid w:val="00C830AD"/>
    <w:rsid w:val="00CB0664"/>
    <w:rsid w:val="00E259CD"/>
    <w:rsid w:val="00EB4C1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4AC7C7F"/>
  <w14:defaultImageDpi w14:val="300"/>
  <w15:docId w15:val="{9E5016DA-1F58-4DF2-BF99-FA8BDBE5B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00" w:line="259" w:lineRule="auto"/>
    </w:pPr>
    <w:rPr>
      <w:rFonts w:ascii="Aptos" w:hAnsi="Aptos"/>
      <w:sz w:val="21"/>
    </w:rPr>
  </w:style>
  <w:style w:type="paragraph" w:styleId="1">
    <w:name w:val="heading 1"/>
    <w:basedOn w:val="a1"/>
    <w:next w:val="a1"/>
    <w:link w:val="1Char"/>
    <w:uiPriority w:val="9"/>
    <w:qFormat/>
    <w:rsid w:val="00FC693F"/>
    <w:pPr>
      <w:keepNext/>
      <w:keepLines/>
      <w:spacing w:before="180" w:after="80"/>
      <w:outlineLvl w:val="0"/>
    </w:pPr>
    <w:rPr>
      <w:rFonts w:asciiTheme="majorHAnsi" w:eastAsiaTheme="majorEastAsia" w:hAnsiTheme="majorHAnsi" w:cstheme="majorBidi"/>
      <w:b/>
      <w:bCs/>
      <w:color w:val="1F4E79"/>
      <w:sz w:val="28"/>
      <w:szCs w:val="28"/>
    </w:rPr>
  </w:style>
  <w:style w:type="paragraph" w:styleId="21">
    <w:name w:val="heading 2"/>
    <w:basedOn w:val="a1"/>
    <w:next w:val="a1"/>
    <w:link w:val="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Char"/>
    <w:uiPriority w:val="99"/>
    <w:unhideWhenUsed/>
    <w:rsid w:val="00E618BF"/>
    <w:pPr>
      <w:tabs>
        <w:tab w:val="center" w:pos="4680"/>
        <w:tab w:val="right" w:pos="9360"/>
      </w:tabs>
      <w:spacing w:after="0" w:line="240" w:lineRule="auto"/>
    </w:pPr>
  </w:style>
  <w:style w:type="character" w:customStyle="1" w:styleId="Char">
    <w:name w:val="Κεφαλίδα Char"/>
    <w:basedOn w:val="a2"/>
    <w:link w:val="a5"/>
    <w:uiPriority w:val="99"/>
    <w:rsid w:val="00E618BF"/>
  </w:style>
  <w:style w:type="paragraph" w:styleId="a6">
    <w:name w:val="footer"/>
    <w:basedOn w:val="a1"/>
    <w:link w:val="Char0"/>
    <w:uiPriority w:val="99"/>
    <w:unhideWhenUsed/>
    <w:rsid w:val="00E618BF"/>
    <w:pPr>
      <w:tabs>
        <w:tab w:val="center" w:pos="4680"/>
        <w:tab w:val="right" w:pos="9360"/>
      </w:tabs>
      <w:spacing w:after="0" w:line="240" w:lineRule="auto"/>
    </w:pPr>
  </w:style>
  <w:style w:type="character" w:customStyle="1" w:styleId="Char0">
    <w:name w:val="Υποσέλιδο Char"/>
    <w:basedOn w:val="a2"/>
    <w:link w:val="a6"/>
    <w:uiPriority w:val="99"/>
    <w:rsid w:val="00E618BF"/>
  </w:style>
  <w:style w:type="paragraph" w:styleId="a7">
    <w:name w:val="No Spacing"/>
    <w:uiPriority w:val="1"/>
    <w:qFormat/>
    <w:rsid w:val="00FC693F"/>
    <w:pPr>
      <w:spacing w:after="0" w:line="240" w:lineRule="auto"/>
    </w:pPr>
  </w:style>
  <w:style w:type="character" w:customStyle="1" w:styleId="1Char">
    <w:name w:val="Επικεφαλίδα 1 Char"/>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Char">
    <w:name w:val="Επικεφαλίδα 2 Char"/>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Char">
    <w:name w:val="Επικεφαλίδα 3 Char"/>
    <w:basedOn w:val="a2"/>
    <w:link w:val="31"/>
    <w:uiPriority w:val="9"/>
    <w:rsid w:val="00FC693F"/>
    <w:rPr>
      <w:rFonts w:asciiTheme="majorHAnsi" w:eastAsiaTheme="majorEastAsia" w:hAnsiTheme="majorHAnsi" w:cstheme="majorBidi"/>
      <w:b/>
      <w:bCs/>
      <w:color w:val="4F81BD" w:themeColor="accent1"/>
    </w:rPr>
  </w:style>
  <w:style w:type="paragraph" w:styleId="a8">
    <w:name w:val="Title"/>
    <w:basedOn w:val="a1"/>
    <w:next w:val="a1"/>
    <w:link w:val="Char1"/>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har1">
    <w:name w:val="Τίτλος Char"/>
    <w:basedOn w:val="a2"/>
    <w:link w:val="a8"/>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9">
    <w:name w:val="Subtitle"/>
    <w:basedOn w:val="a1"/>
    <w:next w:val="a1"/>
    <w:link w:val="Char2"/>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Char2">
    <w:name w:val="Υπότιτλος Char"/>
    <w:basedOn w:val="a2"/>
    <w:link w:val="a9"/>
    <w:uiPriority w:val="11"/>
    <w:rsid w:val="00FC693F"/>
    <w:rPr>
      <w:rFonts w:asciiTheme="majorHAnsi" w:eastAsiaTheme="majorEastAsia" w:hAnsiTheme="majorHAnsi" w:cstheme="majorBidi"/>
      <w:i/>
      <w:iCs/>
      <w:color w:val="4F81BD" w:themeColor="accent1"/>
      <w:spacing w:val="15"/>
      <w:sz w:val="24"/>
      <w:szCs w:val="24"/>
    </w:rPr>
  </w:style>
  <w:style w:type="paragraph" w:styleId="aa">
    <w:name w:val="List Paragraph"/>
    <w:basedOn w:val="a1"/>
    <w:uiPriority w:val="34"/>
    <w:qFormat/>
    <w:rsid w:val="00FC693F"/>
    <w:pPr>
      <w:ind w:left="720"/>
      <w:contextualSpacing/>
    </w:pPr>
  </w:style>
  <w:style w:type="paragraph" w:styleId="ab">
    <w:name w:val="Body Text"/>
    <w:basedOn w:val="a1"/>
    <w:link w:val="Char3"/>
    <w:uiPriority w:val="99"/>
    <w:unhideWhenUsed/>
    <w:rsid w:val="00AA1D8D"/>
    <w:pPr>
      <w:spacing w:after="120"/>
    </w:pPr>
  </w:style>
  <w:style w:type="character" w:customStyle="1" w:styleId="Char3">
    <w:name w:val="Σώμα κειμένου Char"/>
    <w:basedOn w:val="a2"/>
    <w:link w:val="ab"/>
    <w:uiPriority w:val="99"/>
    <w:rsid w:val="00AA1D8D"/>
  </w:style>
  <w:style w:type="paragraph" w:styleId="22">
    <w:name w:val="Body Text 2"/>
    <w:basedOn w:val="a1"/>
    <w:link w:val="2Char0"/>
    <w:uiPriority w:val="99"/>
    <w:unhideWhenUsed/>
    <w:rsid w:val="00AA1D8D"/>
    <w:pPr>
      <w:spacing w:after="120" w:line="480" w:lineRule="auto"/>
    </w:pPr>
  </w:style>
  <w:style w:type="character" w:customStyle="1" w:styleId="2Char0">
    <w:name w:val="Σώμα κείμενου 2 Char"/>
    <w:basedOn w:val="a2"/>
    <w:link w:val="22"/>
    <w:uiPriority w:val="99"/>
    <w:rsid w:val="00AA1D8D"/>
  </w:style>
  <w:style w:type="paragraph" w:styleId="32">
    <w:name w:val="Body Text 3"/>
    <w:basedOn w:val="a1"/>
    <w:link w:val="3Char0"/>
    <w:uiPriority w:val="99"/>
    <w:unhideWhenUsed/>
    <w:rsid w:val="00AA1D8D"/>
    <w:pPr>
      <w:spacing w:after="120"/>
    </w:pPr>
    <w:rPr>
      <w:sz w:val="16"/>
      <w:szCs w:val="16"/>
    </w:rPr>
  </w:style>
  <w:style w:type="character" w:customStyle="1" w:styleId="3Char0">
    <w:name w:val="Σώμα κείμενου 3 Char"/>
    <w:basedOn w:val="a2"/>
    <w:link w:val="32"/>
    <w:uiPriority w:val="99"/>
    <w:rsid w:val="00AA1D8D"/>
    <w:rPr>
      <w:sz w:val="16"/>
      <w:szCs w:val="16"/>
    </w:rPr>
  </w:style>
  <w:style w:type="paragraph" w:styleId="ac">
    <w:name w:val="List"/>
    <w:basedOn w:val="a1"/>
    <w:uiPriority w:val="99"/>
    <w:unhideWhenUsed/>
    <w:rsid w:val="00AA1D8D"/>
    <w:pPr>
      <w:ind w:left="360" w:hanging="360"/>
      <w:contextualSpacing/>
    </w:pPr>
  </w:style>
  <w:style w:type="paragraph" w:styleId="23">
    <w:name w:val="List 2"/>
    <w:basedOn w:val="a1"/>
    <w:uiPriority w:val="99"/>
    <w:unhideWhenUsed/>
    <w:rsid w:val="00326F90"/>
    <w:pPr>
      <w:ind w:left="720" w:hanging="360"/>
      <w:contextualSpacing/>
    </w:pPr>
  </w:style>
  <w:style w:type="paragraph" w:styleId="33">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d">
    <w:name w:val="List Continue"/>
    <w:basedOn w:val="a1"/>
    <w:uiPriority w:val="99"/>
    <w:unhideWhenUsed/>
    <w:rsid w:val="0029639D"/>
    <w:pPr>
      <w:spacing w:after="120"/>
      <w:ind w:left="360"/>
      <w:contextualSpacing/>
    </w:pPr>
  </w:style>
  <w:style w:type="paragraph" w:styleId="24">
    <w:name w:val="List Continue 2"/>
    <w:basedOn w:val="a1"/>
    <w:uiPriority w:val="99"/>
    <w:unhideWhenUsed/>
    <w:rsid w:val="0029639D"/>
    <w:pPr>
      <w:spacing w:after="120"/>
      <w:ind w:left="720"/>
      <w:contextualSpacing/>
    </w:pPr>
  </w:style>
  <w:style w:type="paragraph" w:styleId="34">
    <w:name w:val="List Continue 3"/>
    <w:basedOn w:val="a1"/>
    <w:uiPriority w:val="99"/>
    <w:unhideWhenUsed/>
    <w:rsid w:val="0029639D"/>
    <w:pPr>
      <w:spacing w:after="120"/>
      <w:ind w:left="1080"/>
      <w:contextualSpacing/>
    </w:pPr>
  </w:style>
  <w:style w:type="paragraph" w:styleId="ae">
    <w:name w:val="macro"/>
    <w:link w:val="Char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Char4">
    <w:name w:val="Κείμενο μακροεντολής Char"/>
    <w:basedOn w:val="a2"/>
    <w:link w:val="ae"/>
    <w:uiPriority w:val="99"/>
    <w:rsid w:val="0029639D"/>
    <w:rPr>
      <w:rFonts w:ascii="Courier" w:hAnsi="Courier"/>
      <w:sz w:val="20"/>
      <w:szCs w:val="20"/>
    </w:rPr>
  </w:style>
  <w:style w:type="paragraph" w:styleId="af">
    <w:name w:val="Quote"/>
    <w:basedOn w:val="a1"/>
    <w:next w:val="a1"/>
    <w:link w:val="Char5"/>
    <w:uiPriority w:val="29"/>
    <w:qFormat/>
    <w:rsid w:val="00FC693F"/>
    <w:rPr>
      <w:i/>
      <w:iCs/>
      <w:color w:val="000000" w:themeColor="text1"/>
    </w:rPr>
  </w:style>
  <w:style w:type="character" w:customStyle="1" w:styleId="Char5">
    <w:name w:val="Απόσπασμα Char"/>
    <w:basedOn w:val="a2"/>
    <w:link w:val="af"/>
    <w:uiPriority w:val="29"/>
    <w:rsid w:val="00FC693F"/>
    <w:rPr>
      <w:i/>
      <w:iCs/>
      <w:color w:val="000000" w:themeColor="text1"/>
    </w:rPr>
  </w:style>
  <w:style w:type="character" w:customStyle="1" w:styleId="4Char">
    <w:name w:val="Επικεφαλίδα 4 Char"/>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Char">
    <w:name w:val="Επικεφαλίδα 5 Char"/>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Char">
    <w:name w:val="Επικεφαλίδα 6 Char"/>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Char">
    <w:name w:val="Επικεφαλίδα 7 Char"/>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Char">
    <w:name w:val="Επικεφαλίδα 8 Char"/>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Char">
    <w:name w:val="Επικεφαλίδα 9 Char"/>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0">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1">
    <w:name w:val="Strong"/>
    <w:basedOn w:val="a2"/>
    <w:uiPriority w:val="22"/>
    <w:qFormat/>
    <w:rsid w:val="00FC693F"/>
    <w:rPr>
      <w:b/>
      <w:bCs/>
    </w:rPr>
  </w:style>
  <w:style w:type="character" w:styleId="af2">
    <w:name w:val="Emphasis"/>
    <w:basedOn w:val="a2"/>
    <w:uiPriority w:val="20"/>
    <w:qFormat/>
    <w:rsid w:val="00FC693F"/>
    <w:rPr>
      <w:i/>
      <w:iCs/>
    </w:rPr>
  </w:style>
  <w:style w:type="paragraph" w:styleId="af3">
    <w:name w:val="Intense Quote"/>
    <w:basedOn w:val="a1"/>
    <w:next w:val="a1"/>
    <w:link w:val="Char6"/>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har6">
    <w:name w:val="Έντονο απόσπ. Char"/>
    <w:basedOn w:val="a2"/>
    <w:link w:val="af3"/>
    <w:uiPriority w:val="30"/>
    <w:rsid w:val="00FC693F"/>
    <w:rPr>
      <w:b/>
      <w:bCs/>
      <w:i/>
      <w:iCs/>
      <w:color w:val="4F81BD" w:themeColor="accent1"/>
    </w:rPr>
  </w:style>
  <w:style w:type="character" w:styleId="af4">
    <w:name w:val="Subtle Emphasis"/>
    <w:basedOn w:val="a2"/>
    <w:uiPriority w:val="19"/>
    <w:qFormat/>
    <w:rsid w:val="00FC693F"/>
    <w:rPr>
      <w:i/>
      <w:iCs/>
      <w:color w:val="808080" w:themeColor="text1" w:themeTint="7F"/>
    </w:rPr>
  </w:style>
  <w:style w:type="character" w:styleId="af5">
    <w:name w:val="Intense Emphasis"/>
    <w:basedOn w:val="a2"/>
    <w:uiPriority w:val="21"/>
    <w:qFormat/>
    <w:rsid w:val="00FC693F"/>
    <w:rPr>
      <w:b/>
      <w:bCs/>
      <w:i/>
      <w:iCs/>
      <w:color w:val="4F81BD" w:themeColor="accent1"/>
    </w:rPr>
  </w:style>
  <w:style w:type="character" w:styleId="af6">
    <w:name w:val="Subtle Reference"/>
    <w:basedOn w:val="a2"/>
    <w:uiPriority w:val="31"/>
    <w:qFormat/>
    <w:rsid w:val="00FC693F"/>
    <w:rPr>
      <w:smallCaps/>
      <w:color w:val="C0504D" w:themeColor="accent2"/>
      <w:u w:val="single"/>
    </w:rPr>
  </w:style>
  <w:style w:type="character" w:styleId="af7">
    <w:name w:val="Intense Reference"/>
    <w:basedOn w:val="a2"/>
    <w:uiPriority w:val="32"/>
    <w:qFormat/>
    <w:rsid w:val="00FC693F"/>
    <w:rPr>
      <w:b/>
      <w:bCs/>
      <w:smallCaps/>
      <w:color w:val="C0504D" w:themeColor="accent2"/>
      <w:spacing w:val="5"/>
      <w:u w:val="single"/>
    </w:rPr>
  </w:style>
  <w:style w:type="character" w:styleId="af8">
    <w:name w:val="Book Title"/>
    <w:basedOn w:val="a2"/>
    <w:uiPriority w:val="33"/>
    <w:qFormat/>
    <w:rsid w:val="00FC693F"/>
    <w:rPr>
      <w:b/>
      <w:bCs/>
      <w:smallCaps/>
      <w:spacing w:val="5"/>
    </w:rPr>
  </w:style>
  <w:style w:type="paragraph" w:styleId="af9">
    <w:name w:val="TOC Heading"/>
    <w:basedOn w:val="1"/>
    <w:next w:val="a1"/>
    <w:uiPriority w:val="39"/>
    <w:semiHidden/>
    <w:unhideWhenUsed/>
    <w:qFormat/>
    <w:rsid w:val="00FC693F"/>
    <w:pPr>
      <w:outlineLvl w:val="9"/>
    </w:pPr>
  </w:style>
  <w:style w:type="table" w:styleId="afa">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b">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c">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d">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0">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5">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6">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2">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7">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5">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e">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1">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6</Pages>
  <Words>2818</Words>
  <Characters>15222</Characters>
  <Application>Microsoft Office Word</Application>
  <DocSecurity>0</DocSecurity>
  <Lines>126</Lines>
  <Paragraphs>36</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Λιπίδια και Υδατάνθρακες – Πλήρης απομαγνητοφώνηση ανά διαφάνεια</vt:lpstr>
      <vt:lpstr/>
    </vt:vector>
  </TitlesOfParts>
  <Manager/>
  <Company/>
  <LinksUpToDate>false</LinksUpToDate>
  <CharactersWithSpaces>18004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Λιπίδια και Υδατάνθρακες – Πλήρης απομαγνητοφώνηση ανά διαφάνεια</dc:title>
  <dc:subject>Βιολογία Κυττάρου</dc:subject>
  <dc:creator>python-docx</dc:creator>
  <cp:keywords>λιπίδια, υδατάνθρακες, απομαγνητοφώνηση</cp:keywords>
  <dc:description>generated by python-docx</dc:description>
  <cp:lastModifiedBy>Antonis Stamatakis</cp:lastModifiedBy>
  <cp:revision>8</cp:revision>
  <dcterms:created xsi:type="dcterms:W3CDTF">2013-12-23T23:15:00Z</dcterms:created>
  <dcterms:modified xsi:type="dcterms:W3CDTF">2026-09-15T05:26:00Z</dcterms:modified>
  <cp:category/>
</cp:coreProperties>
</file>