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B2" w:rsidRDefault="004A22B2">
      <w:pPr>
        <w:rPr>
          <w:rFonts w:ascii="+mj-cs" w:hAnsi="+mj-cs" w:cs="+mj-cs"/>
          <w:color w:val="000000"/>
          <w:kern w:val="24"/>
          <w:sz w:val="88"/>
          <w:szCs w:val="88"/>
        </w:rPr>
      </w:pPr>
    </w:p>
    <w:p w:rsidR="004A22B2" w:rsidRDefault="004A22B2">
      <w:pPr>
        <w:jc w:val="center"/>
        <w:rPr>
          <w:rFonts w:ascii="+mj-cs" w:hAnsi="+mj-cs" w:cs="+mj-cs"/>
          <w:color w:val="000000"/>
          <w:kern w:val="24"/>
          <w:sz w:val="88"/>
          <w:szCs w:val="88"/>
        </w:rPr>
      </w:pPr>
      <w:r>
        <w:rPr>
          <w:color w:val="000000"/>
          <w:kern w:val="24"/>
          <w:sz w:val="88"/>
          <w:szCs w:val="88"/>
        </w:rPr>
        <w:t>Βυζαντινή και μεταβυζαντινή μελοποιία</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Εθνικό και Καποδιστριακό Πανεπιστήμιο Αθηνών</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Φιλοσοφική Σχολή</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 xml:space="preserve">Τμήμα Μουσικών Σπουδών </w:t>
      </w:r>
    </w:p>
    <w:p w:rsidR="004A22B2" w:rsidRDefault="004A22B2">
      <w:pPr>
        <w:pStyle w:val="Web"/>
        <w:spacing w:before="154" w:beforeAutospacing="0" w:after="0" w:afterAutospacing="0"/>
        <w:jc w:val="center"/>
        <w:rPr>
          <w:rFonts w:ascii="Calibri" w:hAnsi="Calibri" w:cs="Calibri"/>
          <w:color w:val="898989"/>
          <w:kern w:val="24"/>
          <w:sz w:val="64"/>
          <w:szCs w:val="64"/>
        </w:rPr>
      </w:pPr>
    </w:p>
    <w:p w:rsidR="004A22B2" w:rsidRDefault="004A22B2">
      <w:pPr>
        <w:pStyle w:val="Web"/>
        <w:spacing w:before="154" w:beforeAutospacing="0" w:after="0" w:afterAutospacing="0"/>
        <w:jc w:val="center"/>
      </w:pPr>
      <w:r>
        <w:rPr>
          <w:rFonts w:ascii="Calibri" w:hAnsi="Calibri" w:cs="Calibri"/>
          <w:color w:val="898989"/>
          <w:kern w:val="24"/>
          <w:sz w:val="64"/>
          <w:szCs w:val="64"/>
        </w:rPr>
        <w:t>Χειμερινό εξάμηνο 2017-2018</w:t>
      </w:r>
    </w:p>
    <w:p w:rsidR="004A22B2" w:rsidRDefault="004A22B2">
      <w:pPr>
        <w:pStyle w:val="Web"/>
        <w:spacing w:before="154" w:beforeAutospacing="0" w:after="0" w:afterAutospacing="0"/>
        <w:jc w:val="center"/>
      </w:pPr>
      <w:r>
        <w:rPr>
          <w:rFonts w:ascii="Calibri" w:hAnsi="Calibri" w:cs="Calibri"/>
          <w:color w:val="898989"/>
          <w:kern w:val="24"/>
          <w:sz w:val="64"/>
          <w:szCs w:val="64"/>
        </w:rPr>
        <w:t>Διδάσκων:  Βασίλειος Σαλτερής</w:t>
      </w: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pStyle w:val="ac"/>
        <w:rPr>
          <w:rFonts w:ascii="Times New Roman" w:hAnsi="Times New Roman" w:cs="Times New Roman"/>
        </w:rPr>
      </w:pPr>
      <w:r>
        <w:rPr>
          <w:rFonts w:ascii="Times New Roman" w:hAnsi="Times New Roman" w:cs="Times New Roman"/>
        </w:rPr>
        <w:lastRenderedPageBreak/>
        <w:t>Πίνακας περιεχομένων</w:t>
      </w:r>
    </w:p>
    <w:p w:rsidR="004A22B2" w:rsidRDefault="004A22B2">
      <w:pPr>
        <w:pStyle w:val="13"/>
        <w:tabs>
          <w:tab w:val="right" w:leader="dot" w:pos="8296"/>
        </w:tabs>
        <w:rPr>
          <w:noProof/>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504326708" w:history="1">
        <w:r>
          <w:rPr>
            <w:rStyle w:val="-"/>
            <w:noProof/>
          </w:rPr>
          <w:t>1.1ΕΝΝΟΙΑ ΤΗΣ ΜΕΛΟΠΟΙΙΑΣ</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_Toc504326708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w:t>
        </w:r>
        <w:r>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09" w:history="1">
        <w:r w:rsidR="004A22B2">
          <w:rPr>
            <w:rStyle w:val="-"/>
            <w:noProof/>
          </w:rPr>
          <w:t>1.2Η ΠΟΙΚΙΛΟΜΟΡΦΙΑ ΤΩΝ ΕΙΔΩΝ ΤΗΣ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_Toc504326709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0" w:history="1">
        <w:r w:rsidR="004A22B2">
          <w:rPr>
            <w:rStyle w:val="-"/>
            <w:noProof/>
          </w:rPr>
          <w:t>2.1 ΜΕΛΟΠΟΙΗΤΙΚΕΣ ΕΝΟΤΗΤΕΣ ΤΟΥ ΕΣΠΕΡΙΝΟΥ</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_Toc504326710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1" w:history="1">
        <w:r w:rsidR="004A22B2">
          <w:rPr>
            <w:rStyle w:val="-"/>
            <w:noProof/>
          </w:rPr>
          <w:t>2.2 ΜΕΛΟΠΟΙΗΤΙΚΕΣ ΕΝΟΤΗΤΕΣ ΤΟΥ ΟΡΘΡΟΥ</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_Toc504326711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2" w:history="1">
        <w:r w:rsidR="004A22B2">
          <w:rPr>
            <w:rStyle w:val="-"/>
            <w:noProof/>
          </w:rPr>
          <w:t>2.3 ΜΕΛΟΠΟΙΗΤΙΚΕΣ ΕΝΟΤΗΤΕΣ ΤΗΣ ΘΕΙΑΣ ΛΕΙΤΟΥΡΓΙΑΣ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_Toc504326712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3" w:history="1">
        <w:r w:rsidR="004A22B2">
          <w:rPr>
            <w:rStyle w:val="-"/>
            <w:noProof/>
          </w:rPr>
          <w:t>2.4  Η ΚΑΛΟΦΩΝΙΑ ΩΣ ΔΙΑΚΡΙΤΟ ΥΦΟΣ ΣΤΟ ΠΛΑΙΣΙΟ ΤΟΥ ΠΑΠΑΔΙΚΟΥ ΓΕΝΟΥΣ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_Toc504326713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4" w:history="1">
        <w:r w:rsidR="004A22B2">
          <w:rPr>
            <w:rStyle w:val="-"/>
            <w:noProof/>
          </w:rPr>
          <w:t>3. ΤΟ ΕΙΡΜΟΛΟΓΙΚΟ ΓΕΝΟΣ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_Toc504326714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5" w:history="1">
        <w:r w:rsidR="004A22B2">
          <w:rPr>
            <w:rStyle w:val="-"/>
            <w:noProof/>
          </w:rPr>
          <w:t>4. ΤΟ ΣΤΙΧΗΡΑΡΙΚΟ ΓΕΝΟΣ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_Toc504326715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D8504F">
      <w:pPr>
        <w:pStyle w:val="13"/>
        <w:tabs>
          <w:tab w:val="right" w:leader="dot" w:pos="8296"/>
        </w:tabs>
        <w:rPr>
          <w:noProof/>
        </w:rPr>
      </w:pPr>
      <w:hyperlink w:anchor="_Toc504326716" w:history="1">
        <w:r w:rsidR="004A22B2">
          <w:rPr>
            <w:rStyle w:val="-"/>
            <w:noProof/>
          </w:rPr>
          <w:t>5. ΤΑ ΔΟΜΙΚΑ ΣΤΟΙΧΕΙΑ ΤΗΣ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_Toc504326716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4A22B2">
      <w:pPr>
        <w:rPr>
          <w:rFonts w:ascii="Times New Roman" w:hAnsi="Times New Roman" w:cs="Times New Roman"/>
        </w:rPr>
      </w:pPr>
      <w:r>
        <w:rPr>
          <w:rFonts w:ascii="Times New Roman" w:hAnsi="Times New Roman" w:cs="Times New Roman"/>
        </w:rPr>
        <w:fldChar w:fldCharType="end"/>
      </w:r>
    </w:p>
    <w:p w:rsidR="004A22B2" w:rsidRDefault="004A22B2">
      <w:pPr>
        <w:rPr>
          <w:rFonts w:ascii="Cambria" w:hAnsi="Cambria" w:cs="Cambria"/>
          <w:b/>
          <w:bCs/>
          <w:color w:val="365F91"/>
          <w:sz w:val="28"/>
          <w:szCs w:val="28"/>
          <w:lang w:eastAsia="el-GR"/>
        </w:rPr>
      </w:pPr>
      <w:r>
        <w:rPr>
          <w:rFonts w:ascii="Times New Roman" w:hAnsi="Times New Roman" w:cs="Times New Roman"/>
        </w:rPr>
        <w:br w:type="page"/>
      </w:r>
    </w:p>
    <w:p w:rsidR="00657B57" w:rsidRPr="00657B57" w:rsidRDefault="00657B57" w:rsidP="00657B57">
      <w:pPr>
        <w:pStyle w:val="1"/>
      </w:pPr>
      <w:bookmarkStart w:id="0" w:name="_Toc504326708"/>
      <w:r>
        <w:lastRenderedPageBreak/>
        <w:t>1. ΓΕΝΙΚΑ ΠΕΡΙ ΜΕΛΟΠΟΙΙΑΣ</w:t>
      </w:r>
    </w:p>
    <w:p w:rsidR="004A22B2" w:rsidRDefault="004A22B2" w:rsidP="00D54D50">
      <w:pPr>
        <w:pStyle w:val="1"/>
        <w:jc w:val="both"/>
        <w:rPr>
          <w:rFonts w:ascii="Times New Roman" w:hAnsi="Times New Roman" w:cs="Times New Roman"/>
        </w:rPr>
      </w:pPr>
      <w:r>
        <w:rPr>
          <w:rFonts w:ascii="Times New Roman" w:hAnsi="Times New Roman" w:cs="Times New Roman"/>
        </w:rPr>
        <w:t>1.1</w:t>
      </w:r>
      <w:r w:rsidR="00D54D50">
        <w:rPr>
          <w:rFonts w:ascii="Times New Roman" w:hAnsi="Times New Roman" w:cs="Times New Roman"/>
        </w:rPr>
        <w:t xml:space="preserve"> </w:t>
      </w:r>
      <w:r>
        <w:rPr>
          <w:rFonts w:ascii="Times New Roman" w:hAnsi="Times New Roman" w:cs="Times New Roman"/>
        </w:rPr>
        <w:t>ΕΝΝΟΙΑ ΤΗΣ ΜΕΛΟΠΟΙΙΑΣ</w:t>
      </w:r>
      <w:bookmarkEnd w:id="0"/>
    </w:p>
    <w:p w:rsidR="00D54D50" w:rsidRDefault="00D54D50">
      <w:pPr>
        <w:jc w:val="both"/>
        <w:rPr>
          <w:rFonts w:ascii="Times New Roman" w:hAnsi="Times New Roman" w:cs="Times New Roman"/>
          <w:sz w:val="28"/>
          <w:szCs w:val="28"/>
        </w:rPr>
      </w:pPr>
    </w:p>
    <w:p w:rsidR="004A22B2" w:rsidRDefault="00D54D50">
      <w:pPr>
        <w:jc w:val="both"/>
        <w:rPr>
          <w:rFonts w:ascii="Times New Roman" w:hAnsi="Times New Roman" w:cs="Times New Roman"/>
          <w:sz w:val="28"/>
          <w:szCs w:val="28"/>
        </w:rPr>
      </w:pPr>
      <w:r>
        <w:rPr>
          <w:rFonts w:ascii="Times New Roman" w:hAnsi="Times New Roman" w:cs="Times New Roman"/>
          <w:sz w:val="28"/>
          <w:szCs w:val="28"/>
        </w:rPr>
        <w:t>Η έννοια της μελοποιίας αποτελεί αντικείμενο της μουσικής θεωρίας ήδη από την αρχαιότητα. Παρατίθενται ενδεικτικά διάφοροι ορισμοί οι οποίοι έχουν διατυπωθεί κατά καιρούς:</w:t>
      </w:r>
    </w:p>
    <w:p w:rsidR="00D54D50" w:rsidRDefault="00D54D50">
      <w:pPr>
        <w:jc w:val="both"/>
        <w:rPr>
          <w:sz w:val="28"/>
          <w:szCs w:val="28"/>
        </w:rPr>
      </w:pPr>
    </w:p>
    <w:p w:rsidR="004A22B2" w:rsidRPr="00FB4145" w:rsidRDefault="004A22B2">
      <w:pPr>
        <w:jc w:val="both"/>
        <w:rPr>
          <w:rFonts w:ascii="Times New Roman" w:hAnsi="Times New Roman" w:cs="Times New Roman"/>
          <w:b/>
          <w:sz w:val="28"/>
          <w:szCs w:val="28"/>
        </w:rPr>
      </w:pPr>
      <w:r w:rsidRPr="00FB4145">
        <w:rPr>
          <w:b/>
          <w:sz w:val="28"/>
          <w:szCs w:val="28"/>
        </w:rPr>
        <w:t>Ἀριστόξενος, Ἁρμονικὰ στοιχεῖα</w:t>
      </w:r>
    </w:p>
    <w:p w:rsidR="004A22B2" w:rsidRDefault="004A22B2">
      <w:pPr>
        <w:jc w:val="both"/>
        <w:rPr>
          <w:rFonts w:ascii="Times New Roman" w:hAnsi="Times New Roman" w:cs="Times New Roman"/>
          <w:sz w:val="28"/>
          <w:szCs w:val="28"/>
        </w:rPr>
      </w:pPr>
      <w:r>
        <w:rPr>
          <w:sz w:val="28"/>
          <w:szCs w:val="28"/>
        </w:rPr>
        <w:t>«</w:t>
      </w:r>
      <w:r>
        <w:rPr>
          <w:i/>
          <w:iCs/>
          <w:sz w:val="28"/>
          <w:szCs w:val="28"/>
        </w:rPr>
        <w:t>Ἐπεὶ γὰρ ἐν τοῖς αὐτοῖς φθόγγοις ἀδιαφόροις οὖσι τὸ καθ’ αὐτοὺς πολλαί τε καὶ παντοδαπαὶ μορφαὶ μελῶν γίνονται, δῆλον ὅτι παρὰ τὴν χρῆσιν γένοιτ’ ἄν. Καλοῦμεν δὲ τοῦτο μελοποιίαν</w:t>
      </w:r>
      <w:r>
        <w:rPr>
          <w:sz w:val="28"/>
          <w:szCs w:val="28"/>
        </w:rPr>
        <w:t>».</w:t>
      </w:r>
    </w:p>
    <w:p w:rsidR="004A22B2" w:rsidRDefault="00D54D50">
      <w:pPr>
        <w:jc w:val="both"/>
        <w:rPr>
          <w:rFonts w:ascii="Times New Roman" w:hAnsi="Times New Roman" w:cs="Times New Roman"/>
          <w:sz w:val="28"/>
          <w:szCs w:val="28"/>
        </w:rPr>
      </w:pPr>
      <w:r>
        <w:rPr>
          <w:sz w:val="28"/>
          <w:szCs w:val="28"/>
        </w:rPr>
        <w:t>Πρέπει να σημειωθεί ότι ο  Αριστόξενος θεωρεί</w:t>
      </w:r>
      <w:r w:rsidR="004A22B2">
        <w:rPr>
          <w:sz w:val="28"/>
          <w:szCs w:val="28"/>
        </w:rPr>
        <w:t xml:space="preserve"> το  περὶ μελοποιίας κεφάλαιο </w:t>
      </w:r>
      <w:r>
        <w:rPr>
          <w:sz w:val="28"/>
          <w:szCs w:val="28"/>
        </w:rPr>
        <w:t>ως</w:t>
      </w:r>
      <w:r w:rsidR="004A22B2">
        <w:rPr>
          <w:sz w:val="28"/>
          <w:szCs w:val="28"/>
        </w:rPr>
        <w:t xml:space="preserve"> το τελευταίο της αρμονικής επιστήμης.</w:t>
      </w:r>
    </w:p>
    <w:p w:rsidR="004A22B2" w:rsidRDefault="004A22B2">
      <w:pPr>
        <w:jc w:val="both"/>
        <w:rPr>
          <w:rFonts w:ascii="Times New Roman" w:hAnsi="Times New Roman" w:cs="Times New Roman"/>
          <w:sz w:val="28"/>
          <w:szCs w:val="28"/>
        </w:rPr>
      </w:pPr>
    </w:p>
    <w:p w:rsidR="004A22B2" w:rsidRPr="00FB4145" w:rsidRDefault="004A22B2">
      <w:pPr>
        <w:jc w:val="both"/>
        <w:rPr>
          <w:rFonts w:ascii="Times New Roman" w:hAnsi="Times New Roman" w:cs="Times New Roman"/>
          <w:b/>
          <w:sz w:val="28"/>
          <w:szCs w:val="28"/>
        </w:rPr>
      </w:pPr>
      <w:r w:rsidRPr="00FB4145">
        <w:rPr>
          <w:b/>
          <w:sz w:val="28"/>
          <w:szCs w:val="28"/>
        </w:rPr>
        <w:t>Χρύσανθος ἐκ Μαδύτου, Θεωρητικὸν Μέγα τῆς Μουσικῆς</w:t>
      </w:r>
    </w:p>
    <w:p w:rsidR="004A22B2" w:rsidRDefault="004A22B2">
      <w:pPr>
        <w:jc w:val="both"/>
        <w:rPr>
          <w:rFonts w:ascii="Times New Roman" w:hAnsi="Times New Roman" w:cs="Times New Roman"/>
          <w:sz w:val="28"/>
          <w:szCs w:val="28"/>
        </w:rPr>
      </w:pPr>
      <w:r>
        <w:rPr>
          <w:sz w:val="28"/>
          <w:szCs w:val="28"/>
        </w:rPr>
        <w:t>«</w:t>
      </w:r>
      <w:r>
        <w:rPr>
          <w:i/>
          <w:iCs/>
          <w:sz w:val="28"/>
          <w:szCs w:val="28"/>
        </w:rPr>
        <w:t>Μελοποιία εἶναι δύναμις κατασκευαστικὴ μέλους. Κατασκευάζομεν δὲ μέλος, ὄχι μόνον ψάλλοντες τετριμμένας διαφόρους ψαλμῳδίας, ἀλλ’ ἐφευρίσκοντες καὶ γράφοντες καὶ ἴδια νέα μέλη, τοῖς ἀκροαταῖς ἀρέσκοντα. Ἄρα διαφέρει ἡ μελοποιία τῆς μελῳδίας· διότι ἡ μὲν μελῳδία εἶναι ἀπαγγελία μέλους· ἡ δὲ μελοποιία εἶναι ἕξις ποιητική</w:t>
      </w:r>
      <w:r>
        <w:rPr>
          <w:sz w:val="28"/>
          <w:szCs w:val="28"/>
        </w:rPr>
        <w:t>».</w:t>
      </w:r>
    </w:p>
    <w:p w:rsidR="004A22B2" w:rsidRDefault="004A22B2">
      <w:pPr>
        <w:jc w:val="both"/>
        <w:rPr>
          <w:rFonts w:ascii="Times New Roman" w:hAnsi="Times New Roman" w:cs="Times New Roman"/>
          <w:sz w:val="28"/>
          <w:szCs w:val="28"/>
        </w:rPr>
      </w:pPr>
    </w:p>
    <w:p w:rsidR="004A22B2" w:rsidRPr="00FB4145" w:rsidRDefault="004A22B2">
      <w:pPr>
        <w:jc w:val="both"/>
        <w:rPr>
          <w:b/>
          <w:sz w:val="28"/>
          <w:szCs w:val="28"/>
        </w:rPr>
      </w:pPr>
      <w:r w:rsidRPr="00FB4145">
        <w:rPr>
          <w:b/>
          <w:sz w:val="28"/>
          <w:szCs w:val="28"/>
        </w:rPr>
        <w:t>Γρηγόριος Στάθης</w:t>
      </w:r>
    </w:p>
    <w:p w:rsidR="004A22B2" w:rsidRDefault="004A22B2">
      <w:pPr>
        <w:jc w:val="both"/>
        <w:rPr>
          <w:rFonts w:ascii="Times New Roman" w:hAnsi="Times New Roman" w:cs="Times New Roman"/>
          <w:sz w:val="28"/>
          <w:szCs w:val="28"/>
        </w:rPr>
      </w:pPr>
      <w:r>
        <w:rPr>
          <w:sz w:val="28"/>
          <w:szCs w:val="28"/>
        </w:rPr>
        <w:t>«</w:t>
      </w:r>
      <w:r>
        <w:rPr>
          <w:i/>
          <w:iCs/>
          <w:sz w:val="28"/>
          <w:szCs w:val="28"/>
        </w:rPr>
        <w:t>Μελοποιία καὶ μελουργία εἶναι οἱ ὅροι διὰ τῶν ὁποίων κυρίως νοεῖται ἡ τέχνη τοῦ συνθέτειν, βάσει ὡρισμένων κανόνων καὶ τῆς ὀρθῆς χρησιμοποιήσεως τῶν στοιχείων τῆς ποιήσεως καὶ τῆς μουσικῆς τὰ μέλη τὰ προοριζόμενα δι’ ἐκκλησιαστικὴν ὡς ἐπὶ τὸ πλεῖστον χρῆσιν</w:t>
      </w:r>
      <w:r>
        <w:rPr>
          <w:sz w:val="28"/>
          <w:szCs w:val="28"/>
        </w:rPr>
        <w:t>»</w:t>
      </w:r>
      <w:r>
        <w:rPr>
          <w:rFonts w:ascii="Times New Roman" w:hAnsi="Times New Roman" w:cs="Times New Roman"/>
          <w:sz w:val="28"/>
          <w:szCs w:val="28"/>
        </w:rPr>
        <w:t>.</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pPr>
        <w:pStyle w:val="1"/>
        <w:rPr>
          <w:rFonts w:ascii="Times New Roman" w:hAnsi="Times New Roman" w:cs="Times New Roman"/>
        </w:rPr>
      </w:pPr>
      <w:bookmarkStart w:id="1" w:name="_Toc504326709"/>
      <w:r>
        <w:rPr>
          <w:rFonts w:ascii="Times New Roman" w:hAnsi="Times New Roman" w:cs="Times New Roman"/>
        </w:rPr>
        <w:lastRenderedPageBreak/>
        <w:t>1.2Η ΠΟΙΚΙΛΟΜΟΡΦΙΑ ΤΩΝ ΕΙΔΩΝ ΤΗΣ ΜΕΛΟΠΟΙΙΑΣ</w:t>
      </w:r>
      <w:bookmarkEnd w:id="1"/>
    </w:p>
    <w:p w:rsidR="004A22B2" w:rsidRDefault="004A22B2">
      <w:pPr>
        <w:jc w:val="center"/>
        <w:rPr>
          <w:rFonts w:ascii="Times New Roman" w:hAnsi="Times New Roman" w:cs="Times New Roman"/>
          <w:b/>
          <w:bCs/>
          <w:sz w:val="28"/>
          <w:szCs w:val="28"/>
        </w:rPr>
      </w:pPr>
    </w:p>
    <w:p w:rsidR="00D54D50" w:rsidRPr="00D54D50" w:rsidRDefault="00D54D50" w:rsidP="00D54D50">
      <w:pPr>
        <w:jc w:val="both"/>
        <w:rPr>
          <w:bCs/>
          <w:sz w:val="28"/>
          <w:szCs w:val="28"/>
        </w:rPr>
      </w:pPr>
      <w:r>
        <w:rPr>
          <w:bCs/>
          <w:sz w:val="28"/>
          <w:szCs w:val="28"/>
        </w:rPr>
        <w:t>Η μελοποιία ως τεχνική βρίσκεται σε άμεση συνάρτηση με τις</w:t>
      </w:r>
      <w:r w:rsidR="00C9542F">
        <w:rPr>
          <w:bCs/>
          <w:sz w:val="28"/>
          <w:szCs w:val="28"/>
        </w:rPr>
        <w:t xml:space="preserve"> διάφορες</w:t>
      </w:r>
      <w:r>
        <w:rPr>
          <w:bCs/>
          <w:sz w:val="28"/>
          <w:szCs w:val="28"/>
        </w:rPr>
        <w:t xml:space="preserve"> μορφές και τα είδη του μέλους. </w:t>
      </w:r>
      <w:r w:rsidR="00C9542F">
        <w:rPr>
          <w:bCs/>
          <w:sz w:val="28"/>
          <w:szCs w:val="28"/>
        </w:rPr>
        <w:t>Η ποικιλία των ειδών της βυζαντινής και μεταβυζαντινής μελοποιίας έχει επισημανθεί κατ’ επανάληψιν από διάφορους θεωρητικογράφους. Τα παρατιθέμενα αποσπάσματα είναι εξόχως διαφωτιστικά:</w:t>
      </w:r>
    </w:p>
    <w:p w:rsidR="00D54D50" w:rsidRDefault="00D54D50">
      <w:pPr>
        <w:jc w:val="center"/>
        <w:rPr>
          <w:b/>
          <w:bCs/>
          <w:sz w:val="28"/>
          <w:szCs w:val="28"/>
        </w:rPr>
      </w:pPr>
    </w:p>
    <w:p w:rsidR="004A22B2" w:rsidRDefault="004A22B2">
      <w:pPr>
        <w:jc w:val="center"/>
        <w:rPr>
          <w:b/>
          <w:bCs/>
          <w:sz w:val="28"/>
          <w:szCs w:val="28"/>
        </w:rPr>
      </w:pPr>
      <w:r>
        <w:rPr>
          <w:b/>
          <w:bCs/>
          <w:sz w:val="28"/>
          <w:szCs w:val="28"/>
        </w:rPr>
        <w:t>Μανουήλ Χρυσάφης, Περὶ τῶν ἐνθεωρουμένων τῇ ψαλτικῇ τέχνῃ καὶ ὧν φρονοῦσι κακῶς τινες περὶ αὐτῶν</w:t>
      </w:r>
    </w:p>
    <w:p w:rsidR="004A22B2" w:rsidRDefault="004A22B2">
      <w:pPr>
        <w:jc w:val="both"/>
        <w:rPr>
          <w:rFonts w:ascii="Times New Roman" w:hAnsi="Times New Roman" w:cs="Times New Roman"/>
          <w:sz w:val="28"/>
          <w:szCs w:val="28"/>
        </w:rPr>
      </w:pPr>
      <w:r>
        <w:rPr>
          <w:sz w:val="28"/>
          <w:szCs w:val="28"/>
        </w:rPr>
        <w:t>«</w:t>
      </w:r>
      <w:r>
        <w:rPr>
          <w:i/>
          <w:iCs/>
          <w:sz w:val="28"/>
          <w:szCs w:val="28"/>
        </w:rPr>
        <w:t>Μὴ τοίνυν νόμιζε ἁπλῆν εἶναι τὴν τῆς ψαλτικῆς μεταχείρισιν, ἀλλὰ ποικίλην τε καὶ πολυσχιδῆ· καὶ πολύ τι διαφέρειν ἀλλήλων γίνωσκε τὰ στιχηρὰ καὶ τὰ κρατήματα καὶ τὰ κατανυκτικὰ καὶ τὰ μεγαλυνάρια καὶ οἱ οἶκοι κατὰ τὰς μεταχειρίσεις αὐτῶν καὶ τὰ λοιπά, περὶ ἃ ἡ τέχνη καταγίνεται· ἄλλη γὰρ ὁδὸς καὶ μεταχείρισις στιχηροῦ καὶ ἄλλη κατανυκτικοῦ καὶ ἑτέρα κρατήματος· ἄλλη μεγαλυναρίου καὶ τῶν οἴκων ἑτέρα καὶ ἄλλη χερουβικοῦ καὶ ἀλληλουϊαρίου ἑτέρα</w:t>
      </w:r>
      <w:r>
        <w:rPr>
          <w:sz w:val="28"/>
          <w:szCs w:val="28"/>
        </w:rPr>
        <w:t>».</w:t>
      </w:r>
    </w:p>
    <w:p w:rsidR="004A22B2" w:rsidRDefault="004A22B2">
      <w:pPr>
        <w:jc w:val="both"/>
        <w:rPr>
          <w:rFonts w:ascii="Times New Roman" w:hAnsi="Times New Roman" w:cs="Times New Roman"/>
          <w:sz w:val="28"/>
          <w:szCs w:val="28"/>
        </w:rPr>
      </w:pPr>
    </w:p>
    <w:p w:rsidR="004A22B2" w:rsidRPr="00FB4145" w:rsidRDefault="004A22B2">
      <w:pPr>
        <w:jc w:val="both"/>
        <w:rPr>
          <w:b/>
          <w:sz w:val="28"/>
          <w:szCs w:val="28"/>
        </w:rPr>
      </w:pPr>
      <w:r w:rsidRPr="00FB4145">
        <w:rPr>
          <w:b/>
          <w:sz w:val="28"/>
          <w:szCs w:val="28"/>
        </w:rPr>
        <w:t>Χρύσανθος ἐκ Μαδύτου, Θεωρητικὸν Μέγα τῆς Μουσικῆς</w:t>
      </w:r>
    </w:p>
    <w:p w:rsidR="004A22B2" w:rsidRDefault="004A22B2">
      <w:pPr>
        <w:jc w:val="both"/>
        <w:rPr>
          <w:rFonts w:ascii="Times New Roman" w:hAnsi="Times New Roman" w:cs="Times New Roman"/>
          <w:sz w:val="28"/>
          <w:szCs w:val="28"/>
        </w:rPr>
      </w:pPr>
      <w:r>
        <w:rPr>
          <w:sz w:val="28"/>
          <w:szCs w:val="28"/>
        </w:rPr>
        <w:t>«</w:t>
      </w:r>
      <w:r>
        <w:rPr>
          <w:i/>
          <w:iCs/>
          <w:sz w:val="28"/>
          <w:szCs w:val="28"/>
        </w:rPr>
        <w:t>Εἴδη δὲ τῆς ψαλμῳδίας εἶναι τὰ ἑξῆς· Ἀνοιξαντάρια, Κεκραγάρια, Δοξαστικά, Στιχηρά, Δοχαί, Τροπάρια, Ἀπολυτίκια, Ἀναστάσιμα, Καθίσματα, Ὑπακοαί, Ἀντίφωνα, Πολυέλεοι, Πασανοάρια, Κανόνες, Ὠδαί, Εἱρμοί, Καταβασίαι, Κοντάκια, Οἶκοι, Μεγαλυνάρια, Ἐξαποστειλάρια, Αἶνοι, Προσόμοια, Ἰδιόμελα, Ἑωθινά, Δοξολογίαι, Ἀσματικά, Μαθήματα, Τυπικά, Μακαρισμοί, Εἰσοδικά, Τρισάγια, Ἀλληλουάρια, Χερουβικά, Κοινωνικά, Κρατήματα, Καλοφωνικοὶ Εἱρμοί· καὶ τὰ λοιπά</w:t>
      </w:r>
      <w:r>
        <w:rPr>
          <w:sz w:val="28"/>
          <w:szCs w:val="28"/>
        </w:rPr>
        <w:t>».</w:t>
      </w:r>
    </w:p>
    <w:p w:rsidR="004A22B2" w:rsidRDefault="004A22B2">
      <w:pPr>
        <w:jc w:val="both"/>
        <w:rPr>
          <w:rFonts w:ascii="Times New Roman" w:hAnsi="Times New Roman" w:cs="Times New Roman"/>
          <w:sz w:val="28"/>
          <w:szCs w:val="28"/>
        </w:rPr>
      </w:pPr>
    </w:p>
    <w:p w:rsidR="004A22B2" w:rsidRDefault="004A22B2">
      <w:pPr>
        <w:jc w:val="both"/>
        <w:rPr>
          <w:i/>
          <w:iCs/>
          <w:sz w:val="28"/>
          <w:szCs w:val="28"/>
        </w:rPr>
      </w:pPr>
      <w:r>
        <w:rPr>
          <w:i/>
          <w:iCs/>
          <w:sz w:val="28"/>
          <w:szCs w:val="28"/>
        </w:rPr>
        <w:t xml:space="preserve">Ταῦτα τὰ εἴδη τῆς ψαλμῳδίας ἀνάγονται εἰς τέσσαρα γένη μελῶν· Στιχηραρικὸν παλαιόν, Στιχηραρικὸν νέον, Παπαδικόν, Εἱρμολογικόν. Καὶ τὸ μὲν παλαιὸν στιχηραρικὸν μέλος εἶναι τοιοῦτον, οἷον εὑρίσκεται εἰς </w:t>
      </w:r>
      <w:r>
        <w:rPr>
          <w:i/>
          <w:iCs/>
          <w:sz w:val="28"/>
          <w:szCs w:val="28"/>
        </w:rPr>
        <w:lastRenderedPageBreak/>
        <w:t>τὸ παλαιὸν Ἀναστασιματάριον, εἰς τὰ παλαιὰ στιχηράρια καὶ εἰς τὸ Δοξαστικάριον Ἰακώβου. Μελίζονται λοιπὸν μὲ στιχηραρικὸν μέλος Δοξαστικά, στιχηρά, ἀναστάσιμα, αἶνοι, προσόμοια, ἰδιόμελα, ἑωθινά.</w:t>
      </w:r>
    </w:p>
    <w:p w:rsidR="004A22B2" w:rsidRDefault="004A22B2">
      <w:pPr>
        <w:jc w:val="both"/>
        <w:rPr>
          <w:i/>
          <w:iCs/>
          <w:sz w:val="28"/>
          <w:szCs w:val="28"/>
        </w:rPr>
      </w:pPr>
      <w:r>
        <w:rPr>
          <w:i/>
          <w:iCs/>
          <w:sz w:val="28"/>
          <w:szCs w:val="28"/>
        </w:rPr>
        <w:t>Τὸ δὲ νέον στιχηραρικὸν μέλος εἶναι τοιοῦτον, οἷον εὑρίσκεται εἰς τὸ Ἀναστασιματάριον Πέτρου τοῦ Πελοποννησίου. Μελίζονται λοιπὸν μὲ τοιοῦτον μέλος Δοξαστικά, στιχηρά, ἀναστάσιμα, αἶνοι, προσόμοια, ἰδιόμελα, ἑωθινά, καθίσματα, ἀντίφωνα, εἰσοδικά.</w:t>
      </w:r>
    </w:p>
    <w:p w:rsidR="004A22B2" w:rsidRDefault="004A22B2">
      <w:pPr>
        <w:jc w:val="both"/>
        <w:rPr>
          <w:i/>
          <w:iCs/>
          <w:sz w:val="28"/>
          <w:szCs w:val="28"/>
        </w:rPr>
      </w:pPr>
      <w:r>
        <w:rPr>
          <w:i/>
          <w:iCs/>
          <w:sz w:val="28"/>
          <w:szCs w:val="28"/>
        </w:rPr>
        <w:t>Τὸ δὲ παπαδικὸν μέλος εἶναι τοιοῦτον, οἷον εὑρίσκεται εἰς τὰ κοινωνικὰ καὶ χερουβικά. Μελίζονται λοιπὸν μὲ τοιοῦτον μέλος Ἀνοιξαντάρια, κεκραγάρια, δοχαί, πολυέλεοι, πασαπνοάρια, οἶκοι, μεγαλυνάρια, ἀσματικά, μαθήματα, εἰσοδικά, τρισάγια, ἀλληλουάρια, χερουβικά, κρατήματα.</w:t>
      </w:r>
    </w:p>
    <w:p w:rsidR="004A22B2" w:rsidRDefault="004A22B2">
      <w:pPr>
        <w:jc w:val="both"/>
        <w:rPr>
          <w:i/>
          <w:iCs/>
          <w:sz w:val="28"/>
          <w:szCs w:val="28"/>
        </w:rPr>
      </w:pPr>
      <w:r>
        <w:rPr>
          <w:i/>
          <w:iCs/>
          <w:sz w:val="28"/>
          <w:szCs w:val="28"/>
        </w:rPr>
        <w:t>Αἱ δὲ δοξολογίαι, οἱ στίχοι τῶν πολυελέων, τὸ Μακάριος ἀνήρ, καὶ τὰ τοιαῦτα, μετέχουσι τοῦ νέου στιχηραρικοῦ καὶ τοῦ παπαδικοῦ μέλους.</w:t>
      </w:r>
    </w:p>
    <w:p w:rsidR="004A22B2" w:rsidRDefault="004A22B2">
      <w:pPr>
        <w:jc w:val="both"/>
        <w:rPr>
          <w:rFonts w:ascii="Times New Roman" w:hAnsi="Times New Roman" w:cs="Times New Roman"/>
          <w:i/>
          <w:iCs/>
          <w:sz w:val="28"/>
          <w:szCs w:val="28"/>
        </w:rPr>
      </w:pPr>
      <w:r>
        <w:rPr>
          <w:i/>
          <w:iCs/>
          <w:sz w:val="28"/>
          <w:szCs w:val="28"/>
        </w:rPr>
        <w:t>Τὸ δὲ εἱρμολογικὸν μέλος εἶναι τοιοῦτον, οἷον εὑρίσκεται εἰς τὸ Εἱρμολόγιον τοῦ Βυζαντίου Πέτρου. Μελίζονται λοιπὸν με τοιοῦτον μέλος Τροπάρια, ἀπολυτίκια, ἀναστάσιμα, καὶ μάλιστα τὰ τῶν ἀπὸ στίχου, καθίσματα, ὑπακοαί, ἀντίφωνα, κανόνες, ᾠδαί, εἱρμοί, κοντάκια, μεγαλυνάρια, ἐξαποστειλάρια, αἶνοι, μακαρισμοί, στίχοι τῶν Θοῦ κύριε, καὶ λοιποί· δοξολογίαι, τυπικά, εἰσοδικά, καὶ ἔτι αἱ καταβασίαι αἱ ἀργότερα ψαλλόμεναι. Τὸ δὲ Καλοφωνικὸν εἱρμολόγιον μετέχει καὶ τοῦ εἱρμολογικοῦ καὶ τοῦ παπαδικοῦ μέλους.</w:t>
      </w:r>
    </w:p>
    <w:p w:rsidR="004A22B2" w:rsidRDefault="004A22B2">
      <w:pPr>
        <w:jc w:val="both"/>
        <w:rPr>
          <w:rFonts w:ascii="Times New Roman" w:hAnsi="Times New Roman" w:cs="Times New Roman"/>
          <w:i/>
          <w:iCs/>
          <w:sz w:val="28"/>
          <w:szCs w:val="28"/>
        </w:rPr>
      </w:pPr>
    </w:p>
    <w:p w:rsidR="004A22B2" w:rsidRPr="006208C9" w:rsidRDefault="004A22B2">
      <w:pPr>
        <w:jc w:val="both"/>
        <w:rPr>
          <w:b/>
          <w:i/>
          <w:iCs/>
          <w:sz w:val="28"/>
          <w:szCs w:val="28"/>
        </w:rPr>
      </w:pPr>
      <w:r w:rsidRPr="00FB4145">
        <w:rPr>
          <w:b/>
          <w:i/>
          <w:iCs/>
          <w:sz w:val="28"/>
          <w:szCs w:val="28"/>
        </w:rPr>
        <w:t>Γρηγόριος Στάθης</w:t>
      </w:r>
      <w:r w:rsidR="00FB4145" w:rsidRPr="00FB4145">
        <w:rPr>
          <w:b/>
          <w:i/>
          <w:iCs/>
          <w:sz w:val="28"/>
          <w:szCs w:val="28"/>
        </w:rPr>
        <w:t>,</w:t>
      </w:r>
      <w:r w:rsidR="00FB4145">
        <w:rPr>
          <w:b/>
          <w:i/>
          <w:iCs/>
          <w:sz w:val="28"/>
          <w:szCs w:val="28"/>
        </w:rPr>
        <w:t xml:space="preserve"> Οἱ ἀναγραμματισμοὶ καὶ τὰ μαθήματα τῆς βυζαντινῆς μελοποιίας</w:t>
      </w:r>
    </w:p>
    <w:p w:rsidR="004A22B2" w:rsidRDefault="004A22B2">
      <w:pPr>
        <w:jc w:val="both"/>
        <w:rPr>
          <w:i/>
          <w:iCs/>
          <w:sz w:val="28"/>
          <w:szCs w:val="28"/>
        </w:rPr>
      </w:pPr>
      <w:r>
        <w:rPr>
          <w:i/>
          <w:iCs/>
          <w:sz w:val="28"/>
          <w:szCs w:val="28"/>
        </w:rPr>
        <w:t>Στιχηραρικὸν γένος</w:t>
      </w:r>
    </w:p>
    <w:p w:rsidR="004A22B2" w:rsidRDefault="004A22B2">
      <w:pPr>
        <w:jc w:val="both"/>
        <w:rPr>
          <w:i/>
          <w:iCs/>
          <w:sz w:val="28"/>
          <w:szCs w:val="28"/>
        </w:rPr>
      </w:pPr>
      <w:r>
        <w:rPr>
          <w:i/>
          <w:iCs/>
          <w:sz w:val="28"/>
          <w:szCs w:val="28"/>
        </w:rPr>
        <w:t xml:space="preserve">Στιχηραρικὸν παλαιόν. Τὰ παλαιὰ στιχηράρια ΙΒ΄ΙϚ΄ ἀιών), ταὰ στιχηράρια «μετά τινος καινοῦ καλλωπισμοῦ», ὑπὸ Γεωργίου ἐξ Ἀθηνῶν, Παναγιώτου Χρυσάφη τοῦ νέου, Γερμανοῦ Νέων Πατρῶν, Κοσμᾶ Μακεδόνος, στιχηρά τινα Πέτρου τοῦ </w:t>
      </w:r>
      <w:r w:rsidR="00344647">
        <w:rPr>
          <w:i/>
          <w:iCs/>
          <w:sz w:val="28"/>
          <w:szCs w:val="28"/>
        </w:rPr>
        <w:t>Πελοποννησίου, τ</w:t>
      </w:r>
      <w:r>
        <w:rPr>
          <w:i/>
          <w:iCs/>
          <w:sz w:val="28"/>
          <w:szCs w:val="28"/>
        </w:rPr>
        <w:t xml:space="preserve">ὸ </w:t>
      </w:r>
      <w:r>
        <w:rPr>
          <w:i/>
          <w:iCs/>
          <w:sz w:val="28"/>
          <w:szCs w:val="28"/>
        </w:rPr>
        <w:lastRenderedPageBreak/>
        <w:t>Δοξαστάριον Ἰακώβου πρωτοψάλτου, Χουρμουζίου Χαρτοφύλακος (Δοξαστάριον τῶν ἀποστίχων).</w:t>
      </w:r>
    </w:p>
    <w:p w:rsidR="004A22B2" w:rsidRDefault="004A22B2">
      <w:pPr>
        <w:jc w:val="both"/>
        <w:rPr>
          <w:i/>
          <w:iCs/>
          <w:sz w:val="28"/>
          <w:szCs w:val="28"/>
        </w:rPr>
      </w:pPr>
    </w:p>
    <w:p w:rsidR="004A22B2" w:rsidRDefault="004A22B2">
      <w:pPr>
        <w:jc w:val="both"/>
        <w:rPr>
          <w:i/>
          <w:iCs/>
          <w:sz w:val="28"/>
          <w:szCs w:val="28"/>
        </w:rPr>
      </w:pPr>
      <w:r>
        <w:rPr>
          <w:i/>
          <w:iCs/>
          <w:sz w:val="28"/>
          <w:szCs w:val="28"/>
        </w:rPr>
        <w:t xml:space="preserve">Στιχηραρικὸν νέον ἀργόν. Βάσις λαμβάνεται τὸ Ἀναστασιματάριον καὶ Δοξαστάριον τοῦ Πέτρου Πελοποννησίου. </w:t>
      </w:r>
    </w:p>
    <w:p w:rsidR="004A22B2" w:rsidRDefault="004A22B2">
      <w:pPr>
        <w:jc w:val="both"/>
        <w:rPr>
          <w:i/>
          <w:iCs/>
          <w:sz w:val="28"/>
          <w:szCs w:val="28"/>
        </w:rPr>
      </w:pPr>
      <w:r>
        <w:rPr>
          <w:i/>
          <w:iCs/>
          <w:sz w:val="28"/>
          <w:szCs w:val="28"/>
        </w:rPr>
        <w:t>Στιχηραρικὸν νέον σύντομον. Βάσις θεωρεῖται ταὸ σύντομον Ἀναστασιματάρ</w:t>
      </w:r>
      <w:r w:rsidR="00344647">
        <w:rPr>
          <w:i/>
          <w:iCs/>
          <w:sz w:val="28"/>
          <w:szCs w:val="28"/>
        </w:rPr>
        <w:t>ιον τοῦ Πέτρου Πελοποννησίου. Τ</w:t>
      </w:r>
      <w:r>
        <w:rPr>
          <w:i/>
          <w:iCs/>
          <w:sz w:val="28"/>
          <w:szCs w:val="28"/>
        </w:rPr>
        <w:t>ὸ μέλος τοῦ συντόμου εἱρμολογικοῦ εἴ</w:t>
      </w:r>
      <w:r w:rsidR="00344647">
        <w:rPr>
          <w:i/>
          <w:iCs/>
          <w:sz w:val="28"/>
          <w:szCs w:val="28"/>
        </w:rPr>
        <w:t>δους τοῦ Πέτρου Βυζαντίου καὶ τ</w:t>
      </w:r>
      <w:r>
        <w:rPr>
          <w:i/>
          <w:iCs/>
          <w:sz w:val="28"/>
          <w:szCs w:val="28"/>
        </w:rPr>
        <w:t>ῶν μετ’ αὐτῶν</w:t>
      </w:r>
      <w:r w:rsidR="006208C9">
        <w:rPr>
          <w:i/>
          <w:iCs/>
          <w:sz w:val="28"/>
          <w:szCs w:val="28"/>
        </w:rPr>
        <w:t xml:space="preserve"> εἶναι ἐν πολλοῖς ὅμοιον προς τ</w:t>
      </w:r>
      <w:r>
        <w:rPr>
          <w:i/>
          <w:iCs/>
          <w:sz w:val="28"/>
          <w:szCs w:val="28"/>
        </w:rPr>
        <w:t>ὸ μέλος τούτου.</w:t>
      </w:r>
    </w:p>
    <w:p w:rsidR="004A22B2" w:rsidRDefault="004A22B2">
      <w:pPr>
        <w:jc w:val="both"/>
        <w:rPr>
          <w:rFonts w:ascii="Times New Roman" w:hAnsi="Times New Roman" w:cs="Times New Roman"/>
          <w:i/>
          <w:iCs/>
          <w:sz w:val="28"/>
          <w:szCs w:val="28"/>
        </w:rPr>
      </w:pPr>
    </w:p>
    <w:p w:rsidR="004A22B2" w:rsidRDefault="004A22B2">
      <w:pPr>
        <w:jc w:val="both"/>
        <w:rPr>
          <w:rFonts w:ascii="Times New Roman" w:hAnsi="Times New Roman" w:cs="Times New Roman"/>
          <w:i/>
          <w:iCs/>
          <w:sz w:val="28"/>
          <w:szCs w:val="28"/>
        </w:rPr>
      </w:pPr>
      <w:r>
        <w:rPr>
          <w:i/>
          <w:iCs/>
          <w:sz w:val="28"/>
          <w:szCs w:val="28"/>
        </w:rPr>
        <w:t>Εἱρμολογικὸν γένος</w:t>
      </w:r>
    </w:p>
    <w:p w:rsidR="004A22B2" w:rsidRDefault="004A22B2">
      <w:pPr>
        <w:jc w:val="both"/>
        <w:rPr>
          <w:i/>
          <w:iCs/>
          <w:sz w:val="28"/>
          <w:szCs w:val="28"/>
        </w:rPr>
      </w:pPr>
      <w:r>
        <w:rPr>
          <w:i/>
          <w:iCs/>
          <w:sz w:val="28"/>
          <w:szCs w:val="28"/>
        </w:rPr>
        <w:t>Εἱρμολογικὸν ἀργόν. Βάσις λαμβάνεται ταὸ ἀργὸν Εἱρμολόγιον τοῦ Πέτρου Πελοποννησίου καὶ ἀναδρομικῶς τῶν Μπαλασίου ἱερέως, Κοσμᾶ Μακεδόνος, Γερμανοῦ Νέων Πατρῶν</w:t>
      </w:r>
    </w:p>
    <w:p w:rsidR="004A22B2" w:rsidRDefault="004A22B2">
      <w:pPr>
        <w:jc w:val="both"/>
        <w:rPr>
          <w:i/>
          <w:iCs/>
          <w:sz w:val="28"/>
          <w:szCs w:val="28"/>
        </w:rPr>
      </w:pPr>
      <w:r>
        <w:rPr>
          <w:i/>
          <w:iCs/>
          <w:sz w:val="28"/>
          <w:szCs w:val="28"/>
        </w:rPr>
        <w:t>Εἱρμολογικὸν σύντομον. Βάσις θεωρεῖται ταὸ σύντομον Εἱρμολόγιον τοῦ Πέτρου Βυζαντίου καὶ ἀργότερον τοῦ Ἰωάννου λαμπαδαρίου-πρωτοψάλτου.</w:t>
      </w:r>
    </w:p>
    <w:p w:rsidR="004A22B2" w:rsidRDefault="004A22B2">
      <w:pPr>
        <w:jc w:val="both"/>
        <w:rPr>
          <w:i/>
          <w:iCs/>
          <w:sz w:val="28"/>
          <w:szCs w:val="28"/>
        </w:rPr>
      </w:pPr>
      <w:r>
        <w:rPr>
          <w:i/>
          <w:iCs/>
          <w:sz w:val="28"/>
          <w:szCs w:val="28"/>
        </w:rPr>
        <w:t>Καλοφωνικὸν εἱρμολογικόν. Ταὸ νέον αὐτὸ εἶδος, οἷον εὑρίσκεται εἰς τὴν συλλογὴν καλοφωνικῶν εἱρμῶν τοῦ Γρηγορίου πρωτοψάλτου</w:t>
      </w:r>
    </w:p>
    <w:p w:rsidR="004A22B2" w:rsidRDefault="004A22B2">
      <w:pPr>
        <w:jc w:val="both"/>
        <w:rPr>
          <w:i/>
          <w:iCs/>
          <w:sz w:val="28"/>
          <w:szCs w:val="28"/>
        </w:rPr>
      </w:pPr>
    </w:p>
    <w:p w:rsidR="004A22B2" w:rsidRDefault="004A22B2">
      <w:pPr>
        <w:jc w:val="both"/>
        <w:rPr>
          <w:rFonts w:ascii="Times New Roman" w:hAnsi="Times New Roman" w:cs="Times New Roman"/>
          <w:i/>
          <w:iCs/>
          <w:sz w:val="28"/>
          <w:szCs w:val="28"/>
        </w:rPr>
      </w:pPr>
      <w:r>
        <w:rPr>
          <w:i/>
          <w:iCs/>
          <w:sz w:val="28"/>
          <w:szCs w:val="28"/>
        </w:rPr>
        <w:t>Παπαδικὸν γένος</w:t>
      </w:r>
    </w:p>
    <w:p w:rsidR="004A22B2" w:rsidRDefault="004A22B2">
      <w:pPr>
        <w:jc w:val="both"/>
        <w:rPr>
          <w:rFonts w:ascii="Times New Roman" w:hAnsi="Times New Roman" w:cs="Times New Roman"/>
          <w:i/>
          <w:iCs/>
          <w:sz w:val="28"/>
          <w:szCs w:val="28"/>
        </w:rPr>
      </w:pPr>
      <w:r>
        <w:rPr>
          <w:i/>
          <w:iCs/>
          <w:sz w:val="28"/>
          <w:szCs w:val="28"/>
        </w:rPr>
        <w:t>Τὸ καθ’ αὑτὸ παπαδικὸν μέλος τῶν ἀσματικῶν, ἀλληλουϊαρίων, χερουβικῶν καὶ κοινωνικῶν. Πρὸς δέ, τῶν ἀνοιξανταρίων, κεκραγαρίων, τοῦ Μακάριος ἀνήρ, τῶν δοχῶν, τῶν πολυελέων καὶ ἀντιφώνων, τοῦ Ἀμώμου</w:t>
      </w:r>
      <w:r>
        <w:rPr>
          <w:rFonts w:ascii="Times New Roman" w:hAnsi="Times New Roman" w:cs="Times New Roman"/>
          <w:i/>
          <w:iCs/>
          <w:sz w:val="28"/>
          <w:szCs w:val="28"/>
        </w:rPr>
        <w:t>.</w:t>
      </w:r>
    </w:p>
    <w:p w:rsidR="004A22B2" w:rsidRDefault="004A22B2">
      <w:pPr>
        <w:jc w:val="both"/>
        <w:rPr>
          <w:rFonts w:ascii="Times New Roman" w:hAnsi="Times New Roman" w:cs="Times New Roman"/>
          <w:i/>
          <w:iCs/>
          <w:sz w:val="28"/>
          <w:szCs w:val="28"/>
        </w:rPr>
      </w:pPr>
    </w:p>
    <w:p w:rsidR="004A22B2" w:rsidRDefault="004A22B2">
      <w:pPr>
        <w:jc w:val="both"/>
        <w:rPr>
          <w:i/>
          <w:iCs/>
          <w:sz w:val="28"/>
          <w:szCs w:val="28"/>
        </w:rPr>
      </w:pPr>
      <w:r>
        <w:rPr>
          <w:i/>
          <w:iCs/>
          <w:sz w:val="28"/>
          <w:szCs w:val="28"/>
        </w:rPr>
        <w:t xml:space="preserve">Τὸ μέλος τοῦ Κοντακαρίου ἢ Οἰκηματαρίου. </w:t>
      </w:r>
    </w:p>
    <w:p w:rsidR="004A22B2" w:rsidRDefault="004A22B2">
      <w:pPr>
        <w:jc w:val="both"/>
        <w:rPr>
          <w:i/>
          <w:iCs/>
          <w:sz w:val="28"/>
          <w:szCs w:val="28"/>
        </w:rPr>
      </w:pPr>
      <w:r>
        <w:rPr>
          <w:i/>
          <w:iCs/>
          <w:sz w:val="28"/>
          <w:szCs w:val="28"/>
        </w:rPr>
        <w:lastRenderedPageBreak/>
        <w:t>Τὸ μέλος τοῦ Μαθηματαρίου μὲ ταὰ μαθήματα, ἤτοι ἀναγραμματισμοὺς καὶ ἀναποδισμοὺς στιχηρῶν, θεοτοκίων, κατανυκτικῶν. Οἱ καλοφωνι</w:t>
      </w:r>
      <w:r w:rsidR="006208C9">
        <w:rPr>
          <w:i/>
          <w:iCs/>
          <w:sz w:val="28"/>
          <w:szCs w:val="28"/>
        </w:rPr>
        <w:t>κοὶ στίχοι τοῦ Μακάριος ἀνήρ, τ</w:t>
      </w:r>
      <w:r>
        <w:rPr>
          <w:i/>
          <w:iCs/>
          <w:sz w:val="28"/>
          <w:szCs w:val="28"/>
        </w:rPr>
        <w:t>ῶν πολυελέων καὶ τοῦ Ἀμώμου, οἱ ἀσματικοὶ εἱρμοὶ κ.ἄ ἀνήκουν εἰς αὐτὸ ταὸ εἶδος</w:t>
      </w:r>
    </w:p>
    <w:p w:rsidR="004A22B2" w:rsidRDefault="004A22B2">
      <w:pPr>
        <w:jc w:val="both"/>
        <w:rPr>
          <w:rFonts w:ascii="Times New Roman" w:hAnsi="Times New Roman" w:cs="Times New Roman"/>
          <w:i/>
          <w:iCs/>
          <w:sz w:val="28"/>
          <w:szCs w:val="28"/>
        </w:rPr>
      </w:pPr>
    </w:p>
    <w:p w:rsidR="004A22B2" w:rsidRDefault="004A22B2">
      <w:pPr>
        <w:jc w:val="both"/>
        <w:rPr>
          <w:i/>
          <w:iCs/>
          <w:sz w:val="28"/>
          <w:szCs w:val="28"/>
        </w:rPr>
      </w:pPr>
      <w:r>
        <w:rPr>
          <w:i/>
          <w:iCs/>
          <w:sz w:val="28"/>
          <w:szCs w:val="28"/>
        </w:rPr>
        <w:t>Τὸ μέλος τοῦ Κρατηματαρίου.</w:t>
      </w:r>
    </w:p>
    <w:p w:rsidR="00C9542F" w:rsidRDefault="00C9542F">
      <w:pPr>
        <w:jc w:val="both"/>
        <w:rPr>
          <w:iCs/>
          <w:sz w:val="28"/>
          <w:szCs w:val="28"/>
        </w:rPr>
      </w:pPr>
    </w:p>
    <w:p w:rsidR="00657B57" w:rsidRPr="00657B57" w:rsidRDefault="00657B57">
      <w:pPr>
        <w:jc w:val="both"/>
        <w:rPr>
          <w:iCs/>
          <w:sz w:val="28"/>
          <w:szCs w:val="28"/>
        </w:rPr>
      </w:pPr>
      <w:r>
        <w:rPr>
          <w:iCs/>
          <w:sz w:val="28"/>
          <w:szCs w:val="28"/>
        </w:rPr>
        <w:t xml:space="preserve">Η ταξινόμηση </w:t>
      </w:r>
      <w:r w:rsidR="00C9542F">
        <w:rPr>
          <w:iCs/>
          <w:sz w:val="28"/>
          <w:szCs w:val="28"/>
        </w:rPr>
        <w:t xml:space="preserve">των γενών και των ειδών της μελοποιίας </w:t>
      </w:r>
      <w:r>
        <w:rPr>
          <w:iCs/>
          <w:sz w:val="28"/>
          <w:szCs w:val="28"/>
        </w:rPr>
        <w:t>αποτυπώνεται εποπτικά στο παρακάτω διάγραμμα:</w:t>
      </w:r>
    </w:p>
    <w:p w:rsidR="00657B57" w:rsidRDefault="00607282">
      <w:pPr>
        <w:jc w:val="both"/>
        <w:rPr>
          <w:rFonts w:ascii="Times New Roman" w:hAnsi="Times New Roman" w:cs="Times New Roman"/>
          <w:i/>
          <w:iCs/>
          <w:noProof/>
          <w:sz w:val="28"/>
          <w:szCs w:val="28"/>
          <w:lang w:eastAsia="el-GR"/>
        </w:rPr>
      </w:pPr>
      <w:r>
        <w:rPr>
          <w:rFonts w:ascii="Times New Roman" w:hAnsi="Times New Roman" w:cs="Times New Roman"/>
          <w:i/>
          <w:iCs/>
          <w:noProof/>
          <w:sz w:val="28"/>
          <w:szCs w:val="28"/>
          <w:lang w:eastAsia="el-GR"/>
        </w:rPr>
        <w:drawing>
          <wp:inline distT="0" distB="0" distL="0" distR="0">
            <wp:extent cx="5369560" cy="3051810"/>
            <wp:effectExtent l="0" t="0" r="2540"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9560" cy="3051810"/>
                    </a:xfrm>
                    <a:prstGeom prst="rect">
                      <a:avLst/>
                    </a:prstGeom>
                    <a:noFill/>
                    <a:ln>
                      <a:noFill/>
                    </a:ln>
                  </pic:spPr>
                </pic:pic>
              </a:graphicData>
            </a:graphic>
          </wp:inline>
        </w:drawing>
      </w:r>
    </w:p>
    <w:p w:rsidR="004A22B2" w:rsidRDefault="004A22B2">
      <w:pPr>
        <w:jc w:val="both"/>
        <w:rPr>
          <w:rFonts w:ascii="Times New Roman" w:hAnsi="Times New Roman" w:cs="Times New Roman"/>
          <w:i/>
          <w:iCs/>
          <w:sz w:val="28"/>
          <w:szCs w:val="28"/>
        </w:rPr>
      </w:pPr>
    </w:p>
    <w:p w:rsidR="004A22B2" w:rsidRDefault="004A22B2">
      <w:pPr>
        <w:rPr>
          <w:rFonts w:ascii="Times New Roman" w:hAnsi="Times New Roman" w:cs="Times New Roman"/>
          <w:i/>
          <w:iCs/>
          <w:sz w:val="28"/>
          <w:szCs w:val="28"/>
        </w:rPr>
      </w:pPr>
      <w:r>
        <w:rPr>
          <w:rFonts w:ascii="Times New Roman" w:hAnsi="Times New Roman" w:cs="Times New Roman"/>
          <w:i/>
          <w:iCs/>
          <w:sz w:val="28"/>
          <w:szCs w:val="28"/>
        </w:rPr>
        <w:br w:type="page"/>
      </w:r>
    </w:p>
    <w:p w:rsidR="004A22B2" w:rsidRDefault="004A22B2" w:rsidP="00657B57">
      <w:pPr>
        <w:pStyle w:val="1"/>
      </w:pPr>
      <w:r>
        <w:lastRenderedPageBreak/>
        <w:t>2.</w:t>
      </w:r>
      <w:r w:rsidR="00657B57">
        <w:t xml:space="preserve"> ΤΟ</w:t>
      </w:r>
      <w:r>
        <w:t xml:space="preserve"> ΠΑΠΑΔΙΚΟ</w:t>
      </w:r>
      <w:r w:rsidR="00657B57">
        <w:t xml:space="preserve"> ΓΕΝΟΣ ΜΕΛΟΠΟΙΙΑ</w:t>
      </w:r>
      <w:r>
        <w:t>Σ</w:t>
      </w:r>
    </w:p>
    <w:p w:rsidR="004A22B2" w:rsidRDefault="004A22B2">
      <w:pPr>
        <w:pStyle w:val="1"/>
        <w:rPr>
          <w:rFonts w:ascii="Times New Roman" w:hAnsi="Times New Roman" w:cs="Times New Roman"/>
        </w:rPr>
      </w:pPr>
      <w:bookmarkStart w:id="2" w:name="_Toc504326710"/>
      <w:r>
        <w:rPr>
          <w:rFonts w:ascii="Times New Roman" w:hAnsi="Times New Roman" w:cs="Times New Roman"/>
        </w:rPr>
        <w:t>2.1 ΜΕΛΟΠΟΙΗΤΙΚΕΣ ΕΝΟΤΗΤΕΣ ΤΟΥ ΕΣΠΕΡΙΝΟΥ</w:t>
      </w:r>
      <w:bookmarkEnd w:id="2"/>
    </w:p>
    <w:p w:rsidR="004A22B2" w:rsidRDefault="004A22B2">
      <w:pPr>
        <w:ind w:left="360"/>
        <w:jc w:val="both"/>
        <w:rPr>
          <w:sz w:val="28"/>
          <w:szCs w:val="28"/>
        </w:rPr>
      </w:pPr>
    </w:p>
    <w:p w:rsidR="004A22B2" w:rsidRDefault="004A22B2" w:rsidP="00C9542F">
      <w:pPr>
        <w:numPr>
          <w:ilvl w:val="0"/>
          <w:numId w:val="1"/>
        </w:numPr>
        <w:jc w:val="both"/>
        <w:rPr>
          <w:sz w:val="28"/>
          <w:szCs w:val="28"/>
        </w:rPr>
      </w:pPr>
      <w:r>
        <w:rPr>
          <w:sz w:val="28"/>
          <w:szCs w:val="28"/>
        </w:rPr>
        <w:t>«Ανοιξαντάρια»</w:t>
      </w:r>
    </w:p>
    <w:p w:rsidR="004A22B2" w:rsidRDefault="004A22B2" w:rsidP="00657B57">
      <w:pPr>
        <w:ind w:firstLine="360"/>
        <w:jc w:val="both"/>
        <w:rPr>
          <w:rFonts w:ascii="Times New Roman" w:hAnsi="Times New Roman" w:cs="Times New Roman"/>
          <w:sz w:val="28"/>
          <w:szCs w:val="28"/>
        </w:rPr>
      </w:pPr>
      <w:r>
        <w:rPr>
          <w:sz w:val="28"/>
          <w:szCs w:val="28"/>
        </w:rPr>
        <w:t>Πρόκειται για τους τελευταίους στίχους του προοιμιακού ψαλμού (ΡΓ΄). Η ονομασία «ἀνοιξαντάρια» οφείλεται στον εναρκτήριο στίχο της ενότητας (</w:t>
      </w:r>
      <w:r>
        <w:rPr>
          <w:i/>
          <w:iCs/>
          <w:sz w:val="28"/>
          <w:szCs w:val="28"/>
        </w:rPr>
        <w:t>Ἀνοίξαντός σου τὴν χεῖρα</w:t>
      </w:r>
      <w:r>
        <w:rPr>
          <w:sz w:val="28"/>
          <w:szCs w:val="28"/>
        </w:rPr>
        <w:t>). Τα Ανοιξαντάρια ψάλλονται στις ἀγρυπνίες των δεσποτικών εορτών</w:t>
      </w:r>
      <w:r>
        <w:rPr>
          <w:rFonts w:ascii="Times New Roman" w:hAnsi="Times New Roman" w:cs="Times New Roman"/>
          <w:sz w:val="28"/>
          <w:szCs w:val="28"/>
        </w:rPr>
        <w:t>.</w:t>
      </w:r>
      <w:r>
        <w:rPr>
          <w:sz w:val="28"/>
          <w:szCs w:val="28"/>
        </w:rPr>
        <w:t xml:space="preserve"> Επώνυμες μελοποιήσεις στίχων των Ανοιξανταρίων παραδίδο</w:t>
      </w:r>
      <w:r w:rsidR="00657B57">
        <w:rPr>
          <w:sz w:val="28"/>
          <w:szCs w:val="28"/>
        </w:rPr>
        <w:t>νται από τον ΙΔ΄ αιώνα και εξής</w:t>
      </w:r>
      <w:r>
        <w:rPr>
          <w:sz w:val="28"/>
          <w:szCs w:val="28"/>
        </w:rPr>
        <w:t>. Αναφέρονται ενδεικτικά ορισμένοι μελοποιοί: Ιωάννης Κουκουζέλης, Γεώργιος Πανάρετος, Ιωάννης Κλαδάς, Μανουὴλ Χρυσάφης, Ξένος Κορώνης, Καμπάνης, Γεώργιος Κοντοπετρῆς, Αγάθων Κορώνης, Μανουὴλ Κορώνης, Αμπελοκηπιώτης, Μοσχιανός, Κασσιανός, Ιωακείμ, Νίκων</w:t>
      </w:r>
      <w:r>
        <w:rPr>
          <w:rFonts w:ascii="Times New Roman" w:hAnsi="Times New Roman" w:cs="Times New Roman"/>
          <w:sz w:val="28"/>
          <w:szCs w:val="28"/>
        </w:rPr>
        <w:t>.</w:t>
      </w:r>
    </w:p>
    <w:p w:rsidR="004A22B2" w:rsidRDefault="00657B57" w:rsidP="00657B57">
      <w:pPr>
        <w:ind w:firstLine="360"/>
        <w:jc w:val="both"/>
        <w:rPr>
          <w:rFonts w:ascii="Times New Roman" w:hAnsi="Times New Roman" w:cs="Times New Roman"/>
          <w:sz w:val="28"/>
          <w:szCs w:val="28"/>
        </w:rPr>
      </w:pPr>
      <w:r>
        <w:rPr>
          <w:sz w:val="28"/>
          <w:szCs w:val="28"/>
        </w:rPr>
        <w:t>Οι</w:t>
      </w:r>
      <w:r w:rsidR="004A22B2">
        <w:rPr>
          <w:sz w:val="28"/>
          <w:szCs w:val="28"/>
        </w:rPr>
        <w:t xml:space="preserve"> </w:t>
      </w:r>
      <w:r>
        <w:rPr>
          <w:sz w:val="28"/>
          <w:szCs w:val="28"/>
        </w:rPr>
        <w:t xml:space="preserve">στίχοι, ή μάλλον τα ημίστιχα, </w:t>
      </w:r>
      <w:r w:rsidR="004A22B2">
        <w:rPr>
          <w:sz w:val="28"/>
          <w:szCs w:val="28"/>
        </w:rPr>
        <w:t>μελοποι</w:t>
      </w:r>
      <w:r>
        <w:rPr>
          <w:sz w:val="28"/>
          <w:szCs w:val="28"/>
        </w:rPr>
        <w:t xml:space="preserve">ούνται ανά ζεύγη με εφύμνιο «Δόξα </w:t>
      </w:r>
      <w:r w:rsidR="004A22B2">
        <w:rPr>
          <w:sz w:val="28"/>
          <w:szCs w:val="28"/>
        </w:rPr>
        <w:t>σοι ὁ Θεὸς» σε ήχο πλάγιο δ΄. Πριν το εφύμνιο παρεμβάλλονται εξωψαλμικοί στίχοι με τριαδολογικό περιεχόμενο, εξ ου το προσωνύμιο «τριαδικά»</w:t>
      </w:r>
      <w:r w:rsidR="004A22B2">
        <w:rPr>
          <w:rFonts w:ascii="Times New Roman" w:hAnsi="Times New Roman" w:cs="Times New Roman"/>
          <w:sz w:val="28"/>
          <w:szCs w:val="28"/>
        </w:rPr>
        <w:t>.</w:t>
      </w:r>
    </w:p>
    <w:p w:rsidR="004A22B2" w:rsidRDefault="004A22B2" w:rsidP="00657B57">
      <w:pPr>
        <w:ind w:firstLine="360"/>
        <w:jc w:val="both"/>
        <w:rPr>
          <w:rFonts w:ascii="Times New Roman" w:hAnsi="Times New Roman" w:cs="Times New Roman"/>
          <w:sz w:val="28"/>
          <w:szCs w:val="28"/>
        </w:rPr>
      </w:pPr>
      <w:r>
        <w:rPr>
          <w:sz w:val="28"/>
          <w:szCs w:val="28"/>
        </w:rPr>
        <w:t>Από τον ΙΘ΄ αιώνα εμφανίζονται πλήρεις μελοποιήσεις της ενότητας κατά στίχο. Αναφέρονται ενδεικτικά οι μελοποιήσεις των εξής: Αποστόλου Κώνστα, Θεοδώρου Φωκαέως, Αντωνίου Σιγάλα, Γεώργιου Ραιδεστηνού του νεωτέρου (δύο σειρές)</w:t>
      </w:r>
    </w:p>
    <w:p w:rsidR="004A22B2" w:rsidRDefault="004A22B2" w:rsidP="00657B57">
      <w:pPr>
        <w:ind w:firstLine="360"/>
        <w:jc w:val="both"/>
        <w:rPr>
          <w:sz w:val="28"/>
          <w:szCs w:val="28"/>
        </w:rPr>
      </w:pPr>
      <w:r>
        <w:rPr>
          <w:sz w:val="28"/>
          <w:szCs w:val="28"/>
        </w:rPr>
        <w:t>Την ίδια εποχή εμφανίζονται επίσης συντετμημένες εκδοχές των παλαιών ανοιξανταρίων από τον Χουρμούζιο Χαρτοφύλακα και τὸν Κωνσταντίνο πρωτοψάλτη.</w:t>
      </w:r>
    </w:p>
    <w:p w:rsidR="004A22B2" w:rsidRPr="001A6BB6" w:rsidRDefault="004A22B2">
      <w:pPr>
        <w:ind w:left="720"/>
        <w:jc w:val="both"/>
        <w:rPr>
          <w:sz w:val="28"/>
          <w:szCs w:val="28"/>
        </w:rPr>
      </w:pPr>
    </w:p>
    <w:p w:rsidR="00C9542F" w:rsidRDefault="00C9542F">
      <w:pPr>
        <w:spacing w:after="0" w:line="240" w:lineRule="auto"/>
        <w:rPr>
          <w:sz w:val="28"/>
          <w:szCs w:val="28"/>
        </w:rPr>
      </w:pPr>
      <w:r>
        <w:rPr>
          <w:sz w:val="28"/>
          <w:szCs w:val="28"/>
        </w:rPr>
        <w:br w:type="page"/>
      </w:r>
    </w:p>
    <w:p w:rsidR="004A22B2" w:rsidRDefault="004A22B2" w:rsidP="00C9542F">
      <w:pPr>
        <w:numPr>
          <w:ilvl w:val="0"/>
          <w:numId w:val="2"/>
        </w:numPr>
        <w:rPr>
          <w:rFonts w:ascii="Times New Roman" w:hAnsi="Times New Roman" w:cs="Times New Roman"/>
          <w:sz w:val="28"/>
          <w:szCs w:val="28"/>
        </w:rPr>
      </w:pPr>
      <w:r>
        <w:rPr>
          <w:sz w:val="28"/>
          <w:szCs w:val="28"/>
        </w:rPr>
        <w:lastRenderedPageBreak/>
        <w:t>«Μακάριος ἀνήρ»</w:t>
      </w:r>
    </w:p>
    <w:p w:rsidR="004A22B2" w:rsidRDefault="004A22B2" w:rsidP="00657B57">
      <w:pPr>
        <w:ind w:firstLine="360"/>
        <w:jc w:val="both"/>
        <w:rPr>
          <w:rFonts w:ascii="Times New Roman" w:hAnsi="Times New Roman" w:cs="Times New Roman"/>
          <w:sz w:val="28"/>
          <w:szCs w:val="28"/>
        </w:rPr>
      </w:pPr>
      <w:r>
        <w:rPr>
          <w:sz w:val="28"/>
          <w:szCs w:val="28"/>
        </w:rPr>
        <w:t>Πρόκειται για την Α΄ στάση του Ψαλτηρίου (ψαλμοὶ Α΄, Β΄ καὶ Γ΄), η οποία κατά το Τυπικό διαβάζεται ή ψάλλεται στον Εσπερινό των θεομητορικών εορτών και των επισήμως εορταζομένων αγίων</w:t>
      </w:r>
      <w:r>
        <w:rPr>
          <w:rFonts w:ascii="Times New Roman" w:hAnsi="Times New Roman" w:cs="Times New Roman"/>
          <w:sz w:val="28"/>
          <w:szCs w:val="28"/>
        </w:rPr>
        <w:t>.</w:t>
      </w:r>
      <w:r>
        <w:rPr>
          <w:sz w:val="28"/>
          <w:szCs w:val="28"/>
        </w:rPr>
        <w:t xml:space="preserve"> Επώνυμες μελοποιήσεις στίχων του Μακάριος ἀνὴρ παραδίδονται από τον ΙΔ΄ αιώνα και εφεξής. Αναφέρονται ενδεικτικά ορισμένοι μελοποιοί: Μανουήλ, Χαλιβούρης, Ξένος Κορώνης, Κουκουζέλης, Κλαδᾶς, Δοκειανός, Μανουὴλ Ἀγαλλιανός, Πανάρετος, Ξηρός, Κοντοπετρῆς, Τζακνόπουλος, Γαβαλάς, Θεόδωρος Αργυρόπουλος, Χωματιανός, Μαγουλάς. Πρόκειται γιὰ μελοποιήσεις ἀνὰ ζεύγη στίχων (ἡμίστιχα) μὲ ἐφύμνιο «Ἀλληλούια» σὲ ἦχο πλάγιο δ΄</w:t>
      </w:r>
    </w:p>
    <w:p w:rsidR="004A22B2" w:rsidRDefault="004A22B2" w:rsidP="00657B57">
      <w:pPr>
        <w:ind w:firstLine="360"/>
        <w:jc w:val="both"/>
        <w:rPr>
          <w:rFonts w:ascii="Times New Roman" w:hAnsi="Times New Roman" w:cs="Times New Roman"/>
          <w:sz w:val="28"/>
          <w:szCs w:val="28"/>
        </w:rPr>
      </w:pPr>
      <w:r>
        <w:rPr>
          <w:sz w:val="28"/>
          <w:szCs w:val="28"/>
        </w:rPr>
        <w:t>Από την ίδια εποχή παραδίδονται επίσης καλοφωνικές μελοποιήσεις στίχων του Β΄ ψαλμού.</w:t>
      </w:r>
    </w:p>
    <w:p w:rsidR="004A22B2" w:rsidRDefault="004A22B2" w:rsidP="00657B57">
      <w:pPr>
        <w:ind w:firstLine="360"/>
        <w:jc w:val="both"/>
        <w:rPr>
          <w:sz w:val="28"/>
          <w:szCs w:val="28"/>
        </w:rPr>
      </w:pPr>
      <w:r>
        <w:rPr>
          <w:sz w:val="28"/>
          <w:szCs w:val="28"/>
        </w:rPr>
        <w:t>Ὁ Πέτρος Πελοποννήσιος μελοποιεί ολόκληρη την ενότητα, ενώ αργότερα ο Μανουήλ πρωτοψάλτης συντέμνει την μελοποίηση του Πέτρου μέσω της ενοποίησης των ημιστίχων.</w:t>
      </w:r>
    </w:p>
    <w:p w:rsidR="004A22B2" w:rsidRDefault="004A22B2">
      <w:pPr>
        <w:jc w:val="both"/>
        <w:rPr>
          <w:sz w:val="28"/>
          <w:szCs w:val="28"/>
        </w:rPr>
      </w:pPr>
    </w:p>
    <w:p w:rsidR="004A22B2" w:rsidRDefault="004A22B2" w:rsidP="00C9542F">
      <w:pPr>
        <w:pStyle w:val="a4"/>
        <w:numPr>
          <w:ilvl w:val="0"/>
          <w:numId w:val="21"/>
        </w:numPr>
        <w:rPr>
          <w:sz w:val="28"/>
          <w:szCs w:val="28"/>
        </w:rPr>
      </w:pPr>
      <w:r>
        <w:rPr>
          <w:sz w:val="28"/>
          <w:szCs w:val="28"/>
        </w:rPr>
        <w:t>Κεκραγάρια</w:t>
      </w:r>
    </w:p>
    <w:p w:rsidR="00745787" w:rsidRDefault="004A22B2" w:rsidP="00745787">
      <w:pPr>
        <w:ind w:firstLine="360"/>
        <w:jc w:val="both"/>
        <w:rPr>
          <w:rFonts w:ascii="Times New Roman" w:hAnsi="Times New Roman" w:cs="Times New Roman"/>
          <w:sz w:val="28"/>
          <w:szCs w:val="28"/>
        </w:rPr>
      </w:pPr>
      <w:r>
        <w:rPr>
          <w:sz w:val="28"/>
          <w:szCs w:val="28"/>
        </w:rPr>
        <w:t>Πρόκειται για τους δύο πρώτους στίχους του ψαλμού ΡΜ΄ (</w:t>
      </w:r>
      <w:r>
        <w:rPr>
          <w:i/>
          <w:iCs/>
          <w:sz w:val="28"/>
          <w:szCs w:val="28"/>
        </w:rPr>
        <w:t>Κύριε ἐκέκραξα πρὸς σέ-Κατευθυνθήτω ἡ προσευχή μου</w:t>
      </w:r>
      <w:r>
        <w:rPr>
          <w:sz w:val="28"/>
          <w:szCs w:val="28"/>
        </w:rPr>
        <w:t>). Η ονομασία «Κεκραγάρια» οφείλεται στον εναρκτήριο στίχο της ενότητας</w:t>
      </w:r>
      <w:r w:rsidR="00657B57">
        <w:rPr>
          <w:rFonts w:ascii="Times New Roman" w:hAnsi="Times New Roman" w:cs="Times New Roman"/>
          <w:sz w:val="28"/>
          <w:szCs w:val="28"/>
        </w:rPr>
        <w:t xml:space="preserve">. </w:t>
      </w:r>
      <w:r>
        <w:rPr>
          <w:sz w:val="28"/>
          <w:szCs w:val="28"/>
        </w:rPr>
        <w:t>Οι υπόλοιποι στίχοι του ψαλμού ΡΜ΄ καθώς και των ψαλμών  ΡΜΑ΄, ΡΚΘ΄ και ΡΙϚ΄ συγκροτούν τη λεγόμενη  στιχολογία των Κεκραγαρίων. Στους τελευταίους στίχους της ενότητας παρεμβάλλονται τα λεγόμενα εσπέρια στιχηρά</w:t>
      </w:r>
      <w:r w:rsidR="00745787">
        <w:rPr>
          <w:sz w:val="28"/>
          <w:szCs w:val="28"/>
        </w:rPr>
        <w:t>.</w:t>
      </w:r>
    </w:p>
    <w:p w:rsidR="004A22B2" w:rsidRDefault="004A22B2" w:rsidP="00745787">
      <w:pPr>
        <w:ind w:firstLine="360"/>
        <w:jc w:val="both"/>
        <w:rPr>
          <w:sz w:val="28"/>
          <w:szCs w:val="28"/>
        </w:rPr>
      </w:pPr>
      <w:r>
        <w:rPr>
          <w:sz w:val="28"/>
          <w:szCs w:val="28"/>
        </w:rPr>
        <w:t>Τα κεκραγάρια ανήκουν κατά βάσιν στο περιεχόμενο της Παπαδικής, ενώ αργότερα ανθολογούνται και στο Αναστασιματάριο</w:t>
      </w:r>
      <w:r>
        <w:rPr>
          <w:rFonts w:ascii="Times New Roman" w:hAnsi="Times New Roman" w:cs="Times New Roman"/>
          <w:sz w:val="28"/>
          <w:szCs w:val="28"/>
        </w:rPr>
        <w:t>.</w:t>
      </w:r>
      <w:r w:rsidR="00745787">
        <w:rPr>
          <w:rFonts w:ascii="Times New Roman" w:hAnsi="Times New Roman" w:cs="Times New Roman"/>
          <w:sz w:val="28"/>
          <w:szCs w:val="28"/>
        </w:rPr>
        <w:t xml:space="preserve"> </w:t>
      </w:r>
      <w:r>
        <w:rPr>
          <w:sz w:val="28"/>
          <w:szCs w:val="28"/>
        </w:rPr>
        <w:t>Τα παλαιότερα κεκραγάρια παραδίδονται ανωνύμως.</w:t>
      </w:r>
      <w:r w:rsidR="00745787">
        <w:rPr>
          <w:sz w:val="28"/>
          <w:szCs w:val="28"/>
        </w:rPr>
        <w:t xml:space="preserve"> </w:t>
      </w:r>
      <w:r>
        <w:rPr>
          <w:sz w:val="28"/>
          <w:szCs w:val="28"/>
        </w:rPr>
        <w:t>Τα κεκραγάρια από το Αναστασιματάριο τοῦ Χρυσάφη γνωρίζουν μεγάλη διάδοση, αποδιδόμενα συνήθως στον Ιωάννη Δαμασκηνό</w:t>
      </w:r>
      <w:r>
        <w:rPr>
          <w:rFonts w:ascii="Times New Roman" w:hAnsi="Times New Roman" w:cs="Times New Roman"/>
          <w:sz w:val="28"/>
          <w:szCs w:val="28"/>
        </w:rPr>
        <w:t>.</w:t>
      </w:r>
      <w:r w:rsidR="00745787">
        <w:rPr>
          <w:rFonts w:ascii="Times New Roman" w:hAnsi="Times New Roman" w:cs="Times New Roman"/>
          <w:sz w:val="28"/>
          <w:szCs w:val="28"/>
        </w:rPr>
        <w:t xml:space="preserve"> </w:t>
      </w:r>
      <w:r>
        <w:rPr>
          <w:sz w:val="28"/>
          <w:szCs w:val="28"/>
        </w:rPr>
        <w:t xml:space="preserve">Σειρές κεκραγαρίων έχουν συνθέσει επίσης ο Μπαλάσης ιερεύς, ο Ιάκωβος πρωτοψάλτης, ο Κωνσταντίνος πρωτοψάλτης (δύο σειρές) καθώς και ο Θεόδωρος </w:t>
      </w:r>
      <w:r>
        <w:rPr>
          <w:sz w:val="28"/>
          <w:szCs w:val="28"/>
        </w:rPr>
        <w:lastRenderedPageBreak/>
        <w:t>Φωκαεύς. Αναφέρεται τέλος η ανώνυμη σειρά των λεγόμ</w:t>
      </w:r>
      <w:r w:rsidR="00745787">
        <w:rPr>
          <w:sz w:val="28"/>
          <w:szCs w:val="28"/>
        </w:rPr>
        <w:t xml:space="preserve">ενων «αγιορείτικων» κεκραγαρίων. </w:t>
      </w:r>
      <w:r>
        <w:rPr>
          <w:sz w:val="28"/>
          <w:szCs w:val="28"/>
        </w:rPr>
        <w:t>Τα κεκραγάρια του Πέτρου Πελοποννησίου και του Πέτρου Βυζαντίου χαρακτηρίζονται από σύντομο μέλος.</w:t>
      </w:r>
    </w:p>
    <w:p w:rsidR="004A22B2" w:rsidRDefault="004A22B2">
      <w:pPr>
        <w:ind w:left="360"/>
        <w:jc w:val="both"/>
        <w:rPr>
          <w:sz w:val="28"/>
          <w:szCs w:val="28"/>
        </w:rPr>
      </w:pPr>
    </w:p>
    <w:p w:rsidR="004A22B2" w:rsidRDefault="004A22B2" w:rsidP="00C9542F">
      <w:pPr>
        <w:pStyle w:val="a4"/>
        <w:numPr>
          <w:ilvl w:val="0"/>
          <w:numId w:val="21"/>
        </w:numPr>
        <w:rPr>
          <w:rFonts w:ascii="Times New Roman" w:hAnsi="Times New Roman" w:cs="Times New Roman"/>
          <w:sz w:val="28"/>
          <w:szCs w:val="28"/>
        </w:rPr>
      </w:pPr>
      <w:r>
        <w:rPr>
          <w:sz w:val="28"/>
          <w:szCs w:val="28"/>
        </w:rPr>
        <w:t>Επιλύχνιος ευχαριστία</w:t>
      </w:r>
    </w:p>
    <w:p w:rsidR="00745787" w:rsidRDefault="004A22B2" w:rsidP="00C9542F">
      <w:pPr>
        <w:ind w:firstLine="720"/>
        <w:jc w:val="both"/>
        <w:rPr>
          <w:sz w:val="28"/>
          <w:szCs w:val="28"/>
        </w:rPr>
      </w:pPr>
      <w:r>
        <w:rPr>
          <w:sz w:val="28"/>
          <w:szCs w:val="28"/>
        </w:rPr>
        <w:t>Πρόκειται για τον γνωστό αρχαίο ύμνο «Φῶς ἱλαρόν». Κατά παράδοση ψάλλεται πάντοτε σε β΄ ήχο, ενώ ο Κωνσταντίνος πρωτοψάλτης συνέθεσε ένδεκα μελοποιήσεις στους οκτώ ήχους.</w:t>
      </w:r>
    </w:p>
    <w:p w:rsidR="00C9542F" w:rsidRPr="00C9542F" w:rsidRDefault="00C9542F" w:rsidP="00C9542F">
      <w:pPr>
        <w:ind w:firstLine="720"/>
        <w:jc w:val="both"/>
        <w:rPr>
          <w:rFonts w:ascii="Times New Roman" w:hAnsi="Times New Roman" w:cs="Times New Roman"/>
          <w:sz w:val="28"/>
          <w:szCs w:val="28"/>
        </w:rPr>
      </w:pPr>
    </w:p>
    <w:p w:rsidR="004A22B2" w:rsidRPr="00C9542F" w:rsidRDefault="004A22B2" w:rsidP="00C9542F">
      <w:pPr>
        <w:pStyle w:val="a4"/>
        <w:numPr>
          <w:ilvl w:val="0"/>
          <w:numId w:val="21"/>
        </w:numPr>
        <w:rPr>
          <w:rFonts w:ascii="Times New Roman" w:hAnsi="Times New Roman" w:cs="Times New Roman"/>
          <w:sz w:val="28"/>
          <w:szCs w:val="28"/>
        </w:rPr>
      </w:pPr>
      <w:r w:rsidRPr="00C9542F">
        <w:rPr>
          <w:sz w:val="28"/>
          <w:szCs w:val="28"/>
        </w:rPr>
        <w:t>Προκείμενα ή δοχές του Εσπερινού</w:t>
      </w:r>
    </w:p>
    <w:p w:rsidR="004A22B2" w:rsidRDefault="004A22B2" w:rsidP="00745787">
      <w:pPr>
        <w:ind w:firstLine="360"/>
        <w:jc w:val="both"/>
        <w:rPr>
          <w:rFonts w:ascii="Times New Roman" w:hAnsi="Times New Roman" w:cs="Times New Roman"/>
          <w:sz w:val="28"/>
          <w:szCs w:val="28"/>
        </w:rPr>
      </w:pPr>
      <w:r>
        <w:rPr>
          <w:sz w:val="28"/>
          <w:szCs w:val="28"/>
        </w:rPr>
        <w:t xml:space="preserve">Πρόκειται για ένα ψαλμικό στίχο ο οποίος ψάλλεται τρεις ή τέσσερις φορές. Πριν από κάθε επανάληψη προτάσσεται ένας στίχος από τον ίδιο ψαλμό. Διακρίνονται στα προκείμενα των καθημερινών, στα προκείμενα των Κυριακών της Μεγάλης Τεσσαρακοστής και στα προκείμενα των Δεσποτικών εορτών. </w:t>
      </w:r>
    </w:p>
    <w:p w:rsidR="004A22B2" w:rsidRDefault="004A22B2" w:rsidP="00745787">
      <w:pPr>
        <w:ind w:firstLine="360"/>
        <w:jc w:val="both"/>
        <w:rPr>
          <w:sz w:val="28"/>
          <w:szCs w:val="28"/>
        </w:rPr>
      </w:pPr>
      <w:r>
        <w:rPr>
          <w:sz w:val="28"/>
          <w:szCs w:val="28"/>
        </w:rPr>
        <w:t>Τα δύο προκείμενα των Κυριακών της Μεγάλης Τεσσαρακοστής (Μὴ ἀποστρέψῃς-Ἔδωκας κληρονομίαν) εναλλάσσονται μεταξύ τους. Ψάλλονται σε ἦχο πλάγιο δ΄. Εκτός από την παλαιά ανώνυμη παράδοση, υπάρχουν επίσης οι μελοποιήσεις του Πέτρου Μπερεκέτη και του Πέτρου Πελοποννησίου από τον ΙΗ΄ αιώνα.</w:t>
      </w:r>
    </w:p>
    <w:p w:rsidR="004A22B2" w:rsidRDefault="004A22B2">
      <w:pPr>
        <w:ind w:left="360"/>
        <w:jc w:val="both"/>
        <w:rPr>
          <w:sz w:val="28"/>
          <w:szCs w:val="28"/>
        </w:rPr>
      </w:pPr>
    </w:p>
    <w:p w:rsidR="004A22B2" w:rsidRDefault="004A22B2">
      <w:pPr>
        <w:ind w:left="360"/>
        <w:jc w:val="both"/>
        <w:rPr>
          <w:sz w:val="28"/>
          <w:szCs w:val="28"/>
        </w:rPr>
      </w:pPr>
    </w:p>
    <w:p w:rsidR="004A22B2" w:rsidRDefault="00745787">
      <w:pPr>
        <w:ind w:left="360"/>
        <w:jc w:val="both"/>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pPr>
        <w:pStyle w:val="1"/>
        <w:rPr>
          <w:rFonts w:ascii="Times New Roman" w:hAnsi="Times New Roman" w:cs="Times New Roman"/>
        </w:rPr>
      </w:pPr>
      <w:bookmarkStart w:id="3" w:name="_Toc504326711"/>
      <w:r>
        <w:rPr>
          <w:rFonts w:ascii="Times New Roman" w:hAnsi="Times New Roman" w:cs="Times New Roman"/>
        </w:rPr>
        <w:lastRenderedPageBreak/>
        <w:t>2.2 ΜΕΛΟΠΟΙΗΤΙΚΕΣ ΕΝΟΤΗΤΕΣ ΤΟΥ ΟΡΘΡΟΥ</w:t>
      </w:r>
      <w:bookmarkEnd w:id="3"/>
    </w:p>
    <w:p w:rsidR="004A22B2" w:rsidRDefault="004A22B2"/>
    <w:p w:rsidR="00745787" w:rsidRPr="00745787" w:rsidRDefault="004A22B2" w:rsidP="00C9542F">
      <w:pPr>
        <w:numPr>
          <w:ilvl w:val="0"/>
          <w:numId w:val="5"/>
        </w:numPr>
        <w:rPr>
          <w:rFonts w:ascii="Times New Roman" w:hAnsi="Times New Roman" w:cs="Times New Roman"/>
          <w:sz w:val="28"/>
          <w:szCs w:val="28"/>
        </w:rPr>
      </w:pPr>
      <w:r>
        <w:rPr>
          <w:sz w:val="28"/>
          <w:szCs w:val="28"/>
        </w:rPr>
        <w:t>Το «Θεὸς Κύριος» και τα απολυτίκια.</w:t>
      </w:r>
    </w:p>
    <w:p w:rsidR="004A22B2" w:rsidRDefault="004A22B2" w:rsidP="00745787">
      <w:pPr>
        <w:ind w:firstLine="360"/>
        <w:jc w:val="both"/>
        <w:rPr>
          <w:rFonts w:ascii="Times New Roman" w:hAnsi="Times New Roman" w:cs="Times New Roman"/>
          <w:sz w:val="28"/>
          <w:szCs w:val="28"/>
        </w:rPr>
      </w:pPr>
      <w:r>
        <w:rPr>
          <w:sz w:val="28"/>
          <w:szCs w:val="28"/>
        </w:rPr>
        <w:t>Σε περιόδους νηστείας το Θεὸς Κύριος αντικαθίσταται από το  Ἀλληλούια και τα απολυτίκια από τα λεγόμενα Τριαδικά (με ανάλογο τρόπο αντικαθίστανται τα προκείμενα του Εσπερινού. Αλληλούια ψάλλεται επίσης και τα άμνημα Σάββατα. Ειδικά στην ακολουθία του Ακαθίστου Ύμνου, μετά το Θεὸς Κύριος ψάλλεται το αρχαίο προοίμιο Τὸ προσταχθὲν μυστικῶς. Τις τρεις πρώτες ημέρες της Μεγάλης Εβδομάδας μετά το Ἀλληλούια ψάλλεται το τροπάριο Ἴδοὺ ὁ Νυμφίος ἔρχεται, ενώ τις επόμενες το τροπάριο Ὅτε οἱ ἔνδοξοι μαθηταί</w:t>
      </w:r>
      <w:r>
        <w:rPr>
          <w:rFonts w:ascii="Times New Roman" w:hAnsi="Times New Roman" w:cs="Times New Roman"/>
          <w:sz w:val="28"/>
          <w:szCs w:val="28"/>
        </w:rPr>
        <w:t>.</w:t>
      </w:r>
    </w:p>
    <w:p w:rsidR="004A22B2" w:rsidRDefault="004A22B2">
      <w:pPr>
        <w:jc w:val="both"/>
        <w:rPr>
          <w:rFonts w:ascii="Times New Roman" w:hAnsi="Times New Roman" w:cs="Times New Roman"/>
          <w:sz w:val="28"/>
          <w:szCs w:val="28"/>
        </w:rPr>
      </w:pPr>
    </w:p>
    <w:p w:rsidR="00745787" w:rsidRDefault="00745787" w:rsidP="00C9542F">
      <w:pPr>
        <w:numPr>
          <w:ilvl w:val="0"/>
          <w:numId w:val="7"/>
        </w:numPr>
        <w:rPr>
          <w:sz w:val="28"/>
          <w:szCs w:val="28"/>
        </w:rPr>
      </w:pPr>
      <w:r>
        <w:rPr>
          <w:sz w:val="28"/>
          <w:szCs w:val="28"/>
        </w:rPr>
        <w:t>Πολυέλεος</w:t>
      </w:r>
    </w:p>
    <w:p w:rsidR="004A22B2" w:rsidRDefault="004A22B2" w:rsidP="00745787">
      <w:pPr>
        <w:ind w:firstLine="360"/>
        <w:jc w:val="both"/>
        <w:rPr>
          <w:sz w:val="28"/>
          <w:szCs w:val="28"/>
        </w:rPr>
      </w:pPr>
      <w:r>
        <w:rPr>
          <w:sz w:val="28"/>
          <w:szCs w:val="28"/>
        </w:rPr>
        <w:t>Ο πολυέλεος αποτελεί ίσως τη σημαντικότερη ενότητα του Όρθρου. Αποτελείται από δύο στάσεις, δηλαδή τούς ψαλμούς ΡΛΔ΄ (Δοῦλοι Κύριον) και ΡΛΕ΄ (Ἐξομολογεῖσθε τῷ Κυρίῳ) αντίστοιχα.</w:t>
      </w:r>
    </w:p>
    <w:p w:rsidR="004A22B2" w:rsidRDefault="004A22B2" w:rsidP="00745787">
      <w:pPr>
        <w:ind w:firstLine="360"/>
        <w:jc w:val="both"/>
        <w:rPr>
          <w:sz w:val="28"/>
          <w:szCs w:val="28"/>
        </w:rPr>
      </w:pPr>
      <w:r>
        <w:rPr>
          <w:sz w:val="28"/>
          <w:szCs w:val="28"/>
        </w:rPr>
        <w:t>Κατά τη βυζαντινή εποχή παραδίδονται δύο κυρίως πολυέλεοι, οι λεγόμενοι Κουκουμάς και Λατρινός. Οι πολυέλεοι αυτοί δεν συνιστούν ενιαίες συνθέσεις, αλλά στεγάζουν επί μέρους μελοποιήσεις στίχων από διάφορους μελουργούς.</w:t>
      </w:r>
      <w:r w:rsidR="0081020A">
        <w:rPr>
          <w:sz w:val="28"/>
          <w:szCs w:val="28"/>
        </w:rPr>
        <w:t xml:space="preserve"> </w:t>
      </w:r>
      <w:r>
        <w:rPr>
          <w:sz w:val="28"/>
          <w:szCs w:val="28"/>
        </w:rPr>
        <w:t>Πλήρεις πολυελέους έχουν συνθέσει ο Μανουήλ Χρυσάφης</w:t>
      </w:r>
      <w:r w:rsidR="0081020A">
        <w:rPr>
          <w:sz w:val="28"/>
          <w:szCs w:val="28"/>
        </w:rPr>
        <w:t>, ο Χρυσάφης ο νέος</w:t>
      </w:r>
      <w:r>
        <w:rPr>
          <w:sz w:val="28"/>
          <w:szCs w:val="28"/>
        </w:rPr>
        <w:t xml:space="preserve"> και ο Μπαλάσης ιερεύς. Ιδιαίτερο ενδιαφέρον παρουσιάζουν επίσης οι πολυέλεοι του Πέτρου Μπερεκέτη, καθώς προαναγγέλλουν την τεχνοτροπία των μεταγενέστερων μελοποιών του ΙΗ΄ αιώνα. Μεταξύ αυτών αναφέρονται ο Ιωάννης Τραπεζούντιος, ο Δανιήλ πρωτοψάλτης, ο Πέτρος Πελοποννήσιος και ο Ιάκωβος πρωτοψάλτης.</w:t>
      </w:r>
    </w:p>
    <w:p w:rsidR="0081020A" w:rsidRDefault="0081020A" w:rsidP="00745787">
      <w:pPr>
        <w:ind w:firstLine="360"/>
        <w:jc w:val="both"/>
        <w:rPr>
          <w:rFonts w:ascii="Times New Roman" w:hAnsi="Times New Roman" w:cs="Times New Roman"/>
          <w:sz w:val="28"/>
          <w:szCs w:val="28"/>
        </w:rPr>
      </w:pPr>
      <w:r>
        <w:rPr>
          <w:sz w:val="28"/>
          <w:szCs w:val="28"/>
        </w:rPr>
        <w:t>Αξιοπρόσεκτο γνώρισμα των πολυελέων εν γένει αποτελούν τα λεγόμενα «εόρτια αλλάγματα», δηλαδή εξωψαλμικά κείμενα τα οποία παρεμβάλλονται στους στίχους του πολυελέου και προσιδιάζουν σε συγκεκριμένες εορτές.</w:t>
      </w:r>
    </w:p>
    <w:p w:rsidR="004A22B2" w:rsidRDefault="004A22B2" w:rsidP="00745787">
      <w:pPr>
        <w:ind w:firstLine="360"/>
        <w:jc w:val="both"/>
        <w:rPr>
          <w:rFonts w:ascii="Times New Roman" w:hAnsi="Times New Roman" w:cs="Times New Roman"/>
          <w:sz w:val="28"/>
          <w:szCs w:val="28"/>
        </w:rPr>
      </w:pPr>
      <w:r>
        <w:rPr>
          <w:sz w:val="28"/>
          <w:szCs w:val="28"/>
        </w:rPr>
        <w:lastRenderedPageBreak/>
        <w:t xml:space="preserve">Στον Όρθρο ορισμένων εορτών αντί του Πολυελέου ψάλλονται άλλοι ψαλμοί,  τα λεγόμενα αντίφωνα. Επί παραδείγματι, στις θεομητορικές εορτές ψάλλεται το Αντίφωνο </w:t>
      </w:r>
      <w:r>
        <w:rPr>
          <w:i/>
          <w:iCs/>
          <w:sz w:val="28"/>
          <w:szCs w:val="28"/>
        </w:rPr>
        <w:t>Λόγον ἀγαθὸν</w:t>
      </w:r>
      <w:r>
        <w:rPr>
          <w:sz w:val="28"/>
          <w:szCs w:val="28"/>
        </w:rPr>
        <w:t xml:space="preserve"> (ψαλμός ΜΔ΄) με χαρακτηριστικό γνώρισμα την παρεμβολή εξωψαλμικού κειμένου πριν το Αλληλούια</w:t>
      </w:r>
      <w:r>
        <w:rPr>
          <w:rFonts w:ascii="Times New Roman" w:hAnsi="Times New Roman" w:cs="Times New Roman"/>
          <w:sz w:val="28"/>
          <w:szCs w:val="28"/>
        </w:rPr>
        <w:t>.</w:t>
      </w:r>
    </w:p>
    <w:p w:rsidR="00745787" w:rsidRDefault="00745787" w:rsidP="00745787">
      <w:pPr>
        <w:ind w:firstLine="360"/>
        <w:jc w:val="both"/>
        <w:rPr>
          <w:rFonts w:ascii="Times New Roman" w:hAnsi="Times New Roman" w:cs="Times New Roman"/>
          <w:sz w:val="28"/>
          <w:szCs w:val="28"/>
        </w:rPr>
      </w:pPr>
    </w:p>
    <w:p w:rsidR="00745787" w:rsidRDefault="004A22B2" w:rsidP="00C9542F">
      <w:pPr>
        <w:numPr>
          <w:ilvl w:val="0"/>
          <w:numId w:val="29"/>
        </w:numPr>
        <w:rPr>
          <w:sz w:val="28"/>
          <w:szCs w:val="28"/>
        </w:rPr>
      </w:pPr>
      <w:r>
        <w:rPr>
          <w:sz w:val="28"/>
          <w:szCs w:val="28"/>
        </w:rPr>
        <w:t>Άμωμος.</w:t>
      </w:r>
    </w:p>
    <w:p w:rsidR="004A22B2" w:rsidRDefault="004A22B2" w:rsidP="00745787">
      <w:pPr>
        <w:ind w:firstLine="360"/>
        <w:jc w:val="both"/>
        <w:rPr>
          <w:sz w:val="28"/>
          <w:szCs w:val="28"/>
        </w:rPr>
      </w:pPr>
      <w:r>
        <w:rPr>
          <w:sz w:val="28"/>
          <w:szCs w:val="28"/>
        </w:rPr>
        <w:t>Πρόκειται για τον ψαλμό ΡΙΗ΄, (ΙΖ΄ κάθισμα του Ψαλτηρίου) ο οποίος ψάλλεται (ή διαβάζεται) στον Όρθρο του Σαββάτου και της Κυριακής. Στο τέλος του Αμώμου παρεμβάλλονται τροπάρια, τα λεγόμενα Ευλογητάρια. Τα ευλογητάρια του Σαββάτου  έχουν νεκρώσιμο χαρακτήρα, ενώ της Κυριακής αναστάσιμο.</w:t>
      </w:r>
    </w:p>
    <w:p w:rsidR="004A22B2" w:rsidRDefault="004A22B2" w:rsidP="00745787">
      <w:pPr>
        <w:ind w:firstLine="360"/>
        <w:jc w:val="both"/>
        <w:rPr>
          <w:rFonts w:ascii="Times New Roman" w:hAnsi="Times New Roman" w:cs="Times New Roman"/>
          <w:sz w:val="28"/>
          <w:szCs w:val="28"/>
        </w:rPr>
      </w:pPr>
      <w:r>
        <w:rPr>
          <w:sz w:val="28"/>
          <w:szCs w:val="28"/>
        </w:rPr>
        <w:t>Ιδιαίτερη περίπτωση αποτελεί ο  Άμωμος του Μεγάλου Σαββάτου, σε κάθε στίχο του οποίου παρεμβάλλονται σύντομα τροπάρια, τα λεγόμενα εγκώμια του Επιταφίου.</w:t>
      </w:r>
    </w:p>
    <w:p w:rsidR="004A22B2" w:rsidRDefault="004A22B2" w:rsidP="00745787">
      <w:pPr>
        <w:ind w:firstLine="360"/>
        <w:jc w:val="both"/>
        <w:rPr>
          <w:sz w:val="28"/>
          <w:szCs w:val="28"/>
        </w:rPr>
      </w:pPr>
      <w:r>
        <w:rPr>
          <w:sz w:val="28"/>
          <w:szCs w:val="28"/>
        </w:rPr>
        <w:t>Ο Άμωμος συνδέεται επίσης με την νεκρώσιμο ἀκολουθία. Αναφέρονται ενδεικτικά οι μελοποιήσεις του Χρυσάφη του νέου και του Πέτρου Βυζαντίου.</w:t>
      </w:r>
    </w:p>
    <w:p w:rsidR="00745787" w:rsidRPr="00745787" w:rsidRDefault="00745787" w:rsidP="00745787">
      <w:pPr>
        <w:numPr>
          <w:ilvl w:val="0"/>
          <w:numId w:val="30"/>
        </w:numPr>
        <w:jc w:val="center"/>
        <w:rPr>
          <w:rFonts w:ascii="Times New Roman" w:hAnsi="Times New Roman" w:cs="Times New Roman"/>
          <w:sz w:val="28"/>
          <w:szCs w:val="28"/>
        </w:rPr>
      </w:pPr>
    </w:p>
    <w:p w:rsidR="004A22B2" w:rsidRDefault="004A22B2" w:rsidP="00C9542F">
      <w:pPr>
        <w:numPr>
          <w:ilvl w:val="0"/>
          <w:numId w:val="30"/>
        </w:numPr>
        <w:rPr>
          <w:rFonts w:ascii="Times New Roman" w:hAnsi="Times New Roman" w:cs="Times New Roman"/>
          <w:sz w:val="28"/>
          <w:szCs w:val="28"/>
        </w:rPr>
      </w:pPr>
      <w:r>
        <w:rPr>
          <w:sz w:val="28"/>
          <w:szCs w:val="28"/>
        </w:rPr>
        <w:t>Τα προκείμενα και τα πασαπνοάρια του Ευαγγελίου</w:t>
      </w:r>
      <w:r>
        <w:rPr>
          <w:rFonts w:ascii="Times New Roman" w:hAnsi="Times New Roman" w:cs="Times New Roman"/>
          <w:sz w:val="28"/>
          <w:szCs w:val="28"/>
        </w:rPr>
        <w:t>.</w:t>
      </w:r>
    </w:p>
    <w:p w:rsidR="004A22B2" w:rsidRDefault="004A22B2" w:rsidP="00C9542F">
      <w:pPr>
        <w:numPr>
          <w:ilvl w:val="0"/>
          <w:numId w:val="30"/>
        </w:numPr>
        <w:rPr>
          <w:rFonts w:ascii="Times New Roman" w:hAnsi="Times New Roman" w:cs="Times New Roman"/>
          <w:sz w:val="28"/>
          <w:szCs w:val="28"/>
        </w:rPr>
      </w:pPr>
      <w:r>
        <w:rPr>
          <w:sz w:val="28"/>
          <w:szCs w:val="28"/>
        </w:rPr>
        <w:t>Ο Ν΄ ψαλμός</w:t>
      </w:r>
    </w:p>
    <w:p w:rsidR="00745787" w:rsidRPr="00745787" w:rsidRDefault="00745787" w:rsidP="00C9542F">
      <w:pPr>
        <w:numPr>
          <w:ilvl w:val="0"/>
          <w:numId w:val="30"/>
        </w:numPr>
        <w:rPr>
          <w:rFonts w:ascii="Times New Roman" w:hAnsi="Times New Roman" w:cs="Times New Roman"/>
          <w:sz w:val="28"/>
          <w:szCs w:val="28"/>
        </w:rPr>
      </w:pPr>
      <w:r>
        <w:rPr>
          <w:rFonts w:ascii="Times New Roman" w:hAnsi="Times New Roman" w:cs="Times New Roman"/>
          <w:sz w:val="28"/>
          <w:szCs w:val="28"/>
        </w:rPr>
        <w:t>Μεγαλυνάρια</w:t>
      </w:r>
      <w:r w:rsidR="00C9542F">
        <w:rPr>
          <w:rFonts w:ascii="Times New Roman" w:hAnsi="Times New Roman" w:cs="Times New Roman"/>
          <w:sz w:val="28"/>
          <w:szCs w:val="28"/>
        </w:rPr>
        <w:t xml:space="preserve"> της Θ΄ βιβλικής ωδής</w:t>
      </w:r>
    </w:p>
    <w:p w:rsidR="004A22B2" w:rsidRDefault="001A60C8" w:rsidP="00745787">
      <w:pPr>
        <w:jc w:val="both"/>
        <w:rPr>
          <w:rFonts w:ascii="Times New Roman" w:hAnsi="Times New Roman" w:cs="Times New Roman"/>
          <w:sz w:val="28"/>
          <w:szCs w:val="28"/>
        </w:rPr>
      </w:pPr>
      <w:r>
        <w:rPr>
          <w:sz w:val="28"/>
          <w:szCs w:val="28"/>
        </w:rPr>
        <w:t xml:space="preserve">Οι στίχοι </w:t>
      </w:r>
      <w:r w:rsidR="004A22B2">
        <w:rPr>
          <w:sz w:val="28"/>
          <w:szCs w:val="28"/>
        </w:rPr>
        <w:t>της Θ΄ βιβλικ</w:t>
      </w:r>
      <w:r w:rsidR="00745787">
        <w:rPr>
          <w:sz w:val="28"/>
          <w:szCs w:val="28"/>
        </w:rPr>
        <w:t>ή</w:t>
      </w:r>
      <w:r w:rsidR="004A22B2">
        <w:rPr>
          <w:sz w:val="28"/>
          <w:szCs w:val="28"/>
        </w:rPr>
        <w:t>ς ωδής</w:t>
      </w:r>
      <w:r>
        <w:rPr>
          <w:sz w:val="28"/>
          <w:szCs w:val="28"/>
        </w:rPr>
        <w:t xml:space="preserve"> (Μεγαλύνει η ψυχή μου τον Κύριον) </w:t>
      </w:r>
      <w:r w:rsidR="004A22B2">
        <w:rPr>
          <w:sz w:val="28"/>
          <w:szCs w:val="28"/>
        </w:rPr>
        <w:t xml:space="preserve"> και ιδίως </w:t>
      </w:r>
      <w:r>
        <w:rPr>
          <w:sz w:val="28"/>
          <w:szCs w:val="28"/>
        </w:rPr>
        <w:t>οι</w:t>
      </w:r>
      <w:r w:rsidR="004A22B2">
        <w:rPr>
          <w:sz w:val="28"/>
          <w:szCs w:val="28"/>
        </w:rPr>
        <w:t xml:space="preserve"> δύο τελευταί</w:t>
      </w:r>
      <w:r>
        <w:rPr>
          <w:sz w:val="28"/>
          <w:szCs w:val="28"/>
        </w:rPr>
        <w:t>οι</w:t>
      </w:r>
      <w:r w:rsidR="004A22B2">
        <w:rPr>
          <w:sz w:val="28"/>
          <w:szCs w:val="28"/>
        </w:rPr>
        <w:t xml:space="preserve"> </w:t>
      </w:r>
      <w:r w:rsidR="00C9542F">
        <w:rPr>
          <w:sz w:val="28"/>
          <w:szCs w:val="28"/>
        </w:rPr>
        <w:t>(</w:t>
      </w:r>
      <w:r w:rsidR="004A22B2">
        <w:rPr>
          <w:sz w:val="28"/>
          <w:szCs w:val="28"/>
        </w:rPr>
        <w:t>Καθεῖλε δυνάστας- Ἀντελάβετο Ἰσραήλ</w:t>
      </w:r>
      <w:r w:rsidR="00C9542F">
        <w:rPr>
          <w:sz w:val="28"/>
          <w:szCs w:val="28"/>
        </w:rPr>
        <w:t>)</w:t>
      </w:r>
      <w:r>
        <w:rPr>
          <w:sz w:val="28"/>
          <w:szCs w:val="28"/>
        </w:rPr>
        <w:t xml:space="preserve">, από κοινού με το εφύμνιο </w:t>
      </w:r>
      <w:r w:rsidR="00C9542F">
        <w:rPr>
          <w:sz w:val="28"/>
          <w:szCs w:val="28"/>
        </w:rPr>
        <w:t xml:space="preserve"> </w:t>
      </w:r>
      <w:r>
        <w:rPr>
          <w:sz w:val="28"/>
          <w:szCs w:val="28"/>
        </w:rPr>
        <w:t>Τὴν τιμιωτέραν των χερουβίμ, χαρακτηρίζονται συνήθως ως μεγαλυνάρια.</w:t>
      </w:r>
    </w:p>
    <w:p w:rsidR="004A22B2" w:rsidRDefault="004A22B2" w:rsidP="00745787">
      <w:pPr>
        <w:jc w:val="both"/>
        <w:rPr>
          <w:sz w:val="28"/>
          <w:szCs w:val="28"/>
        </w:rPr>
      </w:pPr>
      <w:r>
        <w:rPr>
          <w:sz w:val="28"/>
          <w:szCs w:val="28"/>
        </w:rPr>
        <w:t>Στην κατηγορία</w:t>
      </w:r>
      <w:r w:rsidR="001A60C8">
        <w:rPr>
          <w:sz w:val="28"/>
          <w:szCs w:val="28"/>
        </w:rPr>
        <w:t xml:space="preserve"> αυτή</w:t>
      </w:r>
      <w:r>
        <w:rPr>
          <w:sz w:val="28"/>
          <w:szCs w:val="28"/>
        </w:rPr>
        <w:t xml:space="preserve"> ανήκουν</w:t>
      </w:r>
      <w:r w:rsidR="001A60C8">
        <w:rPr>
          <w:sz w:val="28"/>
          <w:szCs w:val="28"/>
        </w:rPr>
        <w:t xml:space="preserve"> επίσης</w:t>
      </w:r>
      <w:r>
        <w:rPr>
          <w:sz w:val="28"/>
          <w:szCs w:val="28"/>
        </w:rPr>
        <w:t xml:space="preserve"> οι οκτάηχες μελοποιήσεις της Τιμιωτέρας από τον Κωνσταντίνο εξ Αγχιάλου, Δαμιανού Βατοπεδινού. Πλήρη σειρά μεγαλυναρίων κατ’ ήχον μελοποιεί ο Μπαλάσης ιερεύς και ακολουθεί ο Πέτρος Μπερεκέτης. </w:t>
      </w:r>
    </w:p>
    <w:p w:rsidR="00745787" w:rsidRDefault="00745787" w:rsidP="00745787">
      <w:pPr>
        <w:jc w:val="both"/>
        <w:rPr>
          <w:rFonts w:ascii="Times New Roman" w:hAnsi="Times New Roman" w:cs="Times New Roman"/>
          <w:sz w:val="28"/>
          <w:szCs w:val="28"/>
        </w:rPr>
      </w:pPr>
    </w:p>
    <w:p w:rsidR="00745787" w:rsidRPr="00745787" w:rsidRDefault="004A22B2" w:rsidP="00C9542F">
      <w:pPr>
        <w:numPr>
          <w:ilvl w:val="0"/>
          <w:numId w:val="31"/>
        </w:numPr>
        <w:rPr>
          <w:rFonts w:ascii="Times New Roman" w:hAnsi="Times New Roman" w:cs="Times New Roman"/>
          <w:sz w:val="28"/>
          <w:szCs w:val="28"/>
        </w:rPr>
      </w:pPr>
      <w:r>
        <w:rPr>
          <w:sz w:val="28"/>
          <w:szCs w:val="28"/>
        </w:rPr>
        <w:t>Τα πασαπνοάρια των Αίνων.</w:t>
      </w:r>
    </w:p>
    <w:p w:rsidR="004A22B2" w:rsidRDefault="004A22B2" w:rsidP="003E1E1D">
      <w:pPr>
        <w:ind w:firstLine="360"/>
        <w:jc w:val="both"/>
        <w:rPr>
          <w:sz w:val="28"/>
          <w:szCs w:val="28"/>
        </w:rPr>
      </w:pPr>
      <w:r>
        <w:rPr>
          <w:sz w:val="28"/>
          <w:szCs w:val="28"/>
        </w:rPr>
        <w:t xml:space="preserve">Πρόκειται για τους δύο πρώτους στίχους του ψαλμού ΡΜΗ΄. Οι υπόλοιποι στίχοι του ίδιου ψαλμού καθώς και των δύο επομένων αποτελούν τη λεγόμενη στιχολογία των Αίνων. Στους τελευταίους στίχους της ενότητας αυτής παρεμβάλλονται τα λεγόμενα στιχηρά των Αίνων. </w:t>
      </w:r>
    </w:p>
    <w:p w:rsidR="001A60C8" w:rsidRDefault="001A60C8" w:rsidP="003E1E1D">
      <w:pPr>
        <w:ind w:firstLine="360"/>
        <w:jc w:val="both"/>
        <w:rPr>
          <w:rFonts w:ascii="Times New Roman" w:hAnsi="Times New Roman" w:cs="Times New Roman"/>
          <w:sz w:val="28"/>
          <w:szCs w:val="28"/>
        </w:rPr>
      </w:pPr>
    </w:p>
    <w:p w:rsidR="00745787" w:rsidRPr="00745787" w:rsidRDefault="004A22B2" w:rsidP="001A60C8">
      <w:pPr>
        <w:numPr>
          <w:ilvl w:val="0"/>
          <w:numId w:val="32"/>
        </w:numPr>
        <w:rPr>
          <w:rFonts w:ascii="Times New Roman" w:hAnsi="Times New Roman" w:cs="Times New Roman"/>
          <w:sz w:val="28"/>
          <w:szCs w:val="28"/>
        </w:rPr>
      </w:pPr>
      <w:r>
        <w:rPr>
          <w:sz w:val="28"/>
          <w:szCs w:val="28"/>
        </w:rPr>
        <w:t>Η Μεγάλη Δοξολογία.</w:t>
      </w:r>
    </w:p>
    <w:p w:rsidR="001A60C8" w:rsidRDefault="00CC72B0" w:rsidP="003E1E1D">
      <w:pPr>
        <w:ind w:firstLine="360"/>
        <w:jc w:val="both"/>
        <w:rPr>
          <w:sz w:val="28"/>
          <w:szCs w:val="28"/>
        </w:rPr>
      </w:pPr>
      <w:r>
        <w:rPr>
          <w:sz w:val="28"/>
          <w:szCs w:val="28"/>
        </w:rPr>
        <w:t>Το είδος της Μεγάλης Δοξολογίας αναφύεται</w:t>
      </w:r>
      <w:r w:rsidR="004A22B2">
        <w:rPr>
          <w:sz w:val="28"/>
          <w:szCs w:val="28"/>
        </w:rPr>
        <w:t xml:space="preserve"> και ευδοκιμεί κατά την </w:t>
      </w:r>
      <w:r w:rsidR="001A60C8">
        <w:rPr>
          <w:sz w:val="28"/>
          <w:szCs w:val="28"/>
        </w:rPr>
        <w:t>μεταβυζαντινή</w:t>
      </w:r>
      <w:r w:rsidR="004A22B2">
        <w:rPr>
          <w:sz w:val="28"/>
          <w:szCs w:val="28"/>
        </w:rPr>
        <w:t xml:space="preserve"> εποχή. </w:t>
      </w:r>
      <w:r w:rsidR="001A60C8">
        <w:rPr>
          <w:sz w:val="28"/>
          <w:szCs w:val="28"/>
        </w:rPr>
        <w:t xml:space="preserve">Αποτελείται από ένα σύνολο στίχων, εκ των οποίων οι περισσότεροι </w:t>
      </w:r>
      <w:r>
        <w:rPr>
          <w:sz w:val="28"/>
          <w:szCs w:val="28"/>
        </w:rPr>
        <w:t>έχουν ληφθεί από διάφορους ψαλμούς</w:t>
      </w:r>
      <w:r w:rsidR="001A60C8">
        <w:rPr>
          <w:sz w:val="28"/>
          <w:szCs w:val="28"/>
        </w:rPr>
        <w:t>.</w:t>
      </w:r>
    </w:p>
    <w:p w:rsidR="004A22B2" w:rsidRDefault="004A22B2" w:rsidP="003E1E1D">
      <w:pPr>
        <w:ind w:firstLine="360"/>
        <w:jc w:val="both"/>
        <w:rPr>
          <w:rFonts w:ascii="Times New Roman" w:hAnsi="Times New Roman" w:cs="Times New Roman"/>
          <w:sz w:val="28"/>
          <w:szCs w:val="28"/>
        </w:rPr>
      </w:pPr>
      <w:r>
        <w:rPr>
          <w:sz w:val="28"/>
          <w:szCs w:val="28"/>
        </w:rPr>
        <w:t xml:space="preserve">Η πρώιμη ιστορία </w:t>
      </w:r>
      <w:r w:rsidR="00CC72B0">
        <w:rPr>
          <w:sz w:val="28"/>
          <w:szCs w:val="28"/>
        </w:rPr>
        <w:t>της Μεγάλης Δοξολογίας περιλαμβάνει μελοποιήσεις</w:t>
      </w:r>
      <w:r>
        <w:rPr>
          <w:sz w:val="28"/>
          <w:szCs w:val="28"/>
        </w:rPr>
        <w:t xml:space="preserve"> </w:t>
      </w:r>
      <w:r w:rsidR="00CC72B0">
        <w:rPr>
          <w:sz w:val="28"/>
          <w:szCs w:val="28"/>
        </w:rPr>
        <w:t xml:space="preserve">των Μανουήλ Γαζή και </w:t>
      </w:r>
      <w:r>
        <w:rPr>
          <w:sz w:val="28"/>
          <w:szCs w:val="28"/>
        </w:rPr>
        <w:t xml:space="preserve"> Ιωάννη Πλουσιαδην</w:t>
      </w:r>
      <w:r w:rsidR="00CC72B0">
        <w:rPr>
          <w:sz w:val="28"/>
          <w:szCs w:val="28"/>
        </w:rPr>
        <w:t>ού</w:t>
      </w:r>
      <w:r>
        <w:rPr>
          <w:sz w:val="28"/>
          <w:szCs w:val="28"/>
        </w:rPr>
        <w:t xml:space="preserve">, καθώς και </w:t>
      </w:r>
      <w:r w:rsidR="00DA778C">
        <w:rPr>
          <w:sz w:val="28"/>
          <w:szCs w:val="28"/>
        </w:rPr>
        <w:t>των Βενεδίκτου Επισκοπόπουλου και  Δημητρίου</w:t>
      </w:r>
      <w:r>
        <w:rPr>
          <w:sz w:val="28"/>
          <w:szCs w:val="28"/>
        </w:rPr>
        <w:t xml:space="preserve"> Ταμία. Ωστόσο, η συστηματική μελοποίηση δοξολογιών αρχίζει από το α΄ ήμισυ του ΙΖ΄ αιώνα. Ως πρώτος μελοποιός αναφέρεται ο Μελχισεδέκ Ραιδεστο</w:t>
      </w:r>
      <w:r w:rsidR="00DA778C">
        <w:rPr>
          <w:sz w:val="28"/>
          <w:szCs w:val="28"/>
        </w:rPr>
        <w:t>ύ</w:t>
      </w:r>
      <w:r>
        <w:rPr>
          <w:sz w:val="28"/>
          <w:szCs w:val="28"/>
        </w:rPr>
        <w:t>, με μία δοξολογία σε ήχο πλάγιο α΄. Ακολουθεί ο Χρυσάφης ο Νέος, με μία δοξολογία σε πλάγιο δ΄ και ο Γερμανός Νέων Πατρών με τρείς δοξολογίες (σε ήχο β΄, λέγετο και πλάγιο α΄). Ο Μπαλάσης ιερεύς και ο Πέτρος Μπερεκέτης συνθέτουν δοξολογίες και στους οκτώ ήχους. Την ίδια εποχή δοξολογίες συνθέτουν επίσης ο Κοσμάς Ιβηρίτης, ο Γιωβάσκος Βλάχος, ο Σταυριανός Λαζός και ο Αθανάσιος ιερομόναχος</w:t>
      </w:r>
      <w:r>
        <w:rPr>
          <w:rFonts w:ascii="Times New Roman" w:hAnsi="Times New Roman" w:cs="Times New Roman"/>
          <w:sz w:val="28"/>
          <w:szCs w:val="28"/>
        </w:rPr>
        <w:t>.</w:t>
      </w:r>
    </w:p>
    <w:p w:rsidR="004A22B2" w:rsidRDefault="004A22B2" w:rsidP="003E1E1D">
      <w:pPr>
        <w:ind w:firstLine="360"/>
        <w:jc w:val="both"/>
        <w:rPr>
          <w:sz w:val="28"/>
          <w:szCs w:val="28"/>
        </w:rPr>
      </w:pPr>
      <w:r>
        <w:rPr>
          <w:sz w:val="28"/>
          <w:szCs w:val="28"/>
        </w:rPr>
        <w:t>Τον ιη΄ αιώνα δοξολογίες συνθέτουν οι μελοποιοί: Ιωάννης Τραπεζούντιος, Δανιήλ πρωτοψάλτης, Πέτρος Πελοποννήσιος, Ιάκωβος πρωτοψάλτης, Πέτρος Βυζάντιος, Άναστάσιος Ραψανιώτης, Μελέτιος Σιναΐτης, Γεώργιος Κρής</w:t>
      </w:r>
    </w:p>
    <w:p w:rsidR="004A22B2" w:rsidRDefault="004A22B2" w:rsidP="003E1E1D">
      <w:pPr>
        <w:ind w:firstLine="360"/>
        <w:jc w:val="both"/>
        <w:rPr>
          <w:rFonts w:ascii="Times New Roman" w:hAnsi="Times New Roman" w:cs="Times New Roman"/>
          <w:sz w:val="28"/>
          <w:szCs w:val="28"/>
        </w:rPr>
      </w:pPr>
      <w:r>
        <w:rPr>
          <w:sz w:val="28"/>
          <w:szCs w:val="28"/>
        </w:rPr>
        <w:t>Τον ιθ΄ αιώνα δοξολογίες συνθέτουν οι μελοποιοί: Γρηγόριος πρωτοψάλτης, Χουρμούζιος Χαρτοφύλαξ, Κωνσταντίνος πρωτοψάλτης, Θεόδωρος Φωκαεύς, Γεώργιος Ραιδεστηνὸς ο νεώτερος.</w:t>
      </w:r>
    </w:p>
    <w:p w:rsidR="003E1E1D" w:rsidRDefault="003E1E1D">
      <w:pPr>
        <w:jc w:val="both"/>
        <w:rPr>
          <w:sz w:val="28"/>
          <w:szCs w:val="28"/>
        </w:rPr>
      </w:pPr>
    </w:p>
    <w:p w:rsidR="003E1E1D" w:rsidRDefault="003E1E1D" w:rsidP="003E1E1D">
      <w:pPr>
        <w:ind w:firstLine="360"/>
        <w:jc w:val="both"/>
        <w:rPr>
          <w:sz w:val="28"/>
          <w:szCs w:val="28"/>
        </w:rPr>
      </w:pPr>
    </w:p>
    <w:p w:rsidR="003E1E1D" w:rsidRDefault="003E1E1D" w:rsidP="0081020A">
      <w:pPr>
        <w:numPr>
          <w:ilvl w:val="0"/>
          <w:numId w:val="33"/>
        </w:numPr>
        <w:rPr>
          <w:sz w:val="28"/>
          <w:szCs w:val="28"/>
        </w:rPr>
      </w:pPr>
      <w:r>
        <w:rPr>
          <w:sz w:val="28"/>
          <w:szCs w:val="28"/>
        </w:rPr>
        <w:t>Ασματικό τρισάγιο</w:t>
      </w:r>
    </w:p>
    <w:p w:rsidR="004A22B2" w:rsidRDefault="004A22B2" w:rsidP="003E1E1D">
      <w:pPr>
        <w:ind w:firstLine="360"/>
        <w:jc w:val="both"/>
        <w:rPr>
          <w:rFonts w:ascii="Times New Roman" w:hAnsi="Times New Roman" w:cs="Times New Roman"/>
          <w:sz w:val="28"/>
          <w:szCs w:val="28"/>
        </w:rPr>
      </w:pPr>
      <w:r>
        <w:rPr>
          <w:sz w:val="28"/>
          <w:szCs w:val="28"/>
        </w:rPr>
        <w:t>Διακριτή ενότητα στο τέλος της Μεγάλης Δοξολογίας συνιστά το λεγόμενο ασματικό τρισάγιο. Στην κατηγορία αυτή ανήκει το τρισάγιο του Σταυρού, το οποίο ψάλλεται σε ήχο δ΄ στις εορτές του τιμίου Σταυρού κατά τη λιτάνευση, καθώς και το νεκρώσιμο τρισάγιο, το οποίο ψάλλεται σε ήχο πλάγιο β΄ κατά την περιφορά του Επιταφίου.</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rsidP="003E1E1D">
      <w:pPr>
        <w:pStyle w:val="1"/>
        <w:numPr>
          <w:ilvl w:val="1"/>
          <w:numId w:val="34"/>
        </w:numPr>
        <w:rPr>
          <w:rFonts w:ascii="Times New Roman" w:hAnsi="Times New Roman" w:cs="Times New Roman"/>
        </w:rPr>
      </w:pPr>
      <w:bookmarkStart w:id="4" w:name="_Toc504326712"/>
      <w:r>
        <w:rPr>
          <w:rFonts w:ascii="Times New Roman" w:hAnsi="Times New Roman" w:cs="Times New Roman"/>
        </w:rPr>
        <w:lastRenderedPageBreak/>
        <w:t>ΜΕΛΟΠΟΙΗΤΙΚΕΣ ΕΝΟΤΗΤΕΣ ΤΗΣ ΘΕΙΑΣ ΛΕΙΤΟΥΡΓΙΑΣ</w:t>
      </w:r>
      <w:bookmarkEnd w:id="4"/>
    </w:p>
    <w:p w:rsidR="003E1E1D" w:rsidRDefault="003E1E1D" w:rsidP="003E1E1D">
      <w:pPr>
        <w:pStyle w:val="a4"/>
        <w:ind w:left="0"/>
        <w:jc w:val="both"/>
        <w:rPr>
          <w:sz w:val="28"/>
          <w:szCs w:val="28"/>
        </w:rPr>
      </w:pPr>
    </w:p>
    <w:p w:rsidR="003E1E1D" w:rsidRDefault="003E1E1D" w:rsidP="00DA778C">
      <w:pPr>
        <w:pStyle w:val="a4"/>
        <w:numPr>
          <w:ilvl w:val="0"/>
          <w:numId w:val="35"/>
        </w:numPr>
        <w:rPr>
          <w:sz w:val="28"/>
          <w:szCs w:val="28"/>
        </w:rPr>
      </w:pPr>
      <w:r>
        <w:rPr>
          <w:sz w:val="28"/>
          <w:szCs w:val="28"/>
        </w:rPr>
        <w:t>Τυπικά</w:t>
      </w:r>
    </w:p>
    <w:p w:rsidR="004A22B2" w:rsidRDefault="004A22B2" w:rsidP="003E1E1D">
      <w:pPr>
        <w:pStyle w:val="a4"/>
        <w:ind w:left="0"/>
        <w:jc w:val="both"/>
        <w:rPr>
          <w:sz w:val="28"/>
          <w:szCs w:val="28"/>
        </w:rPr>
      </w:pPr>
      <w:r>
        <w:rPr>
          <w:sz w:val="28"/>
          <w:szCs w:val="28"/>
        </w:rPr>
        <w:t xml:space="preserve">Πρόκειται για την εναρκτήρια ενότητα της Λειτουργίας, Αποτελούνται από τρεις στάσεις (ψαλμοί ΡΒ΄, ΡΜΕ΄ με το τροπάριο Ὁ μονογενὴς Υἱὸς καὶ Λόγος τοῦ Θεοῦ και οι Μακαρισμοί με τα αντίστοιχα τροπάρια. Στις Δεσποτικές εορτές τα Τυπικά αντικαθίστανται από τρία αντίφωνα. Κατά την ψαλμώδηση των Μακαρισμών </w:t>
      </w:r>
      <w:r w:rsidR="00DA778C">
        <w:rPr>
          <w:sz w:val="28"/>
          <w:szCs w:val="28"/>
        </w:rPr>
        <w:t>ή</w:t>
      </w:r>
      <w:r>
        <w:rPr>
          <w:sz w:val="28"/>
          <w:szCs w:val="28"/>
        </w:rPr>
        <w:t xml:space="preserve"> του γ΄ αντιφώνου πραγματοποιείται η Είσοδος του Ευαγγελίου, μετά την οποία ψάλλονται το Εισοδικό, τα απολυτίκια και το κοντάκιο της εκκλησιαστικής περιόδου.</w:t>
      </w:r>
    </w:p>
    <w:p w:rsidR="0081020A" w:rsidRDefault="0081020A" w:rsidP="003E1E1D">
      <w:pPr>
        <w:pStyle w:val="a4"/>
        <w:ind w:left="0"/>
        <w:jc w:val="both"/>
        <w:rPr>
          <w:rFonts w:ascii="Times New Roman" w:hAnsi="Times New Roman" w:cs="Times New Roman"/>
          <w:sz w:val="28"/>
          <w:szCs w:val="28"/>
        </w:rPr>
      </w:pPr>
    </w:p>
    <w:p w:rsidR="003E1E1D" w:rsidRPr="003E1E1D" w:rsidRDefault="004A22B2" w:rsidP="00DA778C">
      <w:pPr>
        <w:numPr>
          <w:ilvl w:val="0"/>
          <w:numId w:val="36"/>
        </w:numPr>
        <w:rPr>
          <w:rFonts w:ascii="Times New Roman" w:hAnsi="Times New Roman" w:cs="Times New Roman"/>
          <w:sz w:val="28"/>
          <w:szCs w:val="28"/>
        </w:rPr>
      </w:pPr>
      <w:r>
        <w:rPr>
          <w:sz w:val="28"/>
          <w:szCs w:val="28"/>
        </w:rPr>
        <w:t>Ο Τρισάγιος Ύμνος και τα αντί Τρισαγίου ψαλλόμενα.</w:t>
      </w:r>
    </w:p>
    <w:p w:rsidR="004A22B2" w:rsidRDefault="004A22B2" w:rsidP="003E1E1D">
      <w:pPr>
        <w:ind w:firstLine="360"/>
        <w:jc w:val="both"/>
        <w:rPr>
          <w:sz w:val="28"/>
          <w:szCs w:val="28"/>
        </w:rPr>
      </w:pPr>
      <w:r>
        <w:rPr>
          <w:sz w:val="28"/>
          <w:szCs w:val="28"/>
        </w:rPr>
        <w:t xml:space="preserve">Σε ορισμένες δεσποτικές εορτές αντί του Τρισαγίου ψάλλεται  ο βαπτισματικός ύμνος </w:t>
      </w:r>
      <w:r w:rsidRPr="00DA778C">
        <w:rPr>
          <w:i/>
          <w:sz w:val="28"/>
          <w:szCs w:val="28"/>
        </w:rPr>
        <w:t>Όσοι εις Χριστόν</w:t>
      </w:r>
      <w:r w:rsidR="00DA778C" w:rsidRPr="00DA778C">
        <w:rPr>
          <w:i/>
          <w:sz w:val="28"/>
          <w:szCs w:val="28"/>
        </w:rPr>
        <w:t xml:space="preserve"> ἐβαπτίσθητε</w:t>
      </w:r>
      <w:r>
        <w:rPr>
          <w:sz w:val="28"/>
          <w:szCs w:val="28"/>
        </w:rPr>
        <w:t xml:space="preserve">, ενώ στις εορτές του τιμίου Σταυρού ο ύμνος </w:t>
      </w:r>
      <w:r w:rsidRPr="00DA778C">
        <w:rPr>
          <w:i/>
          <w:sz w:val="28"/>
          <w:szCs w:val="28"/>
        </w:rPr>
        <w:t>Τὸν Σταυρόν σου προσκυνοῦμεν Δέσποτα</w:t>
      </w:r>
      <w:r>
        <w:rPr>
          <w:sz w:val="28"/>
          <w:szCs w:val="28"/>
        </w:rPr>
        <w:t xml:space="preserve">. Οι ανωτέρω ύμνοι ψάλλονται τρεις ή πέντε φορές, ακολουθεί η μικρή δοξολογία με το ακροτελεύτιο του ύμνου και το λεγόμενο Δύναμις, δηλαδή μία τελευταία επανάληψη του ύμνου σε εκτενέστερο μέλος. </w:t>
      </w:r>
    </w:p>
    <w:p w:rsidR="0081020A" w:rsidRDefault="0081020A" w:rsidP="003E1E1D">
      <w:pPr>
        <w:ind w:firstLine="360"/>
        <w:jc w:val="both"/>
        <w:rPr>
          <w:rFonts w:ascii="Times New Roman" w:hAnsi="Times New Roman" w:cs="Times New Roman"/>
          <w:sz w:val="28"/>
          <w:szCs w:val="28"/>
        </w:rPr>
      </w:pPr>
    </w:p>
    <w:p w:rsidR="003E1E1D" w:rsidRDefault="003E1E1D" w:rsidP="00DA778C">
      <w:pPr>
        <w:pStyle w:val="a4"/>
        <w:numPr>
          <w:ilvl w:val="0"/>
          <w:numId w:val="36"/>
        </w:numPr>
        <w:rPr>
          <w:sz w:val="28"/>
          <w:szCs w:val="28"/>
        </w:rPr>
      </w:pPr>
      <w:r>
        <w:rPr>
          <w:sz w:val="28"/>
          <w:szCs w:val="28"/>
        </w:rPr>
        <w:t>Προκείμενο του Αποστόλου-Αλληλουάριο</w:t>
      </w:r>
    </w:p>
    <w:p w:rsidR="004A22B2" w:rsidRDefault="004A22B2" w:rsidP="003E1E1D">
      <w:pPr>
        <w:pStyle w:val="a4"/>
        <w:ind w:left="0" w:firstLine="360"/>
        <w:jc w:val="both"/>
        <w:rPr>
          <w:sz w:val="28"/>
          <w:szCs w:val="28"/>
        </w:rPr>
      </w:pPr>
      <w:r>
        <w:rPr>
          <w:sz w:val="28"/>
          <w:szCs w:val="28"/>
        </w:rPr>
        <w:t>Πριν το αποστολικό ανάγνωσμα ψάλλεται το λεγόμενο προκείμενο του Αποστόλου, ενώ πριν το ευαγγελικό ανάγνωσμα ψάλλεται το Αλληλουάριο. Τα αλληλουάρια της Λειτουργίας έχουν αρχαιότατη παράδοση, τόσο ανώνυμη, όσο και επώνυμη, αλλά συν τω χρόνω περιέπεσαν σε αχρηστία. Εξαίρεση αποτελεί το Αλληλούια του Θεοδούλου μοναχού σε ήχο πρωτόβαρυ, το οποίο έχει ανθολογηθεί ακόμη και σε έντυπα μουσικά βιβλία</w:t>
      </w:r>
      <w:r w:rsidR="00DA778C">
        <w:rPr>
          <w:sz w:val="28"/>
          <w:szCs w:val="28"/>
        </w:rPr>
        <w:t>.</w:t>
      </w:r>
    </w:p>
    <w:p w:rsidR="0081020A" w:rsidRDefault="0081020A" w:rsidP="003E1E1D">
      <w:pPr>
        <w:pStyle w:val="a4"/>
        <w:ind w:left="0" w:firstLine="360"/>
        <w:jc w:val="both"/>
        <w:rPr>
          <w:sz w:val="28"/>
          <w:szCs w:val="28"/>
        </w:rPr>
      </w:pPr>
    </w:p>
    <w:p w:rsidR="0081020A" w:rsidRDefault="0081020A" w:rsidP="003E1E1D">
      <w:pPr>
        <w:pStyle w:val="a4"/>
        <w:ind w:left="0" w:firstLine="360"/>
        <w:jc w:val="both"/>
        <w:rPr>
          <w:sz w:val="28"/>
          <w:szCs w:val="28"/>
        </w:rPr>
      </w:pPr>
    </w:p>
    <w:p w:rsidR="003E1E1D" w:rsidRDefault="004A22B2" w:rsidP="00DA778C">
      <w:pPr>
        <w:numPr>
          <w:ilvl w:val="0"/>
          <w:numId w:val="36"/>
        </w:numPr>
        <w:rPr>
          <w:sz w:val="28"/>
          <w:szCs w:val="28"/>
        </w:rPr>
      </w:pPr>
      <w:r>
        <w:rPr>
          <w:sz w:val="28"/>
          <w:szCs w:val="28"/>
        </w:rPr>
        <w:lastRenderedPageBreak/>
        <w:t>Ο Χερουβικός ύμνος (</w:t>
      </w:r>
      <w:r>
        <w:rPr>
          <w:i/>
          <w:iCs/>
          <w:sz w:val="28"/>
          <w:szCs w:val="28"/>
        </w:rPr>
        <w:t>Οἱ τὰ Χερουβὶμ μυστικῶς εἰκονίζοντες</w:t>
      </w:r>
      <w:r>
        <w:rPr>
          <w:sz w:val="28"/>
          <w:szCs w:val="28"/>
        </w:rPr>
        <w:t>)</w:t>
      </w:r>
    </w:p>
    <w:p w:rsidR="003E1E1D" w:rsidRDefault="004A22B2" w:rsidP="00DA778C">
      <w:pPr>
        <w:ind w:left="720"/>
        <w:rPr>
          <w:sz w:val="28"/>
          <w:szCs w:val="28"/>
        </w:rPr>
      </w:pPr>
      <w:r>
        <w:rPr>
          <w:sz w:val="28"/>
          <w:szCs w:val="28"/>
        </w:rPr>
        <w:t>και τα αντί Χερουβικού ψαλλόμενα.</w:t>
      </w:r>
    </w:p>
    <w:p w:rsidR="004A22B2" w:rsidRDefault="004A22B2" w:rsidP="003E1E1D">
      <w:pPr>
        <w:ind w:firstLine="360"/>
        <w:jc w:val="both"/>
        <w:rPr>
          <w:sz w:val="28"/>
          <w:szCs w:val="28"/>
        </w:rPr>
      </w:pPr>
      <w:r>
        <w:rPr>
          <w:sz w:val="28"/>
          <w:szCs w:val="28"/>
        </w:rPr>
        <w:t>Πρόκειται ίσως για την πλέον σημαντικό ύμνο της Θείας Λειτουργίας.  Στη Λειτουργία της Μεγάλης Πέμπτης αντί χερουβικού ψάλλεται ο ύμνος Το</w:t>
      </w:r>
      <w:r w:rsidR="00DA778C">
        <w:rPr>
          <w:sz w:val="28"/>
          <w:szCs w:val="28"/>
        </w:rPr>
        <w:t>ῦ</w:t>
      </w:r>
      <w:r>
        <w:rPr>
          <w:sz w:val="28"/>
          <w:szCs w:val="28"/>
        </w:rPr>
        <w:t xml:space="preserve"> δείπνου σου το</w:t>
      </w:r>
      <w:r w:rsidR="00DA778C">
        <w:rPr>
          <w:sz w:val="28"/>
          <w:szCs w:val="28"/>
        </w:rPr>
        <w:t>ῦ</w:t>
      </w:r>
      <w:r>
        <w:rPr>
          <w:sz w:val="28"/>
          <w:szCs w:val="28"/>
        </w:rPr>
        <w:t xml:space="preserve"> μυστικο</w:t>
      </w:r>
      <w:r w:rsidR="00DA778C">
        <w:rPr>
          <w:sz w:val="28"/>
          <w:szCs w:val="28"/>
        </w:rPr>
        <w:t>ῦ</w:t>
      </w:r>
      <w:r>
        <w:rPr>
          <w:rFonts w:ascii="Times New Roman" w:hAnsi="Times New Roman" w:cs="Times New Roman"/>
          <w:sz w:val="28"/>
          <w:szCs w:val="28"/>
        </w:rPr>
        <w:t>,</w:t>
      </w:r>
      <w:r>
        <w:rPr>
          <w:sz w:val="28"/>
          <w:szCs w:val="28"/>
        </w:rPr>
        <w:t xml:space="preserve"> ενώ στη Λειτουργία του Μεγάλου Σαββάτου ο ύμνος </w:t>
      </w:r>
      <w:r w:rsidRPr="00DA778C">
        <w:rPr>
          <w:i/>
          <w:sz w:val="28"/>
          <w:szCs w:val="28"/>
        </w:rPr>
        <w:t>Σιγησάτω πᾶσα σάρξ βροτεία</w:t>
      </w:r>
      <w:r>
        <w:rPr>
          <w:sz w:val="28"/>
          <w:szCs w:val="28"/>
        </w:rPr>
        <w:t>. Κατά τη Λειτουργία των Προηγιασμένων Δώρων αντί χερουβικού ψάλλεται ο ύμνος  Νῦν αἱ δυνάμεις τῶν οὐρανῶν)</w:t>
      </w:r>
      <w:r w:rsidR="003E1E1D">
        <w:rPr>
          <w:sz w:val="28"/>
          <w:szCs w:val="28"/>
        </w:rPr>
        <w:t>.</w:t>
      </w:r>
    </w:p>
    <w:p w:rsidR="003E1E1D" w:rsidRDefault="003E1E1D" w:rsidP="003E1E1D">
      <w:pPr>
        <w:ind w:firstLine="720"/>
        <w:jc w:val="both"/>
        <w:rPr>
          <w:sz w:val="28"/>
          <w:szCs w:val="28"/>
        </w:rPr>
      </w:pPr>
    </w:p>
    <w:p w:rsidR="003E1E1D" w:rsidRDefault="003E1E1D" w:rsidP="00DA778C">
      <w:pPr>
        <w:numPr>
          <w:ilvl w:val="0"/>
          <w:numId w:val="36"/>
        </w:numPr>
        <w:rPr>
          <w:sz w:val="28"/>
          <w:szCs w:val="28"/>
        </w:rPr>
      </w:pPr>
      <w:r>
        <w:rPr>
          <w:sz w:val="28"/>
          <w:szCs w:val="28"/>
        </w:rPr>
        <w:t>Άλλα μέλη της Θείας Λειτουργίας</w:t>
      </w:r>
    </w:p>
    <w:p w:rsidR="004A22B2" w:rsidRDefault="004A22B2" w:rsidP="003E1E1D">
      <w:pPr>
        <w:ind w:firstLine="360"/>
        <w:jc w:val="both"/>
        <w:rPr>
          <w:rFonts w:ascii="Times New Roman" w:hAnsi="Times New Roman" w:cs="Times New Roman"/>
          <w:sz w:val="28"/>
          <w:szCs w:val="28"/>
        </w:rPr>
      </w:pPr>
      <w:r>
        <w:rPr>
          <w:sz w:val="28"/>
          <w:szCs w:val="28"/>
        </w:rPr>
        <w:t>Από τον ΙΗ΄ αιώνα παραδίδονται συνθέσεις ψαλλόμενες κατά τον ασπασμό των συλλειτουργούντων κληρικών (</w:t>
      </w:r>
      <w:r w:rsidRPr="00DA778C">
        <w:rPr>
          <w:i/>
          <w:sz w:val="28"/>
          <w:szCs w:val="28"/>
        </w:rPr>
        <w:t>Πατέρα ΥἹόν καὶ ἅγιον Πνεῦμα / Ἁγαπήσω σε Κύριε</w:t>
      </w:r>
      <w:r>
        <w:rPr>
          <w:sz w:val="28"/>
          <w:szCs w:val="28"/>
        </w:rPr>
        <w:t>)</w:t>
      </w:r>
    </w:p>
    <w:p w:rsidR="004A22B2" w:rsidRDefault="004A22B2" w:rsidP="003E1E1D">
      <w:pPr>
        <w:ind w:firstLine="360"/>
        <w:jc w:val="both"/>
        <w:rPr>
          <w:sz w:val="28"/>
          <w:szCs w:val="28"/>
        </w:rPr>
      </w:pPr>
      <w:r>
        <w:rPr>
          <w:sz w:val="28"/>
          <w:szCs w:val="28"/>
        </w:rPr>
        <w:t xml:space="preserve">Ειδική αναφορά θα πρέπει να γίνει στα μέλη που ψάλλονται στη Λειτουργία του Μεγάλου Βασιλείου. Οι πλέον διαδεδομένες συνθέσεις είναι εκείνες των Ιωάννου Γλυκέος, καθώς και το </w:t>
      </w:r>
      <w:r w:rsidR="00DA778C">
        <w:rPr>
          <w:sz w:val="28"/>
          <w:szCs w:val="28"/>
        </w:rPr>
        <w:t xml:space="preserve">θεοτοκίο </w:t>
      </w:r>
      <w:r w:rsidRPr="00DA778C">
        <w:rPr>
          <w:i/>
          <w:sz w:val="28"/>
          <w:szCs w:val="28"/>
        </w:rPr>
        <w:t>Τὴν γὰρ σὴν μήτραν</w:t>
      </w:r>
      <w:r>
        <w:rPr>
          <w:sz w:val="28"/>
          <w:szCs w:val="28"/>
        </w:rPr>
        <w:t xml:space="preserve"> του Ξένου Κορώνη, όπως έχουν συντμηθεί από τον Ιωάννη Τραπεζούντιο.</w:t>
      </w:r>
    </w:p>
    <w:p w:rsidR="00DA778C" w:rsidRPr="00DA778C" w:rsidRDefault="00DA778C" w:rsidP="00DA778C">
      <w:pPr>
        <w:pStyle w:val="a4"/>
        <w:rPr>
          <w:rFonts w:ascii="Times New Roman" w:hAnsi="Times New Roman" w:cs="Times New Roman"/>
          <w:sz w:val="28"/>
          <w:szCs w:val="28"/>
        </w:rPr>
      </w:pPr>
    </w:p>
    <w:p w:rsidR="003E1E1D" w:rsidRPr="003E1E1D" w:rsidRDefault="003E1E1D" w:rsidP="00DA778C">
      <w:pPr>
        <w:pStyle w:val="a4"/>
        <w:numPr>
          <w:ilvl w:val="0"/>
          <w:numId w:val="37"/>
        </w:numPr>
        <w:rPr>
          <w:rFonts w:ascii="Times New Roman" w:hAnsi="Times New Roman" w:cs="Times New Roman"/>
          <w:sz w:val="28"/>
          <w:szCs w:val="28"/>
        </w:rPr>
      </w:pPr>
      <w:r>
        <w:rPr>
          <w:sz w:val="28"/>
          <w:szCs w:val="28"/>
        </w:rPr>
        <w:t>Κοινωνικά</w:t>
      </w:r>
    </w:p>
    <w:p w:rsidR="004A22B2" w:rsidRDefault="004A22B2" w:rsidP="003E1E1D">
      <w:pPr>
        <w:pStyle w:val="a4"/>
        <w:ind w:left="0" w:firstLine="360"/>
        <w:jc w:val="both"/>
        <w:rPr>
          <w:rFonts w:ascii="Times New Roman" w:hAnsi="Times New Roman" w:cs="Times New Roman"/>
          <w:sz w:val="28"/>
          <w:szCs w:val="28"/>
        </w:rPr>
      </w:pPr>
      <w:r>
        <w:rPr>
          <w:sz w:val="28"/>
          <w:szCs w:val="28"/>
        </w:rPr>
        <w:t>Πρόκειται για ψαλμικά ως επί το πλείστον μέλη τα οποία ψάλλονται κατά τη μετάληψη κλήρου και λαού. Τα περισσότερα έχουν ως εφύμνιο το Αλληλούια. Οι παλαιότεροι μελοποιοί απέδιδαν ιδιαίτερη έμφαση σε αυτό το μέρος, ενώ από τον ΙΗ΄ αιώνα η τάση αντιστράφηκε και το ψαλμικό κείμενο απέκτησε περισσότερο εκτεταμένο μέλος. Τα κοινωνικά διακρίνονται σε δύο κύκλους. Ο εβδομαδιαίος κύκλος: περιλαμβάνει το κοινωνικό της Κυριακής (</w:t>
      </w:r>
      <w:r w:rsidRPr="000C68FD">
        <w:rPr>
          <w:i/>
          <w:sz w:val="28"/>
          <w:szCs w:val="28"/>
        </w:rPr>
        <w:t>Αἰνεῖτε τὸν Κύριον ἐκ τῶν οὐρανῶν</w:t>
      </w:r>
      <w:r>
        <w:rPr>
          <w:sz w:val="28"/>
          <w:szCs w:val="28"/>
        </w:rPr>
        <w:t>) και των καθημερινώ</w:t>
      </w:r>
      <w:r w:rsidR="000C68FD">
        <w:rPr>
          <w:sz w:val="28"/>
          <w:szCs w:val="28"/>
        </w:rPr>
        <w:t>ν. Ο ενιαύσιος (ετήσιος) κύκλος</w:t>
      </w:r>
      <w:r>
        <w:rPr>
          <w:sz w:val="28"/>
          <w:szCs w:val="28"/>
        </w:rPr>
        <w:t xml:space="preserve"> περιλαμβάνει τα κοινωνικά των ακινήτων δεσποτικών εορτών, καθώς και εκείνα του Τριωδίου και του Πεντηκοσταρίου. Στη Λειτουργία των Προηγιασμένων ψάλλεται το κοινωνικό </w:t>
      </w:r>
      <w:r w:rsidR="000C68FD">
        <w:rPr>
          <w:i/>
          <w:iCs/>
          <w:sz w:val="28"/>
          <w:szCs w:val="28"/>
        </w:rPr>
        <w:t>Γεύσασθε καὶ ἴ</w:t>
      </w:r>
      <w:r>
        <w:rPr>
          <w:i/>
          <w:iCs/>
          <w:sz w:val="28"/>
          <w:szCs w:val="28"/>
        </w:rPr>
        <w:t>δετε</w:t>
      </w:r>
      <w:r>
        <w:rPr>
          <w:rFonts w:ascii="Times New Roman" w:hAnsi="Times New Roman" w:cs="Times New Roman"/>
          <w:sz w:val="28"/>
          <w:szCs w:val="28"/>
        </w:rPr>
        <w:t>.</w:t>
      </w:r>
    </w:p>
    <w:p w:rsidR="003E1E1D" w:rsidRPr="003E1E1D" w:rsidRDefault="003E1E1D" w:rsidP="000C68FD">
      <w:pPr>
        <w:pStyle w:val="a4"/>
        <w:rPr>
          <w:rFonts w:ascii="Times New Roman" w:hAnsi="Times New Roman" w:cs="Times New Roman"/>
          <w:sz w:val="28"/>
          <w:szCs w:val="28"/>
        </w:rPr>
      </w:pPr>
    </w:p>
    <w:p w:rsidR="003E1E1D" w:rsidRPr="003E1E1D" w:rsidRDefault="003E1E1D" w:rsidP="000C68FD">
      <w:pPr>
        <w:pStyle w:val="a4"/>
        <w:numPr>
          <w:ilvl w:val="0"/>
          <w:numId w:val="37"/>
        </w:numPr>
        <w:rPr>
          <w:rFonts w:ascii="Times New Roman" w:hAnsi="Times New Roman" w:cs="Times New Roman"/>
          <w:sz w:val="28"/>
          <w:szCs w:val="28"/>
        </w:rPr>
      </w:pPr>
      <w:r w:rsidRPr="003E1E1D">
        <w:rPr>
          <w:i/>
          <w:iCs/>
          <w:sz w:val="28"/>
          <w:szCs w:val="28"/>
        </w:rPr>
        <w:t>Εἴη τὸ ὄνομα Κυρίου εὐλογημένον</w:t>
      </w:r>
      <w:r w:rsidRPr="003E1E1D">
        <w:rPr>
          <w:sz w:val="28"/>
          <w:szCs w:val="28"/>
        </w:rPr>
        <w:t xml:space="preserve"> </w:t>
      </w:r>
    </w:p>
    <w:p w:rsidR="003E1E1D" w:rsidRPr="003E1E1D" w:rsidRDefault="003E1E1D" w:rsidP="003E1E1D">
      <w:pPr>
        <w:pStyle w:val="a4"/>
        <w:ind w:left="0"/>
        <w:rPr>
          <w:rFonts w:ascii="Times New Roman" w:hAnsi="Times New Roman" w:cs="Times New Roman"/>
          <w:sz w:val="28"/>
          <w:szCs w:val="28"/>
        </w:rPr>
      </w:pPr>
      <w:r>
        <w:rPr>
          <w:sz w:val="28"/>
          <w:szCs w:val="28"/>
        </w:rPr>
        <w:t>Ψαλμικός σ</w:t>
      </w:r>
      <w:r w:rsidR="004A22B2">
        <w:rPr>
          <w:sz w:val="28"/>
          <w:szCs w:val="28"/>
        </w:rPr>
        <w:t>τ</w:t>
      </w:r>
      <w:r>
        <w:rPr>
          <w:sz w:val="28"/>
          <w:szCs w:val="28"/>
        </w:rPr>
        <w:t>ίχος ο οποίος ψάλλεται στην απόλυση της Λειτουργίας.</w:t>
      </w:r>
    </w:p>
    <w:p w:rsidR="0081020A" w:rsidRDefault="004A22B2" w:rsidP="003E1E1D">
      <w:pPr>
        <w:pStyle w:val="a4"/>
        <w:jc w:val="both"/>
        <w:rPr>
          <w:rFonts w:ascii="Times New Roman" w:hAnsi="Times New Roman" w:cs="Times New Roman"/>
          <w:sz w:val="28"/>
          <w:szCs w:val="28"/>
        </w:rPr>
      </w:pPr>
      <w:r>
        <w:rPr>
          <w:rFonts w:ascii="Times New Roman" w:hAnsi="Times New Roman" w:cs="Times New Roman"/>
          <w:sz w:val="28"/>
          <w:szCs w:val="28"/>
        </w:rPr>
        <w:t>.</w:t>
      </w:r>
    </w:p>
    <w:p w:rsidR="0081020A" w:rsidRDefault="0081020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3E1E1D" w:rsidRDefault="003E1E1D" w:rsidP="003E1E1D">
      <w:pPr>
        <w:pStyle w:val="1"/>
        <w:numPr>
          <w:ilvl w:val="1"/>
          <w:numId w:val="34"/>
        </w:numPr>
        <w:jc w:val="center"/>
        <w:rPr>
          <w:rFonts w:ascii="Times New Roman" w:hAnsi="Times New Roman" w:cs="Times New Roman"/>
        </w:rPr>
      </w:pPr>
      <w:bookmarkStart w:id="5" w:name="_Toc504326713"/>
      <w:r>
        <w:rPr>
          <w:rFonts w:ascii="Times New Roman" w:hAnsi="Times New Roman" w:cs="Times New Roman"/>
        </w:rPr>
        <w:lastRenderedPageBreak/>
        <w:t xml:space="preserve"> </w:t>
      </w:r>
      <w:r w:rsidR="004A22B2">
        <w:rPr>
          <w:rFonts w:ascii="Times New Roman" w:hAnsi="Times New Roman" w:cs="Times New Roman"/>
        </w:rPr>
        <w:t>Η ΚΑΛΟΦΩΝΙΑ ΩΣ ΔΙΑΚΡΙΤΟ ΥΦΟΣ</w:t>
      </w:r>
    </w:p>
    <w:p w:rsidR="004A22B2" w:rsidRDefault="004A22B2" w:rsidP="003E1E1D">
      <w:pPr>
        <w:pStyle w:val="1"/>
        <w:ind w:left="375"/>
        <w:jc w:val="center"/>
        <w:rPr>
          <w:rFonts w:ascii="Times New Roman" w:hAnsi="Times New Roman" w:cs="Times New Roman"/>
        </w:rPr>
      </w:pPr>
      <w:r>
        <w:rPr>
          <w:rFonts w:ascii="Times New Roman" w:hAnsi="Times New Roman" w:cs="Times New Roman"/>
        </w:rPr>
        <w:t>ΣΤΟ ΠΛΑΙΣΙΟ ΤΟΥ ΠΑΠΑΔΙΚΟΥ ΓΕΝΟΥΣ</w:t>
      </w:r>
      <w:bookmarkEnd w:id="5"/>
    </w:p>
    <w:p w:rsidR="004A22B2" w:rsidRDefault="004A22B2">
      <w:pPr>
        <w:jc w:val="both"/>
        <w:rPr>
          <w:sz w:val="28"/>
          <w:szCs w:val="28"/>
        </w:rPr>
      </w:pPr>
    </w:p>
    <w:p w:rsidR="004A22B2" w:rsidRDefault="004A22B2">
      <w:pPr>
        <w:jc w:val="both"/>
        <w:rPr>
          <w:sz w:val="28"/>
          <w:szCs w:val="28"/>
        </w:rPr>
      </w:pPr>
      <w:r>
        <w:rPr>
          <w:sz w:val="28"/>
          <w:szCs w:val="28"/>
        </w:rPr>
        <w:t xml:space="preserve">Χαρακτηριστικά γνωρίσματα της καλοφωνίας είναι κυρίως τα εξής: </w:t>
      </w:r>
    </w:p>
    <w:p w:rsidR="004A22B2" w:rsidRDefault="004A22B2">
      <w:pPr>
        <w:numPr>
          <w:ilvl w:val="0"/>
          <w:numId w:val="4"/>
        </w:numPr>
        <w:tabs>
          <w:tab w:val="num" w:pos="1080"/>
        </w:tabs>
        <w:jc w:val="both"/>
        <w:rPr>
          <w:sz w:val="28"/>
          <w:szCs w:val="28"/>
        </w:rPr>
      </w:pPr>
      <w:r>
        <w:rPr>
          <w:sz w:val="28"/>
          <w:szCs w:val="28"/>
        </w:rPr>
        <w:t xml:space="preserve">Το καλοφωνικό μέλος αυτό καθ’ εαυτό, έντεχνο και επιτηδευμένο, με μεγάλη </w:t>
      </w:r>
      <w:r w:rsidR="00E857B0">
        <w:rPr>
          <w:sz w:val="28"/>
          <w:szCs w:val="28"/>
        </w:rPr>
        <w:t xml:space="preserve">χρονική διάρκεια και μελωδική </w:t>
      </w:r>
      <w:r>
        <w:rPr>
          <w:sz w:val="28"/>
          <w:szCs w:val="28"/>
        </w:rPr>
        <w:t>έκταση, χρήση ακραίων φωνητικών περιοχών, συχνές μεταβολές</w:t>
      </w:r>
      <w:r w:rsidR="00132FDF" w:rsidRPr="00132FDF">
        <w:rPr>
          <w:sz w:val="28"/>
          <w:szCs w:val="28"/>
        </w:rPr>
        <w:t>.</w:t>
      </w:r>
    </w:p>
    <w:p w:rsidR="000C68FD" w:rsidRPr="000C68FD" w:rsidRDefault="000C68FD" w:rsidP="000C68FD">
      <w:pPr>
        <w:numPr>
          <w:ilvl w:val="0"/>
          <w:numId w:val="4"/>
        </w:numPr>
        <w:tabs>
          <w:tab w:val="num" w:pos="1080"/>
        </w:tabs>
        <w:jc w:val="both"/>
        <w:rPr>
          <w:sz w:val="28"/>
          <w:szCs w:val="28"/>
        </w:rPr>
      </w:pPr>
      <w:r w:rsidRPr="000C68FD">
        <w:rPr>
          <w:sz w:val="28"/>
          <w:szCs w:val="28"/>
        </w:rPr>
        <w:t xml:space="preserve">Ελεύθερη μεταχείριση του ποιητικού κειμένου, με επαναλήψεις συλλαβών, λέξεων, φράσεων ή περιόδων, </w:t>
      </w:r>
      <w:r w:rsidR="00E857B0">
        <w:rPr>
          <w:sz w:val="28"/>
          <w:szCs w:val="28"/>
        </w:rPr>
        <w:t xml:space="preserve">ανακατάστρωση του ποιητικού κειμένου μέσω </w:t>
      </w:r>
      <w:r w:rsidRPr="000C68FD">
        <w:rPr>
          <w:sz w:val="28"/>
          <w:szCs w:val="28"/>
        </w:rPr>
        <w:t>αναπογραμματισμ</w:t>
      </w:r>
      <w:r w:rsidR="00E857B0">
        <w:rPr>
          <w:sz w:val="28"/>
          <w:szCs w:val="28"/>
        </w:rPr>
        <w:t>ών και αναποδισμών</w:t>
      </w:r>
    </w:p>
    <w:p w:rsidR="000C68FD" w:rsidRPr="000C68FD" w:rsidRDefault="000C68FD" w:rsidP="000C68FD">
      <w:pPr>
        <w:numPr>
          <w:ilvl w:val="0"/>
          <w:numId w:val="4"/>
        </w:numPr>
        <w:tabs>
          <w:tab w:val="num" w:pos="1080"/>
        </w:tabs>
        <w:jc w:val="both"/>
        <w:rPr>
          <w:sz w:val="28"/>
          <w:szCs w:val="28"/>
        </w:rPr>
      </w:pPr>
      <w:r w:rsidRPr="000C68FD">
        <w:rPr>
          <w:sz w:val="28"/>
          <w:szCs w:val="28"/>
        </w:rPr>
        <w:t>Παρεμβολή</w:t>
      </w:r>
      <w:r w:rsidR="00E857B0">
        <w:rPr>
          <w:sz w:val="28"/>
          <w:szCs w:val="28"/>
        </w:rPr>
        <w:t xml:space="preserve"> ενός ή περισσοτέρων κρατημάτων στην αρχή, στο τέλος ή στο μέσο της αλοφωνικής σύνθεσης.</w:t>
      </w:r>
    </w:p>
    <w:p w:rsidR="000C68FD" w:rsidRPr="00132FDF" w:rsidRDefault="000C68FD" w:rsidP="000C68FD">
      <w:pPr>
        <w:ind w:left="1080"/>
        <w:jc w:val="both"/>
        <w:rPr>
          <w:sz w:val="28"/>
          <w:szCs w:val="28"/>
        </w:rPr>
      </w:pPr>
    </w:p>
    <w:p w:rsidR="004A22B2" w:rsidRPr="00A65AA2" w:rsidRDefault="00132FDF" w:rsidP="00A65AA2">
      <w:pPr>
        <w:jc w:val="both"/>
        <w:rPr>
          <w:sz w:val="28"/>
          <w:szCs w:val="28"/>
        </w:rPr>
      </w:pPr>
      <w:r>
        <w:rPr>
          <w:sz w:val="28"/>
          <w:szCs w:val="28"/>
        </w:rPr>
        <w:t xml:space="preserve">«Το καλοφωνικόν μέλος, εν σχέσει προς το κοινόν παπαδικόν μέλος, είναι εκτενέστερον και ευφραδέστερον. Τούτο επιτυγχάνεται, από καθαρώς μελικής πλευράς, διά των αρμοδίων καλοφωνικών θέσεων των σημαδοφώνων τη ενεργεία των «μεγάλων υποστάσεων χειρονομίας», και δια της «αλλαγής» του μέλους από γένους εις γένος, από ήχου εις ήχον και από ήθους εις ήθος. Η τοιαύτη αλλαγή δηλούται και επιτυγχάνεται διά των ειδικών σημαδίων, των καλουμένων φθορών. Κατά δε τον Μανουήλ Χρυσάφην, «φθορά εστι το παρ’ ελπίδα φθείρειν το μέλος του ψαλλομένου ήχου…». Αι μελικαί αυταί επιτηδεύσεις και οι πλατυσμοί καθιστούν σχεδόν απαραιτήτους τας επαναλήψεις εις το κείμενον και συγκεκριμένως μιάς ή πολλών συλλαβών, μιάς ή περισσοτέρων λέξεων ή και μιάς φράσεως ολοκλήρου, κυρίως διά να μη λησμονήται η συνοχή και η ακολουθία του κειμένου. Εις την πράξιν αυτήν της μελικής επιτηδεύσεως και του πλατυσμού μέλους και κειμένου ανήκει και η παρατηρούμενη επέκτασις του κειμένου δια προσθήκης άλλου κειμένου εξ άλλου τροπαρίου ή επί τούτω κατά </w:t>
      </w:r>
      <w:r>
        <w:rPr>
          <w:sz w:val="28"/>
          <w:szCs w:val="28"/>
        </w:rPr>
        <w:lastRenderedPageBreak/>
        <w:t>περίπτωσιν υπό των μελουργών πεποιημένου</w:t>
      </w:r>
      <w:r w:rsidR="00A65AA2">
        <w:rPr>
          <w:sz w:val="28"/>
          <w:szCs w:val="28"/>
        </w:rPr>
        <w:t>, κυρίως εις στίχους ελευθέρους</w:t>
      </w:r>
      <w:r w:rsidR="00E857B0">
        <w:rPr>
          <w:sz w:val="28"/>
          <w:szCs w:val="28"/>
        </w:rPr>
        <w:t>.» (Γρ. Στάθης, Οι αναγραμματισμοί και τα μαθήματα της βυζαντινής μελοποιίας).</w:t>
      </w:r>
    </w:p>
    <w:p w:rsidR="004A22B2" w:rsidRDefault="004A22B2">
      <w:pPr>
        <w:jc w:val="both"/>
        <w:rPr>
          <w:rFonts w:ascii="Times New Roman" w:hAnsi="Times New Roman" w:cs="Times New Roman"/>
          <w:sz w:val="28"/>
          <w:szCs w:val="28"/>
        </w:rPr>
      </w:pPr>
      <w:r>
        <w:rPr>
          <w:sz w:val="28"/>
          <w:szCs w:val="28"/>
        </w:rPr>
        <w:t>Το σύνολο της ύλης του Μαθηματαρίου και το Κοντακαρίου συνίσταται σε καλοφωνικά μέλη. Στο πλαίσιο της Παπαδικής απαντούν οι εξής ενότητες καλοφωνικών στίχων:</w:t>
      </w:r>
    </w:p>
    <w:p w:rsidR="004A22B2" w:rsidRDefault="004A22B2" w:rsidP="003E1E1D">
      <w:pPr>
        <w:numPr>
          <w:ilvl w:val="0"/>
          <w:numId w:val="9"/>
        </w:numPr>
        <w:jc w:val="center"/>
        <w:rPr>
          <w:sz w:val="28"/>
          <w:szCs w:val="28"/>
        </w:rPr>
      </w:pPr>
      <w:r>
        <w:rPr>
          <w:sz w:val="28"/>
          <w:szCs w:val="28"/>
        </w:rPr>
        <w:t>Εσπερινός</w:t>
      </w:r>
    </w:p>
    <w:p w:rsidR="004A22B2" w:rsidRDefault="004A22B2" w:rsidP="00161FB8">
      <w:pPr>
        <w:numPr>
          <w:ilvl w:val="0"/>
          <w:numId w:val="10"/>
        </w:numPr>
        <w:spacing w:line="240" w:lineRule="auto"/>
        <w:jc w:val="both"/>
        <w:rPr>
          <w:sz w:val="28"/>
          <w:szCs w:val="28"/>
        </w:rPr>
      </w:pPr>
      <w:r>
        <w:rPr>
          <w:sz w:val="28"/>
          <w:szCs w:val="28"/>
        </w:rPr>
        <w:t>Καλοφωνικοί στίχοι του β΄ ψαλμοῦ (Ἵνα τί ἐφρύαξαν ἔθνη)</w:t>
      </w:r>
    </w:p>
    <w:p w:rsidR="004A22B2" w:rsidRDefault="004A22B2" w:rsidP="00161FB8">
      <w:pPr>
        <w:numPr>
          <w:ilvl w:val="0"/>
          <w:numId w:val="10"/>
        </w:numPr>
        <w:spacing w:line="240" w:lineRule="auto"/>
        <w:jc w:val="both"/>
        <w:rPr>
          <w:sz w:val="28"/>
          <w:szCs w:val="28"/>
        </w:rPr>
      </w:pPr>
      <w:r>
        <w:rPr>
          <w:sz w:val="28"/>
          <w:szCs w:val="28"/>
        </w:rPr>
        <w:t>Καλοφωνικά προκείμενα (δοχαί)</w:t>
      </w:r>
    </w:p>
    <w:p w:rsidR="0081020A" w:rsidRDefault="0081020A" w:rsidP="00161FB8">
      <w:pPr>
        <w:numPr>
          <w:ilvl w:val="0"/>
          <w:numId w:val="10"/>
        </w:numPr>
        <w:spacing w:line="240" w:lineRule="auto"/>
        <w:jc w:val="both"/>
        <w:rPr>
          <w:sz w:val="28"/>
          <w:szCs w:val="28"/>
        </w:rPr>
      </w:pPr>
    </w:p>
    <w:p w:rsidR="004A22B2" w:rsidRDefault="004A22B2" w:rsidP="003E1E1D">
      <w:pPr>
        <w:numPr>
          <w:ilvl w:val="0"/>
          <w:numId w:val="11"/>
        </w:numPr>
        <w:jc w:val="center"/>
        <w:rPr>
          <w:sz w:val="28"/>
          <w:szCs w:val="28"/>
        </w:rPr>
      </w:pPr>
      <w:r>
        <w:rPr>
          <w:sz w:val="28"/>
          <w:szCs w:val="28"/>
        </w:rPr>
        <w:t>Όρθρος</w:t>
      </w:r>
    </w:p>
    <w:p w:rsidR="004A22B2" w:rsidRDefault="004A22B2" w:rsidP="00161FB8">
      <w:pPr>
        <w:numPr>
          <w:ilvl w:val="0"/>
          <w:numId w:val="12"/>
        </w:numPr>
        <w:spacing w:line="240" w:lineRule="auto"/>
        <w:jc w:val="both"/>
        <w:rPr>
          <w:sz w:val="28"/>
          <w:szCs w:val="28"/>
        </w:rPr>
      </w:pPr>
      <w:r>
        <w:rPr>
          <w:sz w:val="28"/>
          <w:szCs w:val="28"/>
        </w:rPr>
        <w:t>Καλοφωνικοί στίχοι του πολυελέου και του Αμώμου</w:t>
      </w:r>
    </w:p>
    <w:p w:rsidR="004A22B2" w:rsidRDefault="004A22B2" w:rsidP="00161FB8">
      <w:pPr>
        <w:numPr>
          <w:ilvl w:val="0"/>
          <w:numId w:val="12"/>
        </w:numPr>
        <w:spacing w:line="240" w:lineRule="auto"/>
        <w:jc w:val="both"/>
        <w:rPr>
          <w:sz w:val="28"/>
          <w:szCs w:val="28"/>
        </w:rPr>
      </w:pPr>
      <w:r>
        <w:rPr>
          <w:sz w:val="28"/>
          <w:szCs w:val="28"/>
        </w:rPr>
        <w:t>Προκείμενα-πασαπνοάρια</w:t>
      </w:r>
    </w:p>
    <w:p w:rsidR="004A22B2" w:rsidRDefault="004A22B2" w:rsidP="00161FB8">
      <w:pPr>
        <w:numPr>
          <w:ilvl w:val="0"/>
          <w:numId w:val="12"/>
        </w:numPr>
        <w:spacing w:line="240" w:lineRule="auto"/>
        <w:jc w:val="both"/>
        <w:rPr>
          <w:sz w:val="28"/>
          <w:szCs w:val="28"/>
        </w:rPr>
      </w:pPr>
      <w:r>
        <w:rPr>
          <w:sz w:val="28"/>
          <w:szCs w:val="28"/>
        </w:rPr>
        <w:t>Μεγαλυνάρια</w:t>
      </w:r>
    </w:p>
    <w:p w:rsidR="004A22B2" w:rsidRDefault="004A22B2" w:rsidP="00161FB8">
      <w:pPr>
        <w:numPr>
          <w:ilvl w:val="0"/>
          <w:numId w:val="12"/>
        </w:numPr>
        <w:spacing w:line="240" w:lineRule="auto"/>
        <w:jc w:val="both"/>
        <w:rPr>
          <w:sz w:val="28"/>
          <w:szCs w:val="28"/>
        </w:rPr>
      </w:pPr>
      <w:r>
        <w:rPr>
          <w:sz w:val="28"/>
          <w:szCs w:val="28"/>
        </w:rPr>
        <w:t>Ασματικά τρισάγια</w:t>
      </w:r>
    </w:p>
    <w:p w:rsidR="0081020A" w:rsidRDefault="0081020A" w:rsidP="00161FB8">
      <w:pPr>
        <w:numPr>
          <w:ilvl w:val="0"/>
          <w:numId w:val="12"/>
        </w:numPr>
        <w:spacing w:line="240" w:lineRule="auto"/>
        <w:jc w:val="both"/>
        <w:rPr>
          <w:sz w:val="28"/>
          <w:szCs w:val="28"/>
        </w:rPr>
      </w:pPr>
    </w:p>
    <w:p w:rsidR="004A22B2" w:rsidRDefault="004A22B2" w:rsidP="003E1E1D">
      <w:pPr>
        <w:pStyle w:val="a4"/>
        <w:numPr>
          <w:ilvl w:val="0"/>
          <w:numId w:val="23"/>
        </w:numPr>
        <w:jc w:val="center"/>
        <w:rPr>
          <w:sz w:val="28"/>
          <w:szCs w:val="28"/>
        </w:rPr>
      </w:pPr>
      <w:r>
        <w:rPr>
          <w:sz w:val="28"/>
          <w:szCs w:val="28"/>
        </w:rPr>
        <w:t>Θεία Λειτουργία</w:t>
      </w:r>
    </w:p>
    <w:p w:rsidR="004A22B2" w:rsidRDefault="004A22B2" w:rsidP="00161FB8">
      <w:pPr>
        <w:numPr>
          <w:ilvl w:val="0"/>
          <w:numId w:val="16"/>
        </w:numPr>
        <w:spacing w:line="240" w:lineRule="auto"/>
        <w:jc w:val="both"/>
        <w:rPr>
          <w:sz w:val="28"/>
          <w:szCs w:val="28"/>
        </w:rPr>
      </w:pPr>
      <w:r>
        <w:rPr>
          <w:sz w:val="28"/>
          <w:szCs w:val="28"/>
        </w:rPr>
        <w:t>Δύναμις</w:t>
      </w:r>
    </w:p>
    <w:p w:rsidR="004A22B2" w:rsidRDefault="004A22B2" w:rsidP="00161FB8">
      <w:pPr>
        <w:numPr>
          <w:ilvl w:val="0"/>
          <w:numId w:val="16"/>
        </w:numPr>
        <w:spacing w:line="240" w:lineRule="auto"/>
        <w:jc w:val="both"/>
        <w:rPr>
          <w:sz w:val="28"/>
          <w:szCs w:val="28"/>
        </w:rPr>
      </w:pPr>
      <w:r>
        <w:rPr>
          <w:sz w:val="28"/>
          <w:szCs w:val="28"/>
        </w:rPr>
        <w:t>Αλληλουάρια</w:t>
      </w:r>
    </w:p>
    <w:p w:rsidR="004A22B2" w:rsidRDefault="004A22B2" w:rsidP="00161FB8">
      <w:pPr>
        <w:numPr>
          <w:ilvl w:val="0"/>
          <w:numId w:val="16"/>
        </w:numPr>
        <w:spacing w:line="240" w:lineRule="auto"/>
        <w:jc w:val="both"/>
        <w:rPr>
          <w:sz w:val="28"/>
          <w:szCs w:val="28"/>
        </w:rPr>
      </w:pPr>
      <w:r>
        <w:rPr>
          <w:sz w:val="28"/>
          <w:szCs w:val="28"/>
        </w:rPr>
        <w:t>Χερουβικά</w:t>
      </w:r>
    </w:p>
    <w:p w:rsidR="004A22B2" w:rsidRDefault="004A22B2" w:rsidP="00161FB8">
      <w:pPr>
        <w:numPr>
          <w:ilvl w:val="0"/>
          <w:numId w:val="16"/>
        </w:numPr>
        <w:spacing w:line="240" w:lineRule="auto"/>
        <w:jc w:val="both"/>
        <w:rPr>
          <w:sz w:val="28"/>
          <w:szCs w:val="28"/>
        </w:rPr>
      </w:pPr>
      <w:r>
        <w:rPr>
          <w:sz w:val="28"/>
          <w:szCs w:val="28"/>
        </w:rPr>
        <w:t>Κοινωνικά</w:t>
      </w:r>
    </w:p>
    <w:p w:rsidR="004A22B2" w:rsidRDefault="004A22B2" w:rsidP="00161FB8">
      <w:pPr>
        <w:numPr>
          <w:ilvl w:val="0"/>
          <w:numId w:val="16"/>
        </w:numPr>
        <w:spacing w:line="240" w:lineRule="auto"/>
        <w:jc w:val="both"/>
        <w:rPr>
          <w:sz w:val="28"/>
          <w:szCs w:val="28"/>
        </w:rPr>
      </w:pPr>
      <w:r>
        <w:rPr>
          <w:sz w:val="28"/>
          <w:szCs w:val="28"/>
        </w:rPr>
        <w:t>Στίχοι ψαλλόμενοι κατά την απόλυση</w:t>
      </w:r>
    </w:p>
    <w:p w:rsidR="004A22B2" w:rsidRDefault="004A22B2" w:rsidP="00161FB8">
      <w:pPr>
        <w:spacing w:line="240" w:lineRule="auto"/>
        <w:jc w:val="both"/>
        <w:rPr>
          <w:rFonts w:ascii="Times New Roman" w:hAnsi="Times New Roman" w:cs="Times New Roman"/>
          <w:sz w:val="28"/>
          <w:szCs w:val="28"/>
        </w:rPr>
      </w:pPr>
    </w:p>
    <w:p w:rsidR="004A22B2" w:rsidRPr="00A063DF" w:rsidRDefault="004A22B2" w:rsidP="00A063DF">
      <w:pPr>
        <w:pStyle w:val="a4"/>
        <w:numPr>
          <w:ilvl w:val="0"/>
          <w:numId w:val="38"/>
        </w:numPr>
        <w:jc w:val="both"/>
        <w:rPr>
          <w:rFonts w:ascii="Times New Roman" w:hAnsi="Times New Roman" w:cs="Times New Roman"/>
          <w:sz w:val="28"/>
          <w:szCs w:val="28"/>
        </w:rPr>
      </w:pPr>
      <w:r w:rsidRPr="00A063DF">
        <w:rPr>
          <w:sz w:val="28"/>
          <w:szCs w:val="28"/>
        </w:rPr>
        <w:t xml:space="preserve">Το </w:t>
      </w:r>
      <w:r w:rsidRPr="00A063DF">
        <w:rPr>
          <w:b/>
          <w:sz w:val="28"/>
          <w:szCs w:val="28"/>
          <w:u w:val="single"/>
        </w:rPr>
        <w:t xml:space="preserve">Μαθηματάριο </w:t>
      </w:r>
      <w:r w:rsidRPr="00A063DF">
        <w:rPr>
          <w:sz w:val="28"/>
          <w:szCs w:val="28"/>
        </w:rPr>
        <w:t xml:space="preserve">αποτελείται αμιγώς από καλοφωνικές μελοποιήσεις, τα λεγόμενα μαθήματα. Στην πλειονότητά τους πρόκειται για καλοφωνικά στιχηρά, δηλαδή ύμνους από το περιεχόμενο του (κοινού) στιχηραρίου μελοποιημένους κατά το </w:t>
      </w:r>
      <w:r w:rsidRPr="00A063DF">
        <w:rPr>
          <w:sz w:val="28"/>
          <w:szCs w:val="28"/>
        </w:rPr>
        <w:lastRenderedPageBreak/>
        <w:t xml:space="preserve">καλοφωνικό ύφος. Τα στιχηρά αυτά είτε μελοποιούνται αυτούσια, είτε τμηματικά (πόδες) είτε </w:t>
      </w:r>
      <w:r w:rsidR="00E857B0" w:rsidRPr="00A063DF">
        <w:rPr>
          <w:sz w:val="28"/>
          <w:szCs w:val="28"/>
        </w:rPr>
        <w:t>διαμορφώνονται έπειτα από</w:t>
      </w:r>
      <w:r w:rsidRPr="00A063DF">
        <w:rPr>
          <w:sz w:val="28"/>
          <w:szCs w:val="28"/>
        </w:rPr>
        <w:t xml:space="preserve"> ανακατάστρωση του ποιητικού κειμένου (αναποδισμοί - αναγραμματισμοί). Σε κάθε περίπτωση, υπάρχει δομική συγγένεια μεταξύ </w:t>
      </w:r>
      <w:r w:rsidR="00E857B0" w:rsidRPr="00A063DF">
        <w:rPr>
          <w:sz w:val="28"/>
          <w:szCs w:val="28"/>
        </w:rPr>
        <w:t xml:space="preserve">του μέλους </w:t>
      </w:r>
      <w:r w:rsidRPr="00A063DF">
        <w:rPr>
          <w:sz w:val="28"/>
          <w:szCs w:val="28"/>
        </w:rPr>
        <w:t>των κοινών και των καλοφωνικών στιχηρών.</w:t>
      </w:r>
    </w:p>
    <w:p w:rsidR="004A22B2" w:rsidRDefault="004A22B2">
      <w:pPr>
        <w:jc w:val="both"/>
        <w:rPr>
          <w:rFonts w:ascii="Times New Roman" w:hAnsi="Times New Roman" w:cs="Times New Roman"/>
          <w:sz w:val="28"/>
          <w:szCs w:val="28"/>
        </w:rPr>
      </w:pPr>
    </w:p>
    <w:p w:rsidR="004A22B2" w:rsidRDefault="004A22B2" w:rsidP="00A063DF">
      <w:pPr>
        <w:pStyle w:val="a4"/>
        <w:numPr>
          <w:ilvl w:val="0"/>
          <w:numId w:val="38"/>
        </w:numPr>
        <w:jc w:val="both"/>
        <w:rPr>
          <w:rFonts w:ascii="Times New Roman" w:hAnsi="Times New Roman" w:cs="Times New Roman"/>
          <w:sz w:val="28"/>
          <w:szCs w:val="28"/>
        </w:rPr>
      </w:pPr>
      <w:r>
        <w:rPr>
          <w:sz w:val="28"/>
          <w:szCs w:val="28"/>
        </w:rPr>
        <w:t xml:space="preserve">Το </w:t>
      </w:r>
      <w:r w:rsidRPr="0081020A">
        <w:rPr>
          <w:b/>
          <w:sz w:val="28"/>
          <w:szCs w:val="28"/>
          <w:u w:val="single"/>
        </w:rPr>
        <w:t>Κοντακάριο</w:t>
      </w:r>
      <w:r w:rsidRPr="00A433F9">
        <w:rPr>
          <w:b/>
          <w:sz w:val="28"/>
          <w:szCs w:val="28"/>
        </w:rPr>
        <w:t xml:space="preserve"> </w:t>
      </w:r>
      <w:r>
        <w:rPr>
          <w:sz w:val="28"/>
          <w:szCs w:val="28"/>
        </w:rPr>
        <w:t>περιλαμβάνει μελοποιήσεις κυρίως του Ακαθίστου Ύμνου.</w:t>
      </w:r>
    </w:p>
    <w:p w:rsidR="004A22B2" w:rsidRDefault="004A22B2">
      <w:pPr>
        <w:jc w:val="both"/>
        <w:rPr>
          <w:rFonts w:ascii="Times New Roman" w:hAnsi="Times New Roman" w:cs="Times New Roman"/>
          <w:sz w:val="28"/>
          <w:szCs w:val="28"/>
        </w:rPr>
      </w:pPr>
      <w:r>
        <w:rPr>
          <w:sz w:val="28"/>
          <w:szCs w:val="28"/>
        </w:rPr>
        <w:t>Το κοντάκιο συνιστά παλαιό ποιητικό είδος. Πρόκειται για πολύστροφο ποίημα, αποτελούμενο από το προοίμιο και τους λεγόμενους οίκους. Οι οίκοι (στροφές) του κοντακίου είναι όμοιοι μεταξύ τους ως προς τη μορφή και συνδέονται με τη λεγόμενη ακροστιχίδα, δηλαδή μία σύντομη φράση η οποία σχηματίζεται από τα αρχικά γράμματα των οίκων και διατρέχει ολόκληρο το κοντάκιο. Τόσο το προοίμιο όσο και οι οίκοι καταλήγουν σε μία σταθερή φράση, το λεγόμενο εφύμνιο ή ανακλώμενο</w:t>
      </w:r>
      <w:r>
        <w:rPr>
          <w:rFonts w:ascii="Times New Roman" w:hAnsi="Times New Roman" w:cs="Times New Roman"/>
          <w:sz w:val="28"/>
          <w:szCs w:val="28"/>
        </w:rPr>
        <w:t>.</w:t>
      </w:r>
    </w:p>
    <w:p w:rsidR="004A22B2" w:rsidRDefault="004A22B2">
      <w:pPr>
        <w:jc w:val="both"/>
        <w:rPr>
          <w:rFonts w:ascii="Times New Roman" w:hAnsi="Times New Roman" w:cs="Times New Roman"/>
          <w:sz w:val="28"/>
          <w:szCs w:val="28"/>
        </w:rPr>
      </w:pPr>
      <w:r>
        <w:rPr>
          <w:sz w:val="28"/>
          <w:szCs w:val="28"/>
        </w:rPr>
        <w:t xml:space="preserve">Όσον αφορά στον Ακάθιστο Ύμνο, η ακροστιχίδα είναι αλφαβητική. </w:t>
      </w:r>
      <w:r w:rsidR="00A063DF">
        <w:rPr>
          <w:sz w:val="28"/>
          <w:szCs w:val="28"/>
        </w:rPr>
        <w:t>Παραδίδονται</w:t>
      </w:r>
      <w:r>
        <w:rPr>
          <w:sz w:val="28"/>
          <w:szCs w:val="28"/>
        </w:rPr>
        <w:t xml:space="preserve"> δύο προοίμια, ένα παλαιότερο (Τὸ προσταχθὲν μυστικῶς) και ένα νεώτερο (Τῇ Ὑπερμάχῳ στρατηγῷ). Ιδιοτυπία του Ακαθίστου Ύμνου αποτελεί</w:t>
      </w:r>
      <w:r w:rsidR="00A063DF">
        <w:rPr>
          <w:sz w:val="28"/>
          <w:szCs w:val="28"/>
        </w:rPr>
        <w:t xml:space="preserve"> επίσης</w:t>
      </w:r>
      <w:r>
        <w:rPr>
          <w:sz w:val="28"/>
          <w:szCs w:val="28"/>
        </w:rPr>
        <w:t xml:space="preserve"> η διάκριση των οίκων σε περιττούς και άρτιους, οι οποίοι έχουν διαφορετική μορφή αλλά και διαφορετικό εφύμνιο (Χαῖρε νύμφη ἀνύμφευτε - Ἀλληλούια).</w:t>
      </w:r>
    </w:p>
    <w:p w:rsidR="00A063DF" w:rsidRDefault="004A22B2">
      <w:pPr>
        <w:jc w:val="both"/>
        <w:rPr>
          <w:sz w:val="28"/>
          <w:szCs w:val="28"/>
        </w:rPr>
      </w:pPr>
      <w:r>
        <w:rPr>
          <w:sz w:val="28"/>
          <w:szCs w:val="28"/>
        </w:rPr>
        <w:t>Σποραδικές καλοφωνικὲς μελοποιήσεις Οίκων του Ακαθίστου Ύμνου παραδίδονται από τον ΙΓ΄ αιώνα</w:t>
      </w:r>
      <w:r w:rsidR="0081020A">
        <w:rPr>
          <w:sz w:val="28"/>
          <w:szCs w:val="28"/>
        </w:rPr>
        <w:t xml:space="preserve"> και εφεξής, από τους μελουργούς Μιχαήλ Ανεώτη, Ιωάννη Γλυκύ</w:t>
      </w:r>
      <w:r>
        <w:rPr>
          <w:sz w:val="28"/>
          <w:szCs w:val="28"/>
        </w:rPr>
        <w:t xml:space="preserve">, </w:t>
      </w:r>
      <w:r w:rsidR="0081020A">
        <w:rPr>
          <w:sz w:val="28"/>
          <w:szCs w:val="28"/>
        </w:rPr>
        <w:t xml:space="preserve">Ξένο Κορώνη, Νικηφόρο Ηθικό, </w:t>
      </w:r>
      <w:r w:rsidR="00A063DF">
        <w:rPr>
          <w:sz w:val="28"/>
          <w:szCs w:val="28"/>
        </w:rPr>
        <w:t>Ιωάννη</w:t>
      </w:r>
      <w:r w:rsidR="0081020A">
        <w:rPr>
          <w:sz w:val="28"/>
          <w:szCs w:val="28"/>
        </w:rPr>
        <w:t xml:space="preserve"> Κουκουζέλη, Ιωάννη Τζακνόπουλο, και Μανουήλ Χρυσάφη</w:t>
      </w:r>
      <w:r>
        <w:rPr>
          <w:sz w:val="28"/>
          <w:szCs w:val="28"/>
        </w:rPr>
        <w:t xml:space="preserve">). </w:t>
      </w:r>
      <w:r w:rsidR="0081020A">
        <w:rPr>
          <w:sz w:val="28"/>
          <w:szCs w:val="28"/>
        </w:rPr>
        <w:t>Η π</w:t>
      </w:r>
      <w:r w:rsidR="00A063DF">
        <w:rPr>
          <w:sz w:val="28"/>
          <w:szCs w:val="28"/>
        </w:rPr>
        <w:t>ρώτη πλήρης μελοποίηση οφείλεται στον</w:t>
      </w:r>
      <w:r>
        <w:rPr>
          <w:sz w:val="28"/>
          <w:szCs w:val="28"/>
        </w:rPr>
        <w:t xml:space="preserve"> Ιωάννη Κλαδά </w:t>
      </w:r>
      <w:r w:rsidR="00A063DF">
        <w:rPr>
          <w:sz w:val="28"/>
          <w:szCs w:val="28"/>
        </w:rPr>
        <w:t>η δεύτερη στον  Ιωάννη Πλουσιαδηνό.</w:t>
      </w:r>
    </w:p>
    <w:p w:rsidR="00A063DF" w:rsidRDefault="00A063DF">
      <w:pPr>
        <w:jc w:val="both"/>
        <w:rPr>
          <w:sz w:val="28"/>
          <w:szCs w:val="28"/>
        </w:rPr>
      </w:pPr>
      <w:r>
        <w:rPr>
          <w:sz w:val="28"/>
          <w:szCs w:val="28"/>
        </w:rPr>
        <w:t xml:space="preserve">Κατά τη μεταβυζαντινή περίοδο μεμονωμένους οίκους του Ακαθίστου μελοποιούν οι εξής: Χρυσάφης νέος, Μπαλάσης ιερεύς, Αντώνιος ιερεύς, Πέτρος Μπερεκέτης, Πέτρος Πελοποννήσιος, Παρθένιος </w:t>
      </w:r>
      <w:r>
        <w:rPr>
          <w:sz w:val="28"/>
          <w:szCs w:val="28"/>
        </w:rPr>
        <w:lastRenderedPageBreak/>
        <w:t>Μετεωρίτης και Δημήτριος Λώτος, ενώ πλήρεις μελοποιήσεις του Ύμνου παραδίδουν ο Βενέδικτος Επισκοπόπουλος και ο Αναστάσιος Ραψανιώτης.</w:t>
      </w:r>
    </w:p>
    <w:p w:rsidR="004A22B2" w:rsidRDefault="00A063DF" w:rsidP="00A433F9">
      <w:pPr>
        <w:jc w:val="both"/>
        <w:rPr>
          <w:sz w:val="28"/>
          <w:szCs w:val="28"/>
        </w:rPr>
      </w:pPr>
      <w:r>
        <w:rPr>
          <w:sz w:val="28"/>
          <w:szCs w:val="28"/>
        </w:rPr>
        <w:t xml:space="preserve">Πρέπει </w:t>
      </w:r>
      <w:r w:rsidR="00A433F9">
        <w:rPr>
          <w:sz w:val="28"/>
          <w:szCs w:val="28"/>
        </w:rPr>
        <w:t xml:space="preserve">να σημειωθεί ότι το προοίμιο </w:t>
      </w:r>
      <w:r w:rsidRPr="00A433F9">
        <w:rPr>
          <w:i/>
          <w:sz w:val="28"/>
          <w:szCs w:val="28"/>
        </w:rPr>
        <w:t>Τῇ Ὑπερμάχῳ στρατηγῷ</w:t>
      </w:r>
      <w:r w:rsidRPr="00A063DF">
        <w:rPr>
          <w:sz w:val="28"/>
          <w:szCs w:val="28"/>
        </w:rPr>
        <w:t xml:space="preserve"> </w:t>
      </w:r>
      <w:r w:rsidR="00A433F9">
        <w:rPr>
          <w:sz w:val="28"/>
          <w:szCs w:val="28"/>
        </w:rPr>
        <w:t xml:space="preserve">παραδίδεται και σε μη καλοφωνικές </w:t>
      </w:r>
      <w:r w:rsidR="004A22B2">
        <w:rPr>
          <w:sz w:val="28"/>
          <w:szCs w:val="28"/>
        </w:rPr>
        <w:t xml:space="preserve">εκδοχές. Η πιο γνωστή </w:t>
      </w:r>
      <w:r w:rsidR="00A433F9">
        <w:rPr>
          <w:sz w:val="28"/>
          <w:szCs w:val="28"/>
        </w:rPr>
        <w:t xml:space="preserve">από αυτές </w:t>
      </w:r>
      <w:r w:rsidR="004A22B2">
        <w:rPr>
          <w:sz w:val="28"/>
          <w:szCs w:val="28"/>
        </w:rPr>
        <w:t>είναι ανώνυμη, και θα πρέπει μάλλον να αποδοθεί στους δασκάλους του ΙΖ΄ αιώνα.</w:t>
      </w:r>
    </w:p>
    <w:p w:rsidR="004A22B2" w:rsidRPr="00A063DF" w:rsidRDefault="004A22B2" w:rsidP="00A063DF">
      <w:pPr>
        <w:pStyle w:val="a4"/>
        <w:numPr>
          <w:ilvl w:val="0"/>
          <w:numId w:val="39"/>
        </w:numPr>
        <w:jc w:val="both"/>
        <w:rPr>
          <w:rFonts w:ascii="Times New Roman" w:hAnsi="Times New Roman" w:cs="Times New Roman"/>
          <w:sz w:val="28"/>
          <w:szCs w:val="28"/>
        </w:rPr>
      </w:pPr>
      <w:r w:rsidRPr="00A063DF">
        <w:rPr>
          <w:sz w:val="28"/>
          <w:szCs w:val="28"/>
        </w:rPr>
        <w:t xml:space="preserve">Τὸ </w:t>
      </w:r>
      <w:r w:rsidRPr="009D1C45">
        <w:rPr>
          <w:b/>
          <w:sz w:val="28"/>
          <w:szCs w:val="28"/>
          <w:u w:val="single"/>
        </w:rPr>
        <w:t>Κρατηματάριο</w:t>
      </w:r>
      <w:r w:rsidRPr="00A063DF">
        <w:rPr>
          <w:sz w:val="28"/>
          <w:szCs w:val="28"/>
        </w:rPr>
        <w:t xml:space="preserve"> ως τύπος μουσικού βιβλίου</w:t>
      </w:r>
      <w:r w:rsidR="00A433F9">
        <w:rPr>
          <w:sz w:val="28"/>
          <w:szCs w:val="28"/>
        </w:rPr>
        <w:t xml:space="preserve"> αποτελεί συλλογή από κρατήματα τα οποία παραδίδονται αυτοτελώς, δηλαδή αυτονομημένα από τις συνθέσεις στις οποίες ανήκαν αρχικά. Ως κράτημα νοείται μέλος</w:t>
      </w:r>
      <w:r w:rsidR="009D1C45">
        <w:rPr>
          <w:sz w:val="28"/>
          <w:szCs w:val="28"/>
        </w:rPr>
        <w:t xml:space="preserve"> χωρίς ποιητικό κείμενο,</w:t>
      </w:r>
      <w:r w:rsidR="00A433F9">
        <w:rPr>
          <w:sz w:val="28"/>
          <w:szCs w:val="28"/>
        </w:rPr>
        <w:t xml:space="preserve"> το οποίο </w:t>
      </w:r>
      <w:r w:rsidR="009D1C45">
        <w:rPr>
          <w:sz w:val="28"/>
          <w:szCs w:val="28"/>
        </w:rPr>
        <w:t>α</w:t>
      </w:r>
      <w:r w:rsidR="00CD12E5">
        <w:rPr>
          <w:sz w:val="28"/>
          <w:szCs w:val="28"/>
        </w:rPr>
        <w:t>ναπτύσσεται επί ασήμων συλλαβών. Η παρεμβολή κρατήματος αποτελεί δομικό και αναπόσπαστο στοιχείο των καλοφωνικών συνθέσεων.</w:t>
      </w:r>
    </w:p>
    <w:p w:rsidR="00A65AA2" w:rsidRDefault="00A65AA2">
      <w:pPr>
        <w:spacing w:after="0" w:line="240" w:lineRule="auto"/>
        <w:rPr>
          <w:rFonts w:ascii="Times New Roman" w:hAnsi="Times New Roman" w:cs="Times New Roman"/>
          <w:b/>
          <w:bCs/>
          <w:color w:val="365F91"/>
          <w:sz w:val="28"/>
          <w:szCs w:val="28"/>
          <w:lang w:eastAsia="el-GR"/>
        </w:rPr>
      </w:pPr>
      <w:bookmarkStart w:id="6" w:name="_Toc504326714"/>
      <w:r>
        <w:rPr>
          <w:rFonts w:ascii="Times New Roman" w:hAnsi="Times New Roman" w:cs="Times New Roman"/>
        </w:rPr>
        <w:br w:type="page"/>
      </w:r>
    </w:p>
    <w:p w:rsidR="00E76613" w:rsidRDefault="004A22B2" w:rsidP="00E76613">
      <w:pPr>
        <w:pStyle w:val="1"/>
        <w:rPr>
          <w:rFonts w:ascii="Times New Roman" w:hAnsi="Times New Roman" w:cs="Times New Roman"/>
        </w:rPr>
      </w:pPr>
      <w:r>
        <w:rPr>
          <w:rFonts w:ascii="Times New Roman" w:hAnsi="Times New Roman" w:cs="Times New Roman"/>
        </w:rPr>
        <w:lastRenderedPageBreak/>
        <w:t>3. ΤΟ ΕΙΡΜΟΛΟΓΙΚΟ ΓΕΝΟΣ ΜΕΛΟΠΟΙΙΑΣ</w:t>
      </w:r>
      <w:bookmarkEnd w:id="6"/>
    </w:p>
    <w:p w:rsidR="00E76613" w:rsidRPr="00E76613" w:rsidRDefault="00E76613" w:rsidP="00E76613">
      <w:pPr>
        <w:pStyle w:val="1"/>
        <w:rPr>
          <w:rFonts w:ascii="Times New Roman" w:hAnsi="Times New Roman" w:cs="Times New Roman"/>
        </w:rPr>
      </w:pPr>
      <w:r>
        <w:rPr>
          <w:rFonts w:ascii="Times New Roman" w:hAnsi="Times New Roman" w:cs="Times New Roman"/>
        </w:rPr>
        <w:t>3.1 ΤΟ ΕΙΡΜΟΛΟΓΙΟ</w:t>
      </w:r>
    </w:p>
    <w:p w:rsidR="00161FB8" w:rsidRDefault="00161FB8">
      <w:pPr>
        <w:jc w:val="both"/>
        <w:rPr>
          <w:sz w:val="28"/>
          <w:szCs w:val="28"/>
        </w:rPr>
      </w:pPr>
    </w:p>
    <w:p w:rsidR="004A22B2" w:rsidRDefault="004A22B2">
      <w:pPr>
        <w:jc w:val="both"/>
        <w:rPr>
          <w:sz w:val="28"/>
          <w:szCs w:val="28"/>
        </w:rPr>
      </w:pPr>
      <w:r>
        <w:rPr>
          <w:sz w:val="28"/>
          <w:szCs w:val="28"/>
        </w:rPr>
        <w:t xml:space="preserve">Στην ακολουθία του Όρθρου στιχολογούνται οι εννέα βιβλικές ωδές. Στη στιχολογία αυτή παρεμβάλλονται τροπάρια, </w:t>
      </w:r>
      <w:r w:rsidR="00A65AA2">
        <w:rPr>
          <w:sz w:val="28"/>
          <w:szCs w:val="28"/>
        </w:rPr>
        <w:t>πρακτική από την οποία</w:t>
      </w:r>
      <w:r>
        <w:rPr>
          <w:sz w:val="28"/>
          <w:szCs w:val="28"/>
        </w:rPr>
        <w:t xml:space="preserve"> βαθμιαία προέκυψε το είδος του κανόνα. Ο κανόνας  είναι πολύστροφο ποίημα, το οποίο αποτελείται από εννέα ωδές. Κάθε ωδή περιλαμβάνει ειρμό και τροπάρια, τα οποία διαθέτουν νοηματική αυτοτέλεια. Στο τέλος κάθε ωδής μπορεί να επαναλαμβάνεται ο ειρμός ως καταβασία.</w:t>
      </w:r>
    </w:p>
    <w:p w:rsidR="004A22B2" w:rsidRDefault="00161FB8">
      <w:pPr>
        <w:jc w:val="both"/>
        <w:rPr>
          <w:sz w:val="28"/>
          <w:szCs w:val="28"/>
        </w:rPr>
      </w:pPr>
      <w:r w:rsidRPr="00161FB8">
        <w:rPr>
          <w:sz w:val="28"/>
          <w:szCs w:val="28"/>
        </w:rPr>
        <w:t xml:space="preserve">Το περιεχόμενο του ειρμολογίου, αρχικά πολύ εκτεταμένο, υπέστη </w:t>
      </w:r>
      <w:r>
        <w:rPr>
          <w:sz w:val="28"/>
          <w:szCs w:val="28"/>
        </w:rPr>
        <w:t xml:space="preserve">συν τω χρόνω </w:t>
      </w:r>
      <w:r w:rsidRPr="00161FB8">
        <w:rPr>
          <w:sz w:val="28"/>
          <w:szCs w:val="28"/>
        </w:rPr>
        <w:t>σταδιακή συρρίκνωση.</w:t>
      </w:r>
      <w:r>
        <w:rPr>
          <w:sz w:val="28"/>
          <w:szCs w:val="28"/>
        </w:rPr>
        <w:t xml:space="preserve"> </w:t>
      </w:r>
      <w:r w:rsidR="004A22B2">
        <w:rPr>
          <w:sz w:val="28"/>
          <w:szCs w:val="28"/>
        </w:rPr>
        <w:t xml:space="preserve">Η </w:t>
      </w:r>
      <w:r w:rsidR="005268A2">
        <w:rPr>
          <w:sz w:val="28"/>
          <w:szCs w:val="28"/>
        </w:rPr>
        <w:t xml:space="preserve">πρώιμη </w:t>
      </w:r>
      <w:r>
        <w:rPr>
          <w:sz w:val="28"/>
          <w:szCs w:val="28"/>
        </w:rPr>
        <w:t xml:space="preserve">μουσική </w:t>
      </w:r>
      <w:r w:rsidR="004A22B2">
        <w:rPr>
          <w:sz w:val="28"/>
          <w:szCs w:val="28"/>
        </w:rPr>
        <w:t>παράδοση του Ει</w:t>
      </w:r>
      <w:r w:rsidR="005268A2">
        <w:rPr>
          <w:sz w:val="28"/>
          <w:szCs w:val="28"/>
        </w:rPr>
        <w:t>ρμολογίου ήταν</w:t>
      </w:r>
      <w:r>
        <w:rPr>
          <w:sz w:val="28"/>
          <w:szCs w:val="28"/>
        </w:rPr>
        <w:t xml:space="preserve"> ανώνυμη. </w:t>
      </w:r>
      <w:r w:rsidR="004A22B2">
        <w:rPr>
          <w:sz w:val="28"/>
          <w:szCs w:val="28"/>
        </w:rPr>
        <w:t>Τον ιδ΄ αιώνα μαρτυρείται ότι ο Ιωάννης Κουκουζέλης συνέβαλε στη διαμόρφωση του μέλους του Ειρμολογίου. Τα πρώτα επώνυμα ειρμολόγια που παραδίδονται είναι εκείνα του Θεοφάνους Καρύκη και του Ιωάσαφ του νέου Κουκουζέλη. Ο Χρυσάφης ο νέος και ο Γερμανός Νέων Πατρών μελοποιούν καταβασίες. Πλήρες ειρμολόγιο συνέθεσαν ο Μπαλάσης ιερεύς και ο Κοσμάς Ιβηρίτης, εκ των οποίων το πρώτο γνώρισε σημαντική διάδοση. Ο Πέτρος Πελοποννήσιος παρέδωσε επίσης καταβασίες, έργο το οποίο συμπλήρωσε ο μαθητής του Πέτρος Βυζάντιος. Ο Πέτρος Βυζάντιος κατέγραψε επίσης το (σύντομο) μέλος των ειρμών. Από την εποχή αυτή και έπειτα εμφανίζεται με σαφή μορφή ο δυϊσμός αργού και σύντομου ειρμολογικού μέλους.</w:t>
      </w:r>
    </w:p>
    <w:p w:rsidR="004A22B2" w:rsidRDefault="004A22B2">
      <w:pPr>
        <w:jc w:val="both"/>
        <w:rPr>
          <w:sz w:val="28"/>
          <w:szCs w:val="28"/>
        </w:rPr>
      </w:pPr>
      <w:r>
        <w:rPr>
          <w:sz w:val="28"/>
          <w:szCs w:val="28"/>
        </w:rPr>
        <w:t>Ένα τυπικό ειρμολόγιο περιλαμβάνει κατά κανόνα τις εξής ενότητες:</w:t>
      </w:r>
    </w:p>
    <w:p w:rsidR="004A22B2" w:rsidRDefault="004A22B2">
      <w:pPr>
        <w:numPr>
          <w:ilvl w:val="0"/>
          <w:numId w:val="18"/>
        </w:numPr>
        <w:jc w:val="both"/>
        <w:rPr>
          <w:rFonts w:ascii="Times New Roman" w:hAnsi="Times New Roman" w:cs="Times New Roman"/>
          <w:sz w:val="28"/>
          <w:szCs w:val="28"/>
        </w:rPr>
      </w:pPr>
      <w:r>
        <w:rPr>
          <w:sz w:val="28"/>
          <w:szCs w:val="28"/>
        </w:rPr>
        <w:t>Ειρμο</w:t>
      </w:r>
      <w:r w:rsidR="00A65AA2">
        <w:rPr>
          <w:sz w:val="28"/>
          <w:szCs w:val="28"/>
        </w:rPr>
        <w:t>ύς</w:t>
      </w:r>
      <w:r>
        <w:rPr>
          <w:sz w:val="28"/>
          <w:szCs w:val="28"/>
        </w:rPr>
        <w:t xml:space="preserve"> των κανόνων </w:t>
      </w:r>
      <w:r w:rsidR="00A65AA2">
        <w:rPr>
          <w:sz w:val="28"/>
          <w:szCs w:val="28"/>
        </w:rPr>
        <w:t>-καταβασίες</w:t>
      </w:r>
    </w:p>
    <w:p w:rsidR="004A22B2" w:rsidRDefault="00A65AA2">
      <w:pPr>
        <w:numPr>
          <w:ilvl w:val="0"/>
          <w:numId w:val="18"/>
        </w:numPr>
        <w:jc w:val="both"/>
        <w:rPr>
          <w:sz w:val="28"/>
          <w:szCs w:val="28"/>
        </w:rPr>
      </w:pPr>
      <w:r>
        <w:rPr>
          <w:sz w:val="28"/>
          <w:szCs w:val="28"/>
        </w:rPr>
        <w:t xml:space="preserve">Προλόγους ταξινομημένους κατά είδος </w:t>
      </w:r>
      <w:r w:rsidR="004A22B2">
        <w:rPr>
          <w:sz w:val="28"/>
          <w:szCs w:val="28"/>
        </w:rPr>
        <w:t>(στιχηρά, απολυτίκια-καθίσματα-εξαποστειλάρια)</w:t>
      </w:r>
    </w:p>
    <w:p w:rsidR="004A22B2" w:rsidRDefault="004A22B2">
      <w:pPr>
        <w:numPr>
          <w:ilvl w:val="0"/>
          <w:numId w:val="18"/>
        </w:numPr>
        <w:jc w:val="both"/>
        <w:rPr>
          <w:sz w:val="28"/>
          <w:szCs w:val="28"/>
        </w:rPr>
      </w:pPr>
      <w:r>
        <w:rPr>
          <w:sz w:val="28"/>
          <w:szCs w:val="28"/>
        </w:rPr>
        <w:t>Αντίφωνα των αναβαθμών (ενδεχομένως)</w:t>
      </w:r>
    </w:p>
    <w:p w:rsidR="004A22B2" w:rsidRDefault="004A22B2">
      <w:pPr>
        <w:jc w:val="both"/>
        <w:rPr>
          <w:sz w:val="28"/>
          <w:szCs w:val="28"/>
        </w:rPr>
      </w:pPr>
    </w:p>
    <w:p w:rsidR="004A22B2" w:rsidRDefault="004A22B2">
      <w:pPr>
        <w:jc w:val="both"/>
        <w:rPr>
          <w:sz w:val="28"/>
          <w:szCs w:val="28"/>
        </w:rPr>
      </w:pPr>
    </w:p>
    <w:p w:rsidR="004A22B2" w:rsidRDefault="004A22B2">
      <w:pPr>
        <w:jc w:val="both"/>
        <w:rPr>
          <w:sz w:val="28"/>
          <w:szCs w:val="28"/>
        </w:rPr>
      </w:pPr>
    </w:p>
    <w:p w:rsidR="004A22B2" w:rsidRDefault="00E00DD0" w:rsidP="003E1E1D">
      <w:pPr>
        <w:pStyle w:val="1"/>
        <w:jc w:val="center"/>
      </w:pPr>
      <w:r>
        <w:t xml:space="preserve">3.2 </w:t>
      </w:r>
      <w:r w:rsidR="004A22B2">
        <w:t>ΤΟ ΚΑΛΟΦΩΝΙΚΟ ΕΙΡΜΟΛΟΓΙΟ</w:t>
      </w:r>
    </w:p>
    <w:p w:rsidR="00E63C82" w:rsidRDefault="00E63C82">
      <w:pPr>
        <w:jc w:val="both"/>
        <w:rPr>
          <w:sz w:val="28"/>
          <w:szCs w:val="28"/>
        </w:rPr>
      </w:pPr>
    </w:p>
    <w:p w:rsidR="004A22B2" w:rsidRDefault="004A22B2">
      <w:pPr>
        <w:jc w:val="both"/>
        <w:rPr>
          <w:rFonts w:ascii="Times New Roman" w:hAnsi="Times New Roman" w:cs="Times New Roman"/>
          <w:sz w:val="28"/>
          <w:szCs w:val="28"/>
        </w:rPr>
      </w:pPr>
      <w:r>
        <w:rPr>
          <w:sz w:val="28"/>
          <w:szCs w:val="28"/>
        </w:rPr>
        <w:t xml:space="preserve">Οι καλοφωνικοί ειρμοί ως είδος μελοποιίας εμφανίζονται κατά τη μεταβυζαντινή περίοδο. Η πρώιμη ιστορία του είδους είναι δυνατόν να ανιχνευθεί στα ειρμολόγια του Θεοφάνους Καρύκη και του Ιωάσαφ του νέου Κουκουζέλη. Γνωστοί μελοποιοί καλοφωνικών ειρμών είναι </w:t>
      </w:r>
      <w:r w:rsidR="000C68FD">
        <w:rPr>
          <w:sz w:val="28"/>
          <w:szCs w:val="28"/>
        </w:rPr>
        <w:t>επίσης ο</w:t>
      </w:r>
      <w:r>
        <w:rPr>
          <w:sz w:val="28"/>
          <w:szCs w:val="28"/>
        </w:rPr>
        <w:t xml:space="preserve">ι </w:t>
      </w:r>
      <w:r w:rsidR="000C68FD">
        <w:rPr>
          <w:sz w:val="28"/>
          <w:szCs w:val="28"/>
        </w:rPr>
        <w:t xml:space="preserve">εξής: </w:t>
      </w:r>
      <w:r>
        <w:rPr>
          <w:sz w:val="28"/>
          <w:szCs w:val="28"/>
        </w:rPr>
        <w:t>Αρσένιος μικρός, Γερμανός, Μπαλάσης, Δημήτριος δομέστικος, Δαμιανός Βατοπεδινός, Αθανάσιος πατριάρχης, Δανιήλ πρωτοψάλτης, Πέτρος Πελοποννήσιος, Ιάκωβος πρωτοψάλτης, Γεώργιος Κρής, Μελέτιος Σιναΐτης, Παναγιώτης Χαλάτζογλου. Ωστόσο, ο κατ’ εξοχήν διαπρεπής μελοποιός καλοφωνικών ειρμών ο είναι ο Πέτρος Μπερεκέτης</w:t>
      </w:r>
    </w:p>
    <w:p w:rsidR="004A22B2" w:rsidRDefault="004A22B2">
      <w:pPr>
        <w:jc w:val="both"/>
        <w:rPr>
          <w:rFonts w:ascii="Times New Roman" w:hAnsi="Times New Roman" w:cs="Times New Roman"/>
          <w:i/>
          <w:iCs/>
          <w:sz w:val="28"/>
          <w:szCs w:val="28"/>
        </w:rPr>
      </w:pPr>
      <w:r>
        <w:rPr>
          <w:sz w:val="28"/>
          <w:szCs w:val="28"/>
        </w:rPr>
        <w:t xml:space="preserve">Το μέλος των καλοφωνικών ειρμών δεν αφίσταται δομικά εκείνου των κοινών ειρμών, αλλά είναι εκτενέστερο και επιτηδευμένο. Η παρατήρηση του Χρυσάνθου ότι </w:t>
      </w:r>
      <w:r>
        <w:rPr>
          <w:i/>
          <w:iCs/>
          <w:sz w:val="28"/>
          <w:szCs w:val="28"/>
        </w:rPr>
        <w:t>«το Καλοφωνικὸν εἱρμολόγιον μετέχει καὶ τοῦ εἱρμολογικοῦ καὶ τοῦ παπαδικοῦ μέλους</w:t>
      </w:r>
      <w:r>
        <w:rPr>
          <w:sz w:val="28"/>
          <w:szCs w:val="28"/>
        </w:rPr>
        <w:t xml:space="preserve">» οφείλεται αφ’ ενός μεν στο μέλος των ειρμών αυτό καθ’ εαυτό, αφ’ ετέρου δε στην προσθήκη κρατήματος. Οι καλοφωνικοί ειρμοί κατά κανόνα δεν προορίζονται για λατρευτική, αλλά για εξωλειτουργική χρήση. </w:t>
      </w:r>
    </w:p>
    <w:p w:rsidR="004A22B2" w:rsidRDefault="004A22B2">
      <w:pPr>
        <w:jc w:val="both"/>
        <w:rPr>
          <w:rFonts w:ascii="Times New Roman" w:hAnsi="Times New Roman" w:cs="Times New Roman"/>
          <w:sz w:val="28"/>
          <w:szCs w:val="28"/>
        </w:rPr>
      </w:pPr>
      <w:r>
        <w:rPr>
          <w:sz w:val="28"/>
          <w:szCs w:val="28"/>
        </w:rPr>
        <w:t>Από την κωδικοποίηση της συλλογής των καλοφωνικών ειρμών προέκυψε το  Καλοφωνικό Ειρμολόγιο ως αυτοτελής τύπος μουσικού κώδικα.</w:t>
      </w:r>
    </w:p>
    <w:p w:rsidR="004A22B2" w:rsidRDefault="004A22B2">
      <w:pPr>
        <w:jc w:val="both"/>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A433F9" w:rsidRDefault="004A22B2" w:rsidP="00A433F9">
      <w:pPr>
        <w:pStyle w:val="1"/>
        <w:rPr>
          <w:rFonts w:ascii="Times New Roman" w:hAnsi="Times New Roman" w:cs="Times New Roman"/>
        </w:rPr>
      </w:pPr>
      <w:bookmarkStart w:id="7" w:name="_Toc504326715"/>
      <w:r>
        <w:rPr>
          <w:rFonts w:ascii="Times New Roman" w:hAnsi="Times New Roman" w:cs="Times New Roman"/>
        </w:rPr>
        <w:lastRenderedPageBreak/>
        <w:t>4. ΤΟ ΣΤΙΧΗΡΑΡΙΚΟ ΓΕΝΟΣ ΜΕΛΟΠΟΙΙΑΣ</w:t>
      </w:r>
      <w:bookmarkEnd w:id="7"/>
      <w:r w:rsidR="00A433F9">
        <w:rPr>
          <w:rFonts w:ascii="Times New Roman" w:hAnsi="Times New Roman" w:cs="Times New Roman"/>
        </w:rPr>
        <w:t xml:space="preserve"> </w:t>
      </w:r>
    </w:p>
    <w:p w:rsidR="00A433F9" w:rsidRDefault="00A433F9" w:rsidP="00A433F9">
      <w:pPr>
        <w:pStyle w:val="1"/>
        <w:rPr>
          <w:rFonts w:ascii="Times New Roman" w:hAnsi="Times New Roman" w:cs="Times New Roman"/>
        </w:rPr>
      </w:pPr>
      <w:r>
        <w:rPr>
          <w:rFonts w:ascii="Times New Roman" w:hAnsi="Times New Roman" w:cs="Times New Roman"/>
        </w:rPr>
        <w:t>4.1 ΤΟ ΠΑΛΑΙΟ ΣΤΙΧΗΡΑΡΙΚΟ ΓΕΝΟΣ ΜΕΛΟΠΟΙΙΑΣ</w:t>
      </w:r>
    </w:p>
    <w:p w:rsidR="00A433F9" w:rsidRPr="00A433F9" w:rsidRDefault="00A433F9" w:rsidP="00A433F9">
      <w:pPr>
        <w:rPr>
          <w:lang w:eastAsia="el-GR"/>
        </w:rPr>
      </w:pPr>
    </w:p>
    <w:p w:rsidR="004A22B2" w:rsidRDefault="004A22B2">
      <w:pPr>
        <w:jc w:val="both"/>
        <w:rPr>
          <w:sz w:val="28"/>
          <w:szCs w:val="28"/>
        </w:rPr>
      </w:pPr>
      <w:r>
        <w:rPr>
          <w:sz w:val="28"/>
          <w:szCs w:val="28"/>
        </w:rPr>
        <w:t>Το Στιχηράριο συνιστά ένα από τους βασικούς τύπους μουσικών βιβλίων. Το περιεχόμενο του Στιχηραρίου αποτελείται κατά βάσιν από στιχηρά ιδιόμελα, ταξινομημένα στις ακόλουθες βασικές ενότητες:</w:t>
      </w:r>
    </w:p>
    <w:p w:rsidR="004A22B2" w:rsidRDefault="004A22B2">
      <w:pPr>
        <w:pStyle w:val="a4"/>
        <w:numPr>
          <w:ilvl w:val="0"/>
          <w:numId w:val="17"/>
        </w:numPr>
        <w:jc w:val="both"/>
        <w:rPr>
          <w:sz w:val="28"/>
          <w:szCs w:val="28"/>
        </w:rPr>
      </w:pPr>
      <w:r>
        <w:rPr>
          <w:sz w:val="28"/>
          <w:szCs w:val="28"/>
        </w:rPr>
        <w:t>Μηνολόγιο: περιλαμβάνει τα ιδιόμελα των ακινήτων εορτών του εκκλησιαστικού έτους, από την 1</w:t>
      </w:r>
      <w:r>
        <w:rPr>
          <w:sz w:val="28"/>
          <w:szCs w:val="28"/>
          <w:vertAlign w:val="superscript"/>
        </w:rPr>
        <w:t>η</w:t>
      </w:r>
      <w:r>
        <w:rPr>
          <w:sz w:val="28"/>
          <w:szCs w:val="28"/>
        </w:rPr>
        <w:t xml:space="preserve"> Σεπτεμβρίου έως την 31</w:t>
      </w:r>
      <w:r>
        <w:rPr>
          <w:sz w:val="28"/>
          <w:szCs w:val="28"/>
          <w:vertAlign w:val="superscript"/>
        </w:rPr>
        <w:t>η</w:t>
      </w:r>
      <w:r>
        <w:rPr>
          <w:sz w:val="28"/>
          <w:szCs w:val="28"/>
        </w:rPr>
        <w:t xml:space="preserve"> Αυγούστου.</w:t>
      </w:r>
    </w:p>
    <w:p w:rsidR="004A22B2" w:rsidRDefault="004A22B2">
      <w:pPr>
        <w:pStyle w:val="a4"/>
        <w:numPr>
          <w:ilvl w:val="0"/>
          <w:numId w:val="17"/>
        </w:numPr>
        <w:jc w:val="both"/>
        <w:rPr>
          <w:rFonts w:ascii="Times New Roman" w:hAnsi="Times New Roman" w:cs="Times New Roman"/>
          <w:sz w:val="28"/>
          <w:szCs w:val="28"/>
        </w:rPr>
      </w:pPr>
      <w:r>
        <w:rPr>
          <w:sz w:val="28"/>
          <w:szCs w:val="28"/>
        </w:rPr>
        <w:t>Τριώδιο – Πεντηκοστάριο: περιλαμβάνει τα ιδιόμελα των κινητών εορτών από την Κυριακή του Τελώνου και του Φαρισαίου έως το Μέγα Σάββατο και από την Κυριακή του Πάσχα έως την Κυριακή των Αγίων Πάντων.</w:t>
      </w:r>
    </w:p>
    <w:p w:rsidR="004A22B2" w:rsidRDefault="004A22B2">
      <w:pPr>
        <w:pStyle w:val="a4"/>
        <w:numPr>
          <w:ilvl w:val="0"/>
          <w:numId w:val="17"/>
        </w:numPr>
        <w:jc w:val="both"/>
        <w:rPr>
          <w:rFonts w:ascii="Times New Roman" w:hAnsi="Times New Roman" w:cs="Times New Roman"/>
          <w:sz w:val="28"/>
          <w:szCs w:val="28"/>
        </w:rPr>
      </w:pPr>
      <w:r>
        <w:rPr>
          <w:sz w:val="28"/>
          <w:szCs w:val="28"/>
        </w:rPr>
        <w:t>Οκτώηχος: περιλαμβάνει τα ιδιόμελα του Εσπερινού και του Όρθρου των Κυριακών στους οκτώ ήχους, καθώς και την υποενότητα των ένδεκα εωθινών δοξαστικών.</w:t>
      </w:r>
    </w:p>
    <w:p w:rsidR="004A22B2" w:rsidRDefault="004A22B2">
      <w:pPr>
        <w:jc w:val="both"/>
        <w:rPr>
          <w:sz w:val="28"/>
          <w:szCs w:val="28"/>
        </w:rPr>
      </w:pPr>
      <w:r>
        <w:rPr>
          <w:sz w:val="28"/>
          <w:szCs w:val="28"/>
        </w:rPr>
        <w:t>Τα στιχηράρια της βυζαντινής εποχής περιλαμβάνουν συνήθως και ενότητες θεοτοκίων και σταυροθεοτοκίων.</w:t>
      </w:r>
    </w:p>
    <w:p w:rsidR="004A22B2" w:rsidRDefault="004A22B2">
      <w:pPr>
        <w:jc w:val="both"/>
        <w:rPr>
          <w:sz w:val="28"/>
          <w:szCs w:val="28"/>
        </w:rPr>
      </w:pPr>
      <w:r>
        <w:rPr>
          <w:sz w:val="28"/>
          <w:szCs w:val="28"/>
        </w:rPr>
        <w:t>Τα στιχηρά ιδιόμελα είναι ύμνοι που ψάλλονται στο πλαίσιο κάποιας ψαλμικής στιχολογίας και δεν ακολουθούν κάποιο προϋπάρχον ποιητικό και μελωδικό πρότυπο. Περί τα μέσα του ΙΑ΄ αιώνα παρατηρείται δραστική περικοπή στα περιεχόμενα του Στιχηραρίου. Τότε ουσιαστικά λαμβάνει την οριστική του διαμόρφωση ο τύπος του Στιχηραρίου και σταθεροποιείται το περιεχόμενό του.</w:t>
      </w:r>
    </w:p>
    <w:p w:rsidR="004A22B2" w:rsidRDefault="004A22B2">
      <w:pPr>
        <w:jc w:val="both"/>
        <w:rPr>
          <w:rFonts w:ascii="Times New Roman" w:hAnsi="Times New Roman" w:cs="Times New Roman"/>
          <w:sz w:val="28"/>
          <w:szCs w:val="28"/>
        </w:rPr>
      </w:pPr>
      <w:r>
        <w:rPr>
          <w:sz w:val="28"/>
          <w:szCs w:val="28"/>
        </w:rPr>
        <w:t>Προϊόντος του χρόνου η ενότητα της Οκτωήχου αποσπάται σταδιακά από το Στιχηράριο και τελικά στεγάζεται σε άλλο τύπο κώδικα, το λεγόμενο Αναστασιματάριο. Λόγω της μεγάλης όγκου της ύλης του Στιχηραρίου, παραδίδονται πιο ευέλικτοι τύποι, οι οποίοι συνίστανται ουσιαστικά σε επιτομή του περιεχομένου ενός πλήρους στιχηραρίου, όπως το Ανθολόγιο Στιχηραρίου και το Δοξαστάριο.</w:t>
      </w:r>
    </w:p>
    <w:p w:rsidR="004A22B2" w:rsidRDefault="004A22B2">
      <w:pPr>
        <w:jc w:val="both"/>
        <w:rPr>
          <w:rFonts w:ascii="Times New Roman" w:hAnsi="Times New Roman" w:cs="Times New Roman"/>
          <w:sz w:val="28"/>
          <w:szCs w:val="28"/>
        </w:rPr>
      </w:pPr>
      <w:r>
        <w:rPr>
          <w:sz w:val="28"/>
          <w:szCs w:val="28"/>
        </w:rPr>
        <w:lastRenderedPageBreak/>
        <w:t xml:space="preserve">Η μουσική παράδοση του Στιχηραρίου, όπως και εκείνη του Ειρμολογίου, ήταν ουσιαστικά ανώνυμη τουλάχιστον μέχρι τον ΙΖ΄ αιώνα. </w:t>
      </w:r>
    </w:p>
    <w:p w:rsidR="004A22B2" w:rsidRDefault="004A22B2">
      <w:pPr>
        <w:jc w:val="both"/>
        <w:rPr>
          <w:sz w:val="28"/>
          <w:szCs w:val="28"/>
        </w:rPr>
      </w:pPr>
      <w:r>
        <w:rPr>
          <w:sz w:val="28"/>
          <w:szCs w:val="28"/>
        </w:rPr>
        <w:t>Ο πρώτος επώνυμος μελουργός του οποίου μαρτυρείται ενασχόληση με το μέλος του Στιχηραρίου είναι ο Ιωάννης Κουκουζέλης (κώδικας 884 της Εθνικής Βιβλιοθήκης της Ελλάδος του έτους 1340-1).</w:t>
      </w:r>
    </w:p>
    <w:p w:rsidR="004A22B2" w:rsidRDefault="004A22B2">
      <w:pPr>
        <w:jc w:val="both"/>
        <w:rPr>
          <w:rFonts w:ascii="Times New Roman" w:hAnsi="Times New Roman" w:cs="Times New Roman"/>
          <w:sz w:val="28"/>
          <w:szCs w:val="28"/>
        </w:rPr>
      </w:pPr>
      <w:r>
        <w:rPr>
          <w:sz w:val="28"/>
          <w:szCs w:val="28"/>
        </w:rPr>
        <w:t>Τον ΙΖ΄ αιώνα ο Χρυσάφης ο Νέος αναφέρεται σε ιδιόχειρο στιχηράριο του Μανουήλ Χρυσάφη, το οποίο ωστόσο δεν έχει εντοπισθεί. Αν και παραδίδονται αρκετά στιχηρά μελοποιημένα από τον Μανουήλ Χρυσάφη, δεν είναι βέβαιο κατά πόσο ο συγκεκριμένος μελοποιός επεξεργάσθηκε ολόκληρο το περιεχόμενο του βιβλίου.</w:t>
      </w:r>
    </w:p>
    <w:p w:rsidR="004A22B2" w:rsidRDefault="004A22B2">
      <w:pPr>
        <w:jc w:val="both"/>
        <w:rPr>
          <w:rFonts w:ascii="Times New Roman" w:hAnsi="Times New Roman" w:cs="Times New Roman"/>
          <w:sz w:val="28"/>
          <w:szCs w:val="28"/>
        </w:rPr>
      </w:pPr>
      <w:r>
        <w:rPr>
          <w:sz w:val="28"/>
          <w:szCs w:val="28"/>
        </w:rPr>
        <w:t>Στον κώδικα Διονυσίου 564, αυτόγραφο του Γρηγορίου Μπούνη Αλυάτη χρονολογημένο στο έτος 1445, περιέχονται πολλά νέα στιχηρά σε σχέση με την παραδεδομένη στερεότυπη ύλη του Στιχηραρίου.</w:t>
      </w:r>
    </w:p>
    <w:p w:rsidR="004A22B2" w:rsidRDefault="004A22B2">
      <w:pPr>
        <w:jc w:val="both"/>
        <w:rPr>
          <w:sz w:val="28"/>
          <w:szCs w:val="28"/>
        </w:rPr>
      </w:pPr>
      <w:r>
        <w:rPr>
          <w:sz w:val="28"/>
          <w:szCs w:val="28"/>
        </w:rPr>
        <w:t>Κατά τη μεταβυζαντινή εποχή, και συγκεκριμένα τον ΙΖ΄ αιώνα, παρατηρείται μία διαφοροποίηση στο μέλος του Στιχηραρίου, η οποία αναφέρεται συνήθως ως «καινός καλλωπισμός». Το  παλαιό μέλος του στιχηραρίου, το οποίο είναι δυνατόν να προσδιορισθεί ως «κοινή παράδοση» υποχωρεί χωρίς να εκλείψει εντελώς. Το νέο μελοποιητικό ύφος αναπτύσσεται χωρίς να εκτοπίσει εντελώς το παλαιό και με τον τρόπο αυτό παρατηρείται παράλληλη συνύπαρξη της κοινής παράδοσης με τον λεγόμενο καινό καλλωπισμό.</w:t>
      </w:r>
    </w:p>
    <w:p w:rsidR="004A22B2" w:rsidRDefault="004A22B2">
      <w:pPr>
        <w:jc w:val="both"/>
        <w:rPr>
          <w:sz w:val="28"/>
          <w:szCs w:val="28"/>
        </w:rPr>
      </w:pPr>
      <w:r>
        <w:rPr>
          <w:sz w:val="28"/>
          <w:szCs w:val="28"/>
        </w:rPr>
        <w:t xml:space="preserve"> Πρόδρομος της νέας μελοποιητικής τάσης στο Στιχηράριο πρέπει να θεωρηθεί ο Γεώργιος ιερεύς και οικονόμος ο εξ Αθηνών, γνωστός και ως Πράσινος. Η διάδοση του έργου του υπήρξε εξαιρετικά περιωρισμένη και ως εκ τούτου δεν είναι γνωστή η έκταση της παρέμβασής του.</w:t>
      </w:r>
    </w:p>
    <w:p w:rsidR="004A22B2" w:rsidRDefault="004A22B2">
      <w:pPr>
        <w:jc w:val="both"/>
        <w:rPr>
          <w:rFonts w:ascii="Times New Roman" w:hAnsi="Times New Roman" w:cs="Times New Roman"/>
          <w:sz w:val="28"/>
          <w:szCs w:val="28"/>
        </w:rPr>
      </w:pPr>
      <w:r>
        <w:rPr>
          <w:sz w:val="28"/>
          <w:szCs w:val="28"/>
        </w:rPr>
        <w:t>Σημαντική υπήρξε επίσης η συνεισφορά του πρωτοψάλτη της Μεγάλης Εκκλησίας Γεωργίου Ραιδεστηνού (του παλαιού), το έργο του οποίου υπήρξε πηγή έμπνευσης για τον μαθητή και διάδοχό του Χρυσάφη τον Νέο. Ο Ραιδεστηνός φαίνεται ότι έχει μελοποιήσει κυρίως αναστάσιμα, χωρίς να έχει αποσαφηνισθεί εάν η δράση του επεκτάθηκε και σε άλλους τομείς του Στιχηραρίου.</w:t>
      </w:r>
    </w:p>
    <w:p w:rsidR="004A22B2" w:rsidRDefault="004A22B2">
      <w:pPr>
        <w:jc w:val="both"/>
        <w:rPr>
          <w:rFonts w:ascii="Times New Roman" w:hAnsi="Times New Roman" w:cs="Times New Roman"/>
          <w:sz w:val="28"/>
          <w:szCs w:val="28"/>
        </w:rPr>
      </w:pPr>
      <w:r>
        <w:rPr>
          <w:sz w:val="28"/>
          <w:szCs w:val="28"/>
        </w:rPr>
        <w:lastRenderedPageBreak/>
        <w:t>Το πρώτο πλήρες επώνυμο στιχηράριο της μεταβυζαντινής εποχής είναι εκείνο του Χρυσάφη του Νέου, η πρώτη καταγραφή του οποίου χρονολογείται στο έτος 1655 (κώδικας 4 Νέας Συλλογής της Πατριαρχικής Βιβλιοθήκης Ιεροσολύμων). Πρέπει να σημειωθεί ότι στον ίδιο κώδικα συμπαραδίδεται επίσης και το αναστασιματάριο του Χρυσάφη του Νέου.</w:t>
      </w:r>
    </w:p>
    <w:p w:rsidR="004A22B2" w:rsidRDefault="004A22B2">
      <w:pPr>
        <w:jc w:val="both"/>
        <w:rPr>
          <w:sz w:val="28"/>
          <w:szCs w:val="28"/>
        </w:rPr>
      </w:pPr>
      <w:r>
        <w:rPr>
          <w:sz w:val="28"/>
          <w:szCs w:val="28"/>
        </w:rPr>
        <w:t>Πλήρες στιχηράριο μελοποίησε και ο μαθητής του Χρυσάφη, Γερμανός Νέων Πατρών. Μέρος του έργου αυτού  παραδίδεται στον αυτόγραφο κώδικα του Γερμανού Πάτμου 930 του έτους 1665. Σε ένα μεταγενέστερο αυτόγραφο ανθολόγιο του Γερμανού, τον κώδικα Σινά 1505, παραδίδεται μία αρκετά διαφοροποιημένη μελοποιητική εκδοχή.</w:t>
      </w:r>
    </w:p>
    <w:p w:rsidR="004A22B2" w:rsidRDefault="004A22B2">
      <w:pPr>
        <w:jc w:val="both"/>
        <w:rPr>
          <w:rFonts w:ascii="Times New Roman" w:hAnsi="Times New Roman" w:cs="Times New Roman"/>
          <w:sz w:val="28"/>
          <w:szCs w:val="28"/>
        </w:rPr>
      </w:pPr>
      <w:r>
        <w:rPr>
          <w:sz w:val="28"/>
          <w:szCs w:val="28"/>
        </w:rPr>
        <w:t>Στο ίδιο πλαίσιο με τα στιχηράρια του Χρυσάφη και του Γερμανού εντάσσεται και το έργο του Κοσμά Ιβηρίτη του Μακεδόνα, το οποίο ωστόσο δεν γνώρισε αντίστοιχη διάδοση με τα προηγούμενα.</w:t>
      </w:r>
    </w:p>
    <w:p w:rsidR="004A22B2" w:rsidRDefault="004A22B2">
      <w:pPr>
        <w:jc w:val="both"/>
        <w:rPr>
          <w:rFonts w:ascii="Times New Roman" w:hAnsi="Times New Roman" w:cs="Times New Roman"/>
          <w:sz w:val="28"/>
          <w:szCs w:val="28"/>
        </w:rPr>
      </w:pPr>
      <w:r>
        <w:rPr>
          <w:sz w:val="28"/>
          <w:szCs w:val="28"/>
        </w:rPr>
        <w:t xml:space="preserve">Την ίδια εποχή, κυρίως το πρώτο ήμισυ του ΙΖ΄ αιώνα, παραδίδονται επίσης αρκετές ανώνυμες μελοποιήσεις ύμνων του Στιχηραρίου, </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A433F9" w:rsidP="00A433F9">
      <w:pPr>
        <w:pStyle w:val="1"/>
      </w:pPr>
      <w:r>
        <w:lastRenderedPageBreak/>
        <w:t xml:space="preserve">4.2 </w:t>
      </w:r>
      <w:r w:rsidR="004A22B2">
        <w:t xml:space="preserve">ΤΟ ΝΕΟ ΣΤΙΧΗΡΑΡΙΚΟ </w:t>
      </w:r>
      <w:r>
        <w:t xml:space="preserve">ΓΕΝΟΣ </w:t>
      </w:r>
      <w:r w:rsidR="004A22B2">
        <w:t>ΜΕΛΟ</w:t>
      </w:r>
      <w:r>
        <w:t>ΠΟΙΙΑ</w:t>
      </w:r>
      <w:r w:rsidR="004A22B2">
        <w:t>Σ</w:t>
      </w:r>
    </w:p>
    <w:p w:rsidR="004A22B2" w:rsidRDefault="004A22B2">
      <w:pPr>
        <w:jc w:val="both"/>
        <w:rPr>
          <w:sz w:val="28"/>
          <w:szCs w:val="28"/>
        </w:rPr>
      </w:pPr>
    </w:p>
    <w:p w:rsidR="004A22B2" w:rsidRDefault="004A22B2">
      <w:pPr>
        <w:jc w:val="both"/>
        <w:rPr>
          <w:sz w:val="28"/>
          <w:szCs w:val="28"/>
        </w:rPr>
      </w:pPr>
      <w:r>
        <w:rPr>
          <w:sz w:val="28"/>
          <w:szCs w:val="28"/>
        </w:rPr>
        <w:t>Το νέο στιχηραρικό μέλος εμφανίζεται περί τα μέσα του ιη΄ αιώνα. Πρώιμο δείγμα αποτελεί το Αναστασιματάριο του Κυριάκου ΚΟυλιδά του Ναυπλιώτη. Στη διαμόρφωση του μέλους συνέβαλαν ιδίως οι πρωτοψάλτες Ιωάννης ο Τραπεζούντιος και Δανιήλ, αν και δεν έχει ακόμη εξακριβωθεί ο βαθμός στον οποίο συνεισέφεραν. Ο μελοποιός ο οποίος κατ’ εξοχήν έθεσε τη σφραγίδα του στο νέο είδος είναι ο Πέτρος Πελοποννήσιος με το Δοξαστάριο και το Αναστασιματάριο, τα οποία υπήρξαν δύο από τα πρώτα βιβλία που γνώρισαν έντυπη έκδοση. Στο ίδιο πλαίσιο εντάσσεται επίσης η Συλλογή Ιδιομέλων του πρωτοψάλτη Μανουήλ.</w:t>
      </w:r>
    </w:p>
    <w:p w:rsidR="004A22B2" w:rsidRDefault="004A22B2">
      <w:pPr>
        <w:jc w:val="both"/>
        <w:rPr>
          <w:rFonts w:ascii="Times New Roman" w:hAnsi="Times New Roman" w:cs="Times New Roman"/>
          <w:sz w:val="28"/>
          <w:szCs w:val="28"/>
        </w:rPr>
      </w:pPr>
      <w:r>
        <w:rPr>
          <w:sz w:val="28"/>
          <w:szCs w:val="28"/>
        </w:rPr>
        <w:t>Καθώς το νέο στιχηραρικό ύφος μελοποιίας επικρατεί ταχύτατα εκτοπίζοντας το παλαιό στιχηραρικό μέλος, καταβάλλονται προσπάθειες για την ανάσχεση αυτής της τάσης. Χαρακτηριστικό παράδειγμα αποτελεί το Δοξαστάριο του Ιακώβου πρωτοψάλτη, το οποίο συμπληρώνεται εκ των υστέρων με το Δοξαστάριο των Αποστίχων του Χουρμουζίου Χαρτοφύλακος. Παρόμοια διάθεση απαντά και στα αναστάσιμα του β΄ ήχου τα οποία συνέθεσε ο μαθητής του Ιακώβου Γεώργιος ο Κρης. Στην ίδια λογική κινούνται επίσης το Δοξαστάριο του Κωνσταντίνου πρωτοψάλτη, ορισμένα δοξαστικά του Γεωργίου Ραιδεστηνού του νεωτέρου αλλά και η Αθωνιάς του Πέτρου Φιλανθίδη.</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rsidP="007F1688">
      <w:pPr>
        <w:pStyle w:val="1"/>
        <w:jc w:val="center"/>
        <w:rPr>
          <w:rFonts w:ascii="Times New Roman" w:hAnsi="Times New Roman" w:cs="Times New Roman"/>
        </w:rPr>
      </w:pPr>
      <w:bookmarkStart w:id="8" w:name="_Toc504326716"/>
      <w:r>
        <w:rPr>
          <w:rFonts w:ascii="Times New Roman" w:hAnsi="Times New Roman" w:cs="Times New Roman"/>
        </w:rPr>
        <w:lastRenderedPageBreak/>
        <w:t>5. ΤΑ ΔΟΜΙΚΑ ΣΤΟΙΧΕΙΑ ΤΗΣ ΜΕΛΟΠΟΙΙΑΣ</w:t>
      </w:r>
      <w:bookmarkEnd w:id="8"/>
    </w:p>
    <w:p w:rsidR="004A22B2" w:rsidRDefault="003E1E1D" w:rsidP="007F1688">
      <w:pPr>
        <w:pStyle w:val="1"/>
        <w:jc w:val="center"/>
      </w:pPr>
      <w:r>
        <w:t xml:space="preserve">5.1 ΟΙ ΘΕΣΕΙΣ ΚΑΙ Η ΛΕΙΤΟΥΡΓΙΑ </w:t>
      </w:r>
      <w:r w:rsidR="006208C9">
        <w:t>ΤΟΥΣ</w:t>
      </w:r>
    </w:p>
    <w:p w:rsidR="006208C9" w:rsidRPr="006208C9" w:rsidRDefault="006208C9" w:rsidP="006208C9">
      <w:pPr>
        <w:rPr>
          <w:lang w:eastAsia="el-GR"/>
        </w:rPr>
      </w:pPr>
    </w:p>
    <w:p w:rsidR="004A22B2" w:rsidRDefault="004A22B2">
      <w:pPr>
        <w:jc w:val="both"/>
        <w:rPr>
          <w:rFonts w:ascii="Times New Roman" w:hAnsi="Times New Roman" w:cs="Times New Roman"/>
          <w:sz w:val="28"/>
          <w:szCs w:val="28"/>
        </w:rPr>
      </w:pPr>
      <w:r>
        <w:rPr>
          <w:sz w:val="28"/>
          <w:szCs w:val="28"/>
        </w:rPr>
        <w:t xml:space="preserve">«Θέσις γὰρ λέγεται ἡ τῶν σημαδίων ἕνωσις, ἥτις ἀποτελεῖ τὸ μέλος. Καθὼς γὰρ ἐν τῇ γραμματικῇ τῶν εἰκοσιτεσσάρων στοιχείων ἡ ἕνωσις συλλαβηθεῖσα ἀποτελεῖ τὸν λόγον, τὸν αὐτὸν τρόπον καὶ τὰ σημεῖα τῶν φωνῶν ἑνοῦνται ἐπιστημόνως καὶ λέγεται τὸ τοιοῦτον τότε θέσις» (Μανουήλ Χρυσάφης, </w:t>
      </w:r>
      <w:r>
        <w:rPr>
          <w:i/>
          <w:iCs/>
          <w:sz w:val="28"/>
          <w:szCs w:val="28"/>
        </w:rPr>
        <w:t>Περὶ τῶν ἐνθεωρουμένων τῇ ψαλτικῇ τέχνῃ καὶ ὧν φρονοῦσι κακῶς τινες περὶ αὐτῶν</w:t>
      </w:r>
      <w:r>
        <w:rPr>
          <w:sz w:val="28"/>
          <w:szCs w:val="28"/>
        </w:rPr>
        <w:t>).</w:t>
      </w:r>
    </w:p>
    <w:p w:rsidR="004A22B2" w:rsidRDefault="004A22B2">
      <w:pPr>
        <w:jc w:val="both"/>
        <w:rPr>
          <w:sz w:val="28"/>
          <w:szCs w:val="28"/>
        </w:rPr>
      </w:pPr>
      <w:r>
        <w:rPr>
          <w:sz w:val="28"/>
          <w:szCs w:val="28"/>
        </w:rPr>
        <w:t>«</w:t>
      </w:r>
      <w:r>
        <w:rPr>
          <w:i/>
          <w:iCs/>
          <w:sz w:val="28"/>
          <w:szCs w:val="28"/>
        </w:rPr>
        <w:t>Ἐσύνθετον δὲ καὶ θέσεις χαρακτήρων μουσικῶν, ἵνα συνοπτικῶς γράφωσι τὸ ψαλλόμενον, καὶ παραδίδωσι τοῖς μαθηταῖς εὐμεθόδως τὰ πονήματάτων</w:t>
      </w:r>
      <w:r>
        <w:rPr>
          <w:sz w:val="28"/>
          <w:szCs w:val="28"/>
        </w:rPr>
        <w:t>».</w:t>
      </w:r>
      <w:r w:rsidR="006208C9">
        <w:rPr>
          <w:sz w:val="28"/>
          <w:szCs w:val="28"/>
        </w:rPr>
        <w:t xml:space="preserve"> (Χρύσανθος, </w:t>
      </w:r>
      <w:r w:rsidR="006208C9" w:rsidRPr="006208C9">
        <w:rPr>
          <w:i/>
          <w:sz w:val="28"/>
          <w:szCs w:val="28"/>
        </w:rPr>
        <w:t>Θεωρητικὸν Μέγα τῆς Μουσικῆς</w:t>
      </w:r>
      <w:r w:rsidR="006208C9">
        <w:rPr>
          <w:sz w:val="28"/>
          <w:szCs w:val="28"/>
        </w:rPr>
        <w:t>).</w:t>
      </w:r>
    </w:p>
    <w:p w:rsidR="004A22B2" w:rsidRDefault="004A22B2">
      <w:pPr>
        <w:jc w:val="both"/>
        <w:rPr>
          <w:sz w:val="28"/>
          <w:szCs w:val="28"/>
        </w:rPr>
      </w:pPr>
      <w:r>
        <w:rPr>
          <w:sz w:val="28"/>
          <w:szCs w:val="28"/>
        </w:rPr>
        <w:t>Οι θέσεις αποτελούν το πρωτογενές δομικό στοιχείο της μελοποιίας. Σε κάθε γένος μελοποιίας προσιδιάζουν διαφορετικές θέσεις. Το μέλος δομείται κατά θέσεις οι οποίες συμπλέκονται μεταξύ τους σε διάφορους συνδυασμούς.</w:t>
      </w:r>
    </w:p>
    <w:p w:rsidR="004A22B2" w:rsidRDefault="004A22B2">
      <w:pPr>
        <w:jc w:val="both"/>
        <w:rPr>
          <w:rFonts w:ascii="Times New Roman" w:hAnsi="Times New Roman" w:cs="Times New Roman"/>
          <w:sz w:val="28"/>
          <w:szCs w:val="28"/>
        </w:rPr>
      </w:pPr>
      <w:r>
        <w:rPr>
          <w:sz w:val="28"/>
          <w:szCs w:val="28"/>
        </w:rPr>
        <w:t>«Οι θέσεις και το μελικό περιεχόμενό τους στη βυζαντινή μουσική είναι το κυριώτερο γνώρισμά της. Όλα τα βυζαντινά μέλη είναι κυρίως μια αλυσιδωτή σειρά αρμοδίων στο κάθε είδος θέσεων. Ακριβώς οι θέσεις είναι εκείνες που μας κάνουν να διακρίνουμε τα διάφορα είδη της ψαλμωδίας μεταξύ τους, γιατί μερικές απ’ αυτές είναι χαρακτηριστικές στο κάθε είδος. Ακόμα, οι θέσεις είναι οι ακίβδηλοι μάρτυρες της παραδόσεως στην ψαλτική τέχνη, όταν θέλουμε να παρακολουθήσουμε προς τα πίσω την καταγωγή των μελών που ψάλλονται σήμερα. Όταν συναντάμε αυτές ή εκείνες τις θέσεις μπορούμε να λέμε ότι αυτή ή εκείνη η σύνθεση είναι γνήσια βυζαντινή ή μεταβυζαντινή, ή ότι είναι νεώτερο δημιούργημα και έχει παραφθαρή ο χαρακτήρας της. Οι θέσεις, ως «μελωδήματα», απαντούν απ’ τον Ι΄ αιώνα. Πλουτίζονται στο μεταξύ και σταθεροποιούνται οι κυριώτερες για το παπαδικό και στιχηραρικό (αργό εννοείται) γένος στην εποχή του Ιωάννου Κουκουζέλη και δώθε […] Το ίδιο συμβαίνει και με τις μεγάλες υποστάσεις χειρονομίας.</w:t>
      </w:r>
    </w:p>
    <w:p w:rsidR="004A22B2" w:rsidRDefault="004A22B2">
      <w:pPr>
        <w:jc w:val="both"/>
        <w:rPr>
          <w:sz w:val="28"/>
          <w:szCs w:val="28"/>
        </w:rPr>
      </w:pPr>
      <w:r>
        <w:rPr>
          <w:sz w:val="28"/>
          <w:szCs w:val="28"/>
        </w:rPr>
        <w:lastRenderedPageBreak/>
        <w:t>Οι θέσεις κινούνται πάντοτε μέσα σ’ ένα τετράχορδο ή πεντάχορδο της οκτωηχίας. Όταν βγαίνουμε έξω απ’ το πεντάχορδο επάνω ή κάτω, ανάλογα με την έκταση και τη δομή της συνθέσεως, επαναλαμβάνονται οι θέσεις είτε κατά το σύστημα του τροχού είτε με τη μετάθεση του μέλους. Στη δομή της κάθε συνθέσεως και στην εναλλαγή των θέσεων, πάρα πολλά εξαρτώνται απ’ τη σχέση των ήχων μεταξύ τους κι απ’ τη διάκρισή τους σε κυρίους και πλαγίους και μέσους, παραπλαγίους και παραμέσους, τριφώνους, τετραφώνους, πενταφώνους και επταφώνους. Έτσι ένας μεγάλος αριθμός θέσεων είναι κοινός σε πολλούς αν όχι σε όλους τους ήχους.</w:t>
      </w:r>
    </w:p>
    <w:p w:rsidR="004A22B2" w:rsidRDefault="004A22B2">
      <w:pPr>
        <w:jc w:val="both"/>
        <w:rPr>
          <w:rFonts w:ascii="Times New Roman" w:hAnsi="Times New Roman" w:cs="Times New Roman"/>
          <w:sz w:val="28"/>
          <w:szCs w:val="28"/>
        </w:rPr>
      </w:pPr>
      <w:r>
        <w:rPr>
          <w:sz w:val="28"/>
          <w:szCs w:val="28"/>
        </w:rPr>
        <w:t xml:space="preserve">Η σύνθεση μιας θέσεως επιτυγχάνεται με την ένωση ανιόντων και κατιόντων φωνητικών σημαδίων και την προσθήκη των υποστάσεων χειρονομίας, όπου η βαρεία, το ψηφιστόν, το ομαλόν και το απόδερμα ή οι δύο σύνδεσμοι είναι σχεδόν από τα απαραίτητα σημάδια, στην πιο απλή περίπτωση. Μια θέση περικλείει τουλάχιστο στα φωνητικά της σημάδια ένα διάστημα δύο φωνών, δηλαδή μιας τρίτης· έτσι που και «με τας άλλας ιδέας των μελών» κατά την ψαλμώδηση να κινείται μέσα σ’ ένα τετράχορδο. Υπάρχουν θέσεις που περιέχουν κατάβαση συνήθως ή ανάβαση τριών φωνών, δηλαδή διάστημα τετάρτης, και θέσεις που σαφώς κινούνται μέσα σ’ ένα πεντάχορδο. Οι θέσεις, σχεδόν όλες, έχουν χαρακτήρα καταληκτικό. […] Υπάρχουν όμως και χαρακτηριστικές θέσεις που χρησιμοποιούνται για την έναρξη των μελών, πάντως με αυτόνομο, πλήρες, μελικό νόημα. </w:t>
      </w:r>
    </w:p>
    <w:p w:rsidR="004A22B2" w:rsidRDefault="004A22B2">
      <w:pPr>
        <w:jc w:val="both"/>
        <w:rPr>
          <w:rFonts w:ascii="Times New Roman" w:hAnsi="Times New Roman" w:cs="Times New Roman"/>
          <w:sz w:val="28"/>
          <w:szCs w:val="28"/>
        </w:rPr>
      </w:pPr>
      <w:r>
        <w:rPr>
          <w:sz w:val="28"/>
          <w:szCs w:val="28"/>
        </w:rPr>
        <w:t xml:space="preserve">Όταν στις θέσεις μπαίνει και μια μεγάλη υπόσταση χειρονομίας, ενδεικτική μέλους ολοκλήρου, τότε έχουμε σύνθετες θέσεις με αδιαμφισβήτητο περιεχόμενο και τότε συνήθως οι θέσεις παίρνουν το όνομα αυτής της μεγάλης υποστάσεως, δηλαδή, για παράδειγμα, θεματισμός, ουράνισμα, χόρευμα, κύλισμα, κλπ. Στην περίπτωση αυτή είναι δυνατό τα φωνητικά σημάδια να δείχνουν μόνο ανεβοκατέβασμα μιας φωνής, δηλαδή διάστημα μιας δευτέρας, όπως συμβαίνει με την παρακλητική στην ενέργειά της ως εισαγωγής στα παπαδικά μέλη […] και με άλλες υποστάσεις. Το μέλος πια σ’ αυτές τις περιπτώσεις, που πάλι απλώνεται μέσα σ’ ένα τετράχορδο, είναι το μέλος στην κάθε περίπτωση υποστάσεως. Τέτοιες μεγάλες υποστάσεις ενδεικτικές ενός </w:t>
      </w:r>
      <w:r>
        <w:rPr>
          <w:sz w:val="28"/>
          <w:szCs w:val="28"/>
        </w:rPr>
        <w:lastRenderedPageBreak/>
        <w:t>ολοκλήρου μέλους, που χρησιμοποιούνται στα παπαδικά μέλη και τα αργά στιχηραρικά είναι […]· τρομικόν σύναγμα, ψηφιστόν σύναγμα, ξηρόν κλάσμα, αργοσύνθετον, γοργοσύνθετον, ουράνισμα, θεματισμός έσω, θεματισμός έξω, θες και απόθες, παρακάλεσμα, χόρευμα, σείσμα, σύναγμα, τρομικόν παρακάλεσμα, ψηφιστόν παρακάλεσμα, ημίφωνον, ημίφθορον και θέμα απλούν. Εκτός απ΄ αυτές και οι υποστάσεις παρακλητική, κύλισμα, αντικενωκύλισμα, επέγερμα, κι απ’ τα φωνητικά σημάδια το κρατημοϋπόρροον, δηλούν ένα ολόκληρο μέλος.</w:t>
      </w:r>
    </w:p>
    <w:p w:rsidR="004A22B2" w:rsidRDefault="004A22B2">
      <w:pPr>
        <w:jc w:val="both"/>
        <w:rPr>
          <w:rFonts w:ascii="Times New Roman" w:hAnsi="Times New Roman" w:cs="Times New Roman"/>
          <w:sz w:val="28"/>
          <w:szCs w:val="28"/>
        </w:rPr>
      </w:pPr>
      <w:r>
        <w:rPr>
          <w:sz w:val="28"/>
          <w:szCs w:val="28"/>
        </w:rPr>
        <w:t>Οι θέσεις, είτε απλές είτε σύνθετες με τις μεγάλες υποστάσεις χειρονομίες που αριθμήθηκαν παραπάνω, έχουν άλλο περιεχόμενο, δηλαδή εξάγουν άλλο μέλος,στο διατονικό γένος κι άλλο στο χρωματικό γένος· και μιλάμε εδώ συγκεκριμένα για τις ίδιες ακριβώς θέσεις και στις ίδιες βαθμίδες αντίστοιχα ενός διατονικού και ενός χρωματικού τετραχόρδου […]</w:t>
      </w:r>
    </w:p>
    <w:p w:rsidR="004A22B2" w:rsidRDefault="004A22B2">
      <w:pPr>
        <w:jc w:val="both"/>
        <w:rPr>
          <w:sz w:val="28"/>
          <w:szCs w:val="28"/>
        </w:rPr>
      </w:pPr>
      <w:r>
        <w:rPr>
          <w:sz w:val="28"/>
          <w:szCs w:val="28"/>
        </w:rPr>
        <w:t>Πάλι, πρέπει να γίνη κι αυτή η διασάφηση, οι θέσεις και οι υποστάσεις έβγαζαν άλλο μέλος, διαφορετικό, στην κάθε βαθμίδα του τετραχόρδου ή πενταχόρδου διατονικά ή χρωματικά […]</w:t>
      </w:r>
    </w:p>
    <w:p w:rsidR="004A22B2" w:rsidRDefault="004A22B2">
      <w:pPr>
        <w:jc w:val="both"/>
        <w:rPr>
          <w:sz w:val="28"/>
          <w:szCs w:val="28"/>
        </w:rPr>
      </w:pPr>
      <w:r>
        <w:rPr>
          <w:sz w:val="28"/>
          <w:szCs w:val="28"/>
        </w:rPr>
        <w:t>Οι θέσεις συνθέτονται στην παλαιά σημειογραφία με τρία, τέσσερα, πέντε μέχρι και δέκα ως δώδεκα φωνητικά σημάδια και συμπληρώνονται με μικρότερο αριθμό χειρονομικών σημαδίων και των σημείων των αργιών. Όταν υπάρχουν περισσότερα φωνητικά σημάδια, συνήθως πρόκειται για σύνθετες θέσεις. Υπάρχουν βέβαια και εκτενείς θέσεις, που μονονότι μπορούμε να τις χωρίσουμε σε επί μέρους θέσεις, είναι παραδεδομένες σε μια τέτοια σταθερή μορφή. Η εκτενέστερη θέση της βυζαντινής μελοποιίας που ανήκει στο αργό στιχηραρικό γένος, είναι η λεγόμενη «κολαφισμός» […]</w:t>
      </w:r>
      <w:r w:rsidR="006208C9">
        <w:rPr>
          <w:sz w:val="28"/>
          <w:szCs w:val="28"/>
        </w:rPr>
        <w:t>»</w:t>
      </w:r>
      <w:r>
        <w:rPr>
          <w:sz w:val="28"/>
          <w:szCs w:val="28"/>
        </w:rPr>
        <w:t>.</w:t>
      </w:r>
      <w:r w:rsidR="006208C9">
        <w:rPr>
          <w:sz w:val="28"/>
          <w:szCs w:val="28"/>
        </w:rPr>
        <w:t xml:space="preserve"> (Γρ. Στάθης, </w:t>
      </w:r>
      <w:r w:rsidR="006208C9" w:rsidRPr="006208C9">
        <w:rPr>
          <w:i/>
          <w:sz w:val="28"/>
          <w:szCs w:val="28"/>
        </w:rPr>
        <w:t>Ἡ ἐξήγησις τῆς παλαιᾶς βυζαντινῆς σημειογραφίας</w:t>
      </w:r>
      <w:r w:rsidR="006208C9">
        <w:rPr>
          <w:sz w:val="28"/>
          <w:szCs w:val="28"/>
        </w:rPr>
        <w:t>).</w:t>
      </w:r>
    </w:p>
    <w:p w:rsidR="007F1688" w:rsidRDefault="007F1688" w:rsidP="007F1688">
      <w:pPr>
        <w:pStyle w:val="1"/>
        <w:jc w:val="center"/>
      </w:pPr>
      <w:r>
        <w:br w:type="page"/>
      </w:r>
      <w:r>
        <w:lastRenderedPageBreak/>
        <w:t>5.2 ΟΙ ΜΕΘΟΔΟΙ ΤΗΣ ΨΑΛΤΙΚΗΣ</w:t>
      </w:r>
    </w:p>
    <w:p w:rsidR="008356F6" w:rsidRDefault="008356F6" w:rsidP="008356F6">
      <w:pPr>
        <w:ind w:left="720"/>
        <w:rPr>
          <w:sz w:val="28"/>
          <w:szCs w:val="28"/>
          <w:lang w:eastAsia="el-GR"/>
        </w:rPr>
      </w:pPr>
    </w:p>
    <w:p w:rsidR="007F1688" w:rsidRDefault="007F1688" w:rsidP="008356F6">
      <w:pPr>
        <w:numPr>
          <w:ilvl w:val="0"/>
          <w:numId w:val="15"/>
        </w:numPr>
        <w:jc w:val="both"/>
        <w:rPr>
          <w:sz w:val="28"/>
          <w:szCs w:val="28"/>
          <w:lang w:eastAsia="el-GR"/>
        </w:rPr>
      </w:pPr>
      <w:r w:rsidRPr="008356F6">
        <w:rPr>
          <w:sz w:val="28"/>
          <w:szCs w:val="28"/>
          <w:lang w:eastAsia="el-GR"/>
        </w:rPr>
        <w:t xml:space="preserve">Το βασικό εγχειρίδιο για την εκμάθηση των στοιχείων της σημειογραφίας είναι η λεγόμενη «Προθεωρία της Παπαδικής». Με το σύγγραμμα αυτό συμπαραδίδονται συνήθως και ορισμένες  μέθοδοι της ψαλτικής. Οι μέθοδοι αυτές συνιστούν μελοποιήματα τα οποία προορίζονται για εκπαιδευτική και όχι για λειτουργική χρήση.  Από την πληθώρα των παραδεδομένων μεθόδων ιδιαίτερη θέση κατέχουν οι μέθοδοι του Ιωάννου Γλυκέος, του Ιωάννη Κουκουζέλη, καθώς και οι δύο μέθοδοι του Ξένου Κορώνη για τα στιχηρά και τα κρατήματα. </w:t>
      </w:r>
    </w:p>
    <w:p w:rsidR="00BA28B4" w:rsidRPr="00BA28B4" w:rsidRDefault="008356F6" w:rsidP="00BA28B4">
      <w:pPr>
        <w:numPr>
          <w:ilvl w:val="0"/>
          <w:numId w:val="15"/>
        </w:numPr>
        <w:jc w:val="both"/>
        <w:rPr>
          <w:sz w:val="28"/>
          <w:szCs w:val="28"/>
          <w:lang w:eastAsia="el-GR"/>
        </w:rPr>
      </w:pPr>
      <w:r>
        <w:rPr>
          <w:sz w:val="28"/>
          <w:szCs w:val="28"/>
          <w:lang w:eastAsia="el-GR"/>
        </w:rPr>
        <w:t xml:space="preserve">Η μέθοδος των θέσεων του Ιωάννη Κουκουζέλη είναι εξαιρετικά σημαντική γιατί εκτός των άλλων διασώζεται  χάρις σε αυτήν η </w:t>
      </w:r>
      <w:r w:rsidR="00BA28B4">
        <w:rPr>
          <w:sz w:val="28"/>
          <w:szCs w:val="28"/>
          <w:lang w:eastAsia="el-GR"/>
        </w:rPr>
        <w:t>ονομασ</w:t>
      </w:r>
      <w:r>
        <w:rPr>
          <w:sz w:val="28"/>
          <w:szCs w:val="28"/>
          <w:lang w:eastAsia="el-GR"/>
        </w:rPr>
        <w:t>ία πολλών θέσεων, η οποία διαφορετικά δεν θα ήταν γνωστή.</w:t>
      </w:r>
      <w:r w:rsidR="00BA28B4">
        <w:rPr>
          <w:sz w:val="28"/>
          <w:szCs w:val="28"/>
          <w:lang w:eastAsia="el-GR"/>
        </w:rPr>
        <w:t xml:space="preserve"> </w:t>
      </w:r>
      <w:r>
        <w:rPr>
          <w:sz w:val="28"/>
          <w:szCs w:val="28"/>
          <w:lang w:eastAsia="el-GR"/>
        </w:rPr>
        <w:t xml:space="preserve">Είναι παρόμοια σε μεγάλο βαθμό με την αντίστοιχη μέθοδο του Ιωάννου Γλυκέος και απαρτίζεται κατά βάσιν από </w:t>
      </w:r>
      <w:r w:rsidR="00BA28B4">
        <w:rPr>
          <w:sz w:val="28"/>
          <w:szCs w:val="28"/>
          <w:lang w:eastAsia="el-GR"/>
        </w:rPr>
        <w:t xml:space="preserve">στιχηραρικές θέσεις, ενώ έχει εξηγηθεί και στη Νέα Μέθοδο. </w:t>
      </w:r>
      <w:r w:rsidR="00BA28B4" w:rsidRPr="00BA28B4">
        <w:rPr>
          <w:sz w:val="28"/>
          <w:szCs w:val="28"/>
          <w:lang w:eastAsia="el-GR"/>
        </w:rPr>
        <w:t>Σημαντικές πηγές για την ονοματολογία των θέσεων αποτελούν επίσης οι ποικίλες θεωρητικές συγγραφές.</w:t>
      </w:r>
    </w:p>
    <w:p w:rsidR="007F1688" w:rsidRPr="00BA28B4" w:rsidRDefault="00BA28B4" w:rsidP="00BA28B4">
      <w:pPr>
        <w:numPr>
          <w:ilvl w:val="0"/>
          <w:numId w:val="15"/>
        </w:numPr>
        <w:jc w:val="both"/>
        <w:rPr>
          <w:sz w:val="28"/>
          <w:szCs w:val="28"/>
          <w:lang w:eastAsia="el-GR"/>
        </w:rPr>
      </w:pPr>
      <w:r>
        <w:rPr>
          <w:sz w:val="28"/>
          <w:szCs w:val="28"/>
          <w:lang w:eastAsia="el-GR"/>
        </w:rPr>
        <w:t>Όσον αφορά στο στιχηράριο, παραδίδονται μεταξύ άλλων οι</w:t>
      </w:r>
      <w:r w:rsidR="007F1688" w:rsidRPr="008356F6">
        <w:rPr>
          <w:sz w:val="28"/>
          <w:szCs w:val="28"/>
          <w:lang w:eastAsia="el-GR"/>
        </w:rPr>
        <w:t xml:space="preserve"> </w:t>
      </w:r>
      <w:r>
        <w:rPr>
          <w:sz w:val="28"/>
          <w:szCs w:val="28"/>
          <w:lang w:eastAsia="el-GR"/>
        </w:rPr>
        <w:t>μέθοδοι</w:t>
      </w:r>
      <w:r w:rsidR="007F1688" w:rsidRPr="008356F6">
        <w:rPr>
          <w:sz w:val="28"/>
          <w:szCs w:val="28"/>
          <w:lang w:eastAsia="el-GR"/>
        </w:rPr>
        <w:t xml:space="preserve"> το</w:t>
      </w:r>
      <w:r>
        <w:rPr>
          <w:sz w:val="28"/>
          <w:szCs w:val="28"/>
          <w:lang w:eastAsia="el-GR"/>
        </w:rPr>
        <w:t>υ</w:t>
      </w:r>
      <w:r w:rsidR="007F1688" w:rsidRPr="008356F6">
        <w:rPr>
          <w:sz w:val="28"/>
          <w:szCs w:val="28"/>
          <w:lang w:eastAsia="el-GR"/>
        </w:rPr>
        <w:t xml:space="preserve"> Κωνσταντίνου Μαγουλ</w:t>
      </w:r>
      <w:r>
        <w:rPr>
          <w:sz w:val="28"/>
          <w:szCs w:val="28"/>
          <w:lang w:eastAsia="el-GR"/>
        </w:rPr>
        <w:t>α</w:t>
      </w:r>
      <w:r w:rsidR="008356F6" w:rsidRPr="008356F6">
        <w:rPr>
          <w:sz w:val="28"/>
          <w:szCs w:val="28"/>
          <w:lang w:eastAsia="el-GR"/>
        </w:rPr>
        <w:t xml:space="preserve">, </w:t>
      </w:r>
      <w:r w:rsidR="007F1688" w:rsidRPr="008356F6">
        <w:rPr>
          <w:sz w:val="28"/>
          <w:szCs w:val="28"/>
          <w:lang w:eastAsia="el-GR"/>
        </w:rPr>
        <w:t xml:space="preserve"> </w:t>
      </w:r>
      <w:r>
        <w:rPr>
          <w:sz w:val="28"/>
          <w:szCs w:val="28"/>
          <w:lang w:eastAsia="el-GR"/>
        </w:rPr>
        <w:t>του Χρυσάφη του Νέου (</w:t>
      </w:r>
      <w:r w:rsidR="007F1688" w:rsidRPr="008356F6">
        <w:rPr>
          <w:sz w:val="28"/>
          <w:szCs w:val="28"/>
          <w:lang w:eastAsia="el-GR"/>
        </w:rPr>
        <w:t>Ὁ θέλων μουσικὴν μ</w:t>
      </w:r>
      <w:r>
        <w:rPr>
          <w:sz w:val="28"/>
          <w:szCs w:val="28"/>
          <w:lang w:eastAsia="el-GR"/>
        </w:rPr>
        <w:t xml:space="preserve">αθεῖν) </w:t>
      </w:r>
      <w:r w:rsidR="008356F6">
        <w:rPr>
          <w:sz w:val="28"/>
          <w:szCs w:val="28"/>
          <w:lang w:eastAsia="el-GR"/>
        </w:rPr>
        <w:t>του Ι</w:t>
      </w:r>
      <w:r w:rsidR="007F1688" w:rsidRPr="008356F6">
        <w:rPr>
          <w:sz w:val="28"/>
          <w:szCs w:val="28"/>
          <w:lang w:eastAsia="el-GR"/>
        </w:rPr>
        <w:t>ωάσαφ Διονυσιάτου</w:t>
      </w:r>
      <w:r>
        <w:rPr>
          <w:sz w:val="28"/>
          <w:szCs w:val="28"/>
          <w:lang w:eastAsia="el-GR"/>
        </w:rPr>
        <w:t xml:space="preserve"> (Δι’ εὐχῶν τῶν ἁγίων πατέρων ἡμῶν). Πρέπει να σημειωθεί πάντως ότι ο</w:t>
      </w:r>
      <w:r w:rsidR="008356F6" w:rsidRPr="00BA28B4">
        <w:rPr>
          <w:sz w:val="28"/>
          <w:szCs w:val="28"/>
          <w:lang w:eastAsia="el-GR"/>
        </w:rPr>
        <w:t>ι λεγόμενες</w:t>
      </w:r>
      <w:r w:rsidR="007F1688" w:rsidRPr="00BA28B4">
        <w:rPr>
          <w:sz w:val="28"/>
          <w:szCs w:val="28"/>
          <w:lang w:eastAsia="el-GR"/>
        </w:rPr>
        <w:t xml:space="preserve"> δειν</w:t>
      </w:r>
      <w:r w:rsidR="008356F6" w:rsidRPr="00BA28B4">
        <w:rPr>
          <w:sz w:val="28"/>
          <w:szCs w:val="28"/>
          <w:lang w:eastAsia="el-GR"/>
        </w:rPr>
        <w:t>ές</w:t>
      </w:r>
      <w:r w:rsidR="007F1688" w:rsidRPr="00BA28B4">
        <w:rPr>
          <w:sz w:val="28"/>
          <w:szCs w:val="28"/>
          <w:lang w:eastAsia="el-GR"/>
        </w:rPr>
        <w:t xml:space="preserve"> θέσε</w:t>
      </w:r>
      <w:r w:rsidR="008356F6" w:rsidRPr="00BA28B4">
        <w:rPr>
          <w:sz w:val="28"/>
          <w:szCs w:val="28"/>
          <w:lang w:eastAsia="el-GR"/>
        </w:rPr>
        <w:t>ις</w:t>
      </w:r>
      <w:r w:rsidR="007F1688" w:rsidRPr="00BA28B4">
        <w:rPr>
          <w:sz w:val="28"/>
          <w:szCs w:val="28"/>
          <w:lang w:eastAsia="el-GR"/>
        </w:rPr>
        <w:t xml:space="preserve"> το</w:t>
      </w:r>
      <w:r w:rsidR="008356F6" w:rsidRPr="00BA28B4">
        <w:rPr>
          <w:sz w:val="28"/>
          <w:szCs w:val="28"/>
          <w:lang w:eastAsia="el-GR"/>
        </w:rPr>
        <w:t>υ</w:t>
      </w:r>
      <w:r w:rsidR="007F1688" w:rsidRPr="00BA28B4">
        <w:rPr>
          <w:sz w:val="28"/>
          <w:szCs w:val="28"/>
          <w:lang w:eastAsia="el-GR"/>
        </w:rPr>
        <w:t xml:space="preserve"> Στιχηραρίου</w:t>
      </w:r>
      <w:r w:rsidR="008356F6" w:rsidRPr="00BA28B4">
        <w:rPr>
          <w:sz w:val="28"/>
          <w:szCs w:val="28"/>
          <w:lang w:eastAsia="el-GR"/>
        </w:rPr>
        <w:t xml:space="preserve"> παραδίδονται </w:t>
      </w:r>
      <w:r w:rsidRPr="00BA28B4">
        <w:rPr>
          <w:sz w:val="28"/>
          <w:szCs w:val="28"/>
          <w:lang w:eastAsia="el-GR"/>
        </w:rPr>
        <w:t xml:space="preserve">σε αρκετές περιπτώσεις υπό μορφήν αυτοτελούς συναγωγής </w:t>
      </w:r>
      <w:r>
        <w:rPr>
          <w:sz w:val="28"/>
          <w:szCs w:val="28"/>
          <w:lang w:eastAsia="el-GR"/>
        </w:rPr>
        <w:t>προς</w:t>
      </w:r>
      <w:r w:rsidRPr="00BA28B4">
        <w:rPr>
          <w:sz w:val="28"/>
          <w:szCs w:val="28"/>
          <w:lang w:eastAsia="el-GR"/>
        </w:rPr>
        <w:t xml:space="preserve"> διευκόλυνση των μαθητ</w:t>
      </w:r>
      <w:r>
        <w:rPr>
          <w:sz w:val="28"/>
          <w:szCs w:val="28"/>
          <w:lang w:eastAsia="el-GR"/>
        </w:rPr>
        <w:t>ι</w:t>
      </w:r>
      <w:r w:rsidRPr="00BA28B4">
        <w:rPr>
          <w:sz w:val="28"/>
          <w:szCs w:val="28"/>
          <w:lang w:eastAsia="el-GR"/>
        </w:rPr>
        <w:t>ών</w:t>
      </w:r>
      <w:r>
        <w:rPr>
          <w:sz w:val="28"/>
          <w:szCs w:val="28"/>
          <w:lang w:eastAsia="el-GR"/>
        </w:rPr>
        <w:t>των</w:t>
      </w:r>
      <w:bookmarkStart w:id="9" w:name="_GoBack"/>
      <w:bookmarkEnd w:id="9"/>
      <w:r w:rsidRPr="00BA28B4">
        <w:rPr>
          <w:sz w:val="28"/>
          <w:szCs w:val="28"/>
          <w:lang w:eastAsia="el-GR"/>
        </w:rPr>
        <w:t xml:space="preserve">. </w:t>
      </w:r>
      <w:r w:rsidR="007F1688" w:rsidRPr="00BA28B4">
        <w:rPr>
          <w:sz w:val="28"/>
          <w:szCs w:val="28"/>
          <w:lang w:eastAsia="el-GR"/>
        </w:rPr>
        <w:t xml:space="preserve">Τὰ δογματικὰ θεοτοκία </w:t>
      </w:r>
      <w:r w:rsidR="008356F6" w:rsidRPr="00BA28B4">
        <w:rPr>
          <w:sz w:val="28"/>
          <w:szCs w:val="28"/>
          <w:lang w:eastAsia="el-GR"/>
        </w:rPr>
        <w:t xml:space="preserve">του </w:t>
      </w:r>
      <w:r w:rsidR="007F1688" w:rsidRPr="00BA28B4">
        <w:rPr>
          <w:sz w:val="28"/>
          <w:szCs w:val="28"/>
          <w:lang w:eastAsia="el-GR"/>
        </w:rPr>
        <w:t xml:space="preserve">Κυρίλλου </w:t>
      </w:r>
      <w:r w:rsidR="008356F6" w:rsidRPr="00BA28B4">
        <w:rPr>
          <w:sz w:val="28"/>
          <w:szCs w:val="28"/>
          <w:lang w:eastAsia="el-GR"/>
        </w:rPr>
        <w:t>Ι</w:t>
      </w:r>
      <w:r w:rsidR="007F1688" w:rsidRPr="00BA28B4">
        <w:rPr>
          <w:sz w:val="28"/>
          <w:szCs w:val="28"/>
          <w:lang w:eastAsia="el-GR"/>
        </w:rPr>
        <w:t>βηρίτου</w:t>
      </w:r>
      <w:r w:rsidR="008356F6" w:rsidRPr="00BA28B4">
        <w:rPr>
          <w:sz w:val="28"/>
          <w:szCs w:val="28"/>
          <w:lang w:eastAsia="el-GR"/>
        </w:rPr>
        <w:t xml:space="preserve"> αποτελούν ιδιάζουσα περίπτωση μελοποίησης με εκτεταμένη χρήση των λεγόμενων δεινών θέσεων του Στιχηραρίου.</w:t>
      </w:r>
    </w:p>
    <w:p w:rsidR="007F1688" w:rsidRPr="007F1688" w:rsidRDefault="007F1688" w:rsidP="007F1688">
      <w:pPr>
        <w:rPr>
          <w:lang w:eastAsia="el-GR"/>
        </w:rPr>
      </w:pPr>
    </w:p>
    <w:p w:rsidR="007F1688" w:rsidRPr="007F1688" w:rsidRDefault="007F1688" w:rsidP="007F1688">
      <w:pPr>
        <w:rPr>
          <w:lang w:eastAsia="el-GR"/>
        </w:rPr>
      </w:pPr>
    </w:p>
    <w:p w:rsidR="004A22B2" w:rsidRPr="007F1688" w:rsidRDefault="007F1688" w:rsidP="007F1688">
      <w:pPr>
        <w:pStyle w:val="1"/>
        <w:jc w:val="center"/>
      </w:pPr>
      <w:r>
        <w:br w:type="page"/>
      </w:r>
      <w:r>
        <w:lastRenderedPageBreak/>
        <w:t>5.3 ΜΕΛΟΠΟΙΗΤΙΚΕΣ ΤΕΧΝΙΚΕΣ</w:t>
      </w:r>
    </w:p>
    <w:p w:rsidR="006208C9" w:rsidRDefault="006208C9">
      <w:pPr>
        <w:jc w:val="both"/>
        <w:rPr>
          <w:sz w:val="28"/>
          <w:szCs w:val="28"/>
        </w:rPr>
      </w:pPr>
    </w:p>
    <w:p w:rsidR="001A6BB6" w:rsidRDefault="006208C9">
      <w:pPr>
        <w:jc w:val="both"/>
        <w:rPr>
          <w:sz w:val="28"/>
          <w:szCs w:val="28"/>
        </w:rPr>
      </w:pPr>
      <w:r>
        <w:rPr>
          <w:sz w:val="28"/>
          <w:szCs w:val="28"/>
        </w:rPr>
        <w:t>«</w:t>
      </w:r>
      <w:r w:rsidR="001A6BB6">
        <w:rPr>
          <w:sz w:val="28"/>
          <w:szCs w:val="28"/>
        </w:rPr>
        <w:t>Πλατύνονται δε τα μέλη με Παλλιλογίαν, Επανάληψιν, Μίμησιν προς τα νοούμενα, Μεταβολήν και Απόδοσιν. Είναι δε Παλιλλογία μεν το να ποιώμεν την ανἀβασιν, ή κατάβασιν διά της αυτής θέσεως. […]</w:t>
      </w:r>
    </w:p>
    <w:p w:rsidR="001A6BB6" w:rsidRDefault="001A6BB6">
      <w:pPr>
        <w:jc w:val="both"/>
        <w:rPr>
          <w:sz w:val="28"/>
          <w:szCs w:val="28"/>
        </w:rPr>
      </w:pPr>
      <w:r>
        <w:rPr>
          <w:sz w:val="28"/>
          <w:szCs w:val="28"/>
        </w:rPr>
        <w:t>Επανάληψις δε είναι, το να μεταχειριζώμεθα επί των αυτών τόνων εκ δευτέρου μίαν θέσιν, ή ολόκληρον περίοδον μελωδίας· καθώς μάλιστα συνειθίζεται εις τα μαθήματα και κρατήματα των παλαιών. […]</w:t>
      </w:r>
    </w:p>
    <w:p w:rsidR="001A6BB6" w:rsidRDefault="001A6BB6">
      <w:pPr>
        <w:jc w:val="both"/>
        <w:rPr>
          <w:sz w:val="28"/>
          <w:szCs w:val="28"/>
        </w:rPr>
      </w:pPr>
      <w:r>
        <w:rPr>
          <w:sz w:val="28"/>
          <w:szCs w:val="28"/>
        </w:rPr>
        <w:t>Μίμησις δε προς τα νοούμενα είναι, το να μελίζωμεν με οξείαν μεν μελωδίαν εκείνα, εις τα οποία νοείται τι ύψος· ως ουρανός, όρος· με βαρείαν δε μελωδίαν εκείνα, εις τα οποία νοείται τι χθαμαλόν· ως γη, άβυσσος, άδης. Και με τερπνόν μεν ήχον εκείνα, εις τα οποία νοείται τις χαρά· ως παράδεισος, νίκη· με σκυθρωπόν δε ήχον εκείνα, εις τα οποία νοείται τις λύπη· ως θάνατος, καταδίκη· και τα λοιπά.</w:t>
      </w:r>
    </w:p>
    <w:p w:rsidR="001A6BB6" w:rsidRDefault="00F270C6">
      <w:pPr>
        <w:jc w:val="both"/>
        <w:rPr>
          <w:sz w:val="28"/>
          <w:szCs w:val="28"/>
        </w:rPr>
      </w:pPr>
      <w:r>
        <w:rPr>
          <w:sz w:val="28"/>
          <w:szCs w:val="28"/>
        </w:rPr>
        <w:t>Μεταβολή δε είναι, μετάθεσις ομοίου τινός εις ανόμοιον τόπον. Λέγεται δε μεταβολή τετραχώς· κατά Γένος, κατά Ήχον, κατά Σύστημα, και κατά Μελοποιίαν. Και κατά γένος μεν μεταβολήν ποιούμεν, όταν από διατονικόν μεταβαίνωμεν εις χρωματικόν ή εις εναρμόνιον· και το ανάπαλιν. Κατά δε ήχον μεταβολήν ποιούμεν, όταν από ενός ήχου μεταβαίνωμεν εις άλλον […]. Κατά δε σύστημα γίνεται μεταβολή, όταν από του Διαπασών μεταβαίνωμεν εις το Πεντάχορδον, ή εις το Τετράχορδον, και το ανάπαλιν. Κατά δε μελοποιίαν αναφαίνεται μεταβολή, όταν εκ Διασταλτικού ήθους μεταβαίνωμεν εις συσταλτικόν, ή εις Ησυχαστικόν· και το ανάπαλιν.</w:t>
      </w:r>
    </w:p>
    <w:p w:rsidR="00F270C6" w:rsidRPr="001A6BB6" w:rsidRDefault="00F270C6">
      <w:pPr>
        <w:jc w:val="both"/>
        <w:rPr>
          <w:sz w:val="28"/>
          <w:szCs w:val="28"/>
        </w:rPr>
      </w:pPr>
      <w:r>
        <w:rPr>
          <w:sz w:val="28"/>
          <w:szCs w:val="28"/>
        </w:rPr>
        <w:t>Απόδοσις δε είναι, το να μελίζωμεν τα τέλη των περιόδων του κειμένου με μίαν και την αυτήν κατάληξιν […]</w:t>
      </w:r>
      <w:r w:rsidR="006208C9">
        <w:rPr>
          <w:sz w:val="28"/>
          <w:szCs w:val="28"/>
        </w:rPr>
        <w:t xml:space="preserve">» (Χρύσανθος, </w:t>
      </w:r>
      <w:r w:rsidR="006208C9" w:rsidRPr="006208C9">
        <w:rPr>
          <w:i/>
          <w:sz w:val="28"/>
          <w:szCs w:val="28"/>
        </w:rPr>
        <w:t>Θεωρητικὸν Μέγα τῆς Μουσικῆς</w:t>
      </w:r>
      <w:r w:rsidR="006208C9">
        <w:rPr>
          <w:sz w:val="28"/>
          <w:szCs w:val="28"/>
        </w:rPr>
        <w:t>).</w:t>
      </w:r>
    </w:p>
    <w:p w:rsidR="004A22B2" w:rsidRDefault="004A22B2">
      <w:pPr>
        <w:jc w:val="both"/>
        <w:rPr>
          <w:rFonts w:ascii="Times New Roman" w:hAnsi="Times New Roman" w:cs="Times New Roman"/>
          <w:sz w:val="28"/>
          <w:szCs w:val="28"/>
        </w:rPr>
      </w:pPr>
    </w:p>
    <w:sectPr w:rsidR="004A22B2" w:rsidSect="004A22B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04F" w:rsidRDefault="00D8504F">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D8504F" w:rsidRDefault="00D8504F">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A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mj-c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04F" w:rsidRDefault="00D8504F">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D8504F" w:rsidRDefault="00D8504F">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100B"/>
    <w:multiLevelType w:val="hybridMultilevel"/>
    <w:tmpl w:val="44DC42D0"/>
    <w:lvl w:ilvl="0" w:tplc="78EA4696">
      <w:start w:val="1"/>
      <w:numFmt w:val="bullet"/>
      <w:lvlText w:val=""/>
      <w:lvlJc w:val="left"/>
      <w:pPr>
        <w:tabs>
          <w:tab w:val="num" w:pos="720"/>
        </w:tabs>
        <w:ind w:left="720" w:hanging="360"/>
      </w:pPr>
      <w:rPr>
        <w:rFonts w:ascii="Wingdings" w:hAnsi="Wingdings" w:cs="Wingdings" w:hint="default"/>
      </w:rPr>
    </w:lvl>
    <w:lvl w:ilvl="1" w:tplc="47887FF6">
      <w:start w:val="1"/>
      <w:numFmt w:val="bullet"/>
      <w:lvlText w:val=""/>
      <w:lvlJc w:val="left"/>
      <w:pPr>
        <w:tabs>
          <w:tab w:val="num" w:pos="1440"/>
        </w:tabs>
        <w:ind w:left="1440" w:hanging="360"/>
      </w:pPr>
      <w:rPr>
        <w:rFonts w:ascii="Wingdings" w:hAnsi="Wingdings" w:cs="Wingdings" w:hint="default"/>
      </w:rPr>
    </w:lvl>
    <w:lvl w:ilvl="2" w:tplc="786C66F4">
      <w:start w:val="1"/>
      <w:numFmt w:val="bullet"/>
      <w:lvlText w:val=""/>
      <w:lvlJc w:val="left"/>
      <w:pPr>
        <w:tabs>
          <w:tab w:val="num" w:pos="2160"/>
        </w:tabs>
        <w:ind w:left="2160" w:hanging="360"/>
      </w:pPr>
      <w:rPr>
        <w:rFonts w:ascii="Wingdings" w:hAnsi="Wingdings" w:cs="Wingdings" w:hint="default"/>
      </w:rPr>
    </w:lvl>
    <w:lvl w:ilvl="3" w:tplc="355C76E4">
      <w:start w:val="1"/>
      <w:numFmt w:val="bullet"/>
      <w:lvlText w:val=""/>
      <w:lvlJc w:val="left"/>
      <w:pPr>
        <w:tabs>
          <w:tab w:val="num" w:pos="2880"/>
        </w:tabs>
        <w:ind w:left="2880" w:hanging="360"/>
      </w:pPr>
      <w:rPr>
        <w:rFonts w:ascii="Wingdings" w:hAnsi="Wingdings" w:cs="Wingdings" w:hint="default"/>
      </w:rPr>
    </w:lvl>
    <w:lvl w:ilvl="4" w:tplc="6F50D87A">
      <w:start w:val="1"/>
      <w:numFmt w:val="bullet"/>
      <w:lvlText w:val=""/>
      <w:lvlJc w:val="left"/>
      <w:pPr>
        <w:tabs>
          <w:tab w:val="num" w:pos="3600"/>
        </w:tabs>
        <w:ind w:left="3600" w:hanging="360"/>
      </w:pPr>
      <w:rPr>
        <w:rFonts w:ascii="Wingdings" w:hAnsi="Wingdings" w:cs="Wingdings" w:hint="default"/>
      </w:rPr>
    </w:lvl>
    <w:lvl w:ilvl="5" w:tplc="46C0C760">
      <w:start w:val="1"/>
      <w:numFmt w:val="bullet"/>
      <w:lvlText w:val=""/>
      <w:lvlJc w:val="left"/>
      <w:pPr>
        <w:tabs>
          <w:tab w:val="num" w:pos="4320"/>
        </w:tabs>
        <w:ind w:left="4320" w:hanging="360"/>
      </w:pPr>
      <w:rPr>
        <w:rFonts w:ascii="Wingdings" w:hAnsi="Wingdings" w:cs="Wingdings" w:hint="default"/>
      </w:rPr>
    </w:lvl>
    <w:lvl w:ilvl="6" w:tplc="2CE84968">
      <w:start w:val="1"/>
      <w:numFmt w:val="bullet"/>
      <w:lvlText w:val=""/>
      <w:lvlJc w:val="left"/>
      <w:pPr>
        <w:tabs>
          <w:tab w:val="num" w:pos="5040"/>
        </w:tabs>
        <w:ind w:left="5040" w:hanging="360"/>
      </w:pPr>
      <w:rPr>
        <w:rFonts w:ascii="Wingdings" w:hAnsi="Wingdings" w:cs="Wingdings" w:hint="default"/>
      </w:rPr>
    </w:lvl>
    <w:lvl w:ilvl="7" w:tplc="AD3C63D2">
      <w:start w:val="1"/>
      <w:numFmt w:val="bullet"/>
      <w:lvlText w:val=""/>
      <w:lvlJc w:val="left"/>
      <w:pPr>
        <w:tabs>
          <w:tab w:val="num" w:pos="5760"/>
        </w:tabs>
        <w:ind w:left="5760" w:hanging="360"/>
      </w:pPr>
      <w:rPr>
        <w:rFonts w:ascii="Wingdings" w:hAnsi="Wingdings" w:cs="Wingdings" w:hint="default"/>
      </w:rPr>
    </w:lvl>
    <w:lvl w:ilvl="8" w:tplc="F54E7884">
      <w:start w:val="1"/>
      <w:numFmt w:val="bullet"/>
      <w:lvlText w:val=""/>
      <w:lvlJc w:val="left"/>
      <w:pPr>
        <w:tabs>
          <w:tab w:val="num" w:pos="6480"/>
        </w:tabs>
        <w:ind w:left="6480" w:hanging="360"/>
      </w:pPr>
      <w:rPr>
        <w:rFonts w:ascii="Wingdings" w:hAnsi="Wingdings" w:cs="Wingdings" w:hint="default"/>
      </w:rPr>
    </w:lvl>
  </w:abstractNum>
  <w:abstractNum w:abstractNumId="1">
    <w:nsid w:val="07B27AE0"/>
    <w:multiLevelType w:val="hybridMultilevel"/>
    <w:tmpl w:val="67102958"/>
    <w:lvl w:ilvl="0" w:tplc="04080009">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nsid w:val="092B72DA"/>
    <w:multiLevelType w:val="hybridMultilevel"/>
    <w:tmpl w:val="D87A5AE0"/>
    <w:lvl w:ilvl="0" w:tplc="04080001">
      <w:start w:val="1"/>
      <w:numFmt w:val="bullet"/>
      <w:lvlText w:val=""/>
      <w:lvlJc w:val="left"/>
      <w:pPr>
        <w:tabs>
          <w:tab w:val="num" w:pos="1440"/>
        </w:tabs>
        <w:ind w:left="1440" w:hanging="360"/>
      </w:pPr>
      <w:rPr>
        <w:rFonts w:ascii="Symbol" w:hAnsi="Symbol" w:cs="Symbol" w:hint="default"/>
      </w:rPr>
    </w:lvl>
    <w:lvl w:ilvl="1" w:tplc="04080003">
      <w:start w:val="1"/>
      <w:numFmt w:val="bullet"/>
      <w:lvlText w:val="o"/>
      <w:lvlJc w:val="left"/>
      <w:pPr>
        <w:tabs>
          <w:tab w:val="num" w:pos="2160"/>
        </w:tabs>
        <w:ind w:left="2160" w:hanging="360"/>
      </w:pPr>
      <w:rPr>
        <w:rFonts w:ascii="Courier New" w:hAnsi="Courier New" w:cs="Courier New" w:hint="default"/>
      </w:rPr>
    </w:lvl>
    <w:lvl w:ilvl="2" w:tplc="04080005">
      <w:start w:val="1"/>
      <w:numFmt w:val="bullet"/>
      <w:lvlText w:val=""/>
      <w:lvlJc w:val="left"/>
      <w:pPr>
        <w:tabs>
          <w:tab w:val="num" w:pos="2880"/>
        </w:tabs>
        <w:ind w:left="2880" w:hanging="360"/>
      </w:pPr>
      <w:rPr>
        <w:rFonts w:ascii="Wingdings" w:hAnsi="Wingdings" w:cs="Wingdings" w:hint="default"/>
      </w:rPr>
    </w:lvl>
    <w:lvl w:ilvl="3" w:tplc="04080001">
      <w:start w:val="1"/>
      <w:numFmt w:val="bullet"/>
      <w:lvlText w:val=""/>
      <w:lvlJc w:val="left"/>
      <w:pPr>
        <w:tabs>
          <w:tab w:val="num" w:pos="3600"/>
        </w:tabs>
        <w:ind w:left="3600" w:hanging="360"/>
      </w:pPr>
      <w:rPr>
        <w:rFonts w:ascii="Symbol" w:hAnsi="Symbol" w:cs="Symbol" w:hint="default"/>
      </w:rPr>
    </w:lvl>
    <w:lvl w:ilvl="4" w:tplc="04080003">
      <w:start w:val="1"/>
      <w:numFmt w:val="bullet"/>
      <w:lvlText w:val="o"/>
      <w:lvlJc w:val="left"/>
      <w:pPr>
        <w:tabs>
          <w:tab w:val="num" w:pos="4320"/>
        </w:tabs>
        <w:ind w:left="4320" w:hanging="360"/>
      </w:pPr>
      <w:rPr>
        <w:rFonts w:ascii="Courier New" w:hAnsi="Courier New" w:cs="Courier New" w:hint="default"/>
      </w:rPr>
    </w:lvl>
    <w:lvl w:ilvl="5" w:tplc="04080005">
      <w:start w:val="1"/>
      <w:numFmt w:val="bullet"/>
      <w:lvlText w:val=""/>
      <w:lvlJc w:val="left"/>
      <w:pPr>
        <w:tabs>
          <w:tab w:val="num" w:pos="5040"/>
        </w:tabs>
        <w:ind w:left="5040" w:hanging="360"/>
      </w:pPr>
      <w:rPr>
        <w:rFonts w:ascii="Wingdings" w:hAnsi="Wingdings" w:cs="Wingdings" w:hint="default"/>
      </w:rPr>
    </w:lvl>
    <w:lvl w:ilvl="6" w:tplc="04080001">
      <w:start w:val="1"/>
      <w:numFmt w:val="bullet"/>
      <w:lvlText w:val=""/>
      <w:lvlJc w:val="left"/>
      <w:pPr>
        <w:tabs>
          <w:tab w:val="num" w:pos="5760"/>
        </w:tabs>
        <w:ind w:left="5760" w:hanging="360"/>
      </w:pPr>
      <w:rPr>
        <w:rFonts w:ascii="Symbol" w:hAnsi="Symbol" w:cs="Symbol" w:hint="default"/>
      </w:rPr>
    </w:lvl>
    <w:lvl w:ilvl="7" w:tplc="04080003">
      <w:start w:val="1"/>
      <w:numFmt w:val="bullet"/>
      <w:lvlText w:val="o"/>
      <w:lvlJc w:val="left"/>
      <w:pPr>
        <w:tabs>
          <w:tab w:val="num" w:pos="6480"/>
        </w:tabs>
        <w:ind w:left="6480" w:hanging="360"/>
      </w:pPr>
      <w:rPr>
        <w:rFonts w:ascii="Courier New" w:hAnsi="Courier New" w:cs="Courier New" w:hint="default"/>
      </w:rPr>
    </w:lvl>
    <w:lvl w:ilvl="8" w:tplc="04080005">
      <w:start w:val="1"/>
      <w:numFmt w:val="bullet"/>
      <w:lvlText w:val=""/>
      <w:lvlJc w:val="left"/>
      <w:pPr>
        <w:tabs>
          <w:tab w:val="num" w:pos="7200"/>
        </w:tabs>
        <w:ind w:left="7200" w:hanging="360"/>
      </w:pPr>
      <w:rPr>
        <w:rFonts w:ascii="Wingdings" w:hAnsi="Wingdings" w:cs="Wingdings" w:hint="default"/>
      </w:rPr>
    </w:lvl>
  </w:abstractNum>
  <w:abstractNum w:abstractNumId="3">
    <w:nsid w:val="0A4E03F0"/>
    <w:multiLevelType w:val="hybridMultilevel"/>
    <w:tmpl w:val="9DB81E9A"/>
    <w:lvl w:ilvl="0" w:tplc="65F025FA">
      <w:start w:val="1"/>
      <w:numFmt w:val="bullet"/>
      <w:lvlText w:val="•"/>
      <w:lvlJc w:val="left"/>
      <w:pPr>
        <w:tabs>
          <w:tab w:val="num" w:pos="720"/>
        </w:tabs>
        <w:ind w:left="720" w:hanging="360"/>
      </w:pPr>
      <w:rPr>
        <w:rFonts w:ascii="Arial" w:hAnsi="Arial" w:cs="Arial" w:hint="default"/>
      </w:rPr>
    </w:lvl>
    <w:lvl w:ilvl="1" w:tplc="545A55E4">
      <w:start w:val="1"/>
      <w:numFmt w:val="bullet"/>
      <w:lvlText w:val="•"/>
      <w:lvlJc w:val="left"/>
      <w:pPr>
        <w:tabs>
          <w:tab w:val="num" w:pos="1440"/>
        </w:tabs>
        <w:ind w:left="1440" w:hanging="360"/>
      </w:pPr>
      <w:rPr>
        <w:rFonts w:ascii="Arial" w:hAnsi="Arial" w:cs="Arial" w:hint="default"/>
      </w:rPr>
    </w:lvl>
    <w:lvl w:ilvl="2" w:tplc="A40AB88A">
      <w:start w:val="1"/>
      <w:numFmt w:val="bullet"/>
      <w:lvlText w:val="•"/>
      <w:lvlJc w:val="left"/>
      <w:pPr>
        <w:tabs>
          <w:tab w:val="num" w:pos="2160"/>
        </w:tabs>
        <w:ind w:left="2160" w:hanging="360"/>
      </w:pPr>
      <w:rPr>
        <w:rFonts w:ascii="Arial" w:hAnsi="Arial" w:cs="Arial" w:hint="default"/>
      </w:rPr>
    </w:lvl>
    <w:lvl w:ilvl="3" w:tplc="17FCA1EC">
      <w:start w:val="1"/>
      <w:numFmt w:val="bullet"/>
      <w:lvlText w:val="•"/>
      <w:lvlJc w:val="left"/>
      <w:pPr>
        <w:tabs>
          <w:tab w:val="num" w:pos="2880"/>
        </w:tabs>
        <w:ind w:left="2880" w:hanging="360"/>
      </w:pPr>
      <w:rPr>
        <w:rFonts w:ascii="Arial" w:hAnsi="Arial" w:cs="Arial" w:hint="default"/>
      </w:rPr>
    </w:lvl>
    <w:lvl w:ilvl="4" w:tplc="43823A72">
      <w:start w:val="1"/>
      <w:numFmt w:val="bullet"/>
      <w:lvlText w:val="•"/>
      <w:lvlJc w:val="left"/>
      <w:pPr>
        <w:tabs>
          <w:tab w:val="num" w:pos="3600"/>
        </w:tabs>
        <w:ind w:left="3600" w:hanging="360"/>
      </w:pPr>
      <w:rPr>
        <w:rFonts w:ascii="Arial" w:hAnsi="Arial" w:cs="Arial" w:hint="default"/>
      </w:rPr>
    </w:lvl>
    <w:lvl w:ilvl="5" w:tplc="74E6FDE8">
      <w:start w:val="1"/>
      <w:numFmt w:val="bullet"/>
      <w:lvlText w:val="•"/>
      <w:lvlJc w:val="left"/>
      <w:pPr>
        <w:tabs>
          <w:tab w:val="num" w:pos="4320"/>
        </w:tabs>
        <w:ind w:left="4320" w:hanging="360"/>
      </w:pPr>
      <w:rPr>
        <w:rFonts w:ascii="Arial" w:hAnsi="Arial" w:cs="Arial" w:hint="default"/>
      </w:rPr>
    </w:lvl>
    <w:lvl w:ilvl="6" w:tplc="36E0C150">
      <w:start w:val="1"/>
      <w:numFmt w:val="bullet"/>
      <w:lvlText w:val="•"/>
      <w:lvlJc w:val="left"/>
      <w:pPr>
        <w:tabs>
          <w:tab w:val="num" w:pos="5040"/>
        </w:tabs>
        <w:ind w:left="5040" w:hanging="360"/>
      </w:pPr>
      <w:rPr>
        <w:rFonts w:ascii="Arial" w:hAnsi="Arial" w:cs="Arial" w:hint="default"/>
      </w:rPr>
    </w:lvl>
    <w:lvl w:ilvl="7" w:tplc="99DAB9D2">
      <w:start w:val="1"/>
      <w:numFmt w:val="bullet"/>
      <w:lvlText w:val="•"/>
      <w:lvlJc w:val="left"/>
      <w:pPr>
        <w:tabs>
          <w:tab w:val="num" w:pos="5760"/>
        </w:tabs>
        <w:ind w:left="5760" w:hanging="360"/>
      </w:pPr>
      <w:rPr>
        <w:rFonts w:ascii="Arial" w:hAnsi="Arial" w:cs="Arial" w:hint="default"/>
      </w:rPr>
    </w:lvl>
    <w:lvl w:ilvl="8" w:tplc="3A28773A">
      <w:start w:val="1"/>
      <w:numFmt w:val="bullet"/>
      <w:lvlText w:val="•"/>
      <w:lvlJc w:val="left"/>
      <w:pPr>
        <w:tabs>
          <w:tab w:val="num" w:pos="6480"/>
        </w:tabs>
        <w:ind w:left="6480" w:hanging="360"/>
      </w:pPr>
      <w:rPr>
        <w:rFonts w:ascii="Arial" w:hAnsi="Arial" w:cs="Arial" w:hint="default"/>
      </w:rPr>
    </w:lvl>
  </w:abstractNum>
  <w:abstractNum w:abstractNumId="4">
    <w:nsid w:val="117854E3"/>
    <w:multiLevelType w:val="hybridMultilevel"/>
    <w:tmpl w:val="C248DDBE"/>
    <w:lvl w:ilvl="0" w:tplc="04080009">
      <w:start w:val="1"/>
      <w:numFmt w:val="bullet"/>
      <w:lvlText w:val=""/>
      <w:lvlJc w:val="left"/>
      <w:pPr>
        <w:ind w:left="1080" w:hanging="360"/>
      </w:pPr>
      <w:rPr>
        <w:rFonts w:ascii="Wingdings" w:hAnsi="Wingdings" w:cs="Wingdings"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5">
    <w:nsid w:val="15B90081"/>
    <w:multiLevelType w:val="hybridMultilevel"/>
    <w:tmpl w:val="1592D5EE"/>
    <w:lvl w:ilvl="0" w:tplc="2098EC6C">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6">
    <w:nsid w:val="17316996"/>
    <w:multiLevelType w:val="hybridMultilevel"/>
    <w:tmpl w:val="A6CA0FCA"/>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7">
    <w:nsid w:val="1EF838A3"/>
    <w:multiLevelType w:val="hybridMultilevel"/>
    <w:tmpl w:val="F17A823E"/>
    <w:lvl w:ilvl="0" w:tplc="2098EC6C">
      <w:start w:val="1"/>
      <w:numFmt w:val="bullet"/>
      <w:lvlText w:val="•"/>
      <w:lvlJc w:val="left"/>
      <w:pPr>
        <w:tabs>
          <w:tab w:val="num" w:pos="720"/>
        </w:tabs>
        <w:ind w:left="720" w:hanging="360"/>
      </w:pPr>
      <w:rPr>
        <w:rFonts w:ascii="Arial" w:hAnsi="Arial" w:cs="Arial" w:hint="default"/>
      </w:rPr>
    </w:lvl>
    <w:lvl w:ilvl="1" w:tplc="9F563876">
      <w:start w:val="1"/>
      <w:numFmt w:val="bullet"/>
      <w:lvlText w:val="•"/>
      <w:lvlJc w:val="left"/>
      <w:pPr>
        <w:tabs>
          <w:tab w:val="num" w:pos="1440"/>
        </w:tabs>
        <w:ind w:left="1440" w:hanging="360"/>
      </w:pPr>
      <w:rPr>
        <w:rFonts w:ascii="Arial" w:hAnsi="Arial" w:cs="Arial" w:hint="default"/>
      </w:rPr>
    </w:lvl>
    <w:lvl w:ilvl="2" w:tplc="84F63052">
      <w:start w:val="1"/>
      <w:numFmt w:val="bullet"/>
      <w:lvlText w:val="•"/>
      <w:lvlJc w:val="left"/>
      <w:pPr>
        <w:tabs>
          <w:tab w:val="num" w:pos="2160"/>
        </w:tabs>
        <w:ind w:left="2160" w:hanging="360"/>
      </w:pPr>
      <w:rPr>
        <w:rFonts w:ascii="Arial" w:hAnsi="Arial" w:cs="Arial" w:hint="default"/>
      </w:rPr>
    </w:lvl>
    <w:lvl w:ilvl="3" w:tplc="3E4A28E2">
      <w:start w:val="1"/>
      <w:numFmt w:val="bullet"/>
      <w:lvlText w:val="•"/>
      <w:lvlJc w:val="left"/>
      <w:pPr>
        <w:tabs>
          <w:tab w:val="num" w:pos="2880"/>
        </w:tabs>
        <w:ind w:left="2880" w:hanging="360"/>
      </w:pPr>
      <w:rPr>
        <w:rFonts w:ascii="Arial" w:hAnsi="Arial" w:cs="Arial" w:hint="default"/>
      </w:rPr>
    </w:lvl>
    <w:lvl w:ilvl="4" w:tplc="BE2629CC">
      <w:start w:val="1"/>
      <w:numFmt w:val="bullet"/>
      <w:lvlText w:val="•"/>
      <w:lvlJc w:val="left"/>
      <w:pPr>
        <w:tabs>
          <w:tab w:val="num" w:pos="3600"/>
        </w:tabs>
        <w:ind w:left="3600" w:hanging="360"/>
      </w:pPr>
      <w:rPr>
        <w:rFonts w:ascii="Arial" w:hAnsi="Arial" w:cs="Arial" w:hint="default"/>
      </w:rPr>
    </w:lvl>
    <w:lvl w:ilvl="5" w:tplc="E236AFDC">
      <w:start w:val="1"/>
      <w:numFmt w:val="bullet"/>
      <w:lvlText w:val="•"/>
      <w:lvlJc w:val="left"/>
      <w:pPr>
        <w:tabs>
          <w:tab w:val="num" w:pos="4320"/>
        </w:tabs>
        <w:ind w:left="4320" w:hanging="360"/>
      </w:pPr>
      <w:rPr>
        <w:rFonts w:ascii="Arial" w:hAnsi="Arial" w:cs="Arial" w:hint="default"/>
      </w:rPr>
    </w:lvl>
    <w:lvl w:ilvl="6" w:tplc="313C4D78">
      <w:start w:val="1"/>
      <w:numFmt w:val="bullet"/>
      <w:lvlText w:val="•"/>
      <w:lvlJc w:val="left"/>
      <w:pPr>
        <w:tabs>
          <w:tab w:val="num" w:pos="5040"/>
        </w:tabs>
        <w:ind w:left="5040" w:hanging="360"/>
      </w:pPr>
      <w:rPr>
        <w:rFonts w:ascii="Arial" w:hAnsi="Arial" w:cs="Arial" w:hint="default"/>
      </w:rPr>
    </w:lvl>
    <w:lvl w:ilvl="7" w:tplc="5E10034A">
      <w:start w:val="1"/>
      <w:numFmt w:val="bullet"/>
      <w:lvlText w:val="•"/>
      <w:lvlJc w:val="left"/>
      <w:pPr>
        <w:tabs>
          <w:tab w:val="num" w:pos="5760"/>
        </w:tabs>
        <w:ind w:left="5760" w:hanging="360"/>
      </w:pPr>
      <w:rPr>
        <w:rFonts w:ascii="Arial" w:hAnsi="Arial" w:cs="Arial" w:hint="default"/>
      </w:rPr>
    </w:lvl>
    <w:lvl w:ilvl="8" w:tplc="9B72DC98">
      <w:start w:val="1"/>
      <w:numFmt w:val="bullet"/>
      <w:lvlText w:val="•"/>
      <w:lvlJc w:val="left"/>
      <w:pPr>
        <w:tabs>
          <w:tab w:val="num" w:pos="6480"/>
        </w:tabs>
        <w:ind w:left="6480" w:hanging="360"/>
      </w:pPr>
      <w:rPr>
        <w:rFonts w:ascii="Arial" w:hAnsi="Arial" w:cs="Arial" w:hint="default"/>
      </w:rPr>
    </w:lvl>
  </w:abstractNum>
  <w:abstractNum w:abstractNumId="8">
    <w:nsid w:val="1F732551"/>
    <w:multiLevelType w:val="hybridMultilevel"/>
    <w:tmpl w:val="7FAA30D0"/>
    <w:lvl w:ilvl="0" w:tplc="155248E0">
      <w:start w:val="1"/>
      <w:numFmt w:val="bullet"/>
      <w:lvlText w:val=""/>
      <w:lvlJc w:val="left"/>
      <w:pPr>
        <w:tabs>
          <w:tab w:val="num" w:pos="720"/>
        </w:tabs>
        <w:ind w:left="720" w:hanging="360"/>
      </w:pPr>
      <w:rPr>
        <w:rFonts w:ascii="Wingdings" w:hAnsi="Wingdings" w:cs="Wingdings" w:hint="default"/>
      </w:rPr>
    </w:lvl>
    <w:lvl w:ilvl="1" w:tplc="13748B7A">
      <w:start w:val="1"/>
      <w:numFmt w:val="bullet"/>
      <w:lvlText w:val=""/>
      <w:lvlJc w:val="left"/>
      <w:pPr>
        <w:tabs>
          <w:tab w:val="num" w:pos="1440"/>
        </w:tabs>
        <w:ind w:left="1440" w:hanging="360"/>
      </w:pPr>
      <w:rPr>
        <w:rFonts w:ascii="Wingdings" w:hAnsi="Wingdings" w:cs="Wingdings" w:hint="default"/>
      </w:rPr>
    </w:lvl>
    <w:lvl w:ilvl="2" w:tplc="374606F6">
      <w:start w:val="1"/>
      <w:numFmt w:val="bullet"/>
      <w:lvlText w:val=""/>
      <w:lvlJc w:val="left"/>
      <w:pPr>
        <w:tabs>
          <w:tab w:val="num" w:pos="2160"/>
        </w:tabs>
        <w:ind w:left="2160" w:hanging="360"/>
      </w:pPr>
      <w:rPr>
        <w:rFonts w:ascii="Wingdings" w:hAnsi="Wingdings" w:cs="Wingdings" w:hint="default"/>
      </w:rPr>
    </w:lvl>
    <w:lvl w:ilvl="3" w:tplc="8E6E888A">
      <w:start w:val="1"/>
      <w:numFmt w:val="bullet"/>
      <w:lvlText w:val=""/>
      <w:lvlJc w:val="left"/>
      <w:pPr>
        <w:tabs>
          <w:tab w:val="num" w:pos="2880"/>
        </w:tabs>
        <w:ind w:left="2880" w:hanging="360"/>
      </w:pPr>
      <w:rPr>
        <w:rFonts w:ascii="Wingdings" w:hAnsi="Wingdings" w:cs="Wingdings" w:hint="default"/>
      </w:rPr>
    </w:lvl>
    <w:lvl w:ilvl="4" w:tplc="BFE0A6E8">
      <w:start w:val="1"/>
      <w:numFmt w:val="bullet"/>
      <w:lvlText w:val=""/>
      <w:lvlJc w:val="left"/>
      <w:pPr>
        <w:tabs>
          <w:tab w:val="num" w:pos="3600"/>
        </w:tabs>
        <w:ind w:left="3600" w:hanging="360"/>
      </w:pPr>
      <w:rPr>
        <w:rFonts w:ascii="Wingdings" w:hAnsi="Wingdings" w:cs="Wingdings" w:hint="default"/>
      </w:rPr>
    </w:lvl>
    <w:lvl w:ilvl="5" w:tplc="BBEA8974">
      <w:start w:val="1"/>
      <w:numFmt w:val="bullet"/>
      <w:lvlText w:val=""/>
      <w:lvlJc w:val="left"/>
      <w:pPr>
        <w:tabs>
          <w:tab w:val="num" w:pos="4320"/>
        </w:tabs>
        <w:ind w:left="4320" w:hanging="360"/>
      </w:pPr>
      <w:rPr>
        <w:rFonts w:ascii="Wingdings" w:hAnsi="Wingdings" w:cs="Wingdings" w:hint="default"/>
      </w:rPr>
    </w:lvl>
    <w:lvl w:ilvl="6" w:tplc="C45C89D6">
      <w:start w:val="1"/>
      <w:numFmt w:val="bullet"/>
      <w:lvlText w:val=""/>
      <w:lvlJc w:val="left"/>
      <w:pPr>
        <w:tabs>
          <w:tab w:val="num" w:pos="5040"/>
        </w:tabs>
        <w:ind w:left="5040" w:hanging="360"/>
      </w:pPr>
      <w:rPr>
        <w:rFonts w:ascii="Wingdings" w:hAnsi="Wingdings" w:cs="Wingdings" w:hint="default"/>
      </w:rPr>
    </w:lvl>
    <w:lvl w:ilvl="7" w:tplc="3D7A0536">
      <w:start w:val="1"/>
      <w:numFmt w:val="bullet"/>
      <w:lvlText w:val=""/>
      <w:lvlJc w:val="left"/>
      <w:pPr>
        <w:tabs>
          <w:tab w:val="num" w:pos="5760"/>
        </w:tabs>
        <w:ind w:left="5760" w:hanging="360"/>
      </w:pPr>
      <w:rPr>
        <w:rFonts w:ascii="Wingdings" w:hAnsi="Wingdings" w:cs="Wingdings" w:hint="default"/>
      </w:rPr>
    </w:lvl>
    <w:lvl w:ilvl="8" w:tplc="3648D87A">
      <w:start w:val="1"/>
      <w:numFmt w:val="bullet"/>
      <w:lvlText w:val=""/>
      <w:lvlJc w:val="left"/>
      <w:pPr>
        <w:tabs>
          <w:tab w:val="num" w:pos="6480"/>
        </w:tabs>
        <w:ind w:left="6480" w:hanging="360"/>
      </w:pPr>
      <w:rPr>
        <w:rFonts w:ascii="Wingdings" w:hAnsi="Wingdings" w:cs="Wingdings" w:hint="default"/>
      </w:rPr>
    </w:lvl>
  </w:abstractNum>
  <w:abstractNum w:abstractNumId="9">
    <w:nsid w:val="20C307DC"/>
    <w:multiLevelType w:val="hybridMultilevel"/>
    <w:tmpl w:val="71CE6DBE"/>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10">
    <w:nsid w:val="24FB752D"/>
    <w:multiLevelType w:val="hybridMultilevel"/>
    <w:tmpl w:val="50E48B20"/>
    <w:lvl w:ilvl="0" w:tplc="0408000F">
      <w:start w:val="1"/>
      <w:numFmt w:val="decimal"/>
      <w:lvlText w:val="%1."/>
      <w:lvlJc w:val="left"/>
      <w:pPr>
        <w:ind w:left="720" w:hanging="360"/>
      </w:pPr>
      <w:rPr>
        <w:rFonts w:ascii="Times New Roman" w:hAnsi="Times New Roman" w:cs="Times New Roman" w:hint="default"/>
      </w:rPr>
    </w:lvl>
    <w:lvl w:ilvl="1" w:tplc="04080019">
      <w:start w:val="1"/>
      <w:numFmt w:val="lowerLetter"/>
      <w:lvlText w:val="%2."/>
      <w:lvlJc w:val="left"/>
      <w:pPr>
        <w:ind w:left="1440" w:hanging="360"/>
      </w:pPr>
      <w:rPr>
        <w:rFonts w:ascii="Times New Roman" w:hAnsi="Times New Roman" w:cs="Times New Roman"/>
      </w:rPr>
    </w:lvl>
    <w:lvl w:ilvl="2" w:tplc="0408001B">
      <w:start w:val="1"/>
      <w:numFmt w:val="lowerRoman"/>
      <w:lvlText w:val="%3."/>
      <w:lvlJc w:val="right"/>
      <w:pPr>
        <w:ind w:left="2160" w:hanging="180"/>
      </w:pPr>
      <w:rPr>
        <w:rFonts w:ascii="Times New Roman" w:hAnsi="Times New Roman" w:cs="Times New Roman"/>
      </w:rPr>
    </w:lvl>
    <w:lvl w:ilvl="3" w:tplc="0408000F">
      <w:start w:val="1"/>
      <w:numFmt w:val="decimal"/>
      <w:lvlText w:val="%4."/>
      <w:lvlJc w:val="left"/>
      <w:pPr>
        <w:ind w:left="2880" w:hanging="360"/>
      </w:pPr>
      <w:rPr>
        <w:rFonts w:ascii="Times New Roman" w:hAnsi="Times New Roman" w:cs="Times New Roman"/>
      </w:rPr>
    </w:lvl>
    <w:lvl w:ilvl="4" w:tplc="04080019">
      <w:start w:val="1"/>
      <w:numFmt w:val="lowerLetter"/>
      <w:lvlText w:val="%5."/>
      <w:lvlJc w:val="left"/>
      <w:pPr>
        <w:ind w:left="3600" w:hanging="360"/>
      </w:pPr>
      <w:rPr>
        <w:rFonts w:ascii="Times New Roman" w:hAnsi="Times New Roman" w:cs="Times New Roman"/>
      </w:rPr>
    </w:lvl>
    <w:lvl w:ilvl="5" w:tplc="0408001B">
      <w:start w:val="1"/>
      <w:numFmt w:val="lowerRoman"/>
      <w:lvlText w:val="%6."/>
      <w:lvlJc w:val="right"/>
      <w:pPr>
        <w:ind w:left="4320" w:hanging="180"/>
      </w:pPr>
      <w:rPr>
        <w:rFonts w:ascii="Times New Roman" w:hAnsi="Times New Roman" w:cs="Times New Roman"/>
      </w:rPr>
    </w:lvl>
    <w:lvl w:ilvl="6" w:tplc="0408000F">
      <w:start w:val="1"/>
      <w:numFmt w:val="decimal"/>
      <w:lvlText w:val="%7."/>
      <w:lvlJc w:val="left"/>
      <w:pPr>
        <w:ind w:left="5040" w:hanging="360"/>
      </w:pPr>
      <w:rPr>
        <w:rFonts w:ascii="Times New Roman" w:hAnsi="Times New Roman" w:cs="Times New Roman"/>
      </w:rPr>
    </w:lvl>
    <w:lvl w:ilvl="7" w:tplc="04080019">
      <w:start w:val="1"/>
      <w:numFmt w:val="lowerLetter"/>
      <w:lvlText w:val="%8."/>
      <w:lvlJc w:val="left"/>
      <w:pPr>
        <w:ind w:left="5760" w:hanging="360"/>
      </w:pPr>
      <w:rPr>
        <w:rFonts w:ascii="Times New Roman" w:hAnsi="Times New Roman" w:cs="Times New Roman"/>
      </w:rPr>
    </w:lvl>
    <w:lvl w:ilvl="8" w:tplc="0408001B">
      <w:start w:val="1"/>
      <w:numFmt w:val="lowerRoman"/>
      <w:lvlText w:val="%9."/>
      <w:lvlJc w:val="right"/>
      <w:pPr>
        <w:ind w:left="6480" w:hanging="180"/>
      </w:pPr>
      <w:rPr>
        <w:rFonts w:ascii="Times New Roman" w:hAnsi="Times New Roman" w:cs="Times New Roman"/>
      </w:rPr>
    </w:lvl>
  </w:abstractNum>
  <w:abstractNum w:abstractNumId="11">
    <w:nsid w:val="264E25EC"/>
    <w:multiLevelType w:val="hybridMultilevel"/>
    <w:tmpl w:val="15FA6304"/>
    <w:lvl w:ilvl="0" w:tplc="38BE2780">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2">
    <w:nsid w:val="300E4BE6"/>
    <w:multiLevelType w:val="hybridMultilevel"/>
    <w:tmpl w:val="8FFE9ECA"/>
    <w:lvl w:ilvl="0" w:tplc="04080009">
      <w:start w:val="1"/>
      <w:numFmt w:val="bullet"/>
      <w:lvlText w:val=""/>
      <w:lvlJc w:val="left"/>
      <w:pPr>
        <w:tabs>
          <w:tab w:val="num" w:pos="720"/>
        </w:tabs>
        <w:ind w:left="720" w:hanging="360"/>
      </w:pPr>
      <w:rPr>
        <w:rFonts w:ascii="Wingdings" w:hAnsi="Wingdings" w:cs="Wingdings" w:hint="default"/>
      </w:rPr>
    </w:lvl>
    <w:lvl w:ilvl="1" w:tplc="376237BA">
      <w:start w:val="1"/>
      <w:numFmt w:val="bullet"/>
      <w:lvlText w:val="•"/>
      <w:lvlJc w:val="left"/>
      <w:pPr>
        <w:tabs>
          <w:tab w:val="num" w:pos="1440"/>
        </w:tabs>
        <w:ind w:left="1440" w:hanging="360"/>
      </w:pPr>
      <w:rPr>
        <w:rFonts w:ascii="Arial" w:hAnsi="Arial" w:cs="Arial" w:hint="default"/>
      </w:rPr>
    </w:lvl>
    <w:lvl w:ilvl="2" w:tplc="40D23E64">
      <w:start w:val="1"/>
      <w:numFmt w:val="bullet"/>
      <w:lvlText w:val="•"/>
      <w:lvlJc w:val="left"/>
      <w:pPr>
        <w:tabs>
          <w:tab w:val="num" w:pos="2160"/>
        </w:tabs>
        <w:ind w:left="2160" w:hanging="360"/>
      </w:pPr>
      <w:rPr>
        <w:rFonts w:ascii="Arial" w:hAnsi="Arial" w:cs="Arial" w:hint="default"/>
      </w:rPr>
    </w:lvl>
    <w:lvl w:ilvl="3" w:tplc="0574A79E">
      <w:start w:val="1"/>
      <w:numFmt w:val="bullet"/>
      <w:lvlText w:val="•"/>
      <w:lvlJc w:val="left"/>
      <w:pPr>
        <w:tabs>
          <w:tab w:val="num" w:pos="2880"/>
        </w:tabs>
        <w:ind w:left="2880" w:hanging="360"/>
      </w:pPr>
      <w:rPr>
        <w:rFonts w:ascii="Arial" w:hAnsi="Arial" w:cs="Arial" w:hint="default"/>
      </w:rPr>
    </w:lvl>
    <w:lvl w:ilvl="4" w:tplc="D160038C">
      <w:start w:val="1"/>
      <w:numFmt w:val="bullet"/>
      <w:lvlText w:val="•"/>
      <w:lvlJc w:val="left"/>
      <w:pPr>
        <w:tabs>
          <w:tab w:val="num" w:pos="3600"/>
        </w:tabs>
        <w:ind w:left="3600" w:hanging="360"/>
      </w:pPr>
      <w:rPr>
        <w:rFonts w:ascii="Arial" w:hAnsi="Arial" w:cs="Arial" w:hint="default"/>
      </w:rPr>
    </w:lvl>
    <w:lvl w:ilvl="5" w:tplc="636CC1C6">
      <w:start w:val="1"/>
      <w:numFmt w:val="bullet"/>
      <w:lvlText w:val="•"/>
      <w:lvlJc w:val="left"/>
      <w:pPr>
        <w:tabs>
          <w:tab w:val="num" w:pos="4320"/>
        </w:tabs>
        <w:ind w:left="4320" w:hanging="360"/>
      </w:pPr>
      <w:rPr>
        <w:rFonts w:ascii="Arial" w:hAnsi="Arial" w:cs="Arial" w:hint="default"/>
      </w:rPr>
    </w:lvl>
    <w:lvl w:ilvl="6" w:tplc="653E847E">
      <w:start w:val="1"/>
      <w:numFmt w:val="bullet"/>
      <w:lvlText w:val="•"/>
      <w:lvlJc w:val="left"/>
      <w:pPr>
        <w:tabs>
          <w:tab w:val="num" w:pos="5040"/>
        </w:tabs>
        <w:ind w:left="5040" w:hanging="360"/>
      </w:pPr>
      <w:rPr>
        <w:rFonts w:ascii="Arial" w:hAnsi="Arial" w:cs="Arial" w:hint="default"/>
      </w:rPr>
    </w:lvl>
    <w:lvl w:ilvl="7" w:tplc="49662854">
      <w:start w:val="1"/>
      <w:numFmt w:val="bullet"/>
      <w:lvlText w:val="•"/>
      <w:lvlJc w:val="left"/>
      <w:pPr>
        <w:tabs>
          <w:tab w:val="num" w:pos="5760"/>
        </w:tabs>
        <w:ind w:left="5760" w:hanging="360"/>
      </w:pPr>
      <w:rPr>
        <w:rFonts w:ascii="Arial" w:hAnsi="Arial" w:cs="Arial" w:hint="default"/>
      </w:rPr>
    </w:lvl>
    <w:lvl w:ilvl="8" w:tplc="819236C0">
      <w:start w:val="1"/>
      <w:numFmt w:val="bullet"/>
      <w:lvlText w:val="•"/>
      <w:lvlJc w:val="left"/>
      <w:pPr>
        <w:tabs>
          <w:tab w:val="num" w:pos="6480"/>
        </w:tabs>
        <w:ind w:left="6480" w:hanging="360"/>
      </w:pPr>
      <w:rPr>
        <w:rFonts w:ascii="Arial" w:hAnsi="Arial" w:cs="Arial" w:hint="default"/>
      </w:rPr>
    </w:lvl>
  </w:abstractNum>
  <w:abstractNum w:abstractNumId="13">
    <w:nsid w:val="3615121A"/>
    <w:multiLevelType w:val="hybridMultilevel"/>
    <w:tmpl w:val="55BEC588"/>
    <w:lvl w:ilvl="0" w:tplc="04080009">
      <w:start w:val="1"/>
      <w:numFmt w:val="bullet"/>
      <w:lvlText w:val=""/>
      <w:lvlJc w:val="left"/>
      <w:pPr>
        <w:tabs>
          <w:tab w:val="num" w:pos="720"/>
        </w:tabs>
        <w:ind w:left="720" w:hanging="360"/>
      </w:pPr>
      <w:rPr>
        <w:rFonts w:ascii="Wingdings" w:hAnsi="Wingdings" w:cs="Wingdings" w:hint="default"/>
      </w:rPr>
    </w:lvl>
    <w:lvl w:ilvl="1" w:tplc="7E9486D4">
      <w:start w:val="1"/>
      <w:numFmt w:val="bullet"/>
      <w:lvlText w:val="•"/>
      <w:lvlJc w:val="left"/>
      <w:pPr>
        <w:tabs>
          <w:tab w:val="num" w:pos="1440"/>
        </w:tabs>
        <w:ind w:left="1440" w:hanging="360"/>
      </w:pPr>
      <w:rPr>
        <w:rFonts w:ascii="Arial" w:hAnsi="Arial" w:cs="Arial" w:hint="default"/>
      </w:rPr>
    </w:lvl>
    <w:lvl w:ilvl="2" w:tplc="12D267B4">
      <w:start w:val="1"/>
      <w:numFmt w:val="bullet"/>
      <w:lvlText w:val="•"/>
      <w:lvlJc w:val="left"/>
      <w:pPr>
        <w:tabs>
          <w:tab w:val="num" w:pos="2160"/>
        </w:tabs>
        <w:ind w:left="2160" w:hanging="360"/>
      </w:pPr>
      <w:rPr>
        <w:rFonts w:ascii="Arial" w:hAnsi="Arial" w:cs="Arial" w:hint="default"/>
      </w:rPr>
    </w:lvl>
    <w:lvl w:ilvl="3" w:tplc="BD8AD5DC">
      <w:start w:val="1"/>
      <w:numFmt w:val="bullet"/>
      <w:lvlText w:val="•"/>
      <w:lvlJc w:val="left"/>
      <w:pPr>
        <w:tabs>
          <w:tab w:val="num" w:pos="2880"/>
        </w:tabs>
        <w:ind w:left="2880" w:hanging="360"/>
      </w:pPr>
      <w:rPr>
        <w:rFonts w:ascii="Arial" w:hAnsi="Arial" w:cs="Arial" w:hint="default"/>
      </w:rPr>
    </w:lvl>
    <w:lvl w:ilvl="4" w:tplc="0518CE2C">
      <w:start w:val="1"/>
      <w:numFmt w:val="bullet"/>
      <w:lvlText w:val="•"/>
      <w:lvlJc w:val="left"/>
      <w:pPr>
        <w:tabs>
          <w:tab w:val="num" w:pos="3600"/>
        </w:tabs>
        <w:ind w:left="3600" w:hanging="360"/>
      </w:pPr>
      <w:rPr>
        <w:rFonts w:ascii="Arial" w:hAnsi="Arial" w:cs="Arial" w:hint="default"/>
      </w:rPr>
    </w:lvl>
    <w:lvl w:ilvl="5" w:tplc="28B03508">
      <w:start w:val="1"/>
      <w:numFmt w:val="bullet"/>
      <w:lvlText w:val="•"/>
      <w:lvlJc w:val="left"/>
      <w:pPr>
        <w:tabs>
          <w:tab w:val="num" w:pos="4320"/>
        </w:tabs>
        <w:ind w:left="4320" w:hanging="360"/>
      </w:pPr>
      <w:rPr>
        <w:rFonts w:ascii="Arial" w:hAnsi="Arial" w:cs="Arial" w:hint="default"/>
      </w:rPr>
    </w:lvl>
    <w:lvl w:ilvl="6" w:tplc="CFBE57DC">
      <w:start w:val="1"/>
      <w:numFmt w:val="bullet"/>
      <w:lvlText w:val="•"/>
      <w:lvlJc w:val="left"/>
      <w:pPr>
        <w:tabs>
          <w:tab w:val="num" w:pos="5040"/>
        </w:tabs>
        <w:ind w:left="5040" w:hanging="360"/>
      </w:pPr>
      <w:rPr>
        <w:rFonts w:ascii="Arial" w:hAnsi="Arial" w:cs="Arial" w:hint="default"/>
      </w:rPr>
    </w:lvl>
    <w:lvl w:ilvl="7" w:tplc="0E9A8082">
      <w:start w:val="1"/>
      <w:numFmt w:val="bullet"/>
      <w:lvlText w:val="•"/>
      <w:lvlJc w:val="left"/>
      <w:pPr>
        <w:tabs>
          <w:tab w:val="num" w:pos="5760"/>
        </w:tabs>
        <w:ind w:left="5760" w:hanging="360"/>
      </w:pPr>
      <w:rPr>
        <w:rFonts w:ascii="Arial" w:hAnsi="Arial" w:cs="Arial" w:hint="default"/>
      </w:rPr>
    </w:lvl>
    <w:lvl w:ilvl="8" w:tplc="9E20DD14">
      <w:start w:val="1"/>
      <w:numFmt w:val="bullet"/>
      <w:lvlText w:val="•"/>
      <w:lvlJc w:val="left"/>
      <w:pPr>
        <w:tabs>
          <w:tab w:val="num" w:pos="6480"/>
        </w:tabs>
        <w:ind w:left="6480" w:hanging="360"/>
      </w:pPr>
      <w:rPr>
        <w:rFonts w:ascii="Arial" w:hAnsi="Arial" w:cs="Arial" w:hint="default"/>
      </w:rPr>
    </w:lvl>
  </w:abstractNum>
  <w:abstractNum w:abstractNumId="14">
    <w:nsid w:val="38195F15"/>
    <w:multiLevelType w:val="hybridMultilevel"/>
    <w:tmpl w:val="E1E23E64"/>
    <w:lvl w:ilvl="0" w:tplc="08E48F56">
      <w:start w:val="1"/>
      <w:numFmt w:val="bullet"/>
      <w:lvlText w:val="•"/>
      <w:lvlJc w:val="left"/>
      <w:pPr>
        <w:tabs>
          <w:tab w:val="num" w:pos="720"/>
        </w:tabs>
        <w:ind w:left="720" w:hanging="360"/>
      </w:pPr>
      <w:rPr>
        <w:rFonts w:ascii="Arial" w:hAnsi="Arial" w:cs="Arial" w:hint="default"/>
      </w:rPr>
    </w:lvl>
    <w:lvl w:ilvl="1" w:tplc="7FA8F734">
      <w:start w:val="1"/>
      <w:numFmt w:val="bullet"/>
      <w:lvlText w:val="•"/>
      <w:lvlJc w:val="left"/>
      <w:pPr>
        <w:tabs>
          <w:tab w:val="num" w:pos="1440"/>
        </w:tabs>
        <w:ind w:left="1440" w:hanging="360"/>
      </w:pPr>
      <w:rPr>
        <w:rFonts w:ascii="Arial" w:hAnsi="Arial" w:cs="Arial" w:hint="default"/>
      </w:rPr>
    </w:lvl>
    <w:lvl w:ilvl="2" w:tplc="38EAB9C2">
      <w:start w:val="1"/>
      <w:numFmt w:val="bullet"/>
      <w:lvlText w:val="•"/>
      <w:lvlJc w:val="left"/>
      <w:pPr>
        <w:tabs>
          <w:tab w:val="num" w:pos="2160"/>
        </w:tabs>
        <w:ind w:left="2160" w:hanging="360"/>
      </w:pPr>
      <w:rPr>
        <w:rFonts w:ascii="Arial" w:hAnsi="Arial" w:cs="Arial" w:hint="default"/>
      </w:rPr>
    </w:lvl>
    <w:lvl w:ilvl="3" w:tplc="E506B9E2">
      <w:start w:val="1"/>
      <w:numFmt w:val="bullet"/>
      <w:lvlText w:val="•"/>
      <w:lvlJc w:val="left"/>
      <w:pPr>
        <w:tabs>
          <w:tab w:val="num" w:pos="2880"/>
        </w:tabs>
        <w:ind w:left="2880" w:hanging="360"/>
      </w:pPr>
      <w:rPr>
        <w:rFonts w:ascii="Arial" w:hAnsi="Arial" w:cs="Arial" w:hint="default"/>
      </w:rPr>
    </w:lvl>
    <w:lvl w:ilvl="4" w:tplc="B3E4D37E">
      <w:start w:val="1"/>
      <w:numFmt w:val="bullet"/>
      <w:lvlText w:val="•"/>
      <w:lvlJc w:val="left"/>
      <w:pPr>
        <w:tabs>
          <w:tab w:val="num" w:pos="3600"/>
        </w:tabs>
        <w:ind w:left="3600" w:hanging="360"/>
      </w:pPr>
      <w:rPr>
        <w:rFonts w:ascii="Arial" w:hAnsi="Arial" w:cs="Arial" w:hint="default"/>
      </w:rPr>
    </w:lvl>
    <w:lvl w:ilvl="5" w:tplc="45368230">
      <w:start w:val="1"/>
      <w:numFmt w:val="bullet"/>
      <w:lvlText w:val="•"/>
      <w:lvlJc w:val="left"/>
      <w:pPr>
        <w:tabs>
          <w:tab w:val="num" w:pos="4320"/>
        </w:tabs>
        <w:ind w:left="4320" w:hanging="360"/>
      </w:pPr>
      <w:rPr>
        <w:rFonts w:ascii="Arial" w:hAnsi="Arial" w:cs="Arial" w:hint="default"/>
      </w:rPr>
    </w:lvl>
    <w:lvl w:ilvl="6" w:tplc="E0DCF156">
      <w:start w:val="1"/>
      <w:numFmt w:val="bullet"/>
      <w:lvlText w:val="•"/>
      <w:lvlJc w:val="left"/>
      <w:pPr>
        <w:tabs>
          <w:tab w:val="num" w:pos="5040"/>
        </w:tabs>
        <w:ind w:left="5040" w:hanging="360"/>
      </w:pPr>
      <w:rPr>
        <w:rFonts w:ascii="Arial" w:hAnsi="Arial" w:cs="Arial" w:hint="default"/>
      </w:rPr>
    </w:lvl>
    <w:lvl w:ilvl="7" w:tplc="14901A60">
      <w:start w:val="1"/>
      <w:numFmt w:val="bullet"/>
      <w:lvlText w:val="•"/>
      <w:lvlJc w:val="left"/>
      <w:pPr>
        <w:tabs>
          <w:tab w:val="num" w:pos="5760"/>
        </w:tabs>
        <w:ind w:left="5760" w:hanging="360"/>
      </w:pPr>
      <w:rPr>
        <w:rFonts w:ascii="Arial" w:hAnsi="Arial" w:cs="Arial" w:hint="default"/>
      </w:rPr>
    </w:lvl>
    <w:lvl w:ilvl="8" w:tplc="57DAC028">
      <w:start w:val="1"/>
      <w:numFmt w:val="bullet"/>
      <w:lvlText w:val="•"/>
      <w:lvlJc w:val="left"/>
      <w:pPr>
        <w:tabs>
          <w:tab w:val="num" w:pos="6480"/>
        </w:tabs>
        <w:ind w:left="6480" w:hanging="360"/>
      </w:pPr>
      <w:rPr>
        <w:rFonts w:ascii="Arial" w:hAnsi="Arial" w:cs="Arial" w:hint="default"/>
      </w:rPr>
    </w:lvl>
  </w:abstractNum>
  <w:abstractNum w:abstractNumId="15">
    <w:nsid w:val="383E6B1E"/>
    <w:multiLevelType w:val="hybridMultilevel"/>
    <w:tmpl w:val="D810863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C0018F4"/>
    <w:multiLevelType w:val="hybridMultilevel"/>
    <w:tmpl w:val="D9867EDE"/>
    <w:lvl w:ilvl="0" w:tplc="04080009">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3F2C377F"/>
    <w:multiLevelType w:val="hybridMultilevel"/>
    <w:tmpl w:val="7B5C0A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2D52D5B"/>
    <w:multiLevelType w:val="hybridMultilevel"/>
    <w:tmpl w:val="840A1D94"/>
    <w:lvl w:ilvl="0" w:tplc="3F342D08">
      <w:start w:val="1"/>
      <w:numFmt w:val="bullet"/>
      <w:lvlText w:val="•"/>
      <w:lvlJc w:val="left"/>
      <w:pPr>
        <w:tabs>
          <w:tab w:val="num" w:pos="720"/>
        </w:tabs>
        <w:ind w:left="720" w:hanging="360"/>
      </w:pPr>
      <w:rPr>
        <w:rFonts w:ascii="Arial" w:hAnsi="Arial" w:cs="Arial" w:hint="default"/>
      </w:rPr>
    </w:lvl>
    <w:lvl w:ilvl="1" w:tplc="EE8289A4">
      <w:start w:val="1"/>
      <w:numFmt w:val="bullet"/>
      <w:lvlText w:val="•"/>
      <w:lvlJc w:val="left"/>
      <w:pPr>
        <w:tabs>
          <w:tab w:val="num" w:pos="1440"/>
        </w:tabs>
        <w:ind w:left="1440" w:hanging="360"/>
      </w:pPr>
      <w:rPr>
        <w:rFonts w:ascii="Arial" w:hAnsi="Arial" w:cs="Arial" w:hint="default"/>
      </w:rPr>
    </w:lvl>
    <w:lvl w:ilvl="2" w:tplc="C8BEADF4">
      <w:start w:val="1"/>
      <w:numFmt w:val="bullet"/>
      <w:lvlText w:val="•"/>
      <w:lvlJc w:val="left"/>
      <w:pPr>
        <w:tabs>
          <w:tab w:val="num" w:pos="2160"/>
        </w:tabs>
        <w:ind w:left="2160" w:hanging="360"/>
      </w:pPr>
      <w:rPr>
        <w:rFonts w:ascii="Arial" w:hAnsi="Arial" w:cs="Arial" w:hint="default"/>
      </w:rPr>
    </w:lvl>
    <w:lvl w:ilvl="3" w:tplc="046C008A">
      <w:start w:val="1"/>
      <w:numFmt w:val="bullet"/>
      <w:lvlText w:val="•"/>
      <w:lvlJc w:val="left"/>
      <w:pPr>
        <w:tabs>
          <w:tab w:val="num" w:pos="2880"/>
        </w:tabs>
        <w:ind w:left="2880" w:hanging="360"/>
      </w:pPr>
      <w:rPr>
        <w:rFonts w:ascii="Arial" w:hAnsi="Arial" w:cs="Arial" w:hint="default"/>
      </w:rPr>
    </w:lvl>
    <w:lvl w:ilvl="4" w:tplc="23DAD2C4">
      <w:start w:val="1"/>
      <w:numFmt w:val="bullet"/>
      <w:lvlText w:val="•"/>
      <w:lvlJc w:val="left"/>
      <w:pPr>
        <w:tabs>
          <w:tab w:val="num" w:pos="3600"/>
        </w:tabs>
        <w:ind w:left="3600" w:hanging="360"/>
      </w:pPr>
      <w:rPr>
        <w:rFonts w:ascii="Arial" w:hAnsi="Arial" w:cs="Arial" w:hint="default"/>
      </w:rPr>
    </w:lvl>
    <w:lvl w:ilvl="5" w:tplc="47724CD0">
      <w:start w:val="1"/>
      <w:numFmt w:val="bullet"/>
      <w:lvlText w:val="•"/>
      <w:lvlJc w:val="left"/>
      <w:pPr>
        <w:tabs>
          <w:tab w:val="num" w:pos="4320"/>
        </w:tabs>
        <w:ind w:left="4320" w:hanging="360"/>
      </w:pPr>
      <w:rPr>
        <w:rFonts w:ascii="Arial" w:hAnsi="Arial" w:cs="Arial" w:hint="default"/>
      </w:rPr>
    </w:lvl>
    <w:lvl w:ilvl="6" w:tplc="2D86B67A">
      <w:start w:val="1"/>
      <w:numFmt w:val="bullet"/>
      <w:lvlText w:val="•"/>
      <w:lvlJc w:val="left"/>
      <w:pPr>
        <w:tabs>
          <w:tab w:val="num" w:pos="5040"/>
        </w:tabs>
        <w:ind w:left="5040" w:hanging="360"/>
      </w:pPr>
      <w:rPr>
        <w:rFonts w:ascii="Arial" w:hAnsi="Arial" w:cs="Arial" w:hint="default"/>
      </w:rPr>
    </w:lvl>
    <w:lvl w:ilvl="7" w:tplc="FBEC253C">
      <w:start w:val="1"/>
      <w:numFmt w:val="bullet"/>
      <w:lvlText w:val="•"/>
      <w:lvlJc w:val="left"/>
      <w:pPr>
        <w:tabs>
          <w:tab w:val="num" w:pos="5760"/>
        </w:tabs>
        <w:ind w:left="5760" w:hanging="360"/>
      </w:pPr>
      <w:rPr>
        <w:rFonts w:ascii="Arial" w:hAnsi="Arial" w:cs="Arial" w:hint="default"/>
      </w:rPr>
    </w:lvl>
    <w:lvl w:ilvl="8" w:tplc="F7F06B60">
      <w:start w:val="1"/>
      <w:numFmt w:val="bullet"/>
      <w:lvlText w:val="•"/>
      <w:lvlJc w:val="left"/>
      <w:pPr>
        <w:tabs>
          <w:tab w:val="num" w:pos="6480"/>
        </w:tabs>
        <w:ind w:left="6480" w:hanging="360"/>
      </w:pPr>
      <w:rPr>
        <w:rFonts w:ascii="Arial" w:hAnsi="Arial" w:cs="Arial" w:hint="default"/>
      </w:rPr>
    </w:lvl>
  </w:abstractNum>
  <w:abstractNum w:abstractNumId="19">
    <w:nsid w:val="45B32569"/>
    <w:multiLevelType w:val="hybridMultilevel"/>
    <w:tmpl w:val="F25400DA"/>
    <w:lvl w:ilvl="0" w:tplc="F3C0A5D8">
      <w:start w:val="1"/>
      <w:numFmt w:val="bullet"/>
      <w:lvlText w:val=""/>
      <w:lvlJc w:val="left"/>
      <w:pPr>
        <w:tabs>
          <w:tab w:val="num" w:pos="720"/>
        </w:tabs>
        <w:ind w:left="720" w:hanging="360"/>
      </w:pPr>
      <w:rPr>
        <w:rFonts w:ascii="Wingdings" w:hAnsi="Wingdings" w:cs="Wingdings" w:hint="default"/>
      </w:rPr>
    </w:lvl>
    <w:lvl w:ilvl="1" w:tplc="FF2847B8">
      <w:start w:val="1"/>
      <w:numFmt w:val="bullet"/>
      <w:lvlText w:val=""/>
      <w:lvlJc w:val="left"/>
      <w:pPr>
        <w:tabs>
          <w:tab w:val="num" w:pos="1440"/>
        </w:tabs>
        <w:ind w:left="1440" w:hanging="360"/>
      </w:pPr>
      <w:rPr>
        <w:rFonts w:ascii="Wingdings" w:hAnsi="Wingdings" w:cs="Wingdings" w:hint="default"/>
      </w:rPr>
    </w:lvl>
    <w:lvl w:ilvl="2" w:tplc="DB0027B2">
      <w:start w:val="1"/>
      <w:numFmt w:val="bullet"/>
      <w:lvlText w:val=""/>
      <w:lvlJc w:val="left"/>
      <w:pPr>
        <w:tabs>
          <w:tab w:val="num" w:pos="2160"/>
        </w:tabs>
        <w:ind w:left="2160" w:hanging="360"/>
      </w:pPr>
      <w:rPr>
        <w:rFonts w:ascii="Wingdings" w:hAnsi="Wingdings" w:cs="Wingdings" w:hint="default"/>
      </w:rPr>
    </w:lvl>
    <w:lvl w:ilvl="3" w:tplc="31A26664">
      <w:start w:val="1"/>
      <w:numFmt w:val="bullet"/>
      <w:lvlText w:val=""/>
      <w:lvlJc w:val="left"/>
      <w:pPr>
        <w:tabs>
          <w:tab w:val="num" w:pos="2880"/>
        </w:tabs>
        <w:ind w:left="2880" w:hanging="360"/>
      </w:pPr>
      <w:rPr>
        <w:rFonts w:ascii="Wingdings" w:hAnsi="Wingdings" w:cs="Wingdings" w:hint="default"/>
      </w:rPr>
    </w:lvl>
    <w:lvl w:ilvl="4" w:tplc="614E8CF0">
      <w:start w:val="1"/>
      <w:numFmt w:val="bullet"/>
      <w:lvlText w:val=""/>
      <w:lvlJc w:val="left"/>
      <w:pPr>
        <w:tabs>
          <w:tab w:val="num" w:pos="3600"/>
        </w:tabs>
        <w:ind w:left="3600" w:hanging="360"/>
      </w:pPr>
      <w:rPr>
        <w:rFonts w:ascii="Wingdings" w:hAnsi="Wingdings" w:cs="Wingdings" w:hint="default"/>
      </w:rPr>
    </w:lvl>
    <w:lvl w:ilvl="5" w:tplc="7C74F546">
      <w:start w:val="1"/>
      <w:numFmt w:val="bullet"/>
      <w:lvlText w:val=""/>
      <w:lvlJc w:val="left"/>
      <w:pPr>
        <w:tabs>
          <w:tab w:val="num" w:pos="4320"/>
        </w:tabs>
        <w:ind w:left="4320" w:hanging="360"/>
      </w:pPr>
      <w:rPr>
        <w:rFonts w:ascii="Wingdings" w:hAnsi="Wingdings" w:cs="Wingdings" w:hint="default"/>
      </w:rPr>
    </w:lvl>
    <w:lvl w:ilvl="6" w:tplc="45C0558C">
      <w:start w:val="1"/>
      <w:numFmt w:val="bullet"/>
      <w:lvlText w:val=""/>
      <w:lvlJc w:val="left"/>
      <w:pPr>
        <w:tabs>
          <w:tab w:val="num" w:pos="5040"/>
        </w:tabs>
        <w:ind w:left="5040" w:hanging="360"/>
      </w:pPr>
      <w:rPr>
        <w:rFonts w:ascii="Wingdings" w:hAnsi="Wingdings" w:cs="Wingdings" w:hint="default"/>
      </w:rPr>
    </w:lvl>
    <w:lvl w:ilvl="7" w:tplc="59103430">
      <w:start w:val="1"/>
      <w:numFmt w:val="bullet"/>
      <w:lvlText w:val=""/>
      <w:lvlJc w:val="left"/>
      <w:pPr>
        <w:tabs>
          <w:tab w:val="num" w:pos="5760"/>
        </w:tabs>
        <w:ind w:left="5760" w:hanging="360"/>
      </w:pPr>
      <w:rPr>
        <w:rFonts w:ascii="Wingdings" w:hAnsi="Wingdings" w:cs="Wingdings" w:hint="default"/>
      </w:rPr>
    </w:lvl>
    <w:lvl w:ilvl="8" w:tplc="808E40C6">
      <w:start w:val="1"/>
      <w:numFmt w:val="bullet"/>
      <w:lvlText w:val=""/>
      <w:lvlJc w:val="left"/>
      <w:pPr>
        <w:tabs>
          <w:tab w:val="num" w:pos="6480"/>
        </w:tabs>
        <w:ind w:left="6480" w:hanging="360"/>
      </w:pPr>
      <w:rPr>
        <w:rFonts w:ascii="Wingdings" w:hAnsi="Wingdings" w:cs="Wingdings" w:hint="default"/>
      </w:rPr>
    </w:lvl>
  </w:abstractNum>
  <w:abstractNum w:abstractNumId="20">
    <w:nsid w:val="4C75750C"/>
    <w:multiLevelType w:val="hybridMultilevel"/>
    <w:tmpl w:val="29167826"/>
    <w:lvl w:ilvl="0" w:tplc="04080001">
      <w:start w:val="1"/>
      <w:numFmt w:val="bullet"/>
      <w:lvlText w:val=""/>
      <w:lvlJc w:val="left"/>
      <w:pPr>
        <w:ind w:left="1080" w:hanging="360"/>
      </w:pPr>
      <w:rPr>
        <w:rFonts w:ascii="Symbol" w:hAnsi="Symbol" w:cs="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21">
    <w:nsid w:val="4F8B54F4"/>
    <w:multiLevelType w:val="hybridMultilevel"/>
    <w:tmpl w:val="090C70AA"/>
    <w:lvl w:ilvl="0" w:tplc="38BE2780">
      <w:start w:val="1"/>
      <w:numFmt w:val="bullet"/>
      <w:lvlText w:val="•"/>
      <w:lvlJc w:val="left"/>
      <w:pPr>
        <w:ind w:left="720" w:hanging="360"/>
      </w:pPr>
      <w:rPr>
        <w:rFonts w:ascii="Arial"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2">
    <w:nsid w:val="51336209"/>
    <w:multiLevelType w:val="hybridMultilevel"/>
    <w:tmpl w:val="8B861650"/>
    <w:lvl w:ilvl="0" w:tplc="2098EC6C">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3">
    <w:nsid w:val="54AE6609"/>
    <w:multiLevelType w:val="hybridMultilevel"/>
    <w:tmpl w:val="4F96B6D2"/>
    <w:lvl w:ilvl="0" w:tplc="3738B68C">
      <w:start w:val="1"/>
      <w:numFmt w:val="bullet"/>
      <w:lvlText w:val=""/>
      <w:lvlJc w:val="left"/>
      <w:pPr>
        <w:tabs>
          <w:tab w:val="num" w:pos="720"/>
        </w:tabs>
        <w:ind w:left="720" w:hanging="360"/>
      </w:pPr>
      <w:rPr>
        <w:rFonts w:ascii="Wingdings" w:hAnsi="Wingdings" w:cs="Wingdings" w:hint="default"/>
      </w:rPr>
    </w:lvl>
    <w:lvl w:ilvl="1" w:tplc="C0BEBCB0">
      <w:start w:val="1"/>
      <w:numFmt w:val="bullet"/>
      <w:lvlText w:val=""/>
      <w:lvlJc w:val="left"/>
      <w:pPr>
        <w:tabs>
          <w:tab w:val="num" w:pos="1440"/>
        </w:tabs>
        <w:ind w:left="1440" w:hanging="360"/>
      </w:pPr>
      <w:rPr>
        <w:rFonts w:ascii="Wingdings" w:hAnsi="Wingdings" w:cs="Wingdings" w:hint="default"/>
      </w:rPr>
    </w:lvl>
    <w:lvl w:ilvl="2" w:tplc="36362828">
      <w:start w:val="1"/>
      <w:numFmt w:val="bullet"/>
      <w:lvlText w:val=""/>
      <w:lvlJc w:val="left"/>
      <w:pPr>
        <w:tabs>
          <w:tab w:val="num" w:pos="2160"/>
        </w:tabs>
        <w:ind w:left="2160" w:hanging="360"/>
      </w:pPr>
      <w:rPr>
        <w:rFonts w:ascii="Wingdings" w:hAnsi="Wingdings" w:cs="Wingdings" w:hint="default"/>
      </w:rPr>
    </w:lvl>
    <w:lvl w:ilvl="3" w:tplc="F6861CAE">
      <w:start w:val="1"/>
      <w:numFmt w:val="bullet"/>
      <w:lvlText w:val=""/>
      <w:lvlJc w:val="left"/>
      <w:pPr>
        <w:tabs>
          <w:tab w:val="num" w:pos="2880"/>
        </w:tabs>
        <w:ind w:left="2880" w:hanging="360"/>
      </w:pPr>
      <w:rPr>
        <w:rFonts w:ascii="Wingdings" w:hAnsi="Wingdings" w:cs="Wingdings" w:hint="default"/>
      </w:rPr>
    </w:lvl>
    <w:lvl w:ilvl="4" w:tplc="9C14229E">
      <w:start w:val="1"/>
      <w:numFmt w:val="bullet"/>
      <w:lvlText w:val=""/>
      <w:lvlJc w:val="left"/>
      <w:pPr>
        <w:tabs>
          <w:tab w:val="num" w:pos="3600"/>
        </w:tabs>
        <w:ind w:left="3600" w:hanging="360"/>
      </w:pPr>
      <w:rPr>
        <w:rFonts w:ascii="Wingdings" w:hAnsi="Wingdings" w:cs="Wingdings" w:hint="default"/>
      </w:rPr>
    </w:lvl>
    <w:lvl w:ilvl="5" w:tplc="64569B78">
      <w:start w:val="1"/>
      <w:numFmt w:val="bullet"/>
      <w:lvlText w:val=""/>
      <w:lvlJc w:val="left"/>
      <w:pPr>
        <w:tabs>
          <w:tab w:val="num" w:pos="4320"/>
        </w:tabs>
        <w:ind w:left="4320" w:hanging="360"/>
      </w:pPr>
      <w:rPr>
        <w:rFonts w:ascii="Wingdings" w:hAnsi="Wingdings" w:cs="Wingdings" w:hint="default"/>
      </w:rPr>
    </w:lvl>
    <w:lvl w:ilvl="6" w:tplc="D91A6186">
      <w:start w:val="1"/>
      <w:numFmt w:val="bullet"/>
      <w:lvlText w:val=""/>
      <w:lvlJc w:val="left"/>
      <w:pPr>
        <w:tabs>
          <w:tab w:val="num" w:pos="5040"/>
        </w:tabs>
        <w:ind w:left="5040" w:hanging="360"/>
      </w:pPr>
      <w:rPr>
        <w:rFonts w:ascii="Wingdings" w:hAnsi="Wingdings" w:cs="Wingdings" w:hint="default"/>
      </w:rPr>
    </w:lvl>
    <w:lvl w:ilvl="7" w:tplc="D14CE3FA">
      <w:start w:val="1"/>
      <w:numFmt w:val="bullet"/>
      <w:lvlText w:val=""/>
      <w:lvlJc w:val="left"/>
      <w:pPr>
        <w:tabs>
          <w:tab w:val="num" w:pos="5760"/>
        </w:tabs>
        <w:ind w:left="5760" w:hanging="360"/>
      </w:pPr>
      <w:rPr>
        <w:rFonts w:ascii="Wingdings" w:hAnsi="Wingdings" w:cs="Wingdings" w:hint="default"/>
      </w:rPr>
    </w:lvl>
    <w:lvl w:ilvl="8" w:tplc="68E0C95C">
      <w:start w:val="1"/>
      <w:numFmt w:val="bullet"/>
      <w:lvlText w:val=""/>
      <w:lvlJc w:val="left"/>
      <w:pPr>
        <w:tabs>
          <w:tab w:val="num" w:pos="6480"/>
        </w:tabs>
        <w:ind w:left="6480" w:hanging="360"/>
      </w:pPr>
      <w:rPr>
        <w:rFonts w:ascii="Wingdings" w:hAnsi="Wingdings" w:cs="Wingdings" w:hint="default"/>
      </w:rPr>
    </w:lvl>
  </w:abstractNum>
  <w:abstractNum w:abstractNumId="24">
    <w:nsid w:val="57663107"/>
    <w:multiLevelType w:val="multilevel"/>
    <w:tmpl w:val="EB98DA6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25">
    <w:nsid w:val="5768005F"/>
    <w:multiLevelType w:val="hybridMultilevel"/>
    <w:tmpl w:val="C08064A8"/>
    <w:lvl w:ilvl="0" w:tplc="D85E363C">
      <w:start w:val="1"/>
      <w:numFmt w:val="bullet"/>
      <w:lvlText w:val="•"/>
      <w:lvlJc w:val="left"/>
      <w:pPr>
        <w:tabs>
          <w:tab w:val="num" w:pos="720"/>
        </w:tabs>
        <w:ind w:left="720" w:hanging="360"/>
      </w:pPr>
      <w:rPr>
        <w:rFonts w:ascii="Arial" w:hAnsi="Arial" w:cs="Arial" w:hint="default"/>
      </w:rPr>
    </w:lvl>
    <w:lvl w:ilvl="1" w:tplc="E81C2A62">
      <w:start w:val="1"/>
      <w:numFmt w:val="bullet"/>
      <w:lvlText w:val="•"/>
      <w:lvlJc w:val="left"/>
      <w:pPr>
        <w:tabs>
          <w:tab w:val="num" w:pos="1440"/>
        </w:tabs>
        <w:ind w:left="1440" w:hanging="360"/>
      </w:pPr>
      <w:rPr>
        <w:rFonts w:ascii="Arial" w:hAnsi="Arial" w:cs="Arial" w:hint="default"/>
      </w:rPr>
    </w:lvl>
    <w:lvl w:ilvl="2" w:tplc="7CF2E6F0">
      <w:start w:val="1"/>
      <w:numFmt w:val="bullet"/>
      <w:lvlText w:val="•"/>
      <w:lvlJc w:val="left"/>
      <w:pPr>
        <w:tabs>
          <w:tab w:val="num" w:pos="2160"/>
        </w:tabs>
        <w:ind w:left="2160" w:hanging="360"/>
      </w:pPr>
      <w:rPr>
        <w:rFonts w:ascii="Arial" w:hAnsi="Arial" w:cs="Arial" w:hint="default"/>
      </w:rPr>
    </w:lvl>
    <w:lvl w:ilvl="3" w:tplc="0F7EBC68">
      <w:start w:val="1"/>
      <w:numFmt w:val="bullet"/>
      <w:lvlText w:val="•"/>
      <w:lvlJc w:val="left"/>
      <w:pPr>
        <w:tabs>
          <w:tab w:val="num" w:pos="2880"/>
        </w:tabs>
        <w:ind w:left="2880" w:hanging="360"/>
      </w:pPr>
      <w:rPr>
        <w:rFonts w:ascii="Arial" w:hAnsi="Arial" w:cs="Arial" w:hint="default"/>
      </w:rPr>
    </w:lvl>
    <w:lvl w:ilvl="4" w:tplc="88C0D7F4">
      <w:start w:val="1"/>
      <w:numFmt w:val="bullet"/>
      <w:lvlText w:val="•"/>
      <w:lvlJc w:val="left"/>
      <w:pPr>
        <w:tabs>
          <w:tab w:val="num" w:pos="3600"/>
        </w:tabs>
        <w:ind w:left="3600" w:hanging="360"/>
      </w:pPr>
      <w:rPr>
        <w:rFonts w:ascii="Arial" w:hAnsi="Arial" w:cs="Arial" w:hint="default"/>
      </w:rPr>
    </w:lvl>
    <w:lvl w:ilvl="5" w:tplc="4ECEC29E">
      <w:start w:val="1"/>
      <w:numFmt w:val="bullet"/>
      <w:lvlText w:val="•"/>
      <w:lvlJc w:val="left"/>
      <w:pPr>
        <w:tabs>
          <w:tab w:val="num" w:pos="4320"/>
        </w:tabs>
        <w:ind w:left="4320" w:hanging="360"/>
      </w:pPr>
      <w:rPr>
        <w:rFonts w:ascii="Arial" w:hAnsi="Arial" w:cs="Arial" w:hint="default"/>
      </w:rPr>
    </w:lvl>
    <w:lvl w:ilvl="6" w:tplc="C6B46298">
      <w:start w:val="1"/>
      <w:numFmt w:val="bullet"/>
      <w:lvlText w:val="•"/>
      <w:lvlJc w:val="left"/>
      <w:pPr>
        <w:tabs>
          <w:tab w:val="num" w:pos="5040"/>
        </w:tabs>
        <w:ind w:left="5040" w:hanging="360"/>
      </w:pPr>
      <w:rPr>
        <w:rFonts w:ascii="Arial" w:hAnsi="Arial" w:cs="Arial" w:hint="default"/>
      </w:rPr>
    </w:lvl>
    <w:lvl w:ilvl="7" w:tplc="DEB0C854">
      <w:start w:val="1"/>
      <w:numFmt w:val="bullet"/>
      <w:lvlText w:val="•"/>
      <w:lvlJc w:val="left"/>
      <w:pPr>
        <w:tabs>
          <w:tab w:val="num" w:pos="5760"/>
        </w:tabs>
        <w:ind w:left="5760" w:hanging="360"/>
      </w:pPr>
      <w:rPr>
        <w:rFonts w:ascii="Arial" w:hAnsi="Arial" w:cs="Arial" w:hint="default"/>
      </w:rPr>
    </w:lvl>
    <w:lvl w:ilvl="8" w:tplc="DD4EA720">
      <w:start w:val="1"/>
      <w:numFmt w:val="bullet"/>
      <w:lvlText w:val="•"/>
      <w:lvlJc w:val="left"/>
      <w:pPr>
        <w:tabs>
          <w:tab w:val="num" w:pos="6480"/>
        </w:tabs>
        <w:ind w:left="6480" w:hanging="360"/>
      </w:pPr>
      <w:rPr>
        <w:rFonts w:ascii="Arial" w:hAnsi="Arial" w:cs="Arial" w:hint="default"/>
      </w:rPr>
    </w:lvl>
  </w:abstractNum>
  <w:abstractNum w:abstractNumId="26">
    <w:nsid w:val="5D363847"/>
    <w:multiLevelType w:val="hybridMultilevel"/>
    <w:tmpl w:val="CBCE5B10"/>
    <w:lvl w:ilvl="0" w:tplc="04080009">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abstractNum w:abstractNumId="27">
    <w:nsid w:val="5F127FEC"/>
    <w:multiLevelType w:val="hybridMultilevel"/>
    <w:tmpl w:val="D09C831A"/>
    <w:lvl w:ilvl="0" w:tplc="D5F6B5C8">
      <w:start w:val="1"/>
      <w:numFmt w:val="bullet"/>
      <w:lvlText w:val="•"/>
      <w:lvlJc w:val="left"/>
      <w:pPr>
        <w:tabs>
          <w:tab w:val="num" w:pos="720"/>
        </w:tabs>
        <w:ind w:left="720" w:hanging="360"/>
      </w:pPr>
      <w:rPr>
        <w:rFonts w:ascii="Arial" w:hAnsi="Arial" w:cs="Arial" w:hint="default"/>
      </w:rPr>
    </w:lvl>
    <w:lvl w:ilvl="1" w:tplc="5E763550">
      <w:start w:val="1"/>
      <w:numFmt w:val="bullet"/>
      <w:lvlText w:val="•"/>
      <w:lvlJc w:val="left"/>
      <w:pPr>
        <w:tabs>
          <w:tab w:val="num" w:pos="1440"/>
        </w:tabs>
        <w:ind w:left="1440" w:hanging="360"/>
      </w:pPr>
      <w:rPr>
        <w:rFonts w:ascii="Arial" w:hAnsi="Arial" w:cs="Arial" w:hint="default"/>
      </w:rPr>
    </w:lvl>
    <w:lvl w:ilvl="2" w:tplc="9EDE1148">
      <w:start w:val="1"/>
      <w:numFmt w:val="bullet"/>
      <w:lvlText w:val="•"/>
      <w:lvlJc w:val="left"/>
      <w:pPr>
        <w:tabs>
          <w:tab w:val="num" w:pos="2160"/>
        </w:tabs>
        <w:ind w:left="2160" w:hanging="360"/>
      </w:pPr>
      <w:rPr>
        <w:rFonts w:ascii="Arial" w:hAnsi="Arial" w:cs="Arial" w:hint="default"/>
      </w:rPr>
    </w:lvl>
    <w:lvl w:ilvl="3" w:tplc="3EF49624">
      <w:start w:val="1"/>
      <w:numFmt w:val="bullet"/>
      <w:lvlText w:val="•"/>
      <w:lvlJc w:val="left"/>
      <w:pPr>
        <w:tabs>
          <w:tab w:val="num" w:pos="2880"/>
        </w:tabs>
        <w:ind w:left="2880" w:hanging="360"/>
      </w:pPr>
      <w:rPr>
        <w:rFonts w:ascii="Arial" w:hAnsi="Arial" w:cs="Arial" w:hint="default"/>
      </w:rPr>
    </w:lvl>
    <w:lvl w:ilvl="4" w:tplc="7F62528E">
      <w:start w:val="1"/>
      <w:numFmt w:val="bullet"/>
      <w:lvlText w:val="•"/>
      <w:lvlJc w:val="left"/>
      <w:pPr>
        <w:tabs>
          <w:tab w:val="num" w:pos="3600"/>
        </w:tabs>
        <w:ind w:left="3600" w:hanging="360"/>
      </w:pPr>
      <w:rPr>
        <w:rFonts w:ascii="Arial" w:hAnsi="Arial" w:cs="Arial" w:hint="default"/>
      </w:rPr>
    </w:lvl>
    <w:lvl w:ilvl="5" w:tplc="92ECFAC8">
      <w:start w:val="1"/>
      <w:numFmt w:val="bullet"/>
      <w:lvlText w:val="•"/>
      <w:lvlJc w:val="left"/>
      <w:pPr>
        <w:tabs>
          <w:tab w:val="num" w:pos="4320"/>
        </w:tabs>
        <w:ind w:left="4320" w:hanging="360"/>
      </w:pPr>
      <w:rPr>
        <w:rFonts w:ascii="Arial" w:hAnsi="Arial" w:cs="Arial" w:hint="default"/>
      </w:rPr>
    </w:lvl>
    <w:lvl w:ilvl="6" w:tplc="6F00C9A8">
      <w:start w:val="1"/>
      <w:numFmt w:val="bullet"/>
      <w:lvlText w:val="•"/>
      <w:lvlJc w:val="left"/>
      <w:pPr>
        <w:tabs>
          <w:tab w:val="num" w:pos="5040"/>
        </w:tabs>
        <w:ind w:left="5040" w:hanging="360"/>
      </w:pPr>
      <w:rPr>
        <w:rFonts w:ascii="Arial" w:hAnsi="Arial" w:cs="Arial" w:hint="default"/>
      </w:rPr>
    </w:lvl>
    <w:lvl w:ilvl="7" w:tplc="E604C78C">
      <w:start w:val="1"/>
      <w:numFmt w:val="bullet"/>
      <w:lvlText w:val="•"/>
      <w:lvlJc w:val="left"/>
      <w:pPr>
        <w:tabs>
          <w:tab w:val="num" w:pos="5760"/>
        </w:tabs>
        <w:ind w:left="5760" w:hanging="360"/>
      </w:pPr>
      <w:rPr>
        <w:rFonts w:ascii="Arial" w:hAnsi="Arial" w:cs="Arial" w:hint="default"/>
      </w:rPr>
    </w:lvl>
    <w:lvl w:ilvl="8" w:tplc="E6A881B2">
      <w:start w:val="1"/>
      <w:numFmt w:val="bullet"/>
      <w:lvlText w:val="•"/>
      <w:lvlJc w:val="left"/>
      <w:pPr>
        <w:tabs>
          <w:tab w:val="num" w:pos="6480"/>
        </w:tabs>
        <w:ind w:left="6480" w:hanging="360"/>
      </w:pPr>
      <w:rPr>
        <w:rFonts w:ascii="Arial" w:hAnsi="Arial" w:cs="Arial" w:hint="default"/>
      </w:rPr>
    </w:lvl>
  </w:abstractNum>
  <w:abstractNum w:abstractNumId="28">
    <w:nsid w:val="62F354E8"/>
    <w:multiLevelType w:val="hybridMultilevel"/>
    <w:tmpl w:val="2DBE44E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456792D"/>
    <w:multiLevelType w:val="hybridMultilevel"/>
    <w:tmpl w:val="E85EF22C"/>
    <w:lvl w:ilvl="0" w:tplc="04080009">
      <w:start w:val="1"/>
      <w:numFmt w:val="bullet"/>
      <w:lvlText w:val=""/>
      <w:lvlJc w:val="left"/>
      <w:pPr>
        <w:ind w:left="1080" w:hanging="360"/>
      </w:pPr>
      <w:rPr>
        <w:rFonts w:ascii="Wingdings" w:hAnsi="Wingdings" w:cs="Wingdings"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30">
    <w:nsid w:val="71214D01"/>
    <w:multiLevelType w:val="hybridMultilevel"/>
    <w:tmpl w:val="E06AC87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3780694"/>
    <w:multiLevelType w:val="hybridMultilevel"/>
    <w:tmpl w:val="2AD0E936"/>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2">
    <w:nsid w:val="73D4697F"/>
    <w:multiLevelType w:val="hybridMultilevel"/>
    <w:tmpl w:val="04C07708"/>
    <w:lvl w:ilvl="0" w:tplc="CC489A3C">
      <w:start w:val="1"/>
      <w:numFmt w:val="bullet"/>
      <w:lvlText w:val=""/>
      <w:lvlJc w:val="left"/>
      <w:pPr>
        <w:tabs>
          <w:tab w:val="num" w:pos="720"/>
        </w:tabs>
        <w:ind w:left="720" w:hanging="360"/>
      </w:pPr>
      <w:rPr>
        <w:rFonts w:ascii="Wingdings" w:hAnsi="Wingdings" w:cs="Wingdings" w:hint="default"/>
      </w:rPr>
    </w:lvl>
    <w:lvl w:ilvl="1" w:tplc="54EC3508">
      <w:start w:val="1"/>
      <w:numFmt w:val="bullet"/>
      <w:lvlText w:val=""/>
      <w:lvlJc w:val="left"/>
      <w:pPr>
        <w:tabs>
          <w:tab w:val="num" w:pos="1440"/>
        </w:tabs>
        <w:ind w:left="1440" w:hanging="360"/>
      </w:pPr>
      <w:rPr>
        <w:rFonts w:ascii="Wingdings" w:hAnsi="Wingdings" w:cs="Wingdings" w:hint="default"/>
      </w:rPr>
    </w:lvl>
    <w:lvl w:ilvl="2" w:tplc="C230434E">
      <w:start w:val="1"/>
      <w:numFmt w:val="bullet"/>
      <w:lvlText w:val=""/>
      <w:lvlJc w:val="left"/>
      <w:pPr>
        <w:tabs>
          <w:tab w:val="num" w:pos="2160"/>
        </w:tabs>
        <w:ind w:left="2160" w:hanging="360"/>
      </w:pPr>
      <w:rPr>
        <w:rFonts w:ascii="Wingdings" w:hAnsi="Wingdings" w:cs="Wingdings" w:hint="default"/>
      </w:rPr>
    </w:lvl>
    <w:lvl w:ilvl="3" w:tplc="56FC7F34">
      <w:start w:val="1"/>
      <w:numFmt w:val="bullet"/>
      <w:lvlText w:val=""/>
      <w:lvlJc w:val="left"/>
      <w:pPr>
        <w:tabs>
          <w:tab w:val="num" w:pos="2880"/>
        </w:tabs>
        <w:ind w:left="2880" w:hanging="360"/>
      </w:pPr>
      <w:rPr>
        <w:rFonts w:ascii="Wingdings" w:hAnsi="Wingdings" w:cs="Wingdings" w:hint="default"/>
      </w:rPr>
    </w:lvl>
    <w:lvl w:ilvl="4" w:tplc="53D21A1C">
      <w:start w:val="1"/>
      <w:numFmt w:val="bullet"/>
      <w:lvlText w:val=""/>
      <w:lvlJc w:val="left"/>
      <w:pPr>
        <w:tabs>
          <w:tab w:val="num" w:pos="3600"/>
        </w:tabs>
        <w:ind w:left="3600" w:hanging="360"/>
      </w:pPr>
      <w:rPr>
        <w:rFonts w:ascii="Wingdings" w:hAnsi="Wingdings" w:cs="Wingdings" w:hint="default"/>
      </w:rPr>
    </w:lvl>
    <w:lvl w:ilvl="5" w:tplc="1F36C6F8">
      <w:start w:val="1"/>
      <w:numFmt w:val="bullet"/>
      <w:lvlText w:val=""/>
      <w:lvlJc w:val="left"/>
      <w:pPr>
        <w:tabs>
          <w:tab w:val="num" w:pos="4320"/>
        </w:tabs>
        <w:ind w:left="4320" w:hanging="360"/>
      </w:pPr>
      <w:rPr>
        <w:rFonts w:ascii="Wingdings" w:hAnsi="Wingdings" w:cs="Wingdings" w:hint="default"/>
      </w:rPr>
    </w:lvl>
    <w:lvl w:ilvl="6" w:tplc="B4967454">
      <w:start w:val="1"/>
      <w:numFmt w:val="bullet"/>
      <w:lvlText w:val=""/>
      <w:lvlJc w:val="left"/>
      <w:pPr>
        <w:tabs>
          <w:tab w:val="num" w:pos="5040"/>
        </w:tabs>
        <w:ind w:left="5040" w:hanging="360"/>
      </w:pPr>
      <w:rPr>
        <w:rFonts w:ascii="Wingdings" w:hAnsi="Wingdings" w:cs="Wingdings" w:hint="default"/>
      </w:rPr>
    </w:lvl>
    <w:lvl w:ilvl="7" w:tplc="5F0E0E2C">
      <w:start w:val="1"/>
      <w:numFmt w:val="bullet"/>
      <w:lvlText w:val=""/>
      <w:lvlJc w:val="left"/>
      <w:pPr>
        <w:tabs>
          <w:tab w:val="num" w:pos="5760"/>
        </w:tabs>
        <w:ind w:left="5760" w:hanging="360"/>
      </w:pPr>
      <w:rPr>
        <w:rFonts w:ascii="Wingdings" w:hAnsi="Wingdings" w:cs="Wingdings" w:hint="default"/>
      </w:rPr>
    </w:lvl>
    <w:lvl w:ilvl="8" w:tplc="F4DA0EE4">
      <w:start w:val="1"/>
      <w:numFmt w:val="bullet"/>
      <w:lvlText w:val=""/>
      <w:lvlJc w:val="left"/>
      <w:pPr>
        <w:tabs>
          <w:tab w:val="num" w:pos="6480"/>
        </w:tabs>
        <w:ind w:left="6480" w:hanging="360"/>
      </w:pPr>
      <w:rPr>
        <w:rFonts w:ascii="Wingdings" w:hAnsi="Wingdings" w:cs="Wingdings" w:hint="default"/>
      </w:rPr>
    </w:lvl>
  </w:abstractNum>
  <w:abstractNum w:abstractNumId="33">
    <w:nsid w:val="752555AE"/>
    <w:multiLevelType w:val="hybridMultilevel"/>
    <w:tmpl w:val="9E2A39B0"/>
    <w:lvl w:ilvl="0" w:tplc="6D829132">
      <w:start w:val="1"/>
      <w:numFmt w:val="bullet"/>
      <w:lvlText w:val=""/>
      <w:lvlJc w:val="left"/>
      <w:pPr>
        <w:tabs>
          <w:tab w:val="num" w:pos="720"/>
        </w:tabs>
        <w:ind w:left="720" w:hanging="360"/>
      </w:pPr>
      <w:rPr>
        <w:rFonts w:ascii="Wingdings" w:hAnsi="Wingdings" w:cs="Wingdings" w:hint="default"/>
      </w:rPr>
    </w:lvl>
    <w:lvl w:ilvl="1" w:tplc="9538205E">
      <w:start w:val="1"/>
      <w:numFmt w:val="bullet"/>
      <w:lvlText w:val=""/>
      <w:lvlJc w:val="left"/>
      <w:pPr>
        <w:tabs>
          <w:tab w:val="num" w:pos="1440"/>
        </w:tabs>
        <w:ind w:left="1440" w:hanging="360"/>
      </w:pPr>
      <w:rPr>
        <w:rFonts w:ascii="Wingdings" w:hAnsi="Wingdings" w:cs="Wingdings" w:hint="default"/>
      </w:rPr>
    </w:lvl>
    <w:lvl w:ilvl="2" w:tplc="36F249E2">
      <w:start w:val="1"/>
      <w:numFmt w:val="bullet"/>
      <w:lvlText w:val=""/>
      <w:lvlJc w:val="left"/>
      <w:pPr>
        <w:tabs>
          <w:tab w:val="num" w:pos="2160"/>
        </w:tabs>
        <w:ind w:left="2160" w:hanging="360"/>
      </w:pPr>
      <w:rPr>
        <w:rFonts w:ascii="Wingdings" w:hAnsi="Wingdings" w:cs="Wingdings" w:hint="default"/>
      </w:rPr>
    </w:lvl>
    <w:lvl w:ilvl="3" w:tplc="BF8AC1C4">
      <w:start w:val="1"/>
      <w:numFmt w:val="bullet"/>
      <w:lvlText w:val=""/>
      <w:lvlJc w:val="left"/>
      <w:pPr>
        <w:tabs>
          <w:tab w:val="num" w:pos="2880"/>
        </w:tabs>
        <w:ind w:left="2880" w:hanging="360"/>
      </w:pPr>
      <w:rPr>
        <w:rFonts w:ascii="Wingdings" w:hAnsi="Wingdings" w:cs="Wingdings" w:hint="default"/>
      </w:rPr>
    </w:lvl>
    <w:lvl w:ilvl="4" w:tplc="1D82528C">
      <w:start w:val="1"/>
      <w:numFmt w:val="bullet"/>
      <w:lvlText w:val=""/>
      <w:lvlJc w:val="left"/>
      <w:pPr>
        <w:tabs>
          <w:tab w:val="num" w:pos="3600"/>
        </w:tabs>
        <w:ind w:left="3600" w:hanging="360"/>
      </w:pPr>
      <w:rPr>
        <w:rFonts w:ascii="Wingdings" w:hAnsi="Wingdings" w:cs="Wingdings" w:hint="default"/>
      </w:rPr>
    </w:lvl>
    <w:lvl w:ilvl="5" w:tplc="317272C8">
      <w:start w:val="1"/>
      <w:numFmt w:val="bullet"/>
      <w:lvlText w:val=""/>
      <w:lvlJc w:val="left"/>
      <w:pPr>
        <w:tabs>
          <w:tab w:val="num" w:pos="4320"/>
        </w:tabs>
        <w:ind w:left="4320" w:hanging="360"/>
      </w:pPr>
      <w:rPr>
        <w:rFonts w:ascii="Wingdings" w:hAnsi="Wingdings" w:cs="Wingdings" w:hint="default"/>
      </w:rPr>
    </w:lvl>
    <w:lvl w:ilvl="6" w:tplc="E4C4F960">
      <w:start w:val="1"/>
      <w:numFmt w:val="bullet"/>
      <w:lvlText w:val=""/>
      <w:lvlJc w:val="left"/>
      <w:pPr>
        <w:tabs>
          <w:tab w:val="num" w:pos="5040"/>
        </w:tabs>
        <w:ind w:left="5040" w:hanging="360"/>
      </w:pPr>
      <w:rPr>
        <w:rFonts w:ascii="Wingdings" w:hAnsi="Wingdings" w:cs="Wingdings" w:hint="default"/>
      </w:rPr>
    </w:lvl>
    <w:lvl w:ilvl="7" w:tplc="7A686838">
      <w:start w:val="1"/>
      <w:numFmt w:val="bullet"/>
      <w:lvlText w:val=""/>
      <w:lvlJc w:val="left"/>
      <w:pPr>
        <w:tabs>
          <w:tab w:val="num" w:pos="5760"/>
        </w:tabs>
        <w:ind w:left="5760" w:hanging="360"/>
      </w:pPr>
      <w:rPr>
        <w:rFonts w:ascii="Wingdings" w:hAnsi="Wingdings" w:cs="Wingdings" w:hint="default"/>
      </w:rPr>
    </w:lvl>
    <w:lvl w:ilvl="8" w:tplc="A3CC3C60">
      <w:start w:val="1"/>
      <w:numFmt w:val="bullet"/>
      <w:lvlText w:val=""/>
      <w:lvlJc w:val="left"/>
      <w:pPr>
        <w:tabs>
          <w:tab w:val="num" w:pos="6480"/>
        </w:tabs>
        <w:ind w:left="6480" w:hanging="360"/>
      </w:pPr>
      <w:rPr>
        <w:rFonts w:ascii="Wingdings" w:hAnsi="Wingdings" w:cs="Wingdings" w:hint="default"/>
      </w:rPr>
    </w:lvl>
  </w:abstractNum>
  <w:abstractNum w:abstractNumId="34">
    <w:nsid w:val="770C5653"/>
    <w:multiLevelType w:val="multilevel"/>
    <w:tmpl w:val="D1702C70"/>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76E7E95"/>
    <w:multiLevelType w:val="hybridMultilevel"/>
    <w:tmpl w:val="D87A5AE0"/>
    <w:lvl w:ilvl="0" w:tplc="0408000F">
      <w:start w:val="1"/>
      <w:numFmt w:val="decimal"/>
      <w:lvlText w:val="%1."/>
      <w:lvlJc w:val="left"/>
      <w:pPr>
        <w:tabs>
          <w:tab w:val="num" w:pos="1440"/>
        </w:tabs>
        <w:ind w:left="1440" w:hanging="360"/>
      </w:pPr>
    </w:lvl>
    <w:lvl w:ilvl="1" w:tplc="04080003">
      <w:start w:val="1"/>
      <w:numFmt w:val="bullet"/>
      <w:lvlText w:val="o"/>
      <w:lvlJc w:val="left"/>
      <w:pPr>
        <w:tabs>
          <w:tab w:val="num" w:pos="2160"/>
        </w:tabs>
        <w:ind w:left="2160" w:hanging="360"/>
      </w:pPr>
      <w:rPr>
        <w:rFonts w:ascii="Courier New" w:hAnsi="Courier New" w:cs="Courier New" w:hint="default"/>
      </w:rPr>
    </w:lvl>
    <w:lvl w:ilvl="2" w:tplc="04080005">
      <w:start w:val="1"/>
      <w:numFmt w:val="bullet"/>
      <w:lvlText w:val=""/>
      <w:lvlJc w:val="left"/>
      <w:pPr>
        <w:tabs>
          <w:tab w:val="num" w:pos="2880"/>
        </w:tabs>
        <w:ind w:left="2880" w:hanging="360"/>
      </w:pPr>
      <w:rPr>
        <w:rFonts w:ascii="Wingdings" w:hAnsi="Wingdings" w:cs="Wingdings" w:hint="default"/>
      </w:rPr>
    </w:lvl>
    <w:lvl w:ilvl="3" w:tplc="04080001">
      <w:start w:val="1"/>
      <w:numFmt w:val="bullet"/>
      <w:lvlText w:val=""/>
      <w:lvlJc w:val="left"/>
      <w:pPr>
        <w:tabs>
          <w:tab w:val="num" w:pos="3600"/>
        </w:tabs>
        <w:ind w:left="3600" w:hanging="360"/>
      </w:pPr>
      <w:rPr>
        <w:rFonts w:ascii="Symbol" w:hAnsi="Symbol" w:cs="Symbol" w:hint="default"/>
      </w:rPr>
    </w:lvl>
    <w:lvl w:ilvl="4" w:tplc="04080003">
      <w:start w:val="1"/>
      <w:numFmt w:val="bullet"/>
      <w:lvlText w:val="o"/>
      <w:lvlJc w:val="left"/>
      <w:pPr>
        <w:tabs>
          <w:tab w:val="num" w:pos="4320"/>
        </w:tabs>
        <w:ind w:left="4320" w:hanging="360"/>
      </w:pPr>
      <w:rPr>
        <w:rFonts w:ascii="Courier New" w:hAnsi="Courier New" w:cs="Courier New" w:hint="default"/>
      </w:rPr>
    </w:lvl>
    <w:lvl w:ilvl="5" w:tplc="04080005">
      <w:start w:val="1"/>
      <w:numFmt w:val="bullet"/>
      <w:lvlText w:val=""/>
      <w:lvlJc w:val="left"/>
      <w:pPr>
        <w:tabs>
          <w:tab w:val="num" w:pos="5040"/>
        </w:tabs>
        <w:ind w:left="5040" w:hanging="360"/>
      </w:pPr>
      <w:rPr>
        <w:rFonts w:ascii="Wingdings" w:hAnsi="Wingdings" w:cs="Wingdings" w:hint="default"/>
      </w:rPr>
    </w:lvl>
    <w:lvl w:ilvl="6" w:tplc="04080001">
      <w:start w:val="1"/>
      <w:numFmt w:val="bullet"/>
      <w:lvlText w:val=""/>
      <w:lvlJc w:val="left"/>
      <w:pPr>
        <w:tabs>
          <w:tab w:val="num" w:pos="5760"/>
        </w:tabs>
        <w:ind w:left="5760" w:hanging="360"/>
      </w:pPr>
      <w:rPr>
        <w:rFonts w:ascii="Symbol" w:hAnsi="Symbol" w:cs="Symbol" w:hint="default"/>
      </w:rPr>
    </w:lvl>
    <w:lvl w:ilvl="7" w:tplc="04080003">
      <w:start w:val="1"/>
      <w:numFmt w:val="bullet"/>
      <w:lvlText w:val="o"/>
      <w:lvlJc w:val="left"/>
      <w:pPr>
        <w:tabs>
          <w:tab w:val="num" w:pos="6480"/>
        </w:tabs>
        <w:ind w:left="6480" w:hanging="360"/>
      </w:pPr>
      <w:rPr>
        <w:rFonts w:ascii="Courier New" w:hAnsi="Courier New" w:cs="Courier New" w:hint="default"/>
      </w:rPr>
    </w:lvl>
    <w:lvl w:ilvl="8" w:tplc="04080005">
      <w:start w:val="1"/>
      <w:numFmt w:val="bullet"/>
      <w:lvlText w:val=""/>
      <w:lvlJc w:val="left"/>
      <w:pPr>
        <w:tabs>
          <w:tab w:val="num" w:pos="7200"/>
        </w:tabs>
        <w:ind w:left="7200" w:hanging="360"/>
      </w:pPr>
      <w:rPr>
        <w:rFonts w:ascii="Wingdings" w:hAnsi="Wingdings" w:cs="Wingdings" w:hint="default"/>
      </w:rPr>
    </w:lvl>
  </w:abstractNum>
  <w:abstractNum w:abstractNumId="36">
    <w:nsid w:val="77C7512E"/>
    <w:multiLevelType w:val="hybridMultilevel"/>
    <w:tmpl w:val="EB628FDA"/>
    <w:lvl w:ilvl="0" w:tplc="38BE2780">
      <w:start w:val="1"/>
      <w:numFmt w:val="bullet"/>
      <w:lvlText w:val="•"/>
      <w:lvlJc w:val="left"/>
      <w:pPr>
        <w:tabs>
          <w:tab w:val="num" w:pos="720"/>
        </w:tabs>
        <w:ind w:left="720" w:hanging="360"/>
      </w:pPr>
      <w:rPr>
        <w:rFonts w:ascii="Arial" w:hAnsi="Arial" w:cs="Arial"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37">
    <w:nsid w:val="7E3B02A2"/>
    <w:multiLevelType w:val="hybridMultilevel"/>
    <w:tmpl w:val="5EF43E12"/>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38">
    <w:nsid w:val="7E9A3E1A"/>
    <w:multiLevelType w:val="hybridMultilevel"/>
    <w:tmpl w:val="611C0C5C"/>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num w:numId="1">
    <w:abstractNumId w:val="12"/>
  </w:num>
  <w:num w:numId="2">
    <w:abstractNumId w:val="13"/>
  </w:num>
  <w:num w:numId="3">
    <w:abstractNumId w:val="3"/>
  </w:num>
  <w:num w:numId="4">
    <w:abstractNumId w:val="20"/>
  </w:num>
  <w:num w:numId="5">
    <w:abstractNumId w:val="33"/>
  </w:num>
  <w:num w:numId="6">
    <w:abstractNumId w:val="18"/>
  </w:num>
  <w:num w:numId="7">
    <w:abstractNumId w:val="0"/>
  </w:num>
  <w:num w:numId="8">
    <w:abstractNumId w:val="36"/>
  </w:num>
  <w:num w:numId="9">
    <w:abstractNumId w:val="8"/>
  </w:num>
  <w:num w:numId="10">
    <w:abstractNumId w:val="14"/>
  </w:num>
  <w:num w:numId="11">
    <w:abstractNumId w:val="19"/>
  </w:num>
  <w:num w:numId="12">
    <w:abstractNumId w:val="7"/>
  </w:num>
  <w:num w:numId="13">
    <w:abstractNumId w:val="23"/>
  </w:num>
  <w:num w:numId="14">
    <w:abstractNumId w:val="32"/>
  </w:num>
  <w:num w:numId="15">
    <w:abstractNumId w:val="27"/>
  </w:num>
  <w:num w:numId="16">
    <w:abstractNumId w:val="22"/>
  </w:num>
  <w:num w:numId="17">
    <w:abstractNumId w:val="21"/>
  </w:num>
  <w:num w:numId="18">
    <w:abstractNumId w:val="5"/>
  </w:num>
  <w:num w:numId="19">
    <w:abstractNumId w:val="25"/>
  </w:num>
  <w:num w:numId="20">
    <w:abstractNumId w:val="24"/>
  </w:num>
  <w:num w:numId="21">
    <w:abstractNumId w:val="1"/>
  </w:num>
  <w:num w:numId="22">
    <w:abstractNumId w:val="4"/>
  </w:num>
  <w:num w:numId="23">
    <w:abstractNumId w:val="29"/>
  </w:num>
  <w:num w:numId="24">
    <w:abstractNumId w:val="10"/>
  </w:num>
  <w:num w:numId="25">
    <w:abstractNumId w:val="31"/>
  </w:num>
  <w:num w:numId="26">
    <w:abstractNumId w:val="11"/>
  </w:num>
  <w:num w:numId="27">
    <w:abstractNumId w:val="2"/>
  </w:num>
  <w:num w:numId="28">
    <w:abstractNumId w:val="35"/>
  </w:num>
  <w:num w:numId="29">
    <w:abstractNumId w:val="26"/>
  </w:num>
  <w:num w:numId="30">
    <w:abstractNumId w:val="30"/>
  </w:num>
  <w:num w:numId="31">
    <w:abstractNumId w:val="9"/>
  </w:num>
  <w:num w:numId="32">
    <w:abstractNumId w:val="38"/>
  </w:num>
  <w:num w:numId="33">
    <w:abstractNumId w:val="16"/>
  </w:num>
  <w:num w:numId="34">
    <w:abstractNumId w:val="34"/>
  </w:num>
  <w:num w:numId="35">
    <w:abstractNumId w:val="28"/>
  </w:num>
  <w:num w:numId="36">
    <w:abstractNumId w:val="37"/>
  </w:num>
  <w:num w:numId="37">
    <w:abstractNumId w:val="6"/>
  </w:num>
  <w:num w:numId="38">
    <w:abstractNumId w:val="1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B2"/>
    <w:rsid w:val="000C68FD"/>
    <w:rsid w:val="00132FDF"/>
    <w:rsid w:val="00161FB8"/>
    <w:rsid w:val="001A60C8"/>
    <w:rsid w:val="001A6BB6"/>
    <w:rsid w:val="00344647"/>
    <w:rsid w:val="00380513"/>
    <w:rsid w:val="003E1E1D"/>
    <w:rsid w:val="004625E9"/>
    <w:rsid w:val="004A22B2"/>
    <w:rsid w:val="005268A2"/>
    <w:rsid w:val="00607282"/>
    <w:rsid w:val="006208C9"/>
    <w:rsid w:val="00644454"/>
    <w:rsid w:val="00657B57"/>
    <w:rsid w:val="00745787"/>
    <w:rsid w:val="007F1688"/>
    <w:rsid w:val="0081020A"/>
    <w:rsid w:val="008356F6"/>
    <w:rsid w:val="009D1C45"/>
    <w:rsid w:val="00A063DF"/>
    <w:rsid w:val="00A433F9"/>
    <w:rsid w:val="00A65AA2"/>
    <w:rsid w:val="00BA28B4"/>
    <w:rsid w:val="00C9542F"/>
    <w:rsid w:val="00CC72B0"/>
    <w:rsid w:val="00CD12E5"/>
    <w:rsid w:val="00CD7132"/>
    <w:rsid w:val="00D54D50"/>
    <w:rsid w:val="00D8504F"/>
    <w:rsid w:val="00DA778C"/>
    <w:rsid w:val="00E00DD0"/>
    <w:rsid w:val="00E63C82"/>
    <w:rsid w:val="00E76613"/>
    <w:rsid w:val="00E857B0"/>
    <w:rsid w:val="00F137D8"/>
    <w:rsid w:val="00F270C6"/>
    <w:rsid w:val="00FB41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pPr>
      <w:spacing w:after="200" w:line="276" w:lineRule="auto"/>
    </w:pPr>
    <w:rPr>
      <w:rFonts w:cs="Calibri"/>
      <w:sz w:val="22"/>
      <w:szCs w:val="22"/>
      <w:lang w:eastAsia="en-US"/>
    </w:rPr>
  </w:style>
  <w:style w:type="paragraph" w:styleId="1">
    <w:name w:val="heading 1"/>
    <w:basedOn w:val="a"/>
    <w:next w:val="a"/>
    <w:link w:val="1Char"/>
    <w:uiPriority w:val="99"/>
    <w:qFormat/>
    <w:pPr>
      <w:keepNext/>
      <w:keepLines/>
      <w:spacing w:before="480" w:after="0"/>
      <w:outlineLvl w:val="0"/>
    </w:pPr>
    <w:rPr>
      <w:rFonts w:ascii="Cambria" w:hAnsi="Cambria" w:cs="Cambria"/>
      <w:b/>
      <w:bCs/>
      <w:color w:val="365F91"/>
      <w:sz w:val="28"/>
      <w:szCs w:val="28"/>
      <w:lang w:eastAsia="el-GR"/>
    </w:rPr>
  </w:style>
  <w:style w:type="paragraph" w:styleId="2">
    <w:name w:val="heading 2"/>
    <w:basedOn w:val="a"/>
    <w:next w:val="a"/>
    <w:link w:val="2Char"/>
    <w:uiPriority w:val="99"/>
    <w:qFormat/>
    <w:pPr>
      <w:keepNext/>
      <w:spacing w:before="240" w:after="60"/>
      <w:outlineLvl w:val="1"/>
    </w:pPr>
    <w:rPr>
      <w:rFonts w:ascii="Arial" w:hAnsi="Arial" w:cs="Arial"/>
      <w:b/>
      <w:bCs/>
      <w:i/>
      <w:iCs/>
      <w:sz w:val="28"/>
      <w:szCs w:val="28"/>
      <w:lang w:eastAsia="el-GR"/>
    </w:rPr>
  </w:style>
  <w:style w:type="paragraph" w:styleId="3">
    <w:name w:val="heading 3"/>
    <w:basedOn w:val="a"/>
    <w:next w:val="a"/>
    <w:link w:val="3Char"/>
    <w:uiPriority w:val="99"/>
    <w:qFormat/>
    <w:pPr>
      <w:keepNext/>
      <w:spacing w:before="240" w:after="60"/>
      <w:outlineLvl w:val="2"/>
    </w:pPr>
    <w:rPr>
      <w:rFonts w:ascii="Arial" w:hAnsi="Arial" w:cs="Arial"/>
      <w:b/>
      <w:bCs/>
      <w:sz w:val="26"/>
      <w:szCs w:val="2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rPr>
      <w:rFonts w:ascii="Cambria" w:hAnsi="Cambria" w:cs="Cambria"/>
      <w:b/>
      <w:bCs/>
      <w:color w:val="365F91"/>
      <w:sz w:val="28"/>
      <w:szCs w:val="28"/>
      <w:lang w:eastAsia="el-GR"/>
    </w:rPr>
  </w:style>
  <w:style w:type="character" w:customStyle="1" w:styleId="2Char">
    <w:name w:val="Επικεφαλίδα 2 Char"/>
    <w:link w:val="2"/>
    <w:uiPriority w:val="99"/>
    <w:rPr>
      <w:rFonts w:ascii="Arial" w:hAnsi="Arial" w:cs="Arial"/>
      <w:b/>
      <w:bCs/>
      <w:i/>
      <w:iCs/>
      <w:sz w:val="28"/>
      <w:szCs w:val="28"/>
      <w:lang w:eastAsia="el-GR"/>
    </w:rPr>
  </w:style>
  <w:style w:type="character" w:customStyle="1" w:styleId="3Char">
    <w:name w:val="Επικεφαλίδα 3 Char"/>
    <w:link w:val="3"/>
    <w:uiPriority w:val="99"/>
    <w:rPr>
      <w:rFonts w:ascii="Arial" w:hAnsi="Arial" w:cs="Arial"/>
      <w:b/>
      <w:bCs/>
      <w:sz w:val="26"/>
      <w:szCs w:val="26"/>
      <w:lang w:eastAsia="el-GR"/>
    </w:rPr>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Κείμενο πλαισίου Char"/>
    <w:link w:val="a3"/>
    <w:uiPriority w:val="99"/>
    <w:rPr>
      <w:rFonts w:ascii="Tahoma" w:hAnsi="Tahoma" w:cs="Tahoma"/>
      <w:sz w:val="16"/>
      <w:szCs w:val="16"/>
    </w:rPr>
  </w:style>
  <w:style w:type="paragraph" w:styleId="Web">
    <w:name w:val="Normal (Web)"/>
    <w:basedOn w:val="a"/>
    <w:uiPriority w:val="99"/>
    <w:pPr>
      <w:spacing w:before="100" w:beforeAutospacing="1" w:after="100" w:afterAutospacing="1" w:line="240" w:lineRule="auto"/>
    </w:pPr>
    <w:rPr>
      <w:rFonts w:ascii="Times New Roman" w:hAnsi="Times New Roman" w:cs="Times New Roman"/>
      <w:sz w:val="24"/>
      <w:szCs w:val="24"/>
      <w:lang w:eastAsia="el-GR"/>
    </w:rPr>
  </w:style>
  <w:style w:type="paragraph" w:styleId="a4">
    <w:name w:val="List Paragraph"/>
    <w:basedOn w:val="a"/>
    <w:uiPriority w:val="99"/>
    <w:qFormat/>
    <w:pPr>
      <w:ind w:left="720"/>
    </w:pPr>
  </w:style>
  <w:style w:type="paragraph" w:styleId="a5">
    <w:name w:val="footnote text"/>
    <w:basedOn w:val="a"/>
    <w:link w:val="Char0"/>
    <w:uiPriority w:val="99"/>
    <w:pPr>
      <w:spacing w:after="0" w:line="240" w:lineRule="auto"/>
    </w:pPr>
    <w:rPr>
      <w:sz w:val="20"/>
      <w:szCs w:val="20"/>
    </w:rPr>
  </w:style>
  <w:style w:type="character" w:customStyle="1" w:styleId="Char0">
    <w:name w:val="Κείμενο υποσημείωσης Char"/>
    <w:link w:val="a5"/>
    <w:uiPriority w:val="99"/>
    <w:rPr>
      <w:rFonts w:ascii="Times New Roman" w:hAnsi="Times New Roman" w:cs="Times New Roman"/>
      <w:sz w:val="20"/>
      <w:szCs w:val="20"/>
    </w:rPr>
  </w:style>
  <w:style w:type="character" w:styleId="-">
    <w:name w:val="Hyperlink"/>
    <w:uiPriority w:val="99"/>
    <w:rPr>
      <w:rFonts w:ascii="Times New Roman" w:hAnsi="Times New Roman" w:cs="Times New Roman"/>
      <w:color w:val="0000FF"/>
      <w:u w:val="single"/>
    </w:rPr>
  </w:style>
  <w:style w:type="character" w:styleId="a6">
    <w:name w:val="footnote reference"/>
    <w:uiPriority w:val="99"/>
    <w:rPr>
      <w:rFonts w:ascii="Times New Roman" w:hAnsi="Times New Roman" w:cs="Times New Roman"/>
      <w:vertAlign w:val="superscript"/>
    </w:rPr>
  </w:style>
  <w:style w:type="character" w:customStyle="1" w:styleId="10">
    <w:name w:val="Κείμενο κράτησης θέσης1"/>
    <w:uiPriority w:val="99"/>
    <w:rPr>
      <w:rFonts w:ascii="Times New Roman" w:hAnsi="Times New Roman" w:cs="Times New Roman"/>
      <w:color w:val="808080"/>
    </w:rPr>
  </w:style>
  <w:style w:type="paragraph" w:styleId="a7">
    <w:name w:val="header"/>
    <w:basedOn w:val="a"/>
    <w:link w:val="Char1"/>
    <w:uiPriority w:val="99"/>
    <w:pPr>
      <w:tabs>
        <w:tab w:val="center" w:pos="4153"/>
        <w:tab w:val="right" w:pos="8306"/>
      </w:tabs>
      <w:spacing w:after="0" w:line="240" w:lineRule="auto"/>
    </w:pPr>
    <w:rPr>
      <w:lang w:eastAsia="el-GR"/>
    </w:rPr>
  </w:style>
  <w:style w:type="character" w:customStyle="1" w:styleId="Char1">
    <w:name w:val="Κεφαλίδα Char"/>
    <w:link w:val="a7"/>
    <w:uiPriority w:val="99"/>
    <w:rPr>
      <w:rFonts w:ascii="Calibri" w:hAnsi="Calibri" w:cs="Calibri"/>
      <w:lang w:eastAsia="el-GR"/>
    </w:rPr>
  </w:style>
  <w:style w:type="paragraph" w:styleId="a8">
    <w:name w:val="footer"/>
    <w:basedOn w:val="a"/>
    <w:link w:val="Char2"/>
    <w:uiPriority w:val="99"/>
    <w:pPr>
      <w:tabs>
        <w:tab w:val="center" w:pos="4153"/>
        <w:tab w:val="right" w:pos="8306"/>
      </w:tabs>
      <w:spacing w:after="0" w:line="240" w:lineRule="auto"/>
    </w:pPr>
    <w:rPr>
      <w:lang w:eastAsia="el-GR"/>
    </w:rPr>
  </w:style>
  <w:style w:type="character" w:customStyle="1" w:styleId="Char2">
    <w:name w:val="Υποσέλιδο Char"/>
    <w:link w:val="a8"/>
    <w:uiPriority w:val="99"/>
    <w:rPr>
      <w:rFonts w:ascii="Calibri" w:hAnsi="Calibri" w:cs="Calibri"/>
      <w:lang w:eastAsia="el-GR"/>
    </w:rPr>
  </w:style>
  <w:style w:type="paragraph" w:styleId="a9">
    <w:name w:val="endnote text"/>
    <w:basedOn w:val="a"/>
    <w:link w:val="Char3"/>
    <w:uiPriority w:val="99"/>
    <w:pPr>
      <w:spacing w:after="0" w:line="240" w:lineRule="auto"/>
    </w:pPr>
    <w:rPr>
      <w:sz w:val="20"/>
      <w:szCs w:val="20"/>
      <w:lang w:eastAsia="el-GR"/>
    </w:rPr>
  </w:style>
  <w:style w:type="character" w:customStyle="1" w:styleId="Char3">
    <w:name w:val="Κείμενο σημείωσης τέλους Char"/>
    <w:link w:val="a9"/>
    <w:uiPriority w:val="99"/>
    <w:rPr>
      <w:rFonts w:ascii="Calibri" w:hAnsi="Calibri" w:cs="Calibri"/>
      <w:sz w:val="20"/>
      <w:szCs w:val="20"/>
      <w:lang w:eastAsia="el-GR"/>
    </w:rPr>
  </w:style>
  <w:style w:type="character" w:styleId="aa">
    <w:name w:val="endnote reference"/>
    <w:uiPriority w:val="99"/>
    <w:rPr>
      <w:rFonts w:ascii="Times New Roman" w:hAnsi="Times New Roman" w:cs="Times New Roman"/>
      <w:vertAlign w:val="superscript"/>
    </w:rPr>
  </w:style>
  <w:style w:type="paragraph" w:customStyle="1" w:styleId="11">
    <w:name w:val="Παράγραφος λίστας1"/>
    <w:basedOn w:val="a"/>
    <w:uiPriority w:val="99"/>
    <w:pPr>
      <w:ind w:left="720"/>
    </w:pPr>
    <w:rPr>
      <w:lang w:eastAsia="el-GR"/>
    </w:rPr>
  </w:style>
  <w:style w:type="character" w:styleId="-0">
    <w:name w:val="FollowedHyperlink"/>
    <w:uiPriority w:val="99"/>
    <w:rPr>
      <w:rFonts w:ascii="Times New Roman" w:hAnsi="Times New Roman" w:cs="Times New Roman"/>
      <w:color w:val="800080"/>
      <w:u w:val="single"/>
    </w:rPr>
  </w:style>
  <w:style w:type="paragraph" w:customStyle="1" w:styleId="12">
    <w:name w:val="Χωρίς διάστιχο1"/>
    <w:uiPriority w:val="99"/>
    <w:rPr>
      <w:rFonts w:cs="Calibri"/>
      <w:sz w:val="22"/>
      <w:szCs w:val="22"/>
    </w:rPr>
  </w:style>
  <w:style w:type="paragraph" w:customStyle="1" w:styleId="titlos">
    <w:name w:val="titlos"/>
    <w:basedOn w:val="a"/>
    <w:uiPriority w:val="99"/>
    <w:pPr>
      <w:spacing w:line="360" w:lineRule="auto"/>
      <w:jc w:val="center"/>
    </w:pPr>
    <w:rPr>
      <w:rFonts w:ascii="Palatino Linotype" w:hAnsi="Palatino Linotype" w:cs="Palatino Linotype"/>
      <w:sz w:val="44"/>
      <w:szCs w:val="44"/>
      <w:lang w:eastAsia="el-GR"/>
    </w:rPr>
  </w:style>
  <w:style w:type="paragraph" w:customStyle="1" w:styleId="enotita">
    <w:name w:val="enotita"/>
    <w:basedOn w:val="a"/>
    <w:uiPriority w:val="99"/>
    <w:pPr>
      <w:spacing w:after="120" w:line="360" w:lineRule="auto"/>
      <w:jc w:val="both"/>
    </w:pPr>
    <w:rPr>
      <w:rFonts w:ascii="Palatino Linotype" w:hAnsi="Palatino Linotype" w:cs="Palatino Linotype"/>
      <w:b/>
      <w:bCs/>
      <w:sz w:val="26"/>
      <w:szCs w:val="26"/>
      <w:lang w:eastAsia="el-GR"/>
    </w:rPr>
  </w:style>
  <w:style w:type="paragraph" w:customStyle="1" w:styleId="paragrafos">
    <w:name w:val="paragrafos"/>
    <w:basedOn w:val="a"/>
    <w:uiPriority w:val="99"/>
    <w:pPr>
      <w:spacing w:after="60" w:line="360" w:lineRule="auto"/>
      <w:ind w:left="357"/>
      <w:jc w:val="both"/>
    </w:pPr>
    <w:rPr>
      <w:rFonts w:ascii="Palatino Linotype" w:hAnsi="Palatino Linotype" w:cs="Palatino Linotype"/>
      <w:i/>
      <w:iCs/>
      <w:sz w:val="24"/>
      <w:szCs w:val="24"/>
      <w:lang w:eastAsia="el-GR"/>
    </w:rPr>
  </w:style>
  <w:style w:type="paragraph" w:styleId="13">
    <w:name w:val="toc 1"/>
    <w:basedOn w:val="a"/>
    <w:next w:val="a"/>
    <w:autoRedefine/>
    <w:uiPriority w:val="99"/>
    <w:rPr>
      <w:lang w:eastAsia="el-GR"/>
    </w:rPr>
  </w:style>
  <w:style w:type="paragraph" w:styleId="20">
    <w:name w:val="toc 2"/>
    <w:basedOn w:val="a"/>
    <w:next w:val="a"/>
    <w:autoRedefine/>
    <w:uiPriority w:val="99"/>
    <w:pPr>
      <w:ind w:left="220"/>
    </w:pPr>
    <w:rPr>
      <w:lang w:eastAsia="el-GR"/>
    </w:rPr>
  </w:style>
  <w:style w:type="paragraph" w:styleId="30">
    <w:name w:val="toc 3"/>
    <w:basedOn w:val="a"/>
    <w:next w:val="a"/>
    <w:autoRedefine/>
    <w:uiPriority w:val="99"/>
    <w:pPr>
      <w:ind w:left="440"/>
    </w:pPr>
    <w:rPr>
      <w:lang w:eastAsia="el-GR"/>
    </w:rPr>
  </w:style>
  <w:style w:type="paragraph" w:styleId="4">
    <w:name w:val="toc 4"/>
    <w:basedOn w:val="a"/>
    <w:next w:val="a"/>
    <w:autoRedefine/>
    <w:uiPriority w:val="99"/>
    <w:pPr>
      <w:spacing w:after="100"/>
      <w:ind w:left="660"/>
    </w:pPr>
    <w:rPr>
      <w:lang w:eastAsia="el-GR"/>
    </w:rPr>
  </w:style>
  <w:style w:type="paragraph" w:styleId="5">
    <w:name w:val="toc 5"/>
    <w:basedOn w:val="a"/>
    <w:next w:val="a"/>
    <w:autoRedefine/>
    <w:uiPriority w:val="99"/>
    <w:pPr>
      <w:spacing w:after="100"/>
      <w:ind w:left="880"/>
    </w:pPr>
    <w:rPr>
      <w:lang w:eastAsia="el-GR"/>
    </w:rPr>
  </w:style>
  <w:style w:type="paragraph" w:styleId="6">
    <w:name w:val="toc 6"/>
    <w:basedOn w:val="a"/>
    <w:next w:val="a"/>
    <w:autoRedefine/>
    <w:uiPriority w:val="99"/>
    <w:pPr>
      <w:spacing w:after="100"/>
      <w:ind w:left="1100"/>
    </w:pPr>
    <w:rPr>
      <w:lang w:eastAsia="el-GR"/>
    </w:rPr>
  </w:style>
  <w:style w:type="paragraph" w:styleId="7">
    <w:name w:val="toc 7"/>
    <w:basedOn w:val="a"/>
    <w:next w:val="a"/>
    <w:autoRedefine/>
    <w:uiPriority w:val="99"/>
    <w:pPr>
      <w:spacing w:after="100"/>
      <w:ind w:left="1320"/>
    </w:pPr>
    <w:rPr>
      <w:lang w:eastAsia="el-GR"/>
    </w:rPr>
  </w:style>
  <w:style w:type="paragraph" w:styleId="8">
    <w:name w:val="toc 8"/>
    <w:basedOn w:val="a"/>
    <w:next w:val="a"/>
    <w:autoRedefine/>
    <w:uiPriority w:val="99"/>
    <w:pPr>
      <w:spacing w:after="100"/>
      <w:ind w:left="1540"/>
    </w:pPr>
    <w:rPr>
      <w:lang w:eastAsia="el-GR"/>
    </w:rPr>
  </w:style>
  <w:style w:type="paragraph" w:styleId="9">
    <w:name w:val="toc 9"/>
    <w:basedOn w:val="a"/>
    <w:next w:val="a"/>
    <w:autoRedefine/>
    <w:uiPriority w:val="99"/>
    <w:pPr>
      <w:spacing w:after="100"/>
      <w:ind w:left="1760"/>
    </w:pPr>
    <w:rPr>
      <w:lang w:eastAsia="el-GR"/>
    </w:rPr>
  </w:style>
  <w:style w:type="character" w:styleId="ab">
    <w:name w:val="page number"/>
    <w:uiPriority w:val="99"/>
    <w:rPr>
      <w:rFonts w:ascii="Times New Roman" w:hAnsi="Times New Roman" w:cs="Times New Roman"/>
    </w:rPr>
  </w:style>
  <w:style w:type="paragraph" w:styleId="ac">
    <w:name w:val="TOC Heading"/>
    <w:basedOn w:val="1"/>
    <w:next w:val="a"/>
    <w:uiPriority w:val="99"/>
    <w:qFormat/>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pPr>
      <w:spacing w:after="200" w:line="276" w:lineRule="auto"/>
    </w:pPr>
    <w:rPr>
      <w:rFonts w:cs="Calibri"/>
      <w:sz w:val="22"/>
      <w:szCs w:val="22"/>
      <w:lang w:eastAsia="en-US"/>
    </w:rPr>
  </w:style>
  <w:style w:type="paragraph" w:styleId="1">
    <w:name w:val="heading 1"/>
    <w:basedOn w:val="a"/>
    <w:next w:val="a"/>
    <w:link w:val="1Char"/>
    <w:uiPriority w:val="99"/>
    <w:qFormat/>
    <w:pPr>
      <w:keepNext/>
      <w:keepLines/>
      <w:spacing w:before="480" w:after="0"/>
      <w:outlineLvl w:val="0"/>
    </w:pPr>
    <w:rPr>
      <w:rFonts w:ascii="Cambria" w:hAnsi="Cambria" w:cs="Cambria"/>
      <w:b/>
      <w:bCs/>
      <w:color w:val="365F91"/>
      <w:sz w:val="28"/>
      <w:szCs w:val="28"/>
      <w:lang w:eastAsia="el-GR"/>
    </w:rPr>
  </w:style>
  <w:style w:type="paragraph" w:styleId="2">
    <w:name w:val="heading 2"/>
    <w:basedOn w:val="a"/>
    <w:next w:val="a"/>
    <w:link w:val="2Char"/>
    <w:uiPriority w:val="99"/>
    <w:qFormat/>
    <w:pPr>
      <w:keepNext/>
      <w:spacing w:before="240" w:after="60"/>
      <w:outlineLvl w:val="1"/>
    </w:pPr>
    <w:rPr>
      <w:rFonts w:ascii="Arial" w:hAnsi="Arial" w:cs="Arial"/>
      <w:b/>
      <w:bCs/>
      <w:i/>
      <w:iCs/>
      <w:sz w:val="28"/>
      <w:szCs w:val="28"/>
      <w:lang w:eastAsia="el-GR"/>
    </w:rPr>
  </w:style>
  <w:style w:type="paragraph" w:styleId="3">
    <w:name w:val="heading 3"/>
    <w:basedOn w:val="a"/>
    <w:next w:val="a"/>
    <w:link w:val="3Char"/>
    <w:uiPriority w:val="99"/>
    <w:qFormat/>
    <w:pPr>
      <w:keepNext/>
      <w:spacing w:before="240" w:after="60"/>
      <w:outlineLvl w:val="2"/>
    </w:pPr>
    <w:rPr>
      <w:rFonts w:ascii="Arial" w:hAnsi="Arial" w:cs="Arial"/>
      <w:b/>
      <w:bCs/>
      <w:sz w:val="26"/>
      <w:szCs w:val="2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rPr>
      <w:rFonts w:ascii="Cambria" w:hAnsi="Cambria" w:cs="Cambria"/>
      <w:b/>
      <w:bCs/>
      <w:color w:val="365F91"/>
      <w:sz w:val="28"/>
      <w:szCs w:val="28"/>
      <w:lang w:eastAsia="el-GR"/>
    </w:rPr>
  </w:style>
  <w:style w:type="character" w:customStyle="1" w:styleId="2Char">
    <w:name w:val="Επικεφαλίδα 2 Char"/>
    <w:link w:val="2"/>
    <w:uiPriority w:val="99"/>
    <w:rPr>
      <w:rFonts w:ascii="Arial" w:hAnsi="Arial" w:cs="Arial"/>
      <w:b/>
      <w:bCs/>
      <w:i/>
      <w:iCs/>
      <w:sz w:val="28"/>
      <w:szCs w:val="28"/>
      <w:lang w:eastAsia="el-GR"/>
    </w:rPr>
  </w:style>
  <w:style w:type="character" w:customStyle="1" w:styleId="3Char">
    <w:name w:val="Επικεφαλίδα 3 Char"/>
    <w:link w:val="3"/>
    <w:uiPriority w:val="99"/>
    <w:rPr>
      <w:rFonts w:ascii="Arial" w:hAnsi="Arial" w:cs="Arial"/>
      <w:b/>
      <w:bCs/>
      <w:sz w:val="26"/>
      <w:szCs w:val="26"/>
      <w:lang w:eastAsia="el-GR"/>
    </w:rPr>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Κείμενο πλαισίου Char"/>
    <w:link w:val="a3"/>
    <w:uiPriority w:val="99"/>
    <w:rPr>
      <w:rFonts w:ascii="Tahoma" w:hAnsi="Tahoma" w:cs="Tahoma"/>
      <w:sz w:val="16"/>
      <w:szCs w:val="16"/>
    </w:rPr>
  </w:style>
  <w:style w:type="paragraph" w:styleId="Web">
    <w:name w:val="Normal (Web)"/>
    <w:basedOn w:val="a"/>
    <w:uiPriority w:val="99"/>
    <w:pPr>
      <w:spacing w:before="100" w:beforeAutospacing="1" w:after="100" w:afterAutospacing="1" w:line="240" w:lineRule="auto"/>
    </w:pPr>
    <w:rPr>
      <w:rFonts w:ascii="Times New Roman" w:hAnsi="Times New Roman" w:cs="Times New Roman"/>
      <w:sz w:val="24"/>
      <w:szCs w:val="24"/>
      <w:lang w:eastAsia="el-GR"/>
    </w:rPr>
  </w:style>
  <w:style w:type="paragraph" w:styleId="a4">
    <w:name w:val="List Paragraph"/>
    <w:basedOn w:val="a"/>
    <w:uiPriority w:val="99"/>
    <w:qFormat/>
    <w:pPr>
      <w:ind w:left="720"/>
    </w:pPr>
  </w:style>
  <w:style w:type="paragraph" w:styleId="a5">
    <w:name w:val="footnote text"/>
    <w:basedOn w:val="a"/>
    <w:link w:val="Char0"/>
    <w:uiPriority w:val="99"/>
    <w:pPr>
      <w:spacing w:after="0" w:line="240" w:lineRule="auto"/>
    </w:pPr>
    <w:rPr>
      <w:sz w:val="20"/>
      <w:szCs w:val="20"/>
    </w:rPr>
  </w:style>
  <w:style w:type="character" w:customStyle="1" w:styleId="Char0">
    <w:name w:val="Κείμενο υποσημείωσης Char"/>
    <w:link w:val="a5"/>
    <w:uiPriority w:val="99"/>
    <w:rPr>
      <w:rFonts w:ascii="Times New Roman" w:hAnsi="Times New Roman" w:cs="Times New Roman"/>
      <w:sz w:val="20"/>
      <w:szCs w:val="20"/>
    </w:rPr>
  </w:style>
  <w:style w:type="character" w:styleId="-">
    <w:name w:val="Hyperlink"/>
    <w:uiPriority w:val="99"/>
    <w:rPr>
      <w:rFonts w:ascii="Times New Roman" w:hAnsi="Times New Roman" w:cs="Times New Roman"/>
      <w:color w:val="0000FF"/>
      <w:u w:val="single"/>
    </w:rPr>
  </w:style>
  <w:style w:type="character" w:styleId="a6">
    <w:name w:val="footnote reference"/>
    <w:uiPriority w:val="99"/>
    <w:rPr>
      <w:rFonts w:ascii="Times New Roman" w:hAnsi="Times New Roman" w:cs="Times New Roman"/>
      <w:vertAlign w:val="superscript"/>
    </w:rPr>
  </w:style>
  <w:style w:type="character" w:customStyle="1" w:styleId="10">
    <w:name w:val="Κείμενο κράτησης θέσης1"/>
    <w:uiPriority w:val="99"/>
    <w:rPr>
      <w:rFonts w:ascii="Times New Roman" w:hAnsi="Times New Roman" w:cs="Times New Roman"/>
      <w:color w:val="808080"/>
    </w:rPr>
  </w:style>
  <w:style w:type="paragraph" w:styleId="a7">
    <w:name w:val="header"/>
    <w:basedOn w:val="a"/>
    <w:link w:val="Char1"/>
    <w:uiPriority w:val="99"/>
    <w:pPr>
      <w:tabs>
        <w:tab w:val="center" w:pos="4153"/>
        <w:tab w:val="right" w:pos="8306"/>
      </w:tabs>
      <w:spacing w:after="0" w:line="240" w:lineRule="auto"/>
    </w:pPr>
    <w:rPr>
      <w:lang w:eastAsia="el-GR"/>
    </w:rPr>
  </w:style>
  <w:style w:type="character" w:customStyle="1" w:styleId="Char1">
    <w:name w:val="Κεφαλίδα Char"/>
    <w:link w:val="a7"/>
    <w:uiPriority w:val="99"/>
    <w:rPr>
      <w:rFonts w:ascii="Calibri" w:hAnsi="Calibri" w:cs="Calibri"/>
      <w:lang w:eastAsia="el-GR"/>
    </w:rPr>
  </w:style>
  <w:style w:type="paragraph" w:styleId="a8">
    <w:name w:val="footer"/>
    <w:basedOn w:val="a"/>
    <w:link w:val="Char2"/>
    <w:uiPriority w:val="99"/>
    <w:pPr>
      <w:tabs>
        <w:tab w:val="center" w:pos="4153"/>
        <w:tab w:val="right" w:pos="8306"/>
      </w:tabs>
      <w:spacing w:after="0" w:line="240" w:lineRule="auto"/>
    </w:pPr>
    <w:rPr>
      <w:lang w:eastAsia="el-GR"/>
    </w:rPr>
  </w:style>
  <w:style w:type="character" w:customStyle="1" w:styleId="Char2">
    <w:name w:val="Υποσέλιδο Char"/>
    <w:link w:val="a8"/>
    <w:uiPriority w:val="99"/>
    <w:rPr>
      <w:rFonts w:ascii="Calibri" w:hAnsi="Calibri" w:cs="Calibri"/>
      <w:lang w:eastAsia="el-GR"/>
    </w:rPr>
  </w:style>
  <w:style w:type="paragraph" w:styleId="a9">
    <w:name w:val="endnote text"/>
    <w:basedOn w:val="a"/>
    <w:link w:val="Char3"/>
    <w:uiPriority w:val="99"/>
    <w:pPr>
      <w:spacing w:after="0" w:line="240" w:lineRule="auto"/>
    </w:pPr>
    <w:rPr>
      <w:sz w:val="20"/>
      <w:szCs w:val="20"/>
      <w:lang w:eastAsia="el-GR"/>
    </w:rPr>
  </w:style>
  <w:style w:type="character" w:customStyle="1" w:styleId="Char3">
    <w:name w:val="Κείμενο σημείωσης τέλους Char"/>
    <w:link w:val="a9"/>
    <w:uiPriority w:val="99"/>
    <w:rPr>
      <w:rFonts w:ascii="Calibri" w:hAnsi="Calibri" w:cs="Calibri"/>
      <w:sz w:val="20"/>
      <w:szCs w:val="20"/>
      <w:lang w:eastAsia="el-GR"/>
    </w:rPr>
  </w:style>
  <w:style w:type="character" w:styleId="aa">
    <w:name w:val="endnote reference"/>
    <w:uiPriority w:val="99"/>
    <w:rPr>
      <w:rFonts w:ascii="Times New Roman" w:hAnsi="Times New Roman" w:cs="Times New Roman"/>
      <w:vertAlign w:val="superscript"/>
    </w:rPr>
  </w:style>
  <w:style w:type="paragraph" w:customStyle="1" w:styleId="11">
    <w:name w:val="Παράγραφος λίστας1"/>
    <w:basedOn w:val="a"/>
    <w:uiPriority w:val="99"/>
    <w:pPr>
      <w:ind w:left="720"/>
    </w:pPr>
    <w:rPr>
      <w:lang w:eastAsia="el-GR"/>
    </w:rPr>
  </w:style>
  <w:style w:type="character" w:styleId="-0">
    <w:name w:val="FollowedHyperlink"/>
    <w:uiPriority w:val="99"/>
    <w:rPr>
      <w:rFonts w:ascii="Times New Roman" w:hAnsi="Times New Roman" w:cs="Times New Roman"/>
      <w:color w:val="800080"/>
      <w:u w:val="single"/>
    </w:rPr>
  </w:style>
  <w:style w:type="paragraph" w:customStyle="1" w:styleId="12">
    <w:name w:val="Χωρίς διάστιχο1"/>
    <w:uiPriority w:val="99"/>
    <w:rPr>
      <w:rFonts w:cs="Calibri"/>
      <w:sz w:val="22"/>
      <w:szCs w:val="22"/>
    </w:rPr>
  </w:style>
  <w:style w:type="paragraph" w:customStyle="1" w:styleId="titlos">
    <w:name w:val="titlos"/>
    <w:basedOn w:val="a"/>
    <w:uiPriority w:val="99"/>
    <w:pPr>
      <w:spacing w:line="360" w:lineRule="auto"/>
      <w:jc w:val="center"/>
    </w:pPr>
    <w:rPr>
      <w:rFonts w:ascii="Palatino Linotype" w:hAnsi="Palatino Linotype" w:cs="Palatino Linotype"/>
      <w:sz w:val="44"/>
      <w:szCs w:val="44"/>
      <w:lang w:eastAsia="el-GR"/>
    </w:rPr>
  </w:style>
  <w:style w:type="paragraph" w:customStyle="1" w:styleId="enotita">
    <w:name w:val="enotita"/>
    <w:basedOn w:val="a"/>
    <w:uiPriority w:val="99"/>
    <w:pPr>
      <w:spacing w:after="120" w:line="360" w:lineRule="auto"/>
      <w:jc w:val="both"/>
    </w:pPr>
    <w:rPr>
      <w:rFonts w:ascii="Palatino Linotype" w:hAnsi="Palatino Linotype" w:cs="Palatino Linotype"/>
      <w:b/>
      <w:bCs/>
      <w:sz w:val="26"/>
      <w:szCs w:val="26"/>
      <w:lang w:eastAsia="el-GR"/>
    </w:rPr>
  </w:style>
  <w:style w:type="paragraph" w:customStyle="1" w:styleId="paragrafos">
    <w:name w:val="paragrafos"/>
    <w:basedOn w:val="a"/>
    <w:uiPriority w:val="99"/>
    <w:pPr>
      <w:spacing w:after="60" w:line="360" w:lineRule="auto"/>
      <w:ind w:left="357"/>
      <w:jc w:val="both"/>
    </w:pPr>
    <w:rPr>
      <w:rFonts w:ascii="Palatino Linotype" w:hAnsi="Palatino Linotype" w:cs="Palatino Linotype"/>
      <w:i/>
      <w:iCs/>
      <w:sz w:val="24"/>
      <w:szCs w:val="24"/>
      <w:lang w:eastAsia="el-GR"/>
    </w:rPr>
  </w:style>
  <w:style w:type="paragraph" w:styleId="13">
    <w:name w:val="toc 1"/>
    <w:basedOn w:val="a"/>
    <w:next w:val="a"/>
    <w:autoRedefine/>
    <w:uiPriority w:val="99"/>
    <w:rPr>
      <w:lang w:eastAsia="el-GR"/>
    </w:rPr>
  </w:style>
  <w:style w:type="paragraph" w:styleId="20">
    <w:name w:val="toc 2"/>
    <w:basedOn w:val="a"/>
    <w:next w:val="a"/>
    <w:autoRedefine/>
    <w:uiPriority w:val="99"/>
    <w:pPr>
      <w:ind w:left="220"/>
    </w:pPr>
    <w:rPr>
      <w:lang w:eastAsia="el-GR"/>
    </w:rPr>
  </w:style>
  <w:style w:type="paragraph" w:styleId="30">
    <w:name w:val="toc 3"/>
    <w:basedOn w:val="a"/>
    <w:next w:val="a"/>
    <w:autoRedefine/>
    <w:uiPriority w:val="99"/>
    <w:pPr>
      <w:ind w:left="440"/>
    </w:pPr>
    <w:rPr>
      <w:lang w:eastAsia="el-GR"/>
    </w:rPr>
  </w:style>
  <w:style w:type="paragraph" w:styleId="4">
    <w:name w:val="toc 4"/>
    <w:basedOn w:val="a"/>
    <w:next w:val="a"/>
    <w:autoRedefine/>
    <w:uiPriority w:val="99"/>
    <w:pPr>
      <w:spacing w:after="100"/>
      <w:ind w:left="660"/>
    </w:pPr>
    <w:rPr>
      <w:lang w:eastAsia="el-GR"/>
    </w:rPr>
  </w:style>
  <w:style w:type="paragraph" w:styleId="5">
    <w:name w:val="toc 5"/>
    <w:basedOn w:val="a"/>
    <w:next w:val="a"/>
    <w:autoRedefine/>
    <w:uiPriority w:val="99"/>
    <w:pPr>
      <w:spacing w:after="100"/>
      <w:ind w:left="880"/>
    </w:pPr>
    <w:rPr>
      <w:lang w:eastAsia="el-GR"/>
    </w:rPr>
  </w:style>
  <w:style w:type="paragraph" w:styleId="6">
    <w:name w:val="toc 6"/>
    <w:basedOn w:val="a"/>
    <w:next w:val="a"/>
    <w:autoRedefine/>
    <w:uiPriority w:val="99"/>
    <w:pPr>
      <w:spacing w:after="100"/>
      <w:ind w:left="1100"/>
    </w:pPr>
    <w:rPr>
      <w:lang w:eastAsia="el-GR"/>
    </w:rPr>
  </w:style>
  <w:style w:type="paragraph" w:styleId="7">
    <w:name w:val="toc 7"/>
    <w:basedOn w:val="a"/>
    <w:next w:val="a"/>
    <w:autoRedefine/>
    <w:uiPriority w:val="99"/>
    <w:pPr>
      <w:spacing w:after="100"/>
      <w:ind w:left="1320"/>
    </w:pPr>
    <w:rPr>
      <w:lang w:eastAsia="el-GR"/>
    </w:rPr>
  </w:style>
  <w:style w:type="paragraph" w:styleId="8">
    <w:name w:val="toc 8"/>
    <w:basedOn w:val="a"/>
    <w:next w:val="a"/>
    <w:autoRedefine/>
    <w:uiPriority w:val="99"/>
    <w:pPr>
      <w:spacing w:after="100"/>
      <w:ind w:left="1540"/>
    </w:pPr>
    <w:rPr>
      <w:lang w:eastAsia="el-GR"/>
    </w:rPr>
  </w:style>
  <w:style w:type="paragraph" w:styleId="9">
    <w:name w:val="toc 9"/>
    <w:basedOn w:val="a"/>
    <w:next w:val="a"/>
    <w:autoRedefine/>
    <w:uiPriority w:val="99"/>
    <w:pPr>
      <w:spacing w:after="100"/>
      <w:ind w:left="1760"/>
    </w:pPr>
    <w:rPr>
      <w:lang w:eastAsia="el-GR"/>
    </w:rPr>
  </w:style>
  <w:style w:type="character" w:styleId="ab">
    <w:name w:val="page number"/>
    <w:uiPriority w:val="99"/>
    <w:rPr>
      <w:rFonts w:ascii="Times New Roman" w:hAnsi="Times New Roman" w:cs="Times New Roman"/>
    </w:rPr>
  </w:style>
  <w:style w:type="paragraph" w:styleId="ac">
    <w:name w:val="TOC Heading"/>
    <w:basedOn w:val="1"/>
    <w:next w:val="a"/>
    <w:uiPriority w:val="99"/>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E533D-9BC7-48C0-90BF-85C984123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32</Pages>
  <Words>6402</Words>
  <Characters>34576</Characters>
  <Application>Microsoft Office Word</Application>
  <DocSecurity>0</DocSecurity>
  <Lines>288</Lines>
  <Paragraphs>81</Paragraphs>
  <ScaleCrop>false</ScaleCrop>
  <HeadingPairs>
    <vt:vector size="2" baseType="variant">
      <vt:variant>
        <vt:lpstr>Τίτλος</vt:lpstr>
      </vt:variant>
      <vt:variant>
        <vt:i4>1</vt:i4>
      </vt:variant>
    </vt:vector>
  </HeadingPairs>
  <TitlesOfParts>
    <vt:vector size="1" baseType="lpstr">
      <vt:lpstr>Βυζαντινή και μεταβυζαντινή μελοποιία</vt:lpstr>
    </vt:vector>
  </TitlesOfParts>
  <Company>Hewlett-Packard</Company>
  <LinksUpToDate>false</LinksUpToDate>
  <CharactersWithSpaces>40897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Βυζαντινή και μεταβυζαντινή μελοποιία</dc:title>
  <dc:creator>Giorgos</dc:creator>
  <cp:lastModifiedBy>Giorgos</cp:lastModifiedBy>
  <cp:revision>3</cp:revision>
  <dcterms:created xsi:type="dcterms:W3CDTF">2018-02-03T16:44:00Z</dcterms:created>
  <dcterms:modified xsi:type="dcterms:W3CDTF">2018-02-03T17:20:00Z</dcterms:modified>
</cp:coreProperties>
</file>