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11F" w:rsidRPr="0008111F" w:rsidRDefault="0008111F" w:rsidP="00093FE6">
      <w:pPr>
        <w:spacing w:line="276" w:lineRule="auto"/>
        <w:rPr>
          <w:rFonts w:ascii="Tahoma" w:hAnsi="Tahoma" w:cs="Tahoma"/>
          <w:sz w:val="24"/>
          <w:szCs w:val="24"/>
          <w:lang w:val="el-GR"/>
        </w:rPr>
      </w:pPr>
      <w:r w:rsidRPr="0008111F">
        <w:rPr>
          <w:rFonts w:ascii="Tahoma" w:hAnsi="Tahoma" w:cs="Tahoma"/>
          <w:i/>
          <w:sz w:val="24"/>
          <w:szCs w:val="24"/>
          <w:lang w:val="el-GR"/>
        </w:rPr>
        <w:t>Διευθυντής</w:t>
      </w:r>
      <w:r w:rsidRPr="0008111F">
        <w:rPr>
          <w:rFonts w:ascii="Tahoma" w:hAnsi="Tahoma" w:cs="Tahoma"/>
          <w:sz w:val="24"/>
          <w:szCs w:val="24"/>
          <w:lang w:val="el-GR"/>
        </w:rPr>
        <w:t>: Καθηγητής Ε. Γεωργίου</w:t>
      </w:r>
    </w:p>
    <w:p w:rsidR="0008111F" w:rsidRPr="00445F17" w:rsidRDefault="0008111F" w:rsidP="00093FE6">
      <w:pPr>
        <w:spacing w:line="276" w:lineRule="auto"/>
        <w:rPr>
          <w:rFonts w:ascii="Tahoma" w:hAnsi="Tahoma" w:cs="Tahoma"/>
          <w:b/>
          <w:color w:val="FF0000"/>
          <w:u w:val="single"/>
          <w:lang w:val="el-GR"/>
        </w:rPr>
      </w:pPr>
    </w:p>
    <w:p w:rsidR="00B0525A" w:rsidRPr="006F0277" w:rsidRDefault="00B0525A" w:rsidP="00093FE6">
      <w:pPr>
        <w:pStyle w:val="Subtitle"/>
        <w:spacing w:line="276" w:lineRule="auto"/>
        <w:rPr>
          <w:rFonts w:cs="Tahoma"/>
          <w:color w:val="FF0000"/>
          <w:sz w:val="16"/>
          <w:szCs w:val="16"/>
        </w:rPr>
      </w:pPr>
    </w:p>
    <w:p w:rsidR="006C2B66" w:rsidRPr="0022730E" w:rsidRDefault="006C2B66" w:rsidP="00093FE6">
      <w:pPr>
        <w:pStyle w:val="Subtitle"/>
        <w:spacing w:line="276" w:lineRule="auto"/>
        <w:rPr>
          <w:rFonts w:cs="Tahoma"/>
          <w:color w:val="FF0000"/>
          <w:sz w:val="32"/>
          <w:szCs w:val="32"/>
        </w:rPr>
      </w:pPr>
      <w:r w:rsidRPr="0022730E">
        <w:rPr>
          <w:rFonts w:cs="Tahoma"/>
          <w:color w:val="FF0000"/>
          <w:sz w:val="32"/>
          <w:szCs w:val="32"/>
        </w:rPr>
        <w:t>Ι Α Τ Ρ Ι Κ Η</w:t>
      </w:r>
    </w:p>
    <w:p w:rsidR="00CE623E" w:rsidRPr="00445F17" w:rsidRDefault="00CE623E" w:rsidP="00093FE6">
      <w:pPr>
        <w:pStyle w:val="Subtitle"/>
        <w:spacing w:line="276" w:lineRule="auto"/>
        <w:rPr>
          <w:sz w:val="22"/>
          <w:szCs w:val="22"/>
        </w:rPr>
      </w:pPr>
    </w:p>
    <w:p w:rsidR="006C2B66" w:rsidRPr="00093FE6" w:rsidRDefault="006C2B66" w:rsidP="00093FE6">
      <w:pPr>
        <w:pStyle w:val="Subtitle"/>
        <w:spacing w:line="276" w:lineRule="auto"/>
        <w:rPr>
          <w:sz w:val="28"/>
          <w:szCs w:val="28"/>
        </w:rPr>
      </w:pPr>
      <w:r w:rsidRPr="00093FE6">
        <w:rPr>
          <w:sz w:val="28"/>
          <w:szCs w:val="28"/>
        </w:rPr>
        <w:t>ΕΞΕΤΑΣΤΕΑ ΥΛΗ ΜΑΘΗΜΑΤΟΣ «ΙΑΤΡΙΚΗ ΦΥΣΙΚΗ</w:t>
      </w:r>
      <w:r w:rsidR="00B0525A">
        <w:rPr>
          <w:sz w:val="28"/>
          <w:szCs w:val="28"/>
        </w:rPr>
        <w:t xml:space="preserve"> </w:t>
      </w:r>
      <w:r w:rsidR="007F54FF">
        <w:rPr>
          <w:sz w:val="28"/>
          <w:szCs w:val="28"/>
          <w:lang w:val="en-US"/>
        </w:rPr>
        <w:t>I</w:t>
      </w:r>
      <w:r w:rsidR="00445F17">
        <w:rPr>
          <w:sz w:val="28"/>
          <w:szCs w:val="28"/>
          <w:lang w:val="en-US"/>
        </w:rPr>
        <w:t>I</w:t>
      </w:r>
      <w:r w:rsidRPr="00093FE6">
        <w:rPr>
          <w:sz w:val="28"/>
          <w:szCs w:val="28"/>
        </w:rPr>
        <w:t>»</w:t>
      </w:r>
    </w:p>
    <w:p w:rsidR="006C2B66" w:rsidRPr="00093FE6" w:rsidRDefault="006C2B66" w:rsidP="00093FE6">
      <w:pPr>
        <w:pStyle w:val="Subtitle"/>
        <w:spacing w:line="276" w:lineRule="auto"/>
        <w:rPr>
          <w:rFonts w:cs="Tahoma"/>
          <w:sz w:val="28"/>
          <w:szCs w:val="28"/>
          <w:u w:val="none"/>
        </w:rPr>
      </w:pPr>
      <w:r w:rsidRPr="00093FE6">
        <w:rPr>
          <w:rFonts w:cs="Tahoma"/>
          <w:sz w:val="28"/>
          <w:szCs w:val="28"/>
          <w:u w:val="none"/>
        </w:rPr>
        <w:t>ΑΚΑΔΗΜΑΙΚΟΥ ΕΤΟΥΣ 20</w:t>
      </w:r>
      <w:r w:rsidR="001712DF" w:rsidRPr="00093FE6">
        <w:rPr>
          <w:rFonts w:cs="Tahoma"/>
          <w:sz w:val="28"/>
          <w:szCs w:val="28"/>
          <w:u w:val="none"/>
        </w:rPr>
        <w:t>1</w:t>
      </w:r>
      <w:r w:rsidR="004E5AFF">
        <w:rPr>
          <w:rFonts w:cs="Tahoma"/>
          <w:sz w:val="28"/>
          <w:szCs w:val="28"/>
          <w:u w:val="none"/>
        </w:rPr>
        <w:t>6</w:t>
      </w:r>
      <w:r w:rsidR="00570B70" w:rsidRPr="00093FE6">
        <w:rPr>
          <w:rFonts w:cs="Tahoma"/>
          <w:sz w:val="28"/>
          <w:szCs w:val="28"/>
          <w:u w:val="none"/>
        </w:rPr>
        <w:t>-201</w:t>
      </w:r>
      <w:r w:rsidR="004E5AFF">
        <w:rPr>
          <w:rFonts w:cs="Tahoma"/>
          <w:sz w:val="28"/>
          <w:szCs w:val="28"/>
          <w:u w:val="none"/>
        </w:rPr>
        <w:t>7</w:t>
      </w:r>
    </w:p>
    <w:p w:rsidR="008F76EB" w:rsidRPr="00DB0604" w:rsidRDefault="008F76EB" w:rsidP="00093FE6">
      <w:pPr>
        <w:pStyle w:val="Subtitle"/>
        <w:spacing w:line="276" w:lineRule="auto"/>
        <w:jc w:val="left"/>
        <w:rPr>
          <w:rFonts w:cs="Tahoma"/>
          <w:sz w:val="28"/>
          <w:szCs w:val="28"/>
          <w:u w:val="none"/>
        </w:rPr>
      </w:pPr>
    </w:p>
    <w:p w:rsidR="00445F17" w:rsidRPr="00017EB1" w:rsidRDefault="00445F17" w:rsidP="00445F17">
      <w:pPr>
        <w:tabs>
          <w:tab w:val="left" w:pos="851"/>
          <w:tab w:val="left" w:pos="3261"/>
        </w:tabs>
        <w:spacing w:line="276" w:lineRule="auto"/>
        <w:rPr>
          <w:rFonts w:ascii="Tahoma" w:hAnsi="Tahoma" w:cs="Tahoma"/>
          <w:sz w:val="24"/>
          <w:szCs w:val="24"/>
          <w:lang w:val="el-GR"/>
        </w:rPr>
      </w:pPr>
      <w:r>
        <w:rPr>
          <w:rFonts w:ascii="Tahoma" w:hAnsi="Tahoma" w:cs="Tahoma"/>
          <w:b/>
          <w:sz w:val="24"/>
          <w:szCs w:val="24"/>
          <w:u w:val="single"/>
          <w:lang w:val="en-US"/>
        </w:rPr>
        <w:t>A</w:t>
      </w:r>
      <w:r w:rsidRPr="00017EB1">
        <w:rPr>
          <w:rFonts w:ascii="Tahoma" w:hAnsi="Tahoma" w:cs="Tahoma"/>
          <w:b/>
          <w:sz w:val="24"/>
          <w:szCs w:val="24"/>
          <w:u w:val="single"/>
          <w:lang w:val="el-GR"/>
        </w:rPr>
        <w:t xml:space="preserve">’ </w:t>
      </w:r>
      <w:r w:rsidRPr="00773E41">
        <w:rPr>
          <w:rFonts w:ascii="Tahoma" w:hAnsi="Tahoma" w:cs="Tahoma"/>
          <w:b/>
          <w:sz w:val="24"/>
          <w:szCs w:val="24"/>
          <w:u w:val="single"/>
          <w:lang w:val="el-GR"/>
        </w:rPr>
        <w:t>ΔΙΔΑΚΤΙΚΟ ΣΥΓΓΡΑΜΜΑ</w:t>
      </w:r>
      <w:r w:rsidRPr="00773E41">
        <w:rPr>
          <w:rFonts w:ascii="Tahoma" w:hAnsi="Tahoma" w:cs="Tahoma"/>
          <w:b/>
          <w:sz w:val="24"/>
          <w:szCs w:val="24"/>
          <w:lang w:val="el-GR"/>
        </w:rPr>
        <w:t>:</w:t>
      </w:r>
      <w:r w:rsidRPr="00017EB1">
        <w:rPr>
          <w:rFonts w:ascii="Tahoma" w:hAnsi="Tahoma" w:cs="Tahoma"/>
          <w:b/>
          <w:sz w:val="24"/>
          <w:szCs w:val="24"/>
          <w:lang w:val="el-GR"/>
        </w:rPr>
        <w:t xml:space="preserve"> </w:t>
      </w:r>
      <w:r w:rsidRPr="00DB0604">
        <w:rPr>
          <w:rFonts w:ascii="Tahoma" w:hAnsi="Tahoma" w:cs="Tahoma"/>
          <w:sz w:val="24"/>
          <w:szCs w:val="24"/>
          <w:lang w:val="el-GR"/>
        </w:rPr>
        <w:t>«ΙΑΤΡΙΚΗ ΦΥΣΙΚΗ: ΔΙΑΓΝΩΣΤΙΚΕΣ &amp; ΘΕΡΑΠΕΥΤΙΚΕΣ ΕΦΑΡΜΟΓΕΣ ΤΩΝ</w:t>
      </w:r>
      <w:r w:rsidRPr="00773E41">
        <w:rPr>
          <w:rFonts w:ascii="Tahoma" w:hAnsi="Tahoma" w:cs="Tahoma"/>
          <w:sz w:val="24"/>
          <w:szCs w:val="24"/>
          <w:lang w:val="el-GR"/>
        </w:rPr>
        <w:t xml:space="preserve"> </w:t>
      </w:r>
      <w:r w:rsidRPr="00DB0604">
        <w:rPr>
          <w:rFonts w:ascii="Tahoma" w:hAnsi="Tahoma" w:cs="Tahoma"/>
          <w:sz w:val="24"/>
          <w:szCs w:val="24"/>
          <w:lang w:val="el-GR"/>
        </w:rPr>
        <w:t>ΑΚΤΙΝΟΒΟΛΙΩΝ»</w:t>
      </w:r>
      <w:r>
        <w:rPr>
          <w:rFonts w:ascii="Tahoma" w:hAnsi="Tahoma" w:cs="Tahoma"/>
          <w:sz w:val="24"/>
          <w:szCs w:val="24"/>
          <w:lang w:val="el-GR"/>
        </w:rPr>
        <w:t>, 2</w:t>
      </w:r>
      <w:r w:rsidRPr="005B79FD">
        <w:rPr>
          <w:rFonts w:ascii="Tahoma" w:hAnsi="Tahoma" w:cs="Tahoma"/>
          <w:sz w:val="24"/>
          <w:szCs w:val="24"/>
          <w:vertAlign w:val="superscript"/>
          <w:lang w:val="el-GR"/>
        </w:rPr>
        <w:t>η</w:t>
      </w:r>
      <w:r>
        <w:rPr>
          <w:rFonts w:ascii="Tahoma" w:hAnsi="Tahoma" w:cs="Tahoma"/>
          <w:sz w:val="24"/>
          <w:szCs w:val="24"/>
          <w:lang w:val="el-GR"/>
        </w:rPr>
        <w:t xml:space="preserve"> έκδοση, 201</w:t>
      </w:r>
      <w:r w:rsidRPr="00017EB1">
        <w:rPr>
          <w:rFonts w:ascii="Tahoma" w:hAnsi="Tahoma" w:cs="Tahoma"/>
          <w:sz w:val="24"/>
          <w:szCs w:val="24"/>
          <w:lang w:val="el-GR"/>
        </w:rPr>
        <w:t>3</w:t>
      </w:r>
    </w:p>
    <w:p w:rsidR="00445F17" w:rsidRDefault="00445F17" w:rsidP="00445F17">
      <w:pPr>
        <w:pStyle w:val="Heading1"/>
        <w:tabs>
          <w:tab w:val="left" w:pos="3544"/>
        </w:tabs>
        <w:spacing w:line="276" w:lineRule="auto"/>
        <w:jc w:val="left"/>
        <w:rPr>
          <w:rFonts w:cs="Tahoma"/>
          <w:i w:val="0"/>
          <w:sz w:val="24"/>
          <w:szCs w:val="24"/>
          <w:highlight w:val="yellow"/>
        </w:rPr>
      </w:pPr>
    </w:p>
    <w:p w:rsidR="00445F17" w:rsidRPr="00740E6F" w:rsidRDefault="00445F17" w:rsidP="00445F17">
      <w:pPr>
        <w:numPr>
          <w:ilvl w:val="0"/>
          <w:numId w:val="17"/>
        </w:numPr>
        <w:tabs>
          <w:tab w:val="left" w:pos="450"/>
          <w:tab w:val="left" w:pos="1170"/>
          <w:tab w:val="left" w:pos="4111"/>
          <w:tab w:val="left" w:pos="4678"/>
        </w:tabs>
        <w:spacing w:line="276" w:lineRule="auto"/>
        <w:ind w:left="450" w:hanging="450"/>
        <w:rPr>
          <w:rFonts w:ascii="Tahoma" w:hAnsi="Tahoma" w:cs="Tahoma"/>
          <w:sz w:val="24"/>
          <w:szCs w:val="24"/>
          <w:lang w:val="el-GR"/>
        </w:rPr>
      </w:pPr>
      <w:r w:rsidRPr="00740E6F">
        <w:rPr>
          <w:rFonts w:ascii="Tahoma" w:hAnsi="Tahoma" w:cs="Tahoma"/>
          <w:sz w:val="24"/>
          <w:szCs w:val="24"/>
          <w:lang w:val="el-GR"/>
        </w:rPr>
        <w:t xml:space="preserve">Κεφάλαιο 14: ΑΠΕΙΚΟΝΙΣΗ ΜΑΓΝΗΤΙΚΟΥ ΣΥΝΤΟΝΙΣΜΟΥ (ΑΜΣ) (όλο </w:t>
      </w:r>
      <w:r w:rsidRPr="00740E6F">
        <w:rPr>
          <w:rFonts w:ascii="Tahoma" w:hAnsi="Tahoma" w:cs="Tahoma"/>
          <w:sz w:val="24"/>
          <w:szCs w:val="24"/>
          <w:u w:val="single"/>
          <w:lang w:val="el-GR"/>
        </w:rPr>
        <w:t>εκτός</w:t>
      </w:r>
      <w:r w:rsidRPr="00740E6F">
        <w:rPr>
          <w:rFonts w:ascii="Tahoma" w:hAnsi="Tahoma" w:cs="Tahoma"/>
          <w:sz w:val="24"/>
          <w:szCs w:val="24"/>
          <w:lang w:val="el-GR"/>
        </w:rPr>
        <w:t xml:space="preserve"> από τις παρ. 4.5, 6.1 (6.1.1 έως 6.1.3) και 9)</w:t>
      </w:r>
    </w:p>
    <w:p w:rsidR="00445F17" w:rsidRPr="00EC3048" w:rsidRDefault="00445F17" w:rsidP="00445F17">
      <w:pPr>
        <w:numPr>
          <w:ilvl w:val="0"/>
          <w:numId w:val="17"/>
        </w:numPr>
        <w:tabs>
          <w:tab w:val="left" w:pos="450"/>
          <w:tab w:val="left" w:pos="1170"/>
        </w:tabs>
        <w:spacing w:line="276" w:lineRule="auto"/>
        <w:ind w:left="450" w:hanging="450"/>
        <w:rPr>
          <w:rFonts w:ascii="Tahoma" w:hAnsi="Tahoma" w:cs="Tahoma"/>
          <w:sz w:val="24"/>
          <w:szCs w:val="24"/>
          <w:lang w:val="el-GR"/>
        </w:rPr>
      </w:pPr>
      <w:r w:rsidRPr="00EC3048">
        <w:rPr>
          <w:rFonts w:ascii="Tahoma" w:hAnsi="Tahoma" w:cs="Tahoma"/>
          <w:sz w:val="24"/>
          <w:szCs w:val="24"/>
          <w:lang w:val="el-GR"/>
        </w:rPr>
        <w:t xml:space="preserve">Κεφάλαιο 16: ΗΛΕΚΤΡΟΜΑΓΝΗΤΙΚΗ ΑΚΤΙΝΟΒΟΛΙΑ, </w:t>
      </w:r>
      <w:r w:rsidRPr="00EC3048">
        <w:rPr>
          <w:rFonts w:ascii="Tahoma" w:hAnsi="Tahoma" w:cs="Tahoma"/>
          <w:sz w:val="24"/>
          <w:szCs w:val="24"/>
          <w:lang w:val="en-US"/>
        </w:rPr>
        <w:t>LASER</w:t>
      </w:r>
      <w:r w:rsidRPr="00EC3048">
        <w:rPr>
          <w:rFonts w:ascii="Tahoma" w:hAnsi="Tahoma" w:cs="Tahoma"/>
          <w:sz w:val="24"/>
          <w:szCs w:val="24"/>
          <w:lang w:val="el-GR"/>
        </w:rPr>
        <w:t xml:space="preserve"> ΚΑΙ ΕΦΑΡΜΟΓΕΣ ΣΤΗΝ ΙΑΤΡΙΚΗ ΠΡΑΞΗ (όλο</w:t>
      </w:r>
      <w:r w:rsidR="00204388" w:rsidRPr="00EC3048">
        <w:rPr>
          <w:rFonts w:ascii="Tahoma" w:hAnsi="Tahoma" w:cs="Tahoma"/>
          <w:sz w:val="24"/>
          <w:szCs w:val="24"/>
          <w:lang w:val="el-GR"/>
        </w:rPr>
        <w:t>)</w:t>
      </w:r>
    </w:p>
    <w:p w:rsidR="00445F17" w:rsidRPr="00740E6F" w:rsidRDefault="00445F17" w:rsidP="00445F17">
      <w:pPr>
        <w:numPr>
          <w:ilvl w:val="0"/>
          <w:numId w:val="17"/>
        </w:numPr>
        <w:tabs>
          <w:tab w:val="left" w:pos="450"/>
          <w:tab w:val="left" w:pos="1170"/>
        </w:tabs>
        <w:spacing w:line="276" w:lineRule="auto"/>
        <w:ind w:left="450" w:hanging="450"/>
        <w:rPr>
          <w:rFonts w:ascii="Tahoma" w:hAnsi="Tahoma" w:cs="Tahoma"/>
          <w:sz w:val="24"/>
          <w:szCs w:val="24"/>
          <w:lang w:val="el-GR"/>
        </w:rPr>
      </w:pPr>
      <w:r w:rsidRPr="00740E6F">
        <w:rPr>
          <w:rFonts w:ascii="Tahoma" w:hAnsi="Tahoma" w:cs="Tahoma"/>
          <w:sz w:val="24"/>
          <w:szCs w:val="24"/>
          <w:lang w:val="el-GR"/>
        </w:rPr>
        <w:t>Κεφάλαιο 17: ΙΑΤΡΙΚΗ ΕΙΚΟΝΑ (όλο)</w:t>
      </w:r>
    </w:p>
    <w:p w:rsidR="00445F17" w:rsidRPr="00740E6F" w:rsidRDefault="00445F17" w:rsidP="00445F17">
      <w:pPr>
        <w:numPr>
          <w:ilvl w:val="0"/>
          <w:numId w:val="17"/>
        </w:numPr>
        <w:tabs>
          <w:tab w:val="left" w:pos="450"/>
          <w:tab w:val="left" w:pos="1170"/>
        </w:tabs>
        <w:spacing w:line="276" w:lineRule="auto"/>
        <w:ind w:left="450" w:hanging="450"/>
        <w:rPr>
          <w:rFonts w:ascii="Tahoma" w:hAnsi="Tahoma" w:cs="Tahoma"/>
          <w:sz w:val="24"/>
          <w:szCs w:val="24"/>
          <w:lang w:val="el-GR"/>
        </w:rPr>
      </w:pPr>
      <w:r w:rsidRPr="00740E6F">
        <w:rPr>
          <w:rFonts w:ascii="Tahoma" w:hAnsi="Tahoma" w:cs="Tahoma"/>
          <w:sz w:val="24"/>
          <w:szCs w:val="24"/>
          <w:lang w:val="el-GR"/>
        </w:rPr>
        <w:t xml:space="preserve">Κεφάλαιο 18: ΘΕΡΑΠΕΥΤΙΚΕΣ ΕΦΑΡΜΟΓΕΣ – ΑΚΤΙΝΟΘΕΡΑΠΕΙΑ (όλο </w:t>
      </w:r>
      <w:r w:rsidRPr="00740E6F">
        <w:rPr>
          <w:rFonts w:ascii="Tahoma" w:hAnsi="Tahoma" w:cs="Tahoma"/>
          <w:sz w:val="24"/>
          <w:szCs w:val="24"/>
          <w:u w:val="single"/>
          <w:lang w:val="el-GR"/>
        </w:rPr>
        <w:t>εκτός</w:t>
      </w:r>
      <w:r w:rsidRPr="00740E6F">
        <w:rPr>
          <w:rFonts w:ascii="Tahoma" w:hAnsi="Tahoma" w:cs="Tahoma"/>
          <w:sz w:val="24"/>
          <w:szCs w:val="24"/>
          <w:lang w:val="el-GR"/>
        </w:rPr>
        <w:t xml:space="preserve"> από την παρ. 4 (4.1, 4.2, 4.2.1, 4.2.2))</w:t>
      </w:r>
    </w:p>
    <w:p w:rsidR="00445F17" w:rsidRPr="00EC3048" w:rsidRDefault="00445F17" w:rsidP="00445F17">
      <w:pPr>
        <w:numPr>
          <w:ilvl w:val="0"/>
          <w:numId w:val="15"/>
        </w:numPr>
        <w:tabs>
          <w:tab w:val="left" w:pos="450"/>
          <w:tab w:val="left" w:pos="1170"/>
          <w:tab w:val="left" w:pos="4111"/>
          <w:tab w:val="left" w:pos="4678"/>
        </w:tabs>
        <w:spacing w:line="276" w:lineRule="auto"/>
        <w:ind w:left="450" w:hanging="450"/>
        <w:rPr>
          <w:rFonts w:ascii="Tahoma" w:hAnsi="Tahoma" w:cs="Tahoma"/>
          <w:sz w:val="24"/>
          <w:szCs w:val="24"/>
          <w:lang w:val="el-GR"/>
        </w:rPr>
      </w:pPr>
      <w:r w:rsidRPr="00740E6F">
        <w:rPr>
          <w:rFonts w:ascii="Tahoma" w:hAnsi="Tahoma" w:cs="Tahoma"/>
          <w:sz w:val="24"/>
          <w:szCs w:val="24"/>
          <w:lang w:val="el-GR"/>
        </w:rPr>
        <w:t>Κεφάλαιο 19: ΜΗ ΙΟΝΤΙΖΟΥΣΑ ΗΛΕΚΤΡΟΜΑΓΝΗΤΙΚΗ ΑΚΤΙΝΟΒΟΛΙΑ: ΦΥΣΙΚΕΣ</w:t>
      </w:r>
      <w:r w:rsidRPr="00EC3048">
        <w:rPr>
          <w:rFonts w:ascii="Tahoma" w:hAnsi="Tahoma" w:cs="Tahoma"/>
          <w:sz w:val="24"/>
          <w:szCs w:val="24"/>
          <w:lang w:val="el-GR"/>
        </w:rPr>
        <w:t xml:space="preserve"> ΑΡΧΕΣ-ΒΙΟΛΟΓΙΚΕΣ ΕΠΙΔΡΑΣΕΙΣ-ΚΑΝΟΝΙΣΜΟΙ ΚΑΙ ΟΡΙΑ ΠΡΟΣΤΑΣΙΑΣ (όλο)</w:t>
      </w:r>
    </w:p>
    <w:p w:rsidR="00445F17" w:rsidRPr="002A0436" w:rsidRDefault="00445F17" w:rsidP="00445F17">
      <w:pPr>
        <w:tabs>
          <w:tab w:val="left" w:pos="540"/>
        </w:tabs>
        <w:spacing w:line="276" w:lineRule="auto"/>
        <w:ind w:left="540" w:hanging="540"/>
        <w:rPr>
          <w:rFonts w:ascii="Tahoma" w:hAnsi="Tahoma" w:cs="Tahoma"/>
          <w:sz w:val="24"/>
          <w:szCs w:val="24"/>
          <w:lang w:val="el-GR"/>
        </w:rPr>
      </w:pPr>
    </w:p>
    <w:p w:rsidR="00445F17" w:rsidRPr="002A0436" w:rsidRDefault="00445F17" w:rsidP="00445F17">
      <w:pPr>
        <w:pStyle w:val="Heading1"/>
        <w:tabs>
          <w:tab w:val="left" w:pos="4536"/>
          <w:tab w:val="left" w:pos="4678"/>
        </w:tabs>
        <w:spacing w:line="276" w:lineRule="auto"/>
        <w:jc w:val="left"/>
        <w:rPr>
          <w:rFonts w:cs="Tahoma"/>
          <w:b w:val="0"/>
          <w:i w:val="0"/>
          <w:smallCaps w:val="0"/>
          <w:sz w:val="24"/>
          <w:szCs w:val="24"/>
          <w:u w:val="none"/>
        </w:rPr>
      </w:pPr>
      <w:r w:rsidRPr="002A0436">
        <w:rPr>
          <w:rFonts w:cs="Tahoma"/>
          <w:i w:val="0"/>
          <w:sz w:val="24"/>
          <w:szCs w:val="24"/>
        </w:rPr>
        <w:t>Β’ ΔΙΔΑΚΤΙΚΟ ΣΥΓΓΡΑΜΜΑ</w:t>
      </w:r>
      <w:r w:rsidRPr="002A0436">
        <w:rPr>
          <w:rFonts w:cs="Tahoma"/>
          <w:i w:val="0"/>
          <w:sz w:val="24"/>
          <w:szCs w:val="24"/>
          <w:u w:val="none"/>
        </w:rPr>
        <w:t xml:space="preserve">: </w:t>
      </w:r>
      <w:r w:rsidR="00477DD7" w:rsidRPr="00477DD7">
        <w:rPr>
          <w:rFonts w:cs="Tahoma"/>
          <w:b w:val="0"/>
          <w:i w:val="0"/>
          <w:smallCaps w:val="0"/>
          <w:noProof/>
          <w:sz w:val="24"/>
          <w:szCs w:val="24"/>
          <w:u w:val="non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604.35pt;margin-top:1.05pt;width:126pt;height:52.45pt;z-index:251660288;mso-position-horizontal-relative:text;mso-position-vertical-relative:text" stroked="f">
            <v:textbox style="mso-next-textbox:#_x0000_s1033">
              <w:txbxContent>
                <w:p w:rsidR="00445F17" w:rsidRPr="00C95B2B" w:rsidRDefault="00445F17" w:rsidP="00445F17">
                  <w:pPr>
                    <w:jc w:val="center"/>
                    <w:rPr>
                      <w:rFonts w:ascii="Tahoma" w:hAnsi="Tahoma" w:cs="Tahoma"/>
                      <w:sz w:val="22"/>
                      <w:szCs w:val="22"/>
                      <w:lang w:val="el-GR"/>
                    </w:rPr>
                  </w:pPr>
                  <w:r w:rsidRPr="00C95B2B">
                    <w:rPr>
                      <w:rFonts w:ascii="Tahoma" w:hAnsi="Tahoma" w:cs="Tahoma"/>
                      <w:sz w:val="22"/>
                      <w:szCs w:val="22"/>
                      <w:lang w:val="el-GR"/>
                    </w:rPr>
                    <w:t>Από τη Γραμματεία</w:t>
                  </w:r>
                </w:p>
                <w:p w:rsidR="00445F17" w:rsidRDefault="00445F17" w:rsidP="00445F17">
                  <w:pPr>
                    <w:jc w:val="center"/>
                    <w:rPr>
                      <w:rFonts w:ascii="Tahoma" w:hAnsi="Tahoma" w:cs="Tahoma"/>
                      <w:lang w:val="el-GR"/>
                    </w:rPr>
                  </w:pPr>
                  <w:r w:rsidRPr="00C95B2B">
                    <w:rPr>
                      <w:rFonts w:ascii="Tahoma" w:hAnsi="Tahoma" w:cs="Tahoma"/>
                      <w:sz w:val="22"/>
                      <w:szCs w:val="22"/>
                      <w:lang w:val="el-GR"/>
                    </w:rPr>
                    <w:t>Ιατρικής Φυσικής</w:t>
                  </w:r>
                </w:p>
                <w:p w:rsidR="00445F17" w:rsidRDefault="00477DD7" w:rsidP="00445F17">
                  <w:pPr>
                    <w:jc w:val="center"/>
                  </w:pPr>
                  <w:fldSimple w:instr=" DATE   \* MERGEFORMAT ">
                    <w:r w:rsidR="00B95B94" w:rsidRPr="00B95B94">
                      <w:rPr>
                        <w:rFonts w:ascii="Tahoma" w:hAnsi="Tahoma" w:cs="Tahoma"/>
                        <w:noProof/>
                        <w:lang w:val="el-GR"/>
                      </w:rPr>
                      <w:t>18/03/2019</w:t>
                    </w:r>
                  </w:fldSimple>
                </w:p>
              </w:txbxContent>
            </v:textbox>
          </v:shape>
        </w:pict>
      </w:r>
      <w:r w:rsidRPr="002A0436">
        <w:rPr>
          <w:rFonts w:cs="Tahoma"/>
          <w:b w:val="0"/>
          <w:i w:val="0"/>
          <w:smallCaps w:val="0"/>
          <w:sz w:val="24"/>
          <w:szCs w:val="24"/>
          <w:u w:val="none"/>
        </w:rPr>
        <w:t>«ΦΥΣΙΚΗ ΤΟΥ ΑΝΘΡΩΠΙΝΟΥ ΣΩΜΑΤΟΣ»</w:t>
      </w:r>
    </w:p>
    <w:p w:rsidR="00445F17" w:rsidRPr="002A0436" w:rsidRDefault="00445F17" w:rsidP="00445F17">
      <w:pPr>
        <w:spacing w:line="276" w:lineRule="auto"/>
        <w:rPr>
          <w:lang w:val="el-GR"/>
        </w:rPr>
      </w:pPr>
    </w:p>
    <w:p w:rsidR="00445F17" w:rsidRPr="00A5749E" w:rsidRDefault="00445F17" w:rsidP="00445F17">
      <w:pPr>
        <w:numPr>
          <w:ilvl w:val="0"/>
          <w:numId w:val="13"/>
        </w:numPr>
        <w:tabs>
          <w:tab w:val="left" w:pos="450"/>
        </w:tabs>
        <w:spacing w:line="276" w:lineRule="auto"/>
        <w:ind w:left="450" w:hanging="450"/>
        <w:rPr>
          <w:rFonts w:ascii="Tahoma" w:hAnsi="Tahoma" w:cs="Tahoma"/>
          <w:sz w:val="24"/>
          <w:szCs w:val="24"/>
          <w:lang w:val="el-GR"/>
        </w:rPr>
      </w:pPr>
      <w:r w:rsidRPr="00A5749E">
        <w:rPr>
          <w:rFonts w:ascii="Tahoma" w:hAnsi="Tahoma" w:cs="Tahoma"/>
          <w:sz w:val="24"/>
          <w:szCs w:val="24"/>
          <w:lang w:val="el-GR"/>
        </w:rPr>
        <w:t>Κεφάλαιο 3: ΜΥΕΣ ΚΑΙ ΔΥΝΑΜΕΙΣ (όλο)</w:t>
      </w:r>
    </w:p>
    <w:p w:rsidR="00445F17" w:rsidRPr="00A5749E" w:rsidRDefault="00445F17" w:rsidP="00445F17">
      <w:pPr>
        <w:numPr>
          <w:ilvl w:val="0"/>
          <w:numId w:val="13"/>
        </w:numPr>
        <w:tabs>
          <w:tab w:val="left" w:pos="450"/>
        </w:tabs>
        <w:spacing w:line="276" w:lineRule="auto"/>
        <w:ind w:left="450" w:hanging="450"/>
        <w:rPr>
          <w:rFonts w:ascii="Tahoma" w:hAnsi="Tahoma" w:cs="Tahoma"/>
          <w:sz w:val="24"/>
          <w:szCs w:val="24"/>
          <w:lang w:val="el-GR"/>
        </w:rPr>
      </w:pPr>
      <w:r w:rsidRPr="00A5749E">
        <w:rPr>
          <w:rFonts w:ascii="Tahoma" w:hAnsi="Tahoma" w:cs="Tahoma"/>
          <w:sz w:val="24"/>
          <w:szCs w:val="24"/>
          <w:lang w:val="el-GR"/>
        </w:rPr>
        <w:t>Κεφάλαιο 4: ΦΥΣΙΚΗ ΤΟΥ ΣΚΕΛΕΤΟΥ (όλο)</w:t>
      </w:r>
    </w:p>
    <w:p w:rsidR="00445F17" w:rsidRPr="00EC3048" w:rsidRDefault="00445F17" w:rsidP="00445F17">
      <w:pPr>
        <w:numPr>
          <w:ilvl w:val="0"/>
          <w:numId w:val="13"/>
        </w:numPr>
        <w:tabs>
          <w:tab w:val="left" w:pos="450"/>
        </w:tabs>
        <w:spacing w:line="276" w:lineRule="auto"/>
        <w:ind w:left="450" w:hanging="450"/>
        <w:rPr>
          <w:rFonts w:ascii="Tahoma" w:hAnsi="Tahoma" w:cs="Tahoma"/>
          <w:sz w:val="24"/>
          <w:szCs w:val="24"/>
          <w:lang w:val="el-GR"/>
        </w:rPr>
      </w:pPr>
      <w:r w:rsidRPr="00EC3048">
        <w:rPr>
          <w:rFonts w:ascii="Tahoma" w:hAnsi="Tahoma" w:cs="Tahoma"/>
          <w:sz w:val="24"/>
          <w:szCs w:val="24"/>
          <w:lang w:val="el-GR"/>
        </w:rPr>
        <w:t>Κεφάλαιο 5: ΠΙΕΣΗ ΣΤΟ ΣΩΜΑ (όλο)</w:t>
      </w:r>
    </w:p>
    <w:p w:rsidR="00445F17" w:rsidRPr="00A2477F" w:rsidRDefault="00445F17" w:rsidP="00445F17">
      <w:pPr>
        <w:numPr>
          <w:ilvl w:val="0"/>
          <w:numId w:val="13"/>
        </w:numPr>
        <w:tabs>
          <w:tab w:val="left" w:pos="450"/>
        </w:tabs>
        <w:spacing w:line="276" w:lineRule="auto"/>
        <w:ind w:left="450" w:hanging="450"/>
        <w:rPr>
          <w:rFonts w:ascii="Tahoma" w:hAnsi="Tahoma" w:cs="Tahoma"/>
          <w:sz w:val="24"/>
          <w:szCs w:val="24"/>
          <w:lang w:val="el-GR"/>
        </w:rPr>
      </w:pPr>
      <w:r w:rsidRPr="00A2477F">
        <w:rPr>
          <w:rFonts w:ascii="Tahoma" w:hAnsi="Tahoma" w:cs="Tahoma"/>
          <w:sz w:val="24"/>
          <w:szCs w:val="24"/>
          <w:lang w:val="el-GR"/>
        </w:rPr>
        <w:t xml:space="preserve">Κεφάλαιο 6: ΩΣΜΩΣΗ ΚΑΙ ΟΙ ΝΕΦΡΟΙ (όλο) </w:t>
      </w:r>
    </w:p>
    <w:p w:rsidR="00445F17" w:rsidRPr="00335D86" w:rsidRDefault="00445F17" w:rsidP="00445F17">
      <w:pPr>
        <w:numPr>
          <w:ilvl w:val="0"/>
          <w:numId w:val="13"/>
        </w:numPr>
        <w:tabs>
          <w:tab w:val="left" w:pos="450"/>
        </w:tabs>
        <w:spacing w:line="276" w:lineRule="auto"/>
        <w:ind w:left="450" w:hanging="450"/>
        <w:rPr>
          <w:rFonts w:ascii="Tahoma" w:hAnsi="Tahoma" w:cs="Tahoma"/>
          <w:sz w:val="24"/>
          <w:szCs w:val="24"/>
          <w:lang w:val="el-GR"/>
        </w:rPr>
      </w:pPr>
      <w:r w:rsidRPr="00335D86">
        <w:rPr>
          <w:rFonts w:ascii="Tahoma" w:hAnsi="Tahoma" w:cs="Tahoma"/>
          <w:sz w:val="24"/>
          <w:szCs w:val="24"/>
          <w:lang w:val="el-GR"/>
        </w:rPr>
        <w:t>Κεφάλαιο 7: ΦΥΣΙΚΗ ΤΩΝ ΠΝΕΥΜΟΝΩΝ ΚΑΙ ΤΗΣ ΑΝΑΠΝΟΗΣ (</w:t>
      </w:r>
      <w:r w:rsidRPr="00335D86">
        <w:rPr>
          <w:rFonts w:ascii="Tahoma" w:hAnsi="Tahoma" w:cs="Tahoma"/>
          <w:sz w:val="24"/>
          <w:szCs w:val="24"/>
          <w:u w:val="single"/>
          <w:lang w:val="el-GR"/>
        </w:rPr>
        <w:t>μόνο</w:t>
      </w:r>
      <w:r w:rsidRPr="00335D86">
        <w:rPr>
          <w:rFonts w:ascii="Tahoma" w:hAnsi="Tahoma" w:cs="Tahoma"/>
          <w:sz w:val="24"/>
          <w:szCs w:val="24"/>
          <w:lang w:val="el-GR"/>
        </w:rPr>
        <w:t xml:space="preserve"> η εισαγωγή και οι παράγραφοι 7.1, 7.2 και 7.5) </w:t>
      </w:r>
    </w:p>
    <w:p w:rsidR="00445F17" w:rsidRPr="00EC3048" w:rsidRDefault="00445F17" w:rsidP="00445F17">
      <w:pPr>
        <w:numPr>
          <w:ilvl w:val="0"/>
          <w:numId w:val="13"/>
        </w:numPr>
        <w:tabs>
          <w:tab w:val="left" w:pos="450"/>
        </w:tabs>
        <w:spacing w:line="276" w:lineRule="auto"/>
        <w:ind w:left="450" w:hanging="450"/>
        <w:rPr>
          <w:rFonts w:ascii="Tahoma" w:hAnsi="Tahoma" w:cs="Tahoma"/>
          <w:sz w:val="24"/>
          <w:szCs w:val="24"/>
          <w:lang w:val="el-GR"/>
        </w:rPr>
      </w:pPr>
      <w:r w:rsidRPr="00EC3048">
        <w:rPr>
          <w:rFonts w:ascii="Tahoma" w:hAnsi="Tahoma" w:cs="Tahoma"/>
          <w:sz w:val="24"/>
          <w:szCs w:val="24"/>
          <w:lang w:val="el-GR"/>
        </w:rPr>
        <w:t>Κεφάλαιο 8: ΦΥΣΙΚΗ ΤΟΥ ΚΑΡΔΙΑΓΓΕΙΑΚΟΥ ΣΥΣΤΗΜΑΤΟΣ (όλο)</w:t>
      </w:r>
    </w:p>
    <w:p w:rsidR="00445F17" w:rsidRPr="00740E6F" w:rsidRDefault="00445F17" w:rsidP="00445F17">
      <w:pPr>
        <w:numPr>
          <w:ilvl w:val="0"/>
          <w:numId w:val="13"/>
        </w:numPr>
        <w:tabs>
          <w:tab w:val="left" w:pos="450"/>
        </w:tabs>
        <w:spacing w:line="276" w:lineRule="auto"/>
        <w:ind w:left="450" w:hanging="450"/>
        <w:rPr>
          <w:rFonts w:ascii="Tahoma" w:hAnsi="Tahoma" w:cs="Tahoma"/>
          <w:sz w:val="24"/>
          <w:szCs w:val="24"/>
          <w:lang w:val="el-GR"/>
        </w:rPr>
      </w:pPr>
      <w:r w:rsidRPr="00740E6F">
        <w:rPr>
          <w:rFonts w:ascii="Tahoma" w:hAnsi="Tahoma" w:cs="Tahoma"/>
          <w:sz w:val="24"/>
          <w:szCs w:val="24"/>
          <w:lang w:val="el-GR"/>
        </w:rPr>
        <w:t>Κεφάλαιο 9: ΗΛΕΚΤΡΙΚΑ ΣΗΜΑΤΑ ΑΠΟ ΤΟ ΣΩΜΑ (όλο)</w:t>
      </w:r>
    </w:p>
    <w:p w:rsidR="00445F17" w:rsidRPr="00847FB7" w:rsidRDefault="00445F17" w:rsidP="00445F17">
      <w:pPr>
        <w:numPr>
          <w:ilvl w:val="0"/>
          <w:numId w:val="13"/>
        </w:numPr>
        <w:tabs>
          <w:tab w:val="left" w:pos="450"/>
        </w:tabs>
        <w:spacing w:line="276" w:lineRule="auto"/>
        <w:ind w:left="450" w:hanging="450"/>
        <w:rPr>
          <w:rFonts w:ascii="Tahoma" w:hAnsi="Tahoma" w:cs="Tahoma"/>
          <w:sz w:val="24"/>
          <w:szCs w:val="24"/>
          <w:lang w:val="el-GR"/>
        </w:rPr>
      </w:pPr>
      <w:r w:rsidRPr="00847FB7">
        <w:rPr>
          <w:rFonts w:ascii="Tahoma" w:hAnsi="Tahoma" w:cs="Tahoma"/>
          <w:sz w:val="24"/>
          <w:szCs w:val="24"/>
          <w:lang w:val="el-GR"/>
        </w:rPr>
        <w:t>Κεφάλαιο 10: ΗΧΟΣ ΚΑΙ ΟΜΙΛΙΑ (όλο)</w:t>
      </w:r>
    </w:p>
    <w:p w:rsidR="00445F17" w:rsidRPr="00847FB7" w:rsidRDefault="00445F17" w:rsidP="00445F17">
      <w:pPr>
        <w:numPr>
          <w:ilvl w:val="0"/>
          <w:numId w:val="13"/>
        </w:numPr>
        <w:tabs>
          <w:tab w:val="left" w:pos="450"/>
        </w:tabs>
        <w:spacing w:line="276" w:lineRule="auto"/>
        <w:ind w:left="450" w:hanging="450"/>
        <w:rPr>
          <w:rFonts w:ascii="Tahoma" w:hAnsi="Tahoma" w:cs="Tahoma"/>
          <w:sz w:val="24"/>
          <w:szCs w:val="24"/>
          <w:lang w:val="el-GR"/>
        </w:rPr>
      </w:pPr>
      <w:r w:rsidRPr="00847FB7">
        <w:rPr>
          <w:rFonts w:ascii="Tahoma" w:hAnsi="Tahoma" w:cs="Tahoma"/>
          <w:sz w:val="24"/>
          <w:szCs w:val="24"/>
          <w:lang w:val="el-GR"/>
        </w:rPr>
        <w:t xml:space="preserve">Κεφάλαιο 11: ΦΥΣΙΚΗ ΤΟΥ ΩΤΟΣ ΚΑΙ ΤΗΣ ΑΚΟΗΣ (όλο </w:t>
      </w:r>
      <w:r w:rsidRPr="00847FB7">
        <w:rPr>
          <w:rFonts w:ascii="Tahoma" w:hAnsi="Tahoma" w:cs="Tahoma"/>
          <w:sz w:val="24"/>
          <w:szCs w:val="24"/>
          <w:u w:val="single"/>
          <w:lang w:val="el-GR"/>
        </w:rPr>
        <w:t>εκτός</w:t>
      </w:r>
      <w:r w:rsidRPr="00847FB7">
        <w:rPr>
          <w:rFonts w:ascii="Tahoma" w:hAnsi="Tahoma" w:cs="Tahoma"/>
          <w:sz w:val="24"/>
          <w:szCs w:val="24"/>
          <w:lang w:val="el-GR"/>
        </w:rPr>
        <w:t xml:space="preserve"> από τις παρ. 11.9 έως και 11.10)</w:t>
      </w:r>
    </w:p>
    <w:p w:rsidR="00445F17" w:rsidRPr="00EC3048" w:rsidRDefault="00445F17" w:rsidP="00445F17">
      <w:pPr>
        <w:numPr>
          <w:ilvl w:val="0"/>
          <w:numId w:val="13"/>
        </w:numPr>
        <w:tabs>
          <w:tab w:val="left" w:pos="450"/>
        </w:tabs>
        <w:spacing w:line="276" w:lineRule="auto"/>
        <w:ind w:left="450" w:hanging="450"/>
        <w:rPr>
          <w:rFonts w:ascii="Tahoma" w:hAnsi="Tahoma" w:cs="Tahoma"/>
          <w:sz w:val="24"/>
          <w:szCs w:val="24"/>
          <w:lang w:val="el-GR"/>
        </w:rPr>
      </w:pPr>
      <w:r w:rsidRPr="00EC3048">
        <w:rPr>
          <w:rFonts w:ascii="Tahoma" w:hAnsi="Tahoma" w:cs="Tahoma"/>
          <w:sz w:val="24"/>
          <w:szCs w:val="24"/>
          <w:lang w:val="el-GR"/>
        </w:rPr>
        <w:t>Κεφάλαιο 12: ΦΥΣΙΚΗ ΤΩΝ ΟΦΘΑΛΜΩΝ ΚΑΙ ΤΗΣ ΟΡΑΣΗΣ (όλο)</w:t>
      </w:r>
    </w:p>
    <w:p w:rsidR="00445F17" w:rsidRDefault="00445F17" w:rsidP="00445F17">
      <w:pPr>
        <w:spacing w:line="276" w:lineRule="auto"/>
        <w:rPr>
          <w:lang w:val="el-GR"/>
        </w:rPr>
      </w:pPr>
    </w:p>
    <w:p w:rsidR="00445F17" w:rsidRPr="00A709F9" w:rsidRDefault="00445F17" w:rsidP="00445F17">
      <w:pPr>
        <w:spacing w:line="276" w:lineRule="auto"/>
        <w:jc w:val="both"/>
        <w:rPr>
          <w:rFonts w:ascii="Tahoma" w:hAnsi="Tahoma" w:cs="Tahoma"/>
          <w:sz w:val="24"/>
          <w:szCs w:val="24"/>
          <w:lang w:val="el-GR"/>
        </w:rPr>
      </w:pPr>
      <w:r w:rsidRPr="00A709F9">
        <w:rPr>
          <w:rFonts w:ascii="Tahoma" w:hAnsi="Tahoma" w:cs="Tahoma"/>
          <w:sz w:val="24"/>
          <w:szCs w:val="24"/>
          <w:lang w:val="el-GR"/>
        </w:rPr>
        <w:t xml:space="preserve">Επίσης στην εξεταστέα ύλη </w:t>
      </w:r>
      <w:r w:rsidR="006F0277">
        <w:rPr>
          <w:rFonts w:ascii="Tahoma" w:hAnsi="Tahoma" w:cs="Tahoma"/>
          <w:sz w:val="24"/>
          <w:szCs w:val="24"/>
          <w:lang w:val="el-GR"/>
        </w:rPr>
        <w:t xml:space="preserve">της ΙΦ ΙΙ </w:t>
      </w:r>
      <w:r w:rsidRPr="00A709F9">
        <w:rPr>
          <w:rFonts w:ascii="Tahoma" w:hAnsi="Tahoma" w:cs="Tahoma"/>
          <w:sz w:val="24"/>
          <w:szCs w:val="24"/>
          <w:lang w:val="el-GR"/>
        </w:rPr>
        <w:t>περιλαμβάνονται και οι σημειώσεις της κας Ι. Μαλαμίτση, τις οποίες μπορείτε να βρείτε στην ηλεκτρονική διεύθυνση:</w:t>
      </w:r>
    </w:p>
    <w:p w:rsidR="00794051" w:rsidRPr="006F0277" w:rsidRDefault="00477DD7" w:rsidP="00093FE6">
      <w:pPr>
        <w:spacing w:line="276" w:lineRule="auto"/>
        <w:rPr>
          <w:rFonts w:ascii="Tahoma" w:hAnsi="Tahoma" w:cs="Tahoma"/>
          <w:sz w:val="24"/>
          <w:szCs w:val="24"/>
          <w:lang w:val="el-GR" w:eastAsia="en-US"/>
        </w:rPr>
      </w:pPr>
      <w:r w:rsidRPr="00477DD7">
        <w:rPr>
          <w:rFonts w:ascii="Tahoma" w:hAnsi="Tahoma" w:cs="Tahoma"/>
          <w:sz w:val="24"/>
          <w:szCs w:val="24"/>
          <w:lang w:val="el-GR" w:eastAsia="en-US"/>
        </w:rPr>
        <w:pict>
          <v:shape id="_x0000_s1031" type="#_x0000_t202" style="position:absolute;margin-left:358.5pt;margin-top:28.85pt;width:116.75pt;height:34.8pt;z-index:251657728;mso-height-percent:200;mso-height-percent:200;mso-width-relative:margin;mso-height-relative:margin" stroked="f">
            <v:textbox style="mso-next-textbox:#_x0000_s1031;mso-fit-shape-to-text:t">
              <w:txbxContent>
                <w:p w:rsidR="006C237A" w:rsidRPr="00730B70" w:rsidRDefault="006C237A" w:rsidP="006C237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el-GR"/>
                    </w:rPr>
                  </w:pPr>
                  <w:r w:rsidRPr="00730B70">
                    <w:rPr>
                      <w:rFonts w:ascii="Arial" w:hAnsi="Arial" w:cs="Arial"/>
                      <w:sz w:val="24"/>
                      <w:szCs w:val="24"/>
                      <w:lang w:val="el-GR"/>
                    </w:rPr>
                    <w:t>Από τη Γραμματεία</w:t>
                  </w:r>
                </w:p>
                <w:p w:rsidR="006C237A" w:rsidRPr="00730B70" w:rsidRDefault="002D62D6" w:rsidP="006C237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el-GR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el-GR"/>
                    </w:rPr>
                    <w:t>1</w:t>
                  </w:r>
                  <w:r w:rsidR="006C237A" w:rsidRPr="00730B70">
                    <w:rPr>
                      <w:rFonts w:ascii="Arial" w:hAnsi="Arial" w:cs="Arial"/>
                      <w:sz w:val="24"/>
                      <w:szCs w:val="24"/>
                      <w:lang w:val="el-GR"/>
                    </w:rPr>
                    <w:t>-</w:t>
                  </w:r>
                  <w:r>
                    <w:rPr>
                      <w:rFonts w:ascii="Arial" w:hAnsi="Arial" w:cs="Arial"/>
                      <w:sz w:val="24"/>
                      <w:szCs w:val="24"/>
                      <w:lang w:val="el-GR"/>
                    </w:rPr>
                    <w:t>6</w:t>
                  </w:r>
                  <w:r w:rsidR="006C237A" w:rsidRPr="00730B70">
                    <w:rPr>
                      <w:rFonts w:ascii="Arial" w:hAnsi="Arial" w:cs="Arial"/>
                      <w:sz w:val="24"/>
                      <w:szCs w:val="24"/>
                      <w:lang w:val="el-GR"/>
                    </w:rPr>
                    <w:t>-20</w:t>
                  </w:r>
                  <w:r w:rsidR="0045418F" w:rsidRPr="00730B70">
                    <w:rPr>
                      <w:rFonts w:ascii="Arial" w:hAnsi="Arial" w:cs="Arial"/>
                      <w:sz w:val="24"/>
                      <w:szCs w:val="24"/>
                      <w:lang w:val="el-GR"/>
                    </w:rPr>
                    <w:t>1</w:t>
                  </w:r>
                  <w:r>
                    <w:rPr>
                      <w:rFonts w:ascii="Arial" w:hAnsi="Arial" w:cs="Arial"/>
                      <w:sz w:val="24"/>
                      <w:szCs w:val="24"/>
                      <w:lang w:val="el-GR"/>
                    </w:rPr>
                    <w:t>7</w:t>
                  </w:r>
                </w:p>
              </w:txbxContent>
            </v:textbox>
          </v:shape>
        </w:pict>
      </w:r>
      <w:hyperlink r:id="rId7" w:history="1">
        <w:r w:rsidR="006F0277" w:rsidRPr="001C03E3">
          <w:rPr>
            <w:rStyle w:val="Hyperlink"/>
            <w:rFonts w:ascii="Tahoma" w:hAnsi="Tahoma" w:cs="Tahoma"/>
            <w:sz w:val="24"/>
            <w:szCs w:val="24"/>
          </w:rPr>
          <w:t>http</w:t>
        </w:r>
        <w:r w:rsidR="006F0277" w:rsidRPr="001C03E3">
          <w:rPr>
            <w:rStyle w:val="Hyperlink"/>
            <w:rFonts w:ascii="Tahoma" w:hAnsi="Tahoma" w:cs="Tahoma"/>
            <w:sz w:val="24"/>
            <w:szCs w:val="24"/>
            <w:lang w:val="el-GR"/>
          </w:rPr>
          <w:t>://</w:t>
        </w:r>
        <w:r w:rsidR="006F0277" w:rsidRPr="001C03E3">
          <w:rPr>
            <w:rStyle w:val="Hyperlink"/>
            <w:rFonts w:ascii="Tahoma" w:hAnsi="Tahoma" w:cs="Tahoma"/>
            <w:sz w:val="24"/>
            <w:szCs w:val="24"/>
          </w:rPr>
          <w:t>eclass</w:t>
        </w:r>
        <w:r w:rsidR="006F0277" w:rsidRPr="001C03E3">
          <w:rPr>
            <w:rStyle w:val="Hyperlink"/>
            <w:rFonts w:ascii="Tahoma" w:hAnsi="Tahoma" w:cs="Tahoma"/>
            <w:sz w:val="24"/>
            <w:szCs w:val="24"/>
            <w:lang w:val="el-GR"/>
          </w:rPr>
          <w:t>.</w:t>
        </w:r>
        <w:r w:rsidR="006F0277" w:rsidRPr="001C03E3">
          <w:rPr>
            <w:rStyle w:val="Hyperlink"/>
            <w:rFonts w:ascii="Tahoma" w:hAnsi="Tahoma" w:cs="Tahoma"/>
            <w:sz w:val="24"/>
            <w:szCs w:val="24"/>
          </w:rPr>
          <w:t>uoa</w:t>
        </w:r>
        <w:r w:rsidR="006F0277" w:rsidRPr="001C03E3">
          <w:rPr>
            <w:rStyle w:val="Hyperlink"/>
            <w:rFonts w:ascii="Tahoma" w:hAnsi="Tahoma" w:cs="Tahoma"/>
            <w:sz w:val="24"/>
            <w:szCs w:val="24"/>
            <w:lang w:val="el-GR"/>
          </w:rPr>
          <w:t>.</w:t>
        </w:r>
        <w:r w:rsidR="006F0277" w:rsidRPr="001C03E3">
          <w:rPr>
            <w:rStyle w:val="Hyperlink"/>
            <w:rFonts w:ascii="Tahoma" w:hAnsi="Tahoma" w:cs="Tahoma"/>
            <w:sz w:val="24"/>
            <w:szCs w:val="24"/>
          </w:rPr>
          <w:t>gr</w:t>
        </w:r>
        <w:r w:rsidR="006F0277" w:rsidRPr="001C03E3">
          <w:rPr>
            <w:rStyle w:val="Hyperlink"/>
            <w:rFonts w:ascii="Tahoma" w:hAnsi="Tahoma" w:cs="Tahoma"/>
            <w:sz w:val="24"/>
            <w:szCs w:val="24"/>
            <w:lang w:val="el-GR"/>
          </w:rPr>
          <w:t>/</w:t>
        </w:r>
        <w:r w:rsidR="006F0277" w:rsidRPr="001C03E3">
          <w:rPr>
            <w:rStyle w:val="Hyperlink"/>
            <w:rFonts w:ascii="Tahoma" w:hAnsi="Tahoma" w:cs="Tahoma"/>
            <w:sz w:val="24"/>
            <w:szCs w:val="24"/>
          </w:rPr>
          <w:t>modules</w:t>
        </w:r>
        <w:r w:rsidR="006F0277" w:rsidRPr="001C03E3">
          <w:rPr>
            <w:rStyle w:val="Hyperlink"/>
            <w:rFonts w:ascii="Tahoma" w:hAnsi="Tahoma" w:cs="Tahoma"/>
            <w:sz w:val="24"/>
            <w:szCs w:val="24"/>
            <w:lang w:val="el-GR"/>
          </w:rPr>
          <w:t>/</w:t>
        </w:r>
        <w:r w:rsidR="006F0277" w:rsidRPr="001C03E3">
          <w:rPr>
            <w:rStyle w:val="Hyperlink"/>
            <w:rFonts w:ascii="Tahoma" w:hAnsi="Tahoma" w:cs="Tahoma"/>
            <w:sz w:val="24"/>
            <w:szCs w:val="24"/>
          </w:rPr>
          <w:t>document</w:t>
        </w:r>
        <w:r w:rsidR="006F0277" w:rsidRPr="001C03E3">
          <w:rPr>
            <w:rStyle w:val="Hyperlink"/>
            <w:rFonts w:ascii="Tahoma" w:hAnsi="Tahoma" w:cs="Tahoma"/>
            <w:sz w:val="24"/>
            <w:szCs w:val="24"/>
            <w:lang w:val="el-GR"/>
          </w:rPr>
          <w:t>/?</w:t>
        </w:r>
        <w:r w:rsidR="006F0277" w:rsidRPr="001C03E3">
          <w:rPr>
            <w:rStyle w:val="Hyperlink"/>
            <w:rFonts w:ascii="Tahoma" w:hAnsi="Tahoma" w:cs="Tahoma"/>
            <w:sz w:val="24"/>
            <w:szCs w:val="24"/>
          </w:rPr>
          <w:t>course</w:t>
        </w:r>
        <w:r w:rsidR="006F0277" w:rsidRPr="001C03E3">
          <w:rPr>
            <w:rStyle w:val="Hyperlink"/>
            <w:rFonts w:ascii="Tahoma" w:hAnsi="Tahoma" w:cs="Tahoma"/>
            <w:sz w:val="24"/>
            <w:szCs w:val="24"/>
            <w:lang w:val="el-GR"/>
          </w:rPr>
          <w:t>=</w:t>
        </w:r>
        <w:r w:rsidR="006F0277" w:rsidRPr="001C03E3">
          <w:rPr>
            <w:rStyle w:val="Hyperlink"/>
            <w:rFonts w:ascii="Tahoma" w:hAnsi="Tahoma" w:cs="Tahoma"/>
            <w:sz w:val="24"/>
            <w:szCs w:val="24"/>
          </w:rPr>
          <w:t>MED</w:t>
        </w:r>
        <w:r w:rsidR="006F0277" w:rsidRPr="001C03E3">
          <w:rPr>
            <w:rStyle w:val="Hyperlink"/>
            <w:rFonts w:ascii="Tahoma" w:hAnsi="Tahoma" w:cs="Tahoma"/>
            <w:sz w:val="24"/>
            <w:szCs w:val="24"/>
            <w:lang w:val="el-GR"/>
          </w:rPr>
          <w:t>80</w:t>
        </w:r>
        <w:r w:rsidR="006F0277" w:rsidRPr="006F0277">
          <w:rPr>
            <w:rStyle w:val="Hyperlink"/>
            <w:rFonts w:ascii="Tahoma" w:hAnsi="Tahoma" w:cs="Tahoma"/>
            <w:sz w:val="24"/>
            <w:szCs w:val="24"/>
            <w:lang w:val="el-GR"/>
          </w:rPr>
          <w:t>9</w:t>
        </w:r>
      </w:hyperlink>
      <w:r w:rsidR="006F0277" w:rsidRPr="006F0277">
        <w:rPr>
          <w:rFonts w:ascii="Tahoma" w:hAnsi="Tahoma" w:cs="Tahoma"/>
          <w:sz w:val="24"/>
          <w:szCs w:val="24"/>
          <w:lang w:val="el-GR"/>
        </w:rPr>
        <w:t xml:space="preserve"> </w:t>
      </w:r>
    </w:p>
    <w:sectPr w:rsidR="00794051" w:rsidRPr="006F0277" w:rsidSect="00E506BC">
      <w:headerReference w:type="default" r:id="rId8"/>
      <w:pgSz w:w="11906" w:h="16838"/>
      <w:pgMar w:top="1440" w:right="1274" w:bottom="1135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62D6" w:rsidRDefault="00F762D6">
      <w:r>
        <w:separator/>
      </w:r>
    </w:p>
  </w:endnote>
  <w:endnote w:type="continuationSeparator" w:id="1">
    <w:p w:rsidR="00F762D6" w:rsidRDefault="00F762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A1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62D6" w:rsidRDefault="00F762D6">
      <w:r>
        <w:separator/>
      </w:r>
    </w:p>
  </w:footnote>
  <w:footnote w:type="continuationSeparator" w:id="1">
    <w:p w:rsidR="00F762D6" w:rsidRDefault="00F762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80" w:type="dxa"/>
      <w:tblInd w:w="-25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1E0"/>
    </w:tblPr>
    <w:tblGrid>
      <w:gridCol w:w="1440"/>
      <w:gridCol w:w="6837"/>
      <w:gridCol w:w="1803"/>
    </w:tblGrid>
    <w:tr w:rsidR="00B75609" w:rsidRPr="00BC7B0C" w:rsidTr="00BC7B0C">
      <w:tc>
        <w:tcPr>
          <w:tcW w:w="1440" w:type="dxa"/>
          <w:vAlign w:val="center"/>
        </w:tcPr>
        <w:p w:rsidR="00B75609" w:rsidRPr="00BC7B0C" w:rsidRDefault="007F54FF" w:rsidP="00E77C84">
          <w:pPr>
            <w:rPr>
              <w:rFonts w:ascii="Verdana" w:hAnsi="Verdana" w:cs="Arial"/>
              <w:b/>
              <w:bCs/>
              <w:lang w:val="el-GR"/>
            </w:rPr>
          </w:pPr>
          <w:r>
            <w:rPr>
              <w:rFonts w:cs="Tahoma"/>
              <w:noProof/>
              <w:lang w:val="en-US" w:eastAsia="en-US"/>
            </w:rPr>
            <w:drawing>
              <wp:inline distT="0" distB="0" distL="0" distR="0">
                <wp:extent cx="552450" cy="685800"/>
                <wp:effectExtent l="1905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245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37" w:type="dxa"/>
          <w:vAlign w:val="center"/>
        </w:tcPr>
        <w:p w:rsidR="00B75609" w:rsidRPr="00BC7B0C" w:rsidRDefault="00B75609" w:rsidP="00BC7B0C">
          <w:pPr>
            <w:pStyle w:val="Header"/>
            <w:spacing w:before="40" w:after="40"/>
            <w:ind w:right="108"/>
            <w:jc w:val="center"/>
            <w:rPr>
              <w:rFonts w:ascii="Verdana" w:hAnsi="Verdana" w:cs="Arial"/>
              <w:b/>
              <w:bCs/>
              <w:color w:val="000080"/>
              <w:lang w:val="el-GR"/>
            </w:rPr>
          </w:pPr>
          <w:r w:rsidRPr="00BC7B0C">
            <w:rPr>
              <w:rFonts w:ascii="Verdana" w:hAnsi="Verdana" w:cs="Arial"/>
              <w:b/>
              <w:bCs/>
              <w:color w:val="000080"/>
              <w:lang w:val="el-GR"/>
            </w:rPr>
            <w:t>ΕΘΝΙΚΟ ΚΑΙ ΚΑΠΟΔΙΣΤΡΙΑΚΟ ΠΑΝΕΠΙΣΤΗΜΙΟ ΑΘΗΝΩΝ</w:t>
          </w:r>
        </w:p>
        <w:p w:rsidR="00B75609" w:rsidRPr="00BC7B0C" w:rsidRDefault="00B75609" w:rsidP="00BC7B0C">
          <w:pPr>
            <w:pStyle w:val="Header"/>
            <w:spacing w:before="40" w:after="40"/>
            <w:ind w:right="108"/>
            <w:jc w:val="center"/>
            <w:rPr>
              <w:rFonts w:ascii="Verdana" w:hAnsi="Verdana" w:cs="Arial"/>
              <w:b/>
              <w:bCs/>
              <w:color w:val="000080"/>
              <w:lang w:val="el-GR"/>
            </w:rPr>
          </w:pPr>
          <w:r w:rsidRPr="00BC7B0C">
            <w:rPr>
              <w:rFonts w:ascii="Verdana" w:hAnsi="Verdana" w:cs="Arial"/>
              <w:b/>
              <w:bCs/>
              <w:color w:val="000080"/>
              <w:lang w:val="el-GR"/>
            </w:rPr>
            <w:t>ΙΑΤΡΙΚΗ ΣΧΟΛΗ</w:t>
          </w:r>
        </w:p>
        <w:p w:rsidR="00B75609" w:rsidRPr="00BC7B0C" w:rsidRDefault="00B75609" w:rsidP="00BC7B0C">
          <w:pPr>
            <w:jc w:val="center"/>
            <w:rPr>
              <w:lang w:val="el-GR"/>
            </w:rPr>
          </w:pPr>
          <w:r w:rsidRPr="00BC7B0C">
            <w:rPr>
              <w:rFonts w:ascii="Verdana" w:hAnsi="Verdana" w:cs="Arial"/>
              <w:b/>
              <w:bCs/>
              <w:color w:val="000080"/>
              <w:lang w:val="el-GR"/>
            </w:rPr>
            <w:t>ΕΡΓΑΣΤΗΡΙΟ ΙΑΤΡΙΚΗΣ ΦΥΣΙΚΗΣ</w:t>
          </w:r>
        </w:p>
      </w:tc>
      <w:tc>
        <w:tcPr>
          <w:tcW w:w="1803" w:type="dxa"/>
        </w:tcPr>
        <w:p w:rsidR="00B75609" w:rsidRPr="00BC7B0C" w:rsidRDefault="00B75609" w:rsidP="00BC7B0C">
          <w:pPr>
            <w:jc w:val="right"/>
            <w:rPr>
              <w:rFonts w:ascii="Verdana" w:hAnsi="Verdana" w:cs="Arial"/>
              <w:b/>
              <w:bCs/>
              <w:lang w:val="el-GR"/>
            </w:rPr>
          </w:pPr>
          <w:r>
            <w:object w:dxaOrig="2400" w:dyaOrig="238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7pt;height:65.75pt" o:ole="">
                <v:imagedata r:id="rId2" o:title=""/>
              </v:shape>
              <o:OLEObject Type="Embed" ProgID="MSPhotoEd.3" ShapeID="_x0000_i1025" DrawAspect="Content" ObjectID="_1614424392" r:id="rId3"/>
            </w:object>
          </w:r>
        </w:p>
      </w:tc>
    </w:tr>
  </w:tbl>
  <w:p w:rsidR="00B75609" w:rsidRDefault="00B75609">
    <w:pPr>
      <w:pStyle w:val="Header"/>
      <w:rPr>
        <w:sz w:val="6"/>
        <w:szCs w:val="6"/>
        <w:lang w:val="el-G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D2BFF"/>
    <w:multiLevelType w:val="hybridMultilevel"/>
    <w:tmpl w:val="50C03B8A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E162606"/>
    <w:multiLevelType w:val="hybridMultilevel"/>
    <w:tmpl w:val="C2BAF98E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0E65EA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pacing w:val="0"/>
        <w:position w:val="0"/>
        <w:sz w:val="20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705493D"/>
    <w:multiLevelType w:val="hybridMultilevel"/>
    <w:tmpl w:val="AAA28E9A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173B6817"/>
    <w:multiLevelType w:val="hybridMultilevel"/>
    <w:tmpl w:val="C39A741E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A654A18"/>
    <w:multiLevelType w:val="singleLevel"/>
    <w:tmpl w:val="A944081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2B8723D"/>
    <w:multiLevelType w:val="hybridMultilevel"/>
    <w:tmpl w:val="A8BCC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5E7EDE"/>
    <w:multiLevelType w:val="hybridMultilevel"/>
    <w:tmpl w:val="3DF8E76A"/>
    <w:lvl w:ilvl="0" w:tplc="F2C889C2">
      <w:start w:val="1"/>
      <w:numFmt w:val="lowerRoman"/>
      <w:lvlText w:val="%1)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">
    <w:nsid w:val="3F543DFA"/>
    <w:multiLevelType w:val="hybridMultilevel"/>
    <w:tmpl w:val="2FAE979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7D85C4B"/>
    <w:multiLevelType w:val="hybridMultilevel"/>
    <w:tmpl w:val="FB98AFF0"/>
    <w:lvl w:ilvl="0" w:tplc="40929A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96C73A1"/>
    <w:multiLevelType w:val="hybridMultilevel"/>
    <w:tmpl w:val="8F2E6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075BCD"/>
    <w:multiLevelType w:val="hybridMultilevel"/>
    <w:tmpl w:val="C2BAF98E"/>
    <w:lvl w:ilvl="0" w:tplc="20E65EA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pacing w:val="0"/>
        <w:position w:val="0"/>
        <w:sz w:val="20"/>
      </w:rPr>
    </w:lvl>
    <w:lvl w:ilvl="1" w:tplc="20E65EA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pacing w:val="0"/>
        <w:position w:val="0"/>
        <w:sz w:val="20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5EC03803"/>
    <w:multiLevelType w:val="hybridMultilevel"/>
    <w:tmpl w:val="147C5428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>
    <w:nsid w:val="5EF64F22"/>
    <w:multiLevelType w:val="hybridMultilevel"/>
    <w:tmpl w:val="F6C8E7D4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663F5867"/>
    <w:multiLevelType w:val="hybridMultilevel"/>
    <w:tmpl w:val="3B2EA6B2"/>
    <w:lvl w:ilvl="0" w:tplc="A4EEBFA6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8"/>
      </w:rPr>
    </w:lvl>
    <w:lvl w:ilvl="1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10080"/>
        </w:tabs>
        <w:ind w:left="100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10800"/>
        </w:tabs>
        <w:ind w:left="108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11520"/>
        </w:tabs>
        <w:ind w:left="11520" w:hanging="360"/>
      </w:pPr>
      <w:rPr>
        <w:rFonts w:ascii="Wingdings" w:hAnsi="Wingdings" w:hint="default"/>
      </w:rPr>
    </w:lvl>
  </w:abstractNum>
  <w:abstractNum w:abstractNumId="14">
    <w:nsid w:val="724C17F8"/>
    <w:multiLevelType w:val="hybridMultilevel"/>
    <w:tmpl w:val="4C6AE65E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>
    <w:nsid w:val="72E47281"/>
    <w:multiLevelType w:val="hybridMultilevel"/>
    <w:tmpl w:val="F8A6B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77304E"/>
    <w:multiLevelType w:val="hybridMultilevel"/>
    <w:tmpl w:val="A3FC917C"/>
    <w:lvl w:ilvl="0" w:tplc="A4EEBFA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9FC05B5"/>
    <w:multiLevelType w:val="hybridMultilevel"/>
    <w:tmpl w:val="55E82984"/>
    <w:lvl w:ilvl="0" w:tplc="B61262FC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6"/>
  </w:num>
  <w:num w:numId="4">
    <w:abstractNumId w:val="17"/>
  </w:num>
  <w:num w:numId="5">
    <w:abstractNumId w:val="3"/>
  </w:num>
  <w:num w:numId="6">
    <w:abstractNumId w:val="7"/>
  </w:num>
  <w:num w:numId="7">
    <w:abstractNumId w:val="12"/>
  </w:num>
  <w:num w:numId="8">
    <w:abstractNumId w:val="0"/>
  </w:num>
  <w:num w:numId="9">
    <w:abstractNumId w:val="1"/>
  </w:num>
  <w:num w:numId="10">
    <w:abstractNumId w:val="8"/>
  </w:num>
  <w:num w:numId="11">
    <w:abstractNumId w:val="10"/>
  </w:num>
  <w:num w:numId="12">
    <w:abstractNumId w:val="4"/>
  </w:num>
  <w:num w:numId="13">
    <w:abstractNumId w:val="14"/>
  </w:num>
  <w:num w:numId="14">
    <w:abstractNumId w:val="11"/>
  </w:num>
  <w:num w:numId="15">
    <w:abstractNumId w:val="5"/>
  </w:num>
  <w:num w:numId="16">
    <w:abstractNumId w:val="15"/>
  </w:num>
  <w:num w:numId="17">
    <w:abstractNumId w:val="2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27650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0F1F6E"/>
    <w:rsid w:val="000008BF"/>
    <w:rsid w:val="0001084C"/>
    <w:rsid w:val="00012E9B"/>
    <w:rsid w:val="0002711B"/>
    <w:rsid w:val="00060061"/>
    <w:rsid w:val="00061A0E"/>
    <w:rsid w:val="00075F92"/>
    <w:rsid w:val="0008111F"/>
    <w:rsid w:val="00090D02"/>
    <w:rsid w:val="00093FE6"/>
    <w:rsid w:val="000A1329"/>
    <w:rsid w:val="000A2E66"/>
    <w:rsid w:val="000B05FC"/>
    <w:rsid w:val="000B306F"/>
    <w:rsid w:val="000C5CF5"/>
    <w:rsid w:val="000C7A94"/>
    <w:rsid w:val="000D4A46"/>
    <w:rsid w:val="000F1F6E"/>
    <w:rsid w:val="001712DF"/>
    <w:rsid w:val="0017745D"/>
    <w:rsid w:val="001800EC"/>
    <w:rsid w:val="001856CC"/>
    <w:rsid w:val="00193C2D"/>
    <w:rsid w:val="001A36AE"/>
    <w:rsid w:val="001A4AC6"/>
    <w:rsid w:val="001B520C"/>
    <w:rsid w:val="001D0E20"/>
    <w:rsid w:val="001D2EB9"/>
    <w:rsid w:val="001E5E2C"/>
    <w:rsid w:val="001E7CA4"/>
    <w:rsid w:val="001F1739"/>
    <w:rsid w:val="0020033E"/>
    <w:rsid w:val="00204388"/>
    <w:rsid w:val="002229AE"/>
    <w:rsid w:val="0022730E"/>
    <w:rsid w:val="00235CDC"/>
    <w:rsid w:val="00236388"/>
    <w:rsid w:val="002532FA"/>
    <w:rsid w:val="002706CB"/>
    <w:rsid w:val="00270843"/>
    <w:rsid w:val="00273480"/>
    <w:rsid w:val="0027442E"/>
    <w:rsid w:val="002767FE"/>
    <w:rsid w:val="00283D49"/>
    <w:rsid w:val="00291970"/>
    <w:rsid w:val="00294123"/>
    <w:rsid w:val="00296B63"/>
    <w:rsid w:val="002A60EC"/>
    <w:rsid w:val="002B23BC"/>
    <w:rsid w:val="002B4271"/>
    <w:rsid w:val="002C47E6"/>
    <w:rsid w:val="002C728D"/>
    <w:rsid w:val="002C7679"/>
    <w:rsid w:val="002D62D6"/>
    <w:rsid w:val="002D7BF3"/>
    <w:rsid w:val="002E36AF"/>
    <w:rsid w:val="00305248"/>
    <w:rsid w:val="00335896"/>
    <w:rsid w:val="00335D86"/>
    <w:rsid w:val="00341B8F"/>
    <w:rsid w:val="003740E0"/>
    <w:rsid w:val="00375632"/>
    <w:rsid w:val="003823B9"/>
    <w:rsid w:val="003860EA"/>
    <w:rsid w:val="003A3000"/>
    <w:rsid w:val="003A42D9"/>
    <w:rsid w:val="003C73FE"/>
    <w:rsid w:val="003D4973"/>
    <w:rsid w:val="003D4B44"/>
    <w:rsid w:val="00423201"/>
    <w:rsid w:val="00430DE6"/>
    <w:rsid w:val="00445F17"/>
    <w:rsid w:val="0045418F"/>
    <w:rsid w:val="00467E14"/>
    <w:rsid w:val="00477DD7"/>
    <w:rsid w:val="00487B55"/>
    <w:rsid w:val="00495330"/>
    <w:rsid w:val="004B0228"/>
    <w:rsid w:val="004C281A"/>
    <w:rsid w:val="004C6393"/>
    <w:rsid w:val="004C6C86"/>
    <w:rsid w:val="004C7392"/>
    <w:rsid w:val="004E5842"/>
    <w:rsid w:val="004E5AFF"/>
    <w:rsid w:val="004F2B55"/>
    <w:rsid w:val="004F3DAC"/>
    <w:rsid w:val="004F4D18"/>
    <w:rsid w:val="00507642"/>
    <w:rsid w:val="005227CB"/>
    <w:rsid w:val="00524C1D"/>
    <w:rsid w:val="00541352"/>
    <w:rsid w:val="00546A4C"/>
    <w:rsid w:val="00570B70"/>
    <w:rsid w:val="00571292"/>
    <w:rsid w:val="005724A5"/>
    <w:rsid w:val="005808A7"/>
    <w:rsid w:val="00583300"/>
    <w:rsid w:val="0059428B"/>
    <w:rsid w:val="005B79FD"/>
    <w:rsid w:val="005E74DE"/>
    <w:rsid w:val="006005AE"/>
    <w:rsid w:val="00615470"/>
    <w:rsid w:val="00626E16"/>
    <w:rsid w:val="00642B7D"/>
    <w:rsid w:val="00642D9E"/>
    <w:rsid w:val="0065679D"/>
    <w:rsid w:val="00671E8B"/>
    <w:rsid w:val="0069784D"/>
    <w:rsid w:val="006A01CF"/>
    <w:rsid w:val="006C237A"/>
    <w:rsid w:val="006C2B66"/>
    <w:rsid w:val="006D2187"/>
    <w:rsid w:val="006D7E78"/>
    <w:rsid w:val="006E0DD3"/>
    <w:rsid w:val="006E235A"/>
    <w:rsid w:val="006E3199"/>
    <w:rsid w:val="006E5F92"/>
    <w:rsid w:val="006F0277"/>
    <w:rsid w:val="006F6285"/>
    <w:rsid w:val="007213D3"/>
    <w:rsid w:val="00730363"/>
    <w:rsid w:val="00730B70"/>
    <w:rsid w:val="00740E6F"/>
    <w:rsid w:val="00773E41"/>
    <w:rsid w:val="00776DF5"/>
    <w:rsid w:val="00782370"/>
    <w:rsid w:val="00785834"/>
    <w:rsid w:val="00785A96"/>
    <w:rsid w:val="0079182D"/>
    <w:rsid w:val="00794051"/>
    <w:rsid w:val="007949C8"/>
    <w:rsid w:val="007A0E4F"/>
    <w:rsid w:val="007B0B8C"/>
    <w:rsid w:val="007C130D"/>
    <w:rsid w:val="007C3126"/>
    <w:rsid w:val="007D5257"/>
    <w:rsid w:val="007E2A01"/>
    <w:rsid w:val="007F2DB1"/>
    <w:rsid w:val="007F54FF"/>
    <w:rsid w:val="007F74BD"/>
    <w:rsid w:val="00802089"/>
    <w:rsid w:val="008262A7"/>
    <w:rsid w:val="00827EAC"/>
    <w:rsid w:val="00831326"/>
    <w:rsid w:val="008410FA"/>
    <w:rsid w:val="00847FB7"/>
    <w:rsid w:val="0085607A"/>
    <w:rsid w:val="00863AC5"/>
    <w:rsid w:val="00893401"/>
    <w:rsid w:val="008D1A84"/>
    <w:rsid w:val="008E6CA5"/>
    <w:rsid w:val="008F3EC8"/>
    <w:rsid w:val="008F7035"/>
    <w:rsid w:val="008F76EB"/>
    <w:rsid w:val="00904E9C"/>
    <w:rsid w:val="009147DD"/>
    <w:rsid w:val="00934609"/>
    <w:rsid w:val="00937AAF"/>
    <w:rsid w:val="009416D3"/>
    <w:rsid w:val="009737EB"/>
    <w:rsid w:val="0097477E"/>
    <w:rsid w:val="00986B94"/>
    <w:rsid w:val="00992BC2"/>
    <w:rsid w:val="00993431"/>
    <w:rsid w:val="00993459"/>
    <w:rsid w:val="009C1688"/>
    <w:rsid w:val="009D0481"/>
    <w:rsid w:val="009E46EE"/>
    <w:rsid w:val="009F1DAE"/>
    <w:rsid w:val="00A2477F"/>
    <w:rsid w:val="00A318F4"/>
    <w:rsid w:val="00A56841"/>
    <w:rsid w:val="00A5749E"/>
    <w:rsid w:val="00A64CC9"/>
    <w:rsid w:val="00A709F9"/>
    <w:rsid w:val="00AA1B61"/>
    <w:rsid w:val="00AB799E"/>
    <w:rsid w:val="00AC7D4D"/>
    <w:rsid w:val="00AD16AE"/>
    <w:rsid w:val="00AE4CE2"/>
    <w:rsid w:val="00AF15A7"/>
    <w:rsid w:val="00B0525A"/>
    <w:rsid w:val="00B336F9"/>
    <w:rsid w:val="00B53442"/>
    <w:rsid w:val="00B53B52"/>
    <w:rsid w:val="00B72439"/>
    <w:rsid w:val="00B75609"/>
    <w:rsid w:val="00B95B94"/>
    <w:rsid w:val="00BB3CA3"/>
    <w:rsid w:val="00BB5A58"/>
    <w:rsid w:val="00BC2D99"/>
    <w:rsid w:val="00BC7B0C"/>
    <w:rsid w:val="00BF1C8E"/>
    <w:rsid w:val="00C00010"/>
    <w:rsid w:val="00C365B7"/>
    <w:rsid w:val="00C72649"/>
    <w:rsid w:val="00C80F05"/>
    <w:rsid w:val="00C85208"/>
    <w:rsid w:val="00C90941"/>
    <w:rsid w:val="00CA76D1"/>
    <w:rsid w:val="00CB169E"/>
    <w:rsid w:val="00CB777E"/>
    <w:rsid w:val="00CD62E3"/>
    <w:rsid w:val="00CE623E"/>
    <w:rsid w:val="00CE7401"/>
    <w:rsid w:val="00CF712F"/>
    <w:rsid w:val="00D02713"/>
    <w:rsid w:val="00D17535"/>
    <w:rsid w:val="00D21199"/>
    <w:rsid w:val="00D669E2"/>
    <w:rsid w:val="00D7397B"/>
    <w:rsid w:val="00D73B9B"/>
    <w:rsid w:val="00D74F1D"/>
    <w:rsid w:val="00D766D0"/>
    <w:rsid w:val="00D91040"/>
    <w:rsid w:val="00DA2329"/>
    <w:rsid w:val="00DA2E6A"/>
    <w:rsid w:val="00DB0604"/>
    <w:rsid w:val="00DC5199"/>
    <w:rsid w:val="00DD3D73"/>
    <w:rsid w:val="00E022D8"/>
    <w:rsid w:val="00E054C5"/>
    <w:rsid w:val="00E26590"/>
    <w:rsid w:val="00E340CF"/>
    <w:rsid w:val="00E506BC"/>
    <w:rsid w:val="00E627FC"/>
    <w:rsid w:val="00E77C84"/>
    <w:rsid w:val="00E85EF3"/>
    <w:rsid w:val="00E877B2"/>
    <w:rsid w:val="00EA1D80"/>
    <w:rsid w:val="00EA3C08"/>
    <w:rsid w:val="00EA76F9"/>
    <w:rsid w:val="00EB449B"/>
    <w:rsid w:val="00EC2EBF"/>
    <w:rsid w:val="00EC3048"/>
    <w:rsid w:val="00EC79F7"/>
    <w:rsid w:val="00ED3461"/>
    <w:rsid w:val="00F01183"/>
    <w:rsid w:val="00F25CA1"/>
    <w:rsid w:val="00F3240E"/>
    <w:rsid w:val="00F34BA2"/>
    <w:rsid w:val="00F4635B"/>
    <w:rsid w:val="00F762D6"/>
    <w:rsid w:val="00F82559"/>
    <w:rsid w:val="00F853B7"/>
    <w:rsid w:val="00FA12DE"/>
    <w:rsid w:val="00FC032F"/>
    <w:rsid w:val="00FD061D"/>
    <w:rsid w:val="00FE4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2DB1"/>
    <w:rPr>
      <w:lang w:val="en-GB" w:eastAsia="el-GR"/>
    </w:rPr>
  </w:style>
  <w:style w:type="paragraph" w:styleId="Heading1">
    <w:name w:val="heading 1"/>
    <w:basedOn w:val="Normal"/>
    <w:next w:val="Normal"/>
    <w:link w:val="Heading1Char"/>
    <w:qFormat/>
    <w:rsid w:val="007F2DB1"/>
    <w:pPr>
      <w:keepNext/>
      <w:jc w:val="center"/>
      <w:outlineLvl w:val="0"/>
    </w:pPr>
    <w:rPr>
      <w:rFonts w:ascii="Tahoma" w:hAnsi="Tahoma"/>
      <w:b/>
      <w:i/>
      <w:smallCaps/>
      <w:sz w:val="28"/>
      <w:u w:val="single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9428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9428B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AA1B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59428B"/>
  </w:style>
  <w:style w:type="paragraph" w:customStyle="1" w:styleId="FR1">
    <w:name w:val="FR1"/>
    <w:rsid w:val="00CA76D1"/>
    <w:pPr>
      <w:widowControl w:val="0"/>
      <w:autoSpaceDE w:val="0"/>
      <w:autoSpaceDN w:val="0"/>
      <w:adjustRightInd w:val="0"/>
      <w:spacing w:before="820"/>
    </w:pPr>
    <w:rPr>
      <w:lang w:val="el-GR" w:eastAsia="el-GR"/>
    </w:rPr>
  </w:style>
  <w:style w:type="paragraph" w:customStyle="1" w:styleId="Bullets">
    <w:name w:val="Bullets"/>
    <w:basedOn w:val="Normal"/>
    <w:rsid w:val="00495330"/>
    <w:pPr>
      <w:tabs>
        <w:tab w:val="num" w:pos="5760"/>
      </w:tabs>
      <w:ind w:left="5760" w:hanging="360"/>
      <w:jc w:val="both"/>
    </w:pPr>
    <w:rPr>
      <w:rFonts w:ascii="Arial" w:hAnsi="Arial" w:cs="Arial"/>
      <w:sz w:val="22"/>
      <w:lang w:val="el-GR"/>
    </w:rPr>
  </w:style>
  <w:style w:type="paragraph" w:styleId="BalloonText">
    <w:name w:val="Balloon Text"/>
    <w:basedOn w:val="Normal"/>
    <w:semiHidden/>
    <w:rsid w:val="0079182D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qFormat/>
    <w:rsid w:val="006C2B66"/>
    <w:pPr>
      <w:jc w:val="center"/>
    </w:pPr>
    <w:rPr>
      <w:rFonts w:ascii="Tahoma" w:hAnsi="Tahoma"/>
      <w:b/>
      <w:bCs/>
      <w:sz w:val="24"/>
      <w:u w:val="single"/>
      <w:lang w:val="el-GR"/>
    </w:rPr>
  </w:style>
  <w:style w:type="character" w:customStyle="1" w:styleId="Heading1Char">
    <w:name w:val="Heading 1 Char"/>
    <w:basedOn w:val="DefaultParagraphFont"/>
    <w:link w:val="Heading1"/>
    <w:rsid w:val="0017745D"/>
    <w:rPr>
      <w:rFonts w:ascii="Tahoma" w:hAnsi="Tahoma"/>
      <w:b/>
      <w:i/>
      <w:smallCaps/>
      <w:sz w:val="28"/>
      <w:u w:val="single"/>
    </w:rPr>
  </w:style>
  <w:style w:type="character" w:styleId="Hyperlink">
    <w:name w:val="Hyperlink"/>
    <w:basedOn w:val="DefaultParagraphFont"/>
    <w:rsid w:val="0017745D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423201"/>
    <w:rPr>
      <w:rFonts w:ascii="Consolas" w:eastAsia="Calibri" w:hAnsi="Consolas"/>
      <w:sz w:val="21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423201"/>
    <w:rPr>
      <w:rFonts w:ascii="Consolas" w:eastAsia="Calibri" w:hAnsi="Consolas" w:cs="Times New Roman"/>
      <w:sz w:val="21"/>
      <w:szCs w:val="21"/>
    </w:rPr>
  </w:style>
  <w:style w:type="character" w:styleId="FollowedHyperlink">
    <w:name w:val="FollowedHyperlink"/>
    <w:basedOn w:val="DefaultParagraphFont"/>
    <w:rsid w:val="00B53442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6E0DD3"/>
    <w:pPr>
      <w:ind w:left="720"/>
    </w:pPr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2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eclass.uoa.gr/modules/document/?course=MED8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ΠΛΑΙΣΙΟ ΜΑΘΗΜΑΤΟΣ ΙΑΤΡ.ΦΥΣ.Ι</vt:lpstr>
      <vt:lpstr>ΠΛΑΙΣΙΟ ΜΑΘΗΜΑΤΟΣ ΙΑΤΡ.ΦΥΣ.Ι</vt:lpstr>
    </vt:vector>
  </TitlesOfParts>
  <Company>Hewlett-Packard Company</Company>
  <LinksUpToDate>false</LinksUpToDate>
  <CharactersWithSpaces>1565</CharactersWithSpaces>
  <SharedDoc>false</SharedDoc>
  <HLinks>
    <vt:vector size="6" baseType="variant">
      <vt:variant>
        <vt:i4>4980737</vt:i4>
      </vt:variant>
      <vt:variant>
        <vt:i4>0</vt:i4>
      </vt:variant>
      <vt:variant>
        <vt:i4>0</vt:i4>
      </vt:variant>
      <vt:variant>
        <vt:i4>5</vt:i4>
      </vt:variant>
      <vt:variant>
        <vt:lpwstr>http://eclass.uoa.gr/modules/document/?course=MED808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ΠΛΑΙΣΙΟ ΜΑΘΗΜΑΤΟΣ ΙΑΤΡ.ΦΥΣ.Ι</dc:title>
  <dc:subject>EIΦ</dc:subject>
  <dc:creator>papakonstantinou</dc:creator>
  <cp:lastModifiedBy>Irene</cp:lastModifiedBy>
  <cp:revision>18</cp:revision>
  <cp:lastPrinted>2019-03-18T12:27:00Z</cp:lastPrinted>
  <dcterms:created xsi:type="dcterms:W3CDTF">2017-06-01T07:26:00Z</dcterms:created>
  <dcterms:modified xsi:type="dcterms:W3CDTF">2019-03-18T12:27:00Z</dcterms:modified>
</cp:coreProperties>
</file>