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A9F59" w14:textId="1489A659" w:rsidR="00CA7EDF" w:rsidRPr="00F75DBA" w:rsidRDefault="009D1C6B" w:rsidP="00F75DBA">
      <w:pPr>
        <w:ind w:left="-426" w:firstLine="426"/>
        <w:jc w:val="center"/>
        <w:rPr>
          <w:b/>
          <w:bCs/>
          <w:sz w:val="28"/>
          <w:szCs w:val="28"/>
        </w:rPr>
      </w:pPr>
      <w:r w:rsidRPr="00F75DBA">
        <w:rPr>
          <w:b/>
          <w:bCs/>
          <w:sz w:val="28"/>
          <w:szCs w:val="28"/>
        </w:rPr>
        <w:t>ΕΡΩΤΗΣΕΙΣ ΝΕΥΡΙΚΟΥ ΣΥΣΤΗΜΑΤΟΣ ΓΙΑ ΜΕΛΕΤΗ</w:t>
      </w:r>
    </w:p>
    <w:p w14:paraId="3CAE9BF9" w14:textId="5C3F7EA1" w:rsidR="009D1C6B" w:rsidRPr="009D1C6B" w:rsidRDefault="009D1C6B" w:rsidP="009D1C6B">
      <w:pPr>
        <w:widowControl w:val="0"/>
        <w:numPr>
          <w:ilvl w:val="0"/>
          <w:numId w:val="2"/>
        </w:numPr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ind w:left="-142" w:firstLine="0"/>
        <w:rPr>
          <w:rFonts w:ascii="Arial" w:hAnsi="Arial" w:cs="Arial"/>
          <w:b/>
          <w:bCs/>
          <w:kern w:val="0"/>
        </w:rPr>
      </w:pPr>
      <w:r w:rsidRPr="009D1C6B">
        <w:rPr>
          <w:rFonts w:ascii="Arial" w:hAnsi="Arial" w:cs="Arial"/>
          <w:b/>
          <w:bCs/>
          <w:kern w:val="0"/>
        </w:rPr>
        <w:t xml:space="preserve">Ποιο από τα παρακάτω κριτήρια δ ε ν περιλαμβάνεται στη </w:t>
      </w:r>
      <w:proofErr w:type="spellStart"/>
      <w:r w:rsidRPr="009D1C6B">
        <w:rPr>
          <w:rFonts w:ascii="Arial" w:hAnsi="Arial" w:cs="Arial"/>
          <w:b/>
          <w:bCs/>
          <w:kern w:val="0"/>
        </w:rPr>
        <w:t>βαθμοποίηση</w:t>
      </w:r>
      <w:proofErr w:type="spellEnd"/>
      <w:r w:rsidRPr="009D1C6B">
        <w:rPr>
          <w:rFonts w:ascii="Arial" w:hAnsi="Arial" w:cs="Arial"/>
          <w:b/>
          <w:bCs/>
          <w:kern w:val="0"/>
        </w:rPr>
        <w:t xml:space="preserve"> των διάχυτα διηθητικών </w:t>
      </w:r>
      <w:proofErr w:type="spellStart"/>
      <w:r w:rsidRPr="009D1C6B">
        <w:rPr>
          <w:rFonts w:ascii="Arial" w:hAnsi="Arial" w:cs="Arial"/>
          <w:b/>
          <w:bCs/>
          <w:kern w:val="0"/>
        </w:rPr>
        <w:t>αστροκυτταρικών</w:t>
      </w:r>
      <w:proofErr w:type="spellEnd"/>
      <w:r w:rsidRPr="009D1C6B">
        <w:rPr>
          <w:rFonts w:ascii="Arial" w:hAnsi="Arial" w:cs="Arial"/>
          <w:b/>
          <w:bCs/>
          <w:kern w:val="0"/>
        </w:rPr>
        <w:t xml:space="preserve"> όγκων;</w:t>
      </w:r>
    </w:p>
    <w:p w14:paraId="11A272EE" w14:textId="77777777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Κυτταροβρίθεια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Νέκρωση</w:t>
      </w:r>
    </w:p>
    <w:p w14:paraId="201FD547" w14:textId="4D93591D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Ενδοθηλιακή υπερπλασία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Μιτωτική</w:t>
      </w:r>
      <w:proofErr w:type="spellEnd"/>
      <w:r>
        <w:rPr>
          <w:rFonts w:ascii="Arial" w:hAnsi="Arial" w:cs="Arial"/>
          <w:color w:val="000000"/>
          <w:kern w:val="0"/>
        </w:rPr>
        <w:t xml:space="preserve"> δραστηριότητα </w:t>
      </w:r>
      <w:r w:rsidR="00F75DBA">
        <w:rPr>
          <w:rFonts w:ascii="Arial" w:hAnsi="Arial" w:cs="Arial"/>
          <w:color w:val="000000"/>
          <w:kern w:val="0"/>
        </w:rPr>
        <w:t xml:space="preserve">  </w:t>
      </w:r>
      <w:r>
        <w:rPr>
          <w:rFonts w:ascii="Arial" w:hAnsi="Arial" w:cs="Arial"/>
          <w:color w:val="000000"/>
          <w:kern w:val="0"/>
        </w:rPr>
        <w:t xml:space="preserve">και πυρηνική </w:t>
      </w:r>
      <w:proofErr w:type="spellStart"/>
      <w:r>
        <w:rPr>
          <w:rFonts w:ascii="Arial" w:hAnsi="Arial" w:cs="Arial"/>
          <w:color w:val="000000"/>
          <w:kern w:val="0"/>
        </w:rPr>
        <w:t>ατυπία</w:t>
      </w:r>
      <w:proofErr w:type="spellEnd"/>
    </w:p>
    <w:p w14:paraId="0045BCD8" w14:textId="326ED3F5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0E6A58DA" w14:textId="2D14C3BE" w:rsidR="009D1C6B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438086"/>
          <w:kern w:val="0"/>
        </w:rPr>
      </w:pPr>
    </w:p>
    <w:p w14:paraId="381EE6DB" w14:textId="28CE82A8" w:rsidR="009D1C6B" w:rsidRPr="009D1C6B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b/>
          <w:bCs/>
        </w:rPr>
      </w:pPr>
      <w:r w:rsidRPr="009D1C6B">
        <w:rPr>
          <w:rFonts w:ascii="Arial" w:hAnsi="Arial" w:cs="Arial"/>
          <w:b/>
          <w:bCs/>
          <w:kern w:val="0"/>
        </w:rPr>
        <w:tab/>
        <w:t>2.</w:t>
      </w:r>
      <w:r w:rsidR="00F75DBA">
        <w:rPr>
          <w:rFonts w:ascii="Arial" w:hAnsi="Arial" w:cs="Arial"/>
          <w:b/>
          <w:bCs/>
          <w:kern w:val="0"/>
        </w:rPr>
        <w:t xml:space="preserve"> </w:t>
      </w:r>
      <w:r w:rsidRPr="009D1C6B">
        <w:rPr>
          <w:rFonts w:ascii="Arial" w:hAnsi="Arial" w:cs="Arial"/>
          <w:b/>
          <w:bCs/>
          <w:kern w:val="0"/>
        </w:rPr>
        <w:t>Ποιο από τα παρακάτω νεοπλάσματα των μηνίγγων είναι βαθμού 3;</w:t>
      </w:r>
    </w:p>
    <w:p w14:paraId="148B313C" w14:textId="198C0E39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ind w:hanging="142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Άτυπο </w:t>
      </w:r>
      <w:proofErr w:type="spellStart"/>
      <w:r>
        <w:rPr>
          <w:rFonts w:ascii="Arial" w:hAnsi="Arial" w:cs="Arial"/>
          <w:color w:val="000000"/>
          <w:kern w:val="0"/>
        </w:rPr>
        <w:t>μηνιγγίωμα</w:t>
      </w:r>
      <w:proofErr w:type="spellEnd"/>
      <w:r w:rsidR="00F75DBA">
        <w:rPr>
          <w:rFonts w:ascii="Arial" w:hAnsi="Arial" w:cs="Arial"/>
          <w:kern w:val="0"/>
        </w:rPr>
        <w:t xml:space="preserve">                                   </w:t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Αιμαγγειοπερικύτωμα</w:t>
      </w:r>
      <w:proofErr w:type="spellEnd"/>
      <w:r>
        <w:rPr>
          <w:rFonts w:ascii="Arial" w:hAnsi="Arial" w:cs="Arial"/>
          <w:color w:val="000000"/>
          <w:kern w:val="0"/>
        </w:rPr>
        <w:t xml:space="preserve"> μηνίγγων</w:t>
      </w:r>
    </w:p>
    <w:p w14:paraId="3AEC7DD3" w14:textId="5D4D08ED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Αναπλαστικό </w:t>
      </w:r>
      <w:proofErr w:type="spellStart"/>
      <w:r>
        <w:rPr>
          <w:rFonts w:ascii="Arial" w:hAnsi="Arial" w:cs="Arial"/>
          <w:color w:val="000000"/>
          <w:kern w:val="0"/>
        </w:rPr>
        <w:t>μηνιγγίωμα</w:t>
      </w:r>
      <w:proofErr w:type="spellEnd"/>
      <w:r w:rsidR="00F75DBA">
        <w:rPr>
          <w:rFonts w:ascii="Arial" w:hAnsi="Arial" w:cs="Arial"/>
          <w:kern w:val="0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Μηνιγγοθηλιακό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μηνιγγίωμα</w:t>
      </w:r>
      <w:proofErr w:type="spellEnd"/>
    </w:p>
    <w:p w14:paraId="1C7E0A30" w14:textId="77777777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γ</w:t>
      </w:r>
    </w:p>
    <w:p w14:paraId="711E30C5" w14:textId="6589B335" w:rsidR="009D1C6B" w:rsidRP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 w:rsidRPr="009D1C6B">
        <w:rPr>
          <w:rFonts w:ascii="Arial" w:hAnsi="Arial" w:cs="Arial"/>
          <w:b/>
          <w:bCs/>
          <w:kern w:val="0"/>
        </w:rPr>
        <w:t xml:space="preserve">3. Το </w:t>
      </w:r>
      <w:proofErr w:type="spellStart"/>
      <w:r w:rsidRPr="009D1C6B">
        <w:rPr>
          <w:rFonts w:ascii="Arial" w:hAnsi="Arial" w:cs="Arial"/>
          <w:b/>
          <w:bCs/>
          <w:kern w:val="0"/>
        </w:rPr>
        <w:t>πιλοκυτταρικό</w:t>
      </w:r>
      <w:proofErr w:type="spellEnd"/>
      <w:r w:rsidRPr="009D1C6B">
        <w:rPr>
          <w:rFonts w:ascii="Arial" w:hAnsi="Arial" w:cs="Arial"/>
          <w:b/>
          <w:bCs/>
          <w:kern w:val="0"/>
        </w:rPr>
        <w:t xml:space="preserve"> </w:t>
      </w:r>
      <w:proofErr w:type="spellStart"/>
      <w:r w:rsidRPr="009D1C6B">
        <w:rPr>
          <w:rFonts w:ascii="Arial" w:hAnsi="Arial" w:cs="Arial"/>
          <w:b/>
          <w:bCs/>
          <w:kern w:val="0"/>
        </w:rPr>
        <w:t>αστροκύτωμα</w:t>
      </w:r>
      <w:proofErr w:type="spellEnd"/>
      <w:r w:rsidRPr="009D1C6B">
        <w:rPr>
          <w:rFonts w:ascii="Arial" w:hAnsi="Arial" w:cs="Arial"/>
          <w:b/>
          <w:bCs/>
          <w:kern w:val="0"/>
        </w:rPr>
        <w:t xml:space="preserve"> είναι βαθμού κακοήθειας:</w:t>
      </w:r>
    </w:p>
    <w:p w14:paraId="2E41DDDE" w14:textId="77777777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Ι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ΙΙ</w:t>
      </w:r>
    </w:p>
    <w:p w14:paraId="2FE9617F" w14:textId="77777777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ΙΙΙ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Ι ή ΙΙ</w:t>
      </w:r>
    </w:p>
    <w:p w14:paraId="225A1BBB" w14:textId="2A59A7BC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1017B486" w14:textId="77777777" w:rsidR="009D1C6B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438086"/>
          <w:kern w:val="0"/>
        </w:rPr>
      </w:pPr>
    </w:p>
    <w:p w14:paraId="3DE39A43" w14:textId="77777777" w:rsidR="009D1C6B" w:rsidRPr="009D1C6B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9D1C6B">
        <w:rPr>
          <w:rFonts w:ascii="Arial" w:hAnsi="Arial" w:cs="Arial"/>
          <w:b/>
          <w:bCs/>
          <w:kern w:val="0"/>
        </w:rPr>
        <w:t xml:space="preserve">4. Οι ίνες του </w:t>
      </w:r>
      <w:proofErr w:type="spellStart"/>
      <w:r w:rsidRPr="009D1C6B">
        <w:rPr>
          <w:rFonts w:ascii="Arial" w:hAnsi="Arial" w:cs="Arial"/>
          <w:b/>
          <w:bCs/>
          <w:kern w:val="0"/>
        </w:rPr>
        <w:t>Rosenthal</w:t>
      </w:r>
      <w:proofErr w:type="spellEnd"/>
      <w:r w:rsidRPr="009D1C6B">
        <w:rPr>
          <w:rFonts w:ascii="Arial" w:hAnsi="Arial" w:cs="Arial"/>
          <w:b/>
          <w:bCs/>
          <w:kern w:val="0"/>
        </w:rPr>
        <w:t xml:space="preserve"> και τα κοκκιώδη σωμάτια αποτελούν χαρακτηριστικό εύρημα στο:</w:t>
      </w:r>
    </w:p>
    <w:p w14:paraId="5FA1C04C" w14:textId="39489D1E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πιλοκυτταρικό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αστροκύτωμα</w:t>
      </w:r>
      <w:proofErr w:type="spellEnd"/>
      <w:r w:rsidR="00F75DBA">
        <w:rPr>
          <w:rFonts w:ascii="Arial" w:hAnsi="Arial" w:cs="Arial"/>
          <w:kern w:val="0"/>
        </w:rPr>
        <w:t xml:space="preserve">                            </w:t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διάχυτο </w:t>
      </w:r>
      <w:proofErr w:type="spellStart"/>
      <w:r>
        <w:rPr>
          <w:rFonts w:ascii="Arial" w:hAnsi="Arial" w:cs="Arial"/>
          <w:color w:val="000000"/>
          <w:kern w:val="0"/>
        </w:rPr>
        <w:t>αστροκύτωμα</w:t>
      </w:r>
      <w:proofErr w:type="spellEnd"/>
      <w:r>
        <w:rPr>
          <w:rFonts w:ascii="Arial" w:hAnsi="Arial" w:cs="Arial"/>
          <w:color w:val="000000"/>
          <w:kern w:val="0"/>
        </w:rPr>
        <w:t xml:space="preserve"> (</w:t>
      </w:r>
      <w:proofErr w:type="spellStart"/>
      <w:r>
        <w:rPr>
          <w:rFonts w:ascii="Arial" w:hAnsi="Arial" w:cs="Arial"/>
          <w:color w:val="000000"/>
          <w:kern w:val="0"/>
        </w:rPr>
        <w:t>grade</w:t>
      </w:r>
      <w:proofErr w:type="spellEnd"/>
      <w:r>
        <w:rPr>
          <w:rFonts w:ascii="Arial" w:hAnsi="Arial" w:cs="Arial"/>
          <w:color w:val="000000"/>
          <w:kern w:val="0"/>
        </w:rPr>
        <w:t xml:space="preserve"> 2)</w:t>
      </w:r>
    </w:p>
    <w:p w14:paraId="5B5B1A25" w14:textId="1DFB8D35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ολιγοδενδρογλοίωμα</w:t>
      </w:r>
      <w:proofErr w:type="spellEnd"/>
      <w:r w:rsidR="00F75DBA">
        <w:rPr>
          <w:rFonts w:ascii="Arial" w:hAnsi="Arial" w:cs="Arial"/>
          <w:kern w:val="0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μυξοθηλώδες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επενδύμωμα</w:t>
      </w:r>
      <w:proofErr w:type="spellEnd"/>
    </w:p>
    <w:p w14:paraId="5106E4EB" w14:textId="738DFD29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73A344F3" w14:textId="17BFC27A" w:rsidR="009D1C6B" w:rsidRPr="009D1C6B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9D1C6B">
        <w:rPr>
          <w:rFonts w:ascii="Arial" w:hAnsi="Arial" w:cs="Arial"/>
          <w:b/>
          <w:bCs/>
          <w:kern w:val="0"/>
        </w:rPr>
        <w:t>5. Ποιο από τα παρακάτω νεοπλάσματα του ΚΝΣ χαρακτηρίζεται από απώλεια 1p/19q;</w:t>
      </w:r>
    </w:p>
    <w:p w14:paraId="5999139D" w14:textId="2024E894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πιλοκυτταρικό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</w:rPr>
        <w:t>αστροκύτωμα</w:t>
      </w:r>
      <w:proofErr w:type="spellEnd"/>
      <w:r w:rsidR="00F75DBA">
        <w:rPr>
          <w:rFonts w:ascii="Arial" w:hAnsi="Arial" w:cs="Arial"/>
          <w:kern w:val="0"/>
        </w:rPr>
        <w:t xml:space="preserve">                                </w:t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ολιγοδενδρογλοίωμα</w:t>
      </w:r>
      <w:proofErr w:type="spellEnd"/>
      <w:r>
        <w:rPr>
          <w:rFonts w:ascii="Arial" w:hAnsi="Arial" w:cs="Arial"/>
          <w:color w:val="000000"/>
          <w:kern w:val="0"/>
        </w:rPr>
        <w:t xml:space="preserve"> (</w:t>
      </w:r>
      <w:proofErr w:type="spellStart"/>
      <w:r>
        <w:rPr>
          <w:rFonts w:ascii="Arial" w:hAnsi="Arial" w:cs="Arial"/>
          <w:color w:val="000000"/>
          <w:kern w:val="0"/>
        </w:rPr>
        <w:t>grade</w:t>
      </w:r>
      <w:proofErr w:type="spellEnd"/>
      <w:r>
        <w:rPr>
          <w:rFonts w:ascii="Arial" w:hAnsi="Arial" w:cs="Arial"/>
          <w:color w:val="000000"/>
          <w:kern w:val="0"/>
        </w:rPr>
        <w:t xml:space="preserve"> 2)</w:t>
      </w:r>
    </w:p>
    <w:p w14:paraId="60925942" w14:textId="37398DD9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αναπλαστικό </w:t>
      </w:r>
      <w:proofErr w:type="spellStart"/>
      <w:r>
        <w:rPr>
          <w:rFonts w:ascii="Arial" w:hAnsi="Arial" w:cs="Arial"/>
          <w:color w:val="000000"/>
          <w:kern w:val="0"/>
        </w:rPr>
        <w:t>ολιγοδενδρογλοίωμα</w:t>
      </w:r>
      <w:proofErr w:type="spellEnd"/>
      <w:r>
        <w:rPr>
          <w:rFonts w:ascii="Arial" w:hAnsi="Arial" w:cs="Arial"/>
          <w:color w:val="000000"/>
          <w:kern w:val="0"/>
        </w:rPr>
        <w:t xml:space="preserve"> (</w:t>
      </w:r>
      <w:proofErr w:type="spellStart"/>
      <w:r>
        <w:rPr>
          <w:rFonts w:ascii="Arial" w:hAnsi="Arial" w:cs="Arial"/>
          <w:color w:val="000000"/>
          <w:kern w:val="0"/>
        </w:rPr>
        <w:t>grade</w:t>
      </w:r>
      <w:proofErr w:type="spellEnd"/>
      <w:r>
        <w:rPr>
          <w:rFonts w:ascii="Arial" w:hAnsi="Arial" w:cs="Arial"/>
          <w:color w:val="000000"/>
          <w:kern w:val="0"/>
        </w:rPr>
        <w:t xml:space="preserve"> 3</w:t>
      </w:r>
      <w:r w:rsidR="00F75DBA">
        <w:rPr>
          <w:rFonts w:ascii="Arial" w:hAnsi="Arial" w:cs="Arial"/>
          <w:color w:val="000000"/>
          <w:kern w:val="0"/>
        </w:rPr>
        <w:t xml:space="preserve">)       </w:t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β+γ</w:t>
      </w:r>
      <w:proofErr w:type="spellEnd"/>
    </w:p>
    <w:p w14:paraId="059D1798" w14:textId="7F782F14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</w:rPr>
      </w:pPr>
      <w:bookmarkStart w:id="0" w:name="_Hlk167796720"/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  <w:bookmarkEnd w:id="0"/>
      <w:r>
        <w:rPr>
          <w:rFonts w:ascii="Arial" w:hAnsi="Arial" w:cs="Arial"/>
          <w:kern w:val="0"/>
        </w:rPr>
        <w:tab/>
      </w:r>
    </w:p>
    <w:p w14:paraId="42ECEF56" w14:textId="77777777" w:rsidR="009D1C6B" w:rsidRPr="002D275F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2D275F">
        <w:rPr>
          <w:rFonts w:ascii="Arial" w:hAnsi="Arial" w:cs="Arial"/>
          <w:b/>
          <w:bCs/>
          <w:kern w:val="0"/>
        </w:rPr>
        <w:t>6. Τα πρωτοπαθή λεμφώματα του ΚΝΣ είναι συνήθως:</w:t>
      </w:r>
    </w:p>
    <w:p w14:paraId="16A68A77" w14:textId="40518D17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Β μη </w:t>
      </w:r>
      <w:proofErr w:type="spellStart"/>
      <w:r>
        <w:rPr>
          <w:rFonts w:ascii="Arial" w:hAnsi="Arial" w:cs="Arial"/>
          <w:color w:val="000000"/>
          <w:kern w:val="0"/>
        </w:rPr>
        <w:t>Hodgkin</w:t>
      </w:r>
      <w:proofErr w:type="spellEnd"/>
      <w:r>
        <w:rPr>
          <w:rFonts w:ascii="Arial" w:hAnsi="Arial" w:cs="Arial"/>
          <w:color w:val="000000"/>
          <w:kern w:val="0"/>
        </w:rPr>
        <w:t xml:space="preserve"> λεμφώματα</w:t>
      </w:r>
      <w:r w:rsidR="00F75DBA">
        <w:rPr>
          <w:rFonts w:ascii="Arial" w:hAnsi="Arial" w:cs="Arial"/>
          <w:kern w:val="0"/>
        </w:rPr>
        <w:t xml:space="preserve">                                         </w:t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 μη </w:t>
      </w:r>
      <w:proofErr w:type="spellStart"/>
      <w:r>
        <w:rPr>
          <w:rFonts w:ascii="Arial" w:hAnsi="Arial" w:cs="Arial"/>
          <w:color w:val="000000"/>
          <w:kern w:val="0"/>
        </w:rPr>
        <w:t>Hodgkin</w:t>
      </w:r>
      <w:proofErr w:type="spellEnd"/>
      <w:r>
        <w:rPr>
          <w:rFonts w:ascii="Arial" w:hAnsi="Arial" w:cs="Arial"/>
          <w:color w:val="000000"/>
          <w:kern w:val="0"/>
        </w:rPr>
        <w:t xml:space="preserve"> λεμφώματα</w:t>
      </w:r>
    </w:p>
    <w:p w14:paraId="0E1AB101" w14:textId="7303BD6B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Hodgkin</w:t>
      </w:r>
      <w:proofErr w:type="spellEnd"/>
      <w:r>
        <w:rPr>
          <w:rFonts w:ascii="Arial" w:hAnsi="Arial" w:cs="Arial"/>
          <w:color w:val="000000"/>
          <w:kern w:val="0"/>
        </w:rPr>
        <w:t xml:space="preserve"> λεμφώματα</w:t>
      </w:r>
      <w:r w:rsidR="00F75DBA">
        <w:rPr>
          <w:rFonts w:ascii="Arial" w:hAnsi="Arial" w:cs="Arial"/>
          <w:kern w:val="0"/>
        </w:rPr>
        <w:t xml:space="preserve">                                                  </w:t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Κανένα από τα παραπάνω</w:t>
      </w:r>
    </w:p>
    <w:p w14:paraId="46A6DD44" w14:textId="6EACF2E9" w:rsidR="009D1C6B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</w:p>
    <w:p w14:paraId="71BD95D8" w14:textId="77777777" w:rsidR="0083534D" w:rsidRDefault="0083534D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</w:rPr>
      </w:pPr>
    </w:p>
    <w:p w14:paraId="5B7DC28F" w14:textId="52435779" w:rsidR="0083534D" w:rsidRPr="00F6388E" w:rsidRDefault="0083534D" w:rsidP="0083534D">
      <w:pPr>
        <w:pStyle w:val="a6"/>
        <w:numPr>
          <w:ilvl w:val="0"/>
          <w:numId w:val="4"/>
        </w:numPr>
        <w:spacing w:after="0" w:line="360" w:lineRule="auto"/>
        <w:rPr>
          <w:b/>
          <w:bCs/>
        </w:rPr>
      </w:pPr>
      <w:r w:rsidRPr="00F6388E">
        <w:rPr>
          <w:b/>
          <w:bCs/>
        </w:rPr>
        <w:t xml:space="preserve">Ένα </w:t>
      </w:r>
      <w:proofErr w:type="spellStart"/>
      <w:r w:rsidRPr="00F6388E">
        <w:rPr>
          <w:b/>
          <w:bCs/>
        </w:rPr>
        <w:t>αστροκύτωμα</w:t>
      </w:r>
      <w:proofErr w:type="spellEnd"/>
      <w:r w:rsidRPr="00F6388E">
        <w:rPr>
          <w:b/>
          <w:bCs/>
        </w:rPr>
        <w:t xml:space="preserve"> με </w:t>
      </w:r>
      <w:r w:rsidRPr="00F6388E">
        <w:rPr>
          <w:b/>
          <w:bCs/>
          <w:lang w:val="en-US"/>
        </w:rPr>
        <w:t>IDH</w:t>
      </w:r>
      <w:r w:rsidRPr="00F6388E">
        <w:rPr>
          <w:b/>
          <w:bCs/>
        </w:rPr>
        <w:t xml:space="preserve"> μετάλλαξη αναμένεται να παρουσιάζει </w:t>
      </w:r>
      <w:proofErr w:type="spellStart"/>
      <w:r w:rsidRPr="00F6388E">
        <w:rPr>
          <w:b/>
          <w:bCs/>
        </w:rPr>
        <w:t>ανοσοϊστοχημικά</w:t>
      </w:r>
      <w:proofErr w:type="spellEnd"/>
      <w:r w:rsidRPr="00F6388E">
        <w:rPr>
          <w:b/>
          <w:bCs/>
        </w:rPr>
        <w:t>:</w:t>
      </w:r>
    </w:p>
    <w:p w14:paraId="029DD307" w14:textId="77777777" w:rsidR="0083534D" w:rsidRPr="0083534D" w:rsidRDefault="0083534D" w:rsidP="0083534D">
      <w:pPr>
        <w:pStyle w:val="a6"/>
        <w:spacing w:after="0" w:line="360" w:lineRule="auto"/>
        <w:ind w:left="0"/>
      </w:pPr>
      <w:r>
        <w:t xml:space="preserve">α) διατήρηση της πυρηνικής έκφρασης του </w:t>
      </w:r>
      <w:r>
        <w:rPr>
          <w:lang w:val="en-US"/>
        </w:rPr>
        <w:t>ATRX</w:t>
      </w:r>
    </w:p>
    <w:p w14:paraId="7BB5564E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β) απώλεια της πυρηνικής έκφρασης του </w:t>
      </w:r>
      <w:r>
        <w:rPr>
          <w:lang w:val="en-US"/>
        </w:rPr>
        <w:t>ATRX</w:t>
      </w:r>
    </w:p>
    <w:p w14:paraId="76BCF954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γ) </w:t>
      </w:r>
      <w:r>
        <w:rPr>
          <w:lang w:val="en-US"/>
        </w:rPr>
        <w:t>p</w:t>
      </w:r>
      <w:r w:rsidRPr="00702170">
        <w:t xml:space="preserve">53 </w:t>
      </w:r>
      <w:r>
        <w:t xml:space="preserve">πυρηνική </w:t>
      </w:r>
      <w:proofErr w:type="spellStart"/>
      <w:r>
        <w:t>υπερέκφραση</w:t>
      </w:r>
      <w:proofErr w:type="spellEnd"/>
    </w:p>
    <w:p w14:paraId="4AB5FA2F" w14:textId="77777777" w:rsidR="0083534D" w:rsidRPr="00F6388E" w:rsidRDefault="0083534D" w:rsidP="0083534D">
      <w:pPr>
        <w:pStyle w:val="a6"/>
        <w:spacing w:after="0" w:line="360" w:lineRule="auto"/>
        <w:ind w:left="0"/>
      </w:pPr>
      <w:r w:rsidRPr="00F6388E">
        <w:lastRenderedPageBreak/>
        <w:t xml:space="preserve">δ) </w:t>
      </w:r>
      <w:proofErr w:type="spellStart"/>
      <w:r w:rsidRPr="00F6388E">
        <w:t>β+γ</w:t>
      </w:r>
      <w:proofErr w:type="spellEnd"/>
    </w:p>
    <w:p w14:paraId="424BC1DA" w14:textId="13B41F5E" w:rsidR="0083534D" w:rsidRDefault="00F6388E" w:rsidP="0083534D">
      <w:pPr>
        <w:spacing w:after="0" w:line="36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</w:p>
    <w:p w14:paraId="03EDD1D1" w14:textId="77777777" w:rsidR="00F6388E" w:rsidRDefault="00F6388E" w:rsidP="0083534D">
      <w:pPr>
        <w:spacing w:after="0" w:line="360" w:lineRule="auto"/>
      </w:pPr>
    </w:p>
    <w:p w14:paraId="6F58ADCC" w14:textId="5B91554E" w:rsidR="0083534D" w:rsidRPr="00F6388E" w:rsidRDefault="0083534D" w:rsidP="0083534D">
      <w:pPr>
        <w:pStyle w:val="a6"/>
        <w:numPr>
          <w:ilvl w:val="0"/>
          <w:numId w:val="4"/>
        </w:numPr>
        <w:spacing w:after="0" w:line="360" w:lineRule="auto"/>
        <w:rPr>
          <w:b/>
          <w:bCs/>
        </w:rPr>
      </w:pPr>
      <w:r w:rsidRPr="00F6388E">
        <w:rPr>
          <w:b/>
          <w:bCs/>
        </w:rPr>
        <w:t xml:space="preserve">Ένα </w:t>
      </w:r>
      <w:r w:rsidRPr="00F6388E">
        <w:rPr>
          <w:b/>
          <w:bCs/>
          <w:lang w:val="en-US"/>
        </w:rPr>
        <w:t>IDH</w:t>
      </w:r>
      <w:r w:rsidRPr="00F6388E">
        <w:rPr>
          <w:b/>
          <w:bCs/>
        </w:rPr>
        <w:t>-</w:t>
      </w:r>
      <w:r w:rsidRPr="00F6388E">
        <w:rPr>
          <w:b/>
          <w:bCs/>
          <w:lang w:val="en-US"/>
        </w:rPr>
        <w:t>wild</w:t>
      </w:r>
      <w:r w:rsidRPr="00F6388E">
        <w:rPr>
          <w:b/>
          <w:bCs/>
        </w:rPr>
        <w:t xml:space="preserve"> </w:t>
      </w:r>
      <w:r w:rsidRPr="00F6388E">
        <w:rPr>
          <w:b/>
          <w:bCs/>
          <w:lang w:val="en-US"/>
        </w:rPr>
        <w:t>type</w:t>
      </w:r>
      <w:r w:rsidRPr="00F6388E">
        <w:rPr>
          <w:b/>
          <w:bCs/>
        </w:rPr>
        <w:t xml:space="preserve"> </w:t>
      </w:r>
      <w:proofErr w:type="spellStart"/>
      <w:r w:rsidRPr="00F6388E">
        <w:rPr>
          <w:b/>
          <w:bCs/>
        </w:rPr>
        <w:t>γλοιοβλάστωμα</w:t>
      </w:r>
      <w:proofErr w:type="spellEnd"/>
      <w:r w:rsidRPr="00F6388E">
        <w:rPr>
          <w:b/>
          <w:bCs/>
        </w:rPr>
        <w:t>:</w:t>
      </w:r>
    </w:p>
    <w:p w14:paraId="381050A3" w14:textId="77777777" w:rsidR="0083534D" w:rsidRPr="00702170" w:rsidRDefault="0083534D" w:rsidP="0083534D">
      <w:pPr>
        <w:spacing w:after="0" w:line="360" w:lineRule="auto"/>
      </w:pPr>
      <w:r>
        <w:t xml:space="preserve">α) είναι συχνότερο σε ασθενείς &gt; 55 ετών </w:t>
      </w:r>
    </w:p>
    <w:p w14:paraId="64F25BD9" w14:textId="77777777" w:rsidR="0083534D" w:rsidRDefault="0083534D" w:rsidP="0083534D">
      <w:pPr>
        <w:spacing w:after="0" w:line="360" w:lineRule="auto"/>
      </w:pPr>
      <w:r>
        <w:t xml:space="preserve">β) εμφανίζει ιστολογικές αλλοιώσεις </w:t>
      </w:r>
      <w:proofErr w:type="spellStart"/>
      <w:r>
        <w:t>μικροαγγειακής</w:t>
      </w:r>
      <w:proofErr w:type="spellEnd"/>
      <w:r>
        <w:t xml:space="preserve"> υπερπλασίας και </w:t>
      </w:r>
      <w:proofErr w:type="spellStart"/>
      <w:r>
        <w:t>πασσαλοειδείς</w:t>
      </w:r>
      <w:proofErr w:type="spellEnd"/>
      <w:r>
        <w:t xml:space="preserve"> νεκρώσεις</w:t>
      </w:r>
    </w:p>
    <w:p w14:paraId="40BA7D7B" w14:textId="77777777" w:rsidR="0083534D" w:rsidRPr="00702170" w:rsidRDefault="0083534D" w:rsidP="0083534D">
      <w:pPr>
        <w:spacing w:after="0" w:line="360" w:lineRule="auto"/>
      </w:pPr>
      <w:r>
        <w:t xml:space="preserve">γ) χαρακτηρίζεται από αυξημένη πυρηνική </w:t>
      </w:r>
      <w:proofErr w:type="spellStart"/>
      <w:r>
        <w:t>ατυπία</w:t>
      </w:r>
      <w:proofErr w:type="spellEnd"/>
      <w:r>
        <w:t xml:space="preserve"> και ευχερή αναγνώριση μιτώσεων</w:t>
      </w:r>
    </w:p>
    <w:p w14:paraId="4D6CB5DE" w14:textId="77777777" w:rsidR="0083534D" w:rsidRPr="00F6388E" w:rsidRDefault="0083534D" w:rsidP="0083534D">
      <w:pPr>
        <w:spacing w:after="0" w:line="360" w:lineRule="auto"/>
        <w:rPr>
          <w:lang w:val="en-US"/>
        </w:rPr>
      </w:pPr>
      <w:r w:rsidRPr="00F6388E">
        <w:t xml:space="preserve">δ) </w:t>
      </w:r>
      <w:proofErr w:type="spellStart"/>
      <w:r w:rsidRPr="00F6388E">
        <w:t>α+β+γ</w:t>
      </w:r>
      <w:proofErr w:type="spellEnd"/>
    </w:p>
    <w:p w14:paraId="5E89EBD9" w14:textId="5596E7E9" w:rsidR="0083534D" w:rsidRDefault="00F6388E" w:rsidP="0083534D">
      <w:pPr>
        <w:spacing w:after="0" w:line="36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</w:p>
    <w:p w14:paraId="0BCD5F48" w14:textId="77777777" w:rsidR="00F6388E" w:rsidRPr="00195F43" w:rsidRDefault="00F6388E" w:rsidP="0083534D">
      <w:pPr>
        <w:spacing w:after="0" w:line="360" w:lineRule="auto"/>
        <w:rPr>
          <w:b/>
          <w:bCs/>
          <w:lang w:val="en-US"/>
        </w:rPr>
      </w:pPr>
    </w:p>
    <w:p w14:paraId="6C29DABE" w14:textId="77777777" w:rsidR="0083534D" w:rsidRPr="00F6388E" w:rsidRDefault="0083534D" w:rsidP="0083534D">
      <w:pPr>
        <w:pStyle w:val="a6"/>
        <w:numPr>
          <w:ilvl w:val="0"/>
          <w:numId w:val="4"/>
        </w:numPr>
        <w:spacing w:after="0" w:line="360" w:lineRule="auto"/>
        <w:ind w:left="0"/>
        <w:rPr>
          <w:b/>
          <w:bCs/>
        </w:rPr>
      </w:pPr>
      <w:r w:rsidRPr="00F6388E">
        <w:rPr>
          <w:b/>
          <w:bCs/>
        </w:rPr>
        <w:t xml:space="preserve">Τα </w:t>
      </w:r>
      <w:proofErr w:type="spellStart"/>
      <w:r w:rsidRPr="00F6388E">
        <w:rPr>
          <w:b/>
          <w:bCs/>
        </w:rPr>
        <w:t>μηνιγγιώματα</w:t>
      </w:r>
      <w:proofErr w:type="spellEnd"/>
      <w:r w:rsidRPr="00F6388E">
        <w:rPr>
          <w:b/>
          <w:bCs/>
        </w:rPr>
        <w:t>:</w:t>
      </w:r>
    </w:p>
    <w:p w14:paraId="1CB98EFB" w14:textId="77777777" w:rsidR="0083534D" w:rsidRDefault="0083534D" w:rsidP="0083534D">
      <w:pPr>
        <w:pStyle w:val="a6"/>
        <w:spacing w:after="0" w:line="360" w:lineRule="auto"/>
        <w:ind w:left="0"/>
      </w:pPr>
      <w:r>
        <w:t>α) αποτελούν τον συχνότερο πρωτοπαθή όγκο του ΚΝΣ σε ασθενείς &gt;65 ετών</w:t>
      </w:r>
    </w:p>
    <w:p w14:paraId="15AEF2A7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β) διακρίνονται σε 15 ιστολογικούς </w:t>
      </w:r>
      <w:proofErr w:type="spellStart"/>
      <w:r>
        <w:t>υποτύπους</w:t>
      </w:r>
      <w:proofErr w:type="spellEnd"/>
    </w:p>
    <w:p w14:paraId="739F9E5F" w14:textId="77777777" w:rsidR="0083534D" w:rsidRPr="0083534D" w:rsidRDefault="0083534D" w:rsidP="0083534D">
      <w:pPr>
        <w:pStyle w:val="a6"/>
        <w:spacing w:after="0" w:line="360" w:lineRule="auto"/>
        <w:ind w:left="0"/>
      </w:pPr>
      <w:r>
        <w:t xml:space="preserve">γ) είναι θετικά </w:t>
      </w:r>
      <w:proofErr w:type="spellStart"/>
      <w:r>
        <w:t>ανοσοϊστοχημικά</w:t>
      </w:r>
      <w:proofErr w:type="spellEnd"/>
      <w:r>
        <w:t xml:space="preserve"> στους δείκτες </w:t>
      </w:r>
      <w:r>
        <w:rPr>
          <w:lang w:val="en-US"/>
        </w:rPr>
        <w:t>EMA</w:t>
      </w:r>
      <w:r w:rsidRPr="004F2427">
        <w:t xml:space="preserve"> </w:t>
      </w:r>
      <w:r>
        <w:t xml:space="preserve">και </w:t>
      </w:r>
      <w:r>
        <w:rPr>
          <w:lang w:val="en-US"/>
        </w:rPr>
        <w:t>SSTR</w:t>
      </w:r>
      <w:r w:rsidRPr="004F2427">
        <w:t>2</w:t>
      </w:r>
      <w:r>
        <w:rPr>
          <w:lang w:val="en-US"/>
        </w:rPr>
        <w:t>A</w:t>
      </w:r>
    </w:p>
    <w:p w14:paraId="4D8B9B12" w14:textId="77777777" w:rsidR="0083534D" w:rsidRPr="00F6388E" w:rsidRDefault="0083534D" w:rsidP="0083534D">
      <w:pPr>
        <w:pStyle w:val="a6"/>
        <w:spacing w:after="0" w:line="360" w:lineRule="auto"/>
        <w:ind w:left="0"/>
      </w:pPr>
      <w:r w:rsidRPr="00F6388E">
        <w:t xml:space="preserve">δ) </w:t>
      </w:r>
      <w:proofErr w:type="spellStart"/>
      <w:r w:rsidRPr="00F6388E">
        <w:t>α+β+γ</w:t>
      </w:r>
      <w:proofErr w:type="spellEnd"/>
    </w:p>
    <w:p w14:paraId="7FC8E56A" w14:textId="60CD0C52" w:rsidR="0083534D" w:rsidRDefault="00F6388E" w:rsidP="0083534D">
      <w:pPr>
        <w:pStyle w:val="a6"/>
        <w:spacing w:after="0" w:line="360" w:lineRule="auto"/>
        <w:ind w:left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</w:p>
    <w:p w14:paraId="06082D04" w14:textId="77777777" w:rsidR="00F6388E" w:rsidRDefault="00F6388E" w:rsidP="0083534D">
      <w:pPr>
        <w:pStyle w:val="a6"/>
        <w:spacing w:after="0" w:line="360" w:lineRule="auto"/>
        <w:ind w:left="0"/>
        <w:rPr>
          <w:b/>
          <w:bCs/>
        </w:rPr>
      </w:pPr>
    </w:p>
    <w:p w14:paraId="59161894" w14:textId="77777777" w:rsidR="0083534D" w:rsidRPr="00F6388E" w:rsidRDefault="0083534D" w:rsidP="0083534D">
      <w:pPr>
        <w:pStyle w:val="a6"/>
        <w:numPr>
          <w:ilvl w:val="0"/>
          <w:numId w:val="4"/>
        </w:numPr>
        <w:spacing w:after="0" w:line="360" w:lineRule="auto"/>
        <w:ind w:left="0"/>
        <w:rPr>
          <w:b/>
          <w:bCs/>
        </w:rPr>
      </w:pPr>
      <w:r w:rsidRPr="00F6388E">
        <w:rPr>
          <w:b/>
          <w:bCs/>
        </w:rPr>
        <w:t xml:space="preserve">Το </w:t>
      </w:r>
      <w:proofErr w:type="spellStart"/>
      <w:r w:rsidRPr="00F6388E">
        <w:rPr>
          <w:b/>
          <w:bCs/>
        </w:rPr>
        <w:t>ολιγοδενδρογλοίωμα</w:t>
      </w:r>
      <w:proofErr w:type="spellEnd"/>
      <w:r w:rsidRPr="00F6388E">
        <w:rPr>
          <w:b/>
          <w:bCs/>
        </w:rPr>
        <w:t>:</w:t>
      </w:r>
    </w:p>
    <w:p w14:paraId="3FB9D662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α) χαρακτηρίζονται από μεταλλάξεις στα γονίδια </w:t>
      </w:r>
      <w:r>
        <w:rPr>
          <w:lang w:val="en-US"/>
        </w:rPr>
        <w:t>IDH</w:t>
      </w:r>
      <w:r w:rsidRPr="004F2427">
        <w:t xml:space="preserve">1 </w:t>
      </w:r>
      <w:r>
        <w:t xml:space="preserve">ή </w:t>
      </w:r>
      <w:r>
        <w:rPr>
          <w:lang w:val="en-US"/>
        </w:rPr>
        <w:t>IDH</w:t>
      </w:r>
      <w:r w:rsidRPr="004F2427">
        <w:t>-2</w:t>
      </w:r>
    </w:p>
    <w:p w14:paraId="576247AA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β) μπορεί να είναι </w:t>
      </w:r>
      <w:r>
        <w:rPr>
          <w:lang w:val="en-US"/>
        </w:rPr>
        <w:t>grade</w:t>
      </w:r>
      <w:r w:rsidRPr="004F2427">
        <w:t xml:space="preserve"> 1 </w:t>
      </w:r>
      <w:r>
        <w:t>ή 2</w:t>
      </w:r>
    </w:p>
    <w:p w14:paraId="70642B55" w14:textId="77777777" w:rsidR="0083534D" w:rsidRDefault="0083534D" w:rsidP="0083534D">
      <w:pPr>
        <w:pStyle w:val="a6"/>
        <w:spacing w:after="0" w:line="360" w:lineRule="auto"/>
        <w:ind w:left="0"/>
      </w:pPr>
      <w:r>
        <w:t xml:space="preserve">γ) χαρακτηρίζεται από </w:t>
      </w:r>
      <w:r w:rsidRPr="004F2427">
        <w:t>1</w:t>
      </w:r>
      <w:r>
        <w:rPr>
          <w:lang w:val="en-US"/>
        </w:rPr>
        <w:t>p</w:t>
      </w:r>
      <w:r w:rsidRPr="004F2427">
        <w:t>/19</w:t>
      </w:r>
      <w:r>
        <w:rPr>
          <w:lang w:val="en-US"/>
        </w:rPr>
        <w:t>q</w:t>
      </w:r>
      <w:r w:rsidRPr="004F2427">
        <w:t xml:space="preserve"> </w:t>
      </w:r>
      <w:proofErr w:type="spellStart"/>
      <w:r>
        <w:t>συνδιαγραφή</w:t>
      </w:r>
      <w:proofErr w:type="spellEnd"/>
    </w:p>
    <w:p w14:paraId="467C9E96" w14:textId="77777777" w:rsidR="00F6388E" w:rsidRDefault="0083534D" w:rsidP="00F6388E">
      <w:pPr>
        <w:pStyle w:val="a6"/>
        <w:spacing w:after="0" w:line="360" w:lineRule="auto"/>
        <w:ind w:left="0"/>
      </w:pPr>
      <w:r w:rsidRPr="00F6388E">
        <w:t xml:space="preserve">δ) </w:t>
      </w:r>
      <w:proofErr w:type="spellStart"/>
      <w:r w:rsidRPr="00F6388E">
        <w:t>α+γ</w:t>
      </w:r>
      <w:proofErr w:type="spellEnd"/>
    </w:p>
    <w:p w14:paraId="0018DFA2" w14:textId="1188C1B9" w:rsidR="0083534D" w:rsidRPr="00F6388E" w:rsidRDefault="00F6388E" w:rsidP="00F6388E">
      <w:pPr>
        <w:pStyle w:val="a6"/>
        <w:spacing w:after="0" w:line="360" w:lineRule="auto"/>
        <w:ind w:left="0"/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</w:p>
    <w:p w14:paraId="41C85322" w14:textId="4CE1B453" w:rsidR="009D1C6B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</w:p>
    <w:p w14:paraId="6C4A7E57" w14:textId="075A81C1" w:rsidR="009D1C6B" w:rsidRDefault="009D1C6B"/>
    <w:p w14:paraId="3FAA2B4B" w14:textId="40681E46" w:rsidR="009D1C6B" w:rsidRDefault="009D1C6B" w:rsidP="009D1C6B">
      <w:pPr>
        <w:ind w:left="720"/>
      </w:pPr>
    </w:p>
    <w:sectPr w:rsidR="009D1C6B" w:rsidSect="009D1C6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11606"/>
    <w:multiLevelType w:val="hybridMultilevel"/>
    <w:tmpl w:val="5EFA1572"/>
    <w:lvl w:ilvl="0" w:tplc="A3E07B58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62C02DD3"/>
    <w:multiLevelType w:val="hybridMultilevel"/>
    <w:tmpl w:val="1BE8FE0E"/>
    <w:lvl w:ilvl="0" w:tplc="2BE0BA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0B9"/>
    <w:multiLevelType w:val="hybridMultilevel"/>
    <w:tmpl w:val="64CE9C88"/>
    <w:lvl w:ilvl="0" w:tplc="5E62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85EA7"/>
    <w:multiLevelType w:val="hybridMultilevel"/>
    <w:tmpl w:val="8B20DE6E"/>
    <w:lvl w:ilvl="0" w:tplc="6CBAAA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8150049">
    <w:abstractNumId w:val="1"/>
  </w:num>
  <w:num w:numId="2" w16cid:durableId="1545604255">
    <w:abstractNumId w:val="0"/>
  </w:num>
  <w:num w:numId="3" w16cid:durableId="641352962">
    <w:abstractNumId w:val="2"/>
  </w:num>
  <w:num w:numId="4" w16cid:durableId="102393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B"/>
    <w:rsid w:val="0002262C"/>
    <w:rsid w:val="000C5497"/>
    <w:rsid w:val="00220998"/>
    <w:rsid w:val="002D275F"/>
    <w:rsid w:val="0030342B"/>
    <w:rsid w:val="006A029F"/>
    <w:rsid w:val="006A71CC"/>
    <w:rsid w:val="0083534D"/>
    <w:rsid w:val="009D1C6B"/>
    <w:rsid w:val="00C012FD"/>
    <w:rsid w:val="00CA7EDF"/>
    <w:rsid w:val="00F6388E"/>
    <w:rsid w:val="00F75DBA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5249"/>
  <w15:chartTrackingRefBased/>
  <w15:docId w15:val="{03DA361B-CA8F-4166-99D3-EE2DF54B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D1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1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1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1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1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1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1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1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1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1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D1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D1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D1C6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D1C6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D1C6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D1C6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D1C6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D1C6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D1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D1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D1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D1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D1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D1C6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D1C6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D1C6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D1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D1C6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D1C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8235-48B6-4568-97DD-76A455F2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user</cp:lastModifiedBy>
  <cp:revision>2</cp:revision>
  <dcterms:created xsi:type="dcterms:W3CDTF">2024-05-28T10:52:00Z</dcterms:created>
  <dcterms:modified xsi:type="dcterms:W3CDTF">2024-05-28T10:52:00Z</dcterms:modified>
</cp:coreProperties>
</file>