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A9F59" w14:textId="1489A659" w:rsidR="00CA7EDF" w:rsidRPr="00F75DBA" w:rsidRDefault="009D1C6B" w:rsidP="00F75DBA">
      <w:pPr>
        <w:ind w:left="-426" w:firstLine="426"/>
        <w:jc w:val="center"/>
        <w:rPr>
          <w:b/>
          <w:bCs/>
          <w:sz w:val="28"/>
          <w:szCs w:val="28"/>
        </w:rPr>
      </w:pPr>
      <w:r w:rsidRPr="00F75DBA">
        <w:rPr>
          <w:b/>
          <w:bCs/>
          <w:sz w:val="28"/>
          <w:szCs w:val="28"/>
        </w:rPr>
        <w:t>ΕΡΩΤΗΣΕΙΣ ΝΕΥΡΙΚΟΥ ΣΥΣΤΗΜΑΤΟΣ ΓΙΑ ΜΕΛΕΤΗ</w:t>
      </w:r>
    </w:p>
    <w:p w14:paraId="3CAE9BF9" w14:textId="5C3F7EA1" w:rsidR="009D1C6B" w:rsidRPr="00500BA6" w:rsidRDefault="009D1C6B" w:rsidP="009D1C6B">
      <w:pPr>
        <w:widowControl w:val="0"/>
        <w:numPr>
          <w:ilvl w:val="0"/>
          <w:numId w:val="2"/>
        </w:numPr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ind w:left="-142" w:firstLine="0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Ποιο από τα παρακάτω κριτήρια δ ε ν περιλαμβάνεται στη </w:t>
      </w:r>
      <w:proofErr w:type="spellStart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βαθμοποίηση</w:t>
      </w:r>
      <w:proofErr w:type="spellEnd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των διάχυτα διηθητικών </w:t>
      </w:r>
      <w:proofErr w:type="spellStart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αστροκυτταρικών</w:t>
      </w:r>
      <w:proofErr w:type="spellEnd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όγκων;</w:t>
      </w:r>
    </w:p>
    <w:p w14:paraId="11A272EE" w14:textId="77777777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79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Κυτταροβρίθεια</w:t>
      </w:r>
      <w:proofErr w:type="spellEnd"/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Νέκρωση</w:t>
      </w:r>
    </w:p>
    <w:p w14:paraId="201FD547" w14:textId="4D93591D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Ενδοθηλιακή υπερπλασία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Μιτωτική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δραστηριότητα </w:t>
      </w:r>
      <w:r w:rsidR="00F75DBA"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 </w:t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και πυρηνική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ατυπία</w:t>
      </w:r>
      <w:proofErr w:type="spellEnd"/>
    </w:p>
    <w:p w14:paraId="0E6A58DA" w14:textId="2D14C3BE" w:rsidR="009D1C6B" w:rsidRPr="00500BA6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Theme="majorBidi" w:hAnsiTheme="majorBidi" w:cstheme="majorBidi"/>
          <w:color w:val="438086"/>
          <w:kern w:val="0"/>
          <w:sz w:val="24"/>
          <w:szCs w:val="24"/>
        </w:rPr>
      </w:pPr>
    </w:p>
    <w:p w14:paraId="381EE6DB" w14:textId="28CE82A8" w:rsidR="009D1C6B" w:rsidRPr="00500BA6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ab/>
        <w:t>2.</w:t>
      </w:r>
      <w:r w:rsidR="00F75DBA"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</w:t>
      </w: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Ποιο από τα παρακάτω νεοπλάσματα των μηνίγγων είναι βαθμού 3;</w:t>
      </w:r>
    </w:p>
    <w:p w14:paraId="148B313C" w14:textId="198C0E39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ind w:hanging="142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Άτυπο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μηνιγγίωμα</w:t>
      </w:r>
      <w:proofErr w:type="spellEnd"/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Αιμαγγειοπερικύτωμα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μηνίγγων</w:t>
      </w:r>
    </w:p>
    <w:p w14:paraId="3AEC7DD3" w14:textId="5D4D08ED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Αναπλαστικό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μηνιγγίωμα</w:t>
      </w:r>
      <w:proofErr w:type="spellEnd"/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Μηνιγγοθηλιακό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μηνιγγίωμα</w:t>
      </w:r>
      <w:proofErr w:type="spellEnd"/>
    </w:p>
    <w:p w14:paraId="711E30C5" w14:textId="6589B335" w:rsidR="009D1C6B" w:rsidRPr="00500BA6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3. Το </w:t>
      </w:r>
      <w:proofErr w:type="spellStart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πιλοκυτταρικό</w:t>
      </w:r>
      <w:proofErr w:type="spellEnd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αστροκύτωμα</w:t>
      </w:r>
      <w:proofErr w:type="spellEnd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είναι βαθμού κακοήθειας:</w:t>
      </w:r>
    </w:p>
    <w:p w14:paraId="2E41DDDE" w14:textId="77777777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Ι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ΙΙ</w:t>
      </w:r>
    </w:p>
    <w:p w14:paraId="2FE9617F" w14:textId="77777777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ΙΙΙ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Ι ή ΙΙ</w:t>
      </w:r>
    </w:p>
    <w:p w14:paraId="225A1BBB" w14:textId="329DB4B5" w:rsidR="009D1C6B" w:rsidRPr="00500BA6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Theme="majorBidi" w:hAnsiTheme="majorBidi" w:cstheme="majorBidi"/>
          <w:color w:val="438086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</w:p>
    <w:p w14:paraId="1017B486" w14:textId="77777777" w:rsidR="009D1C6B" w:rsidRPr="00500BA6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Theme="majorBidi" w:hAnsiTheme="majorBidi" w:cstheme="majorBidi"/>
          <w:color w:val="438086"/>
          <w:kern w:val="0"/>
          <w:sz w:val="24"/>
          <w:szCs w:val="24"/>
        </w:rPr>
      </w:pPr>
    </w:p>
    <w:p w14:paraId="3DE39A43" w14:textId="77777777" w:rsidR="009D1C6B" w:rsidRPr="00500BA6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4. Οι ίνες του </w:t>
      </w:r>
      <w:proofErr w:type="spellStart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Rosenthal</w:t>
      </w:r>
      <w:proofErr w:type="spellEnd"/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 xml:space="preserve"> και τα κοκκιώδη σωμάτια αποτελούν χαρακτηριστικό εύρημα στο:</w:t>
      </w:r>
    </w:p>
    <w:p w14:paraId="5FA1C04C" w14:textId="39489D1E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πιλοκυτταρικό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αστροκύτωμα</w:t>
      </w:r>
      <w:proofErr w:type="spellEnd"/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διάχυτο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αστροκύτωμα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(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grade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2)</w:t>
      </w:r>
    </w:p>
    <w:p w14:paraId="5B5B1A25" w14:textId="1DFB8D35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ολιγοδενδρογλοίωμα</w:t>
      </w:r>
      <w:proofErr w:type="spellEnd"/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μυξοθηλώδες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επενδύμωμα</w:t>
      </w:r>
      <w:proofErr w:type="spellEnd"/>
    </w:p>
    <w:p w14:paraId="5106E4EB" w14:textId="672A4A1C" w:rsidR="009D1C6B" w:rsidRPr="00500BA6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Theme="majorBidi" w:hAnsiTheme="majorBidi" w:cstheme="majorBidi"/>
          <w:color w:val="438086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</w:p>
    <w:p w14:paraId="73A344F3" w14:textId="17BFC27A" w:rsidR="009D1C6B" w:rsidRPr="00500BA6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5. Ποιο από τα παρακάτω νεοπλάσματα του ΚΝΣ χαρακτηρίζεται από απώλεια 1p/19q;</w:t>
      </w:r>
    </w:p>
    <w:p w14:paraId="5999139D" w14:textId="2024E894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πιλοκυτταρικό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αστροκύτωμα</w:t>
      </w:r>
      <w:proofErr w:type="spellEnd"/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ολιγοδενδρογλοίωμα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(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grade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2)</w:t>
      </w:r>
    </w:p>
    <w:p w14:paraId="60925942" w14:textId="37398DD9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αναπλαστικό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ολιγοδενδρογλοίωμα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(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grade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3</w:t>
      </w:r>
      <w:r w:rsidR="00F75DBA"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)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β+γ</w:t>
      </w:r>
      <w:proofErr w:type="spellEnd"/>
    </w:p>
    <w:p w14:paraId="059D1798" w14:textId="5C6A0384" w:rsidR="009D1C6B" w:rsidRPr="00500BA6" w:rsidRDefault="009D1C6B" w:rsidP="009D1C6B">
      <w:pPr>
        <w:widowControl w:val="0"/>
        <w:tabs>
          <w:tab w:val="left" w:pos="90"/>
          <w:tab w:val="left" w:pos="2010"/>
          <w:tab w:val="right" w:pos="5085"/>
          <w:tab w:val="left" w:pos="5175"/>
          <w:tab w:val="right" w:pos="9615"/>
          <w:tab w:val="left" w:pos="9705"/>
        </w:tabs>
        <w:autoSpaceDE w:val="0"/>
        <w:autoSpaceDN w:val="0"/>
        <w:adjustRightInd w:val="0"/>
        <w:spacing w:before="303" w:after="0" w:line="240" w:lineRule="auto"/>
        <w:rPr>
          <w:rFonts w:asciiTheme="majorBidi" w:hAnsiTheme="majorBidi" w:cstheme="majorBidi"/>
          <w:color w:val="438086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</w:p>
    <w:p w14:paraId="42ECEF56" w14:textId="77777777" w:rsidR="009D1C6B" w:rsidRPr="00500BA6" w:rsidRDefault="009D1C6B" w:rsidP="009D1C6B">
      <w:pPr>
        <w:widowControl w:val="0"/>
        <w:tabs>
          <w:tab w:val="left" w:pos="90"/>
          <w:tab w:val="left" w:pos="690"/>
        </w:tabs>
        <w:autoSpaceDE w:val="0"/>
        <w:autoSpaceDN w:val="0"/>
        <w:adjustRightInd w:val="0"/>
        <w:spacing w:before="228" w:after="0" w:line="240" w:lineRule="auto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kern w:val="0"/>
          <w:sz w:val="24"/>
          <w:szCs w:val="24"/>
        </w:rPr>
        <w:t>6. Τα πρωτοπαθή λεμφώματα του ΚΝΣ είναι συνήθως:</w:t>
      </w:r>
    </w:p>
    <w:p w14:paraId="16A68A77" w14:textId="40518D17" w:rsidR="009D1C6B" w:rsidRPr="00500BA6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142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α.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Β μη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Hodgkin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λεμφώματα</w:t>
      </w:r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β.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Τ μη </w:t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Hodgkin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λεμφώματα</w:t>
      </w:r>
    </w:p>
    <w:p w14:paraId="0E1AB101" w14:textId="7303BD6B" w:rsidR="009D1C6B" w:rsidRDefault="009D1C6B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γ.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proofErr w:type="spellStart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Hodgkin</w:t>
      </w:r>
      <w:proofErr w:type="spellEnd"/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λεμφώματα</w:t>
      </w:r>
      <w:r w:rsidR="00F75DBA" w:rsidRPr="00500BA6">
        <w:rPr>
          <w:rFonts w:asciiTheme="majorBidi" w:hAnsiTheme="majorBidi" w:cstheme="majorBidi"/>
          <w:kern w:val="0"/>
          <w:sz w:val="24"/>
          <w:szCs w:val="24"/>
        </w:rPr>
        <w:t xml:space="preserve">                                                  </w:t>
      </w:r>
      <w:r w:rsidRPr="00500BA6">
        <w:rPr>
          <w:rFonts w:asciiTheme="majorBidi" w:hAnsiTheme="majorBidi" w:cstheme="majorBidi"/>
          <w:b/>
          <w:bCs/>
          <w:color w:val="000000"/>
          <w:kern w:val="0"/>
          <w:sz w:val="24"/>
          <w:szCs w:val="24"/>
        </w:rPr>
        <w:t>δ.</w:t>
      </w:r>
      <w:r w:rsidRPr="00500BA6">
        <w:rPr>
          <w:rFonts w:asciiTheme="majorBidi" w:hAnsiTheme="majorBidi" w:cstheme="majorBidi"/>
          <w:kern w:val="0"/>
          <w:sz w:val="24"/>
          <w:szCs w:val="24"/>
        </w:rPr>
        <w:tab/>
      </w:r>
      <w:r w:rsidRPr="00500BA6">
        <w:rPr>
          <w:rFonts w:asciiTheme="majorBidi" w:hAnsiTheme="majorBidi" w:cstheme="majorBidi"/>
          <w:color w:val="000000"/>
          <w:kern w:val="0"/>
          <w:sz w:val="24"/>
          <w:szCs w:val="24"/>
        </w:rPr>
        <w:t>Κανένα από τα παραπάνω</w:t>
      </w:r>
    </w:p>
    <w:p w14:paraId="5DE65AD9" w14:textId="77777777" w:rsidR="00D16D9F" w:rsidRPr="00500BA6" w:rsidRDefault="00D16D9F" w:rsidP="009D1C6B">
      <w:pPr>
        <w:widowControl w:val="0"/>
        <w:tabs>
          <w:tab w:val="right" w:pos="284"/>
          <w:tab w:val="left" w:pos="374"/>
          <w:tab w:val="right" w:pos="5669"/>
          <w:tab w:val="left" w:pos="5759"/>
        </w:tabs>
        <w:autoSpaceDE w:val="0"/>
        <w:autoSpaceDN w:val="0"/>
        <w:adjustRightInd w:val="0"/>
        <w:spacing w:before="3" w:after="0" w:line="240" w:lineRule="auto"/>
        <w:rPr>
          <w:rFonts w:asciiTheme="majorBidi" w:hAnsiTheme="majorBidi" w:cstheme="majorBidi"/>
          <w:color w:val="000000"/>
          <w:kern w:val="0"/>
          <w:sz w:val="24"/>
          <w:szCs w:val="24"/>
        </w:rPr>
      </w:pPr>
    </w:p>
    <w:p w14:paraId="41C85322" w14:textId="4CE1B453" w:rsidR="009D1C6B" w:rsidRPr="00500BA6" w:rsidRDefault="009D1C6B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Theme="majorBidi" w:hAnsiTheme="majorBidi" w:cstheme="majorBidi"/>
          <w:b/>
          <w:bCs/>
          <w:color w:val="438086"/>
          <w:kern w:val="0"/>
          <w:sz w:val="24"/>
          <w:szCs w:val="24"/>
        </w:rPr>
      </w:pPr>
    </w:p>
    <w:p w14:paraId="58AE6B00" w14:textId="0617E380" w:rsidR="00500BA6" w:rsidRPr="00500BA6" w:rsidRDefault="00500BA6" w:rsidP="00500BA6">
      <w:pPr>
        <w:pStyle w:val="a6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Ένα </w:t>
      </w:r>
      <w:proofErr w:type="spellStart"/>
      <w:r w:rsidRPr="00500BA6">
        <w:rPr>
          <w:rFonts w:asciiTheme="majorBidi" w:hAnsiTheme="majorBidi" w:cstheme="majorBidi"/>
          <w:b/>
          <w:bCs/>
          <w:sz w:val="24"/>
          <w:szCs w:val="24"/>
        </w:rPr>
        <w:t>αστροκύτωμα</w:t>
      </w:r>
      <w:proofErr w:type="spellEnd"/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 με </w:t>
      </w:r>
      <w:r w:rsidRPr="00500BA6">
        <w:rPr>
          <w:rFonts w:asciiTheme="majorBidi" w:hAnsiTheme="majorBidi" w:cstheme="majorBidi"/>
          <w:b/>
          <w:bCs/>
          <w:sz w:val="24"/>
          <w:szCs w:val="24"/>
          <w:lang w:val="en-US"/>
        </w:rPr>
        <w:t>IDH</w:t>
      </w: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 μετάλλαξη αναμένεται να παρουσιάζει </w:t>
      </w:r>
      <w:proofErr w:type="spellStart"/>
      <w:r w:rsidRPr="00500BA6">
        <w:rPr>
          <w:rFonts w:asciiTheme="majorBidi" w:hAnsiTheme="majorBidi" w:cstheme="majorBidi"/>
          <w:b/>
          <w:bCs/>
          <w:sz w:val="24"/>
          <w:szCs w:val="24"/>
        </w:rPr>
        <w:t>ανοσοϊστοχημικά</w:t>
      </w:r>
      <w:proofErr w:type="spellEnd"/>
      <w:r w:rsidRPr="00500BA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64BC14F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α) διατήρηση της πυρηνικής έκφρασης του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ATRX</w:t>
      </w:r>
    </w:p>
    <w:p w14:paraId="1343B32B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β) απώλεια της πυρηνικής έκφρασης του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ATRX</w:t>
      </w:r>
    </w:p>
    <w:p w14:paraId="273D2654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γ)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500BA6">
        <w:rPr>
          <w:rFonts w:asciiTheme="majorBidi" w:hAnsiTheme="majorBidi" w:cstheme="majorBidi"/>
          <w:sz w:val="24"/>
          <w:szCs w:val="24"/>
        </w:rPr>
        <w:t xml:space="preserve">53 πυρηνική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υπερέκφραση</w:t>
      </w:r>
      <w:proofErr w:type="spellEnd"/>
    </w:p>
    <w:p w14:paraId="7DC2C07D" w14:textId="0A73B74F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δ)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β+γ</w:t>
      </w:r>
      <w:proofErr w:type="spellEnd"/>
    </w:p>
    <w:p w14:paraId="06E3C7ED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B798079" w14:textId="7B58683E" w:rsidR="00500BA6" w:rsidRPr="00500BA6" w:rsidRDefault="00500BA6" w:rsidP="00500BA6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8. </w:t>
      </w: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Ένα </w:t>
      </w:r>
      <w:r w:rsidRPr="00500BA6">
        <w:rPr>
          <w:rFonts w:asciiTheme="majorBidi" w:hAnsiTheme="majorBidi" w:cstheme="majorBidi"/>
          <w:b/>
          <w:bCs/>
          <w:sz w:val="24"/>
          <w:szCs w:val="24"/>
          <w:lang w:val="en-US"/>
        </w:rPr>
        <w:t>IDH</w:t>
      </w:r>
      <w:r w:rsidRPr="00500BA6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500BA6">
        <w:rPr>
          <w:rFonts w:asciiTheme="majorBidi" w:hAnsiTheme="majorBidi" w:cstheme="majorBidi"/>
          <w:b/>
          <w:bCs/>
          <w:sz w:val="24"/>
          <w:szCs w:val="24"/>
          <w:lang w:val="en-US"/>
        </w:rPr>
        <w:t>wild</w:t>
      </w: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00BA6">
        <w:rPr>
          <w:rFonts w:asciiTheme="majorBidi" w:hAnsiTheme="majorBidi" w:cstheme="majorBidi"/>
          <w:b/>
          <w:bCs/>
          <w:sz w:val="24"/>
          <w:szCs w:val="24"/>
          <w:lang w:val="en-US"/>
        </w:rPr>
        <w:t>type</w:t>
      </w: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b/>
          <w:bCs/>
          <w:sz w:val="24"/>
          <w:szCs w:val="24"/>
        </w:rPr>
        <w:t>γλοιοβλάστωμα</w:t>
      </w:r>
      <w:proofErr w:type="spellEnd"/>
      <w:r w:rsidRPr="00500BA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F4296B2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α) είναι συχνότερο σε ασθενείς &gt; 55 ετών </w:t>
      </w:r>
    </w:p>
    <w:p w14:paraId="289C0481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β) εμφανίζει ιστολογικές αλλοιώσεις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μικροαγγειακής</w:t>
      </w:r>
      <w:proofErr w:type="spellEnd"/>
      <w:r w:rsidRPr="00500BA6">
        <w:rPr>
          <w:rFonts w:asciiTheme="majorBidi" w:hAnsiTheme="majorBidi" w:cstheme="majorBidi"/>
          <w:sz w:val="24"/>
          <w:szCs w:val="24"/>
        </w:rPr>
        <w:t xml:space="preserve"> υπερπλασίας και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πασσαλοειδείς</w:t>
      </w:r>
      <w:proofErr w:type="spellEnd"/>
      <w:r w:rsidRPr="00500BA6">
        <w:rPr>
          <w:rFonts w:asciiTheme="majorBidi" w:hAnsiTheme="majorBidi" w:cstheme="majorBidi"/>
          <w:sz w:val="24"/>
          <w:szCs w:val="24"/>
        </w:rPr>
        <w:t xml:space="preserve"> νεκρώσεις</w:t>
      </w:r>
    </w:p>
    <w:p w14:paraId="04659A8A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γ) χαρακτηρίζεται από αυξημένη πυρηνική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ατυπία</w:t>
      </w:r>
      <w:proofErr w:type="spellEnd"/>
      <w:r w:rsidRPr="00500BA6">
        <w:rPr>
          <w:rFonts w:asciiTheme="majorBidi" w:hAnsiTheme="majorBidi" w:cstheme="majorBidi"/>
          <w:sz w:val="24"/>
          <w:szCs w:val="24"/>
        </w:rPr>
        <w:t xml:space="preserve"> και ευχερή αναγνώριση μιτώσεων</w:t>
      </w:r>
    </w:p>
    <w:p w14:paraId="48E65329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δ)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α+β+γ</w:t>
      </w:r>
      <w:proofErr w:type="spellEnd"/>
    </w:p>
    <w:p w14:paraId="7C3F3860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7111A1F" w14:textId="77777777" w:rsidR="00500BA6" w:rsidRPr="00500BA6" w:rsidRDefault="00500BA6" w:rsidP="00500BA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623E303" w14:textId="37967712" w:rsidR="00500BA6" w:rsidRPr="00500BA6" w:rsidRDefault="00500BA6" w:rsidP="00500BA6">
      <w:pPr>
        <w:pStyle w:val="a6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Τα </w:t>
      </w:r>
      <w:proofErr w:type="spellStart"/>
      <w:r w:rsidRPr="00500BA6">
        <w:rPr>
          <w:rFonts w:asciiTheme="majorBidi" w:hAnsiTheme="majorBidi" w:cstheme="majorBidi"/>
          <w:b/>
          <w:bCs/>
          <w:sz w:val="24"/>
          <w:szCs w:val="24"/>
        </w:rPr>
        <w:t>μηνιγγιώματα</w:t>
      </w:r>
      <w:proofErr w:type="spellEnd"/>
      <w:r w:rsidRPr="00500BA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C8DC6E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>α) αποτελούν τον συχνότερο πρωτοπαθή όγκο του ΚΝΣ σε ασθενείς &gt;65 ετών</w:t>
      </w:r>
    </w:p>
    <w:p w14:paraId="09BD48FF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β) διακρίνονται σε 15 ιστολογικούς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υποτύπους</w:t>
      </w:r>
      <w:proofErr w:type="spellEnd"/>
    </w:p>
    <w:p w14:paraId="3DA61ABB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γ) είναι θετικά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ανοσοϊστοχημικά</w:t>
      </w:r>
      <w:proofErr w:type="spellEnd"/>
      <w:r w:rsidRPr="00500BA6">
        <w:rPr>
          <w:rFonts w:asciiTheme="majorBidi" w:hAnsiTheme="majorBidi" w:cstheme="majorBidi"/>
          <w:sz w:val="24"/>
          <w:szCs w:val="24"/>
        </w:rPr>
        <w:t xml:space="preserve"> στους δείκτες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EMA</w:t>
      </w:r>
      <w:r w:rsidRPr="00500BA6">
        <w:rPr>
          <w:rFonts w:asciiTheme="majorBidi" w:hAnsiTheme="majorBidi" w:cstheme="majorBidi"/>
          <w:sz w:val="24"/>
          <w:szCs w:val="24"/>
        </w:rPr>
        <w:t xml:space="preserve"> και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SSTR</w:t>
      </w:r>
      <w:r w:rsidRPr="00500BA6">
        <w:rPr>
          <w:rFonts w:asciiTheme="majorBidi" w:hAnsiTheme="majorBidi" w:cstheme="majorBidi"/>
          <w:sz w:val="24"/>
          <w:szCs w:val="24"/>
        </w:rPr>
        <w:t>2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A</w:t>
      </w:r>
    </w:p>
    <w:p w14:paraId="285C4556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δ)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α+β+γ</w:t>
      </w:r>
      <w:proofErr w:type="spellEnd"/>
    </w:p>
    <w:p w14:paraId="528D7073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76DCC011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DC1457D" w14:textId="77777777" w:rsidR="00500BA6" w:rsidRPr="00500BA6" w:rsidRDefault="00500BA6" w:rsidP="00500BA6">
      <w:pPr>
        <w:pStyle w:val="a6"/>
        <w:numPr>
          <w:ilvl w:val="0"/>
          <w:numId w:val="5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00BA6">
        <w:rPr>
          <w:rFonts w:asciiTheme="majorBidi" w:hAnsiTheme="majorBidi" w:cstheme="majorBidi"/>
          <w:b/>
          <w:bCs/>
          <w:sz w:val="24"/>
          <w:szCs w:val="24"/>
        </w:rPr>
        <w:t xml:space="preserve">Το </w:t>
      </w:r>
      <w:proofErr w:type="spellStart"/>
      <w:r w:rsidRPr="00500BA6">
        <w:rPr>
          <w:rFonts w:asciiTheme="majorBidi" w:hAnsiTheme="majorBidi" w:cstheme="majorBidi"/>
          <w:b/>
          <w:bCs/>
          <w:sz w:val="24"/>
          <w:szCs w:val="24"/>
        </w:rPr>
        <w:t>ολιγοδενδρογλοίωμα</w:t>
      </w:r>
      <w:proofErr w:type="spellEnd"/>
      <w:r w:rsidRPr="00500BA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A9382E2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α) χαρακτηρίζονται από μεταλλάξεις στα γονίδια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IDH</w:t>
      </w:r>
      <w:r w:rsidRPr="00500BA6">
        <w:rPr>
          <w:rFonts w:asciiTheme="majorBidi" w:hAnsiTheme="majorBidi" w:cstheme="majorBidi"/>
          <w:sz w:val="24"/>
          <w:szCs w:val="24"/>
        </w:rPr>
        <w:t xml:space="preserve">1 ή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IDH</w:t>
      </w:r>
      <w:r w:rsidRPr="00500BA6">
        <w:rPr>
          <w:rFonts w:asciiTheme="majorBidi" w:hAnsiTheme="majorBidi" w:cstheme="majorBidi"/>
          <w:sz w:val="24"/>
          <w:szCs w:val="24"/>
        </w:rPr>
        <w:t>-2</w:t>
      </w:r>
    </w:p>
    <w:p w14:paraId="1810F3F7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β) μπορεί να είναι 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grade</w:t>
      </w:r>
      <w:r w:rsidRPr="00500BA6">
        <w:rPr>
          <w:rFonts w:asciiTheme="majorBidi" w:hAnsiTheme="majorBidi" w:cstheme="majorBidi"/>
          <w:sz w:val="24"/>
          <w:szCs w:val="24"/>
        </w:rPr>
        <w:t xml:space="preserve"> 1 ή 2</w:t>
      </w:r>
    </w:p>
    <w:p w14:paraId="5D6C18BB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>γ) χαρακτηρίζεται από 1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500BA6">
        <w:rPr>
          <w:rFonts w:asciiTheme="majorBidi" w:hAnsiTheme="majorBidi" w:cstheme="majorBidi"/>
          <w:sz w:val="24"/>
          <w:szCs w:val="24"/>
        </w:rPr>
        <w:t>/19</w:t>
      </w:r>
      <w:r w:rsidRPr="00500BA6">
        <w:rPr>
          <w:rFonts w:asciiTheme="majorBidi" w:hAnsiTheme="majorBidi" w:cstheme="majorBidi"/>
          <w:sz w:val="24"/>
          <w:szCs w:val="24"/>
          <w:lang w:val="en-US"/>
        </w:rPr>
        <w:t>q</w:t>
      </w:r>
      <w:r w:rsidRPr="00500B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συνδιαγραφή</w:t>
      </w:r>
      <w:proofErr w:type="spellEnd"/>
    </w:p>
    <w:p w14:paraId="16FD9B26" w14:textId="77777777" w:rsidR="00500BA6" w:rsidRPr="00500BA6" w:rsidRDefault="00500BA6" w:rsidP="00500BA6">
      <w:pPr>
        <w:pStyle w:val="a6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500BA6">
        <w:rPr>
          <w:rFonts w:asciiTheme="majorBidi" w:hAnsiTheme="majorBidi" w:cstheme="majorBidi"/>
          <w:sz w:val="24"/>
          <w:szCs w:val="24"/>
        </w:rPr>
        <w:t xml:space="preserve">δ) </w:t>
      </w:r>
      <w:proofErr w:type="spellStart"/>
      <w:r w:rsidRPr="00500BA6">
        <w:rPr>
          <w:rFonts w:asciiTheme="majorBidi" w:hAnsiTheme="majorBidi" w:cstheme="majorBidi"/>
          <w:sz w:val="24"/>
          <w:szCs w:val="24"/>
        </w:rPr>
        <w:t>α+γ</w:t>
      </w:r>
      <w:proofErr w:type="spellEnd"/>
    </w:p>
    <w:p w14:paraId="62EEA915" w14:textId="77777777" w:rsidR="00500BA6" w:rsidRPr="00500BA6" w:rsidRDefault="00500BA6" w:rsidP="00500BA6">
      <w:pPr>
        <w:pStyle w:val="a6"/>
        <w:spacing w:after="0" w:line="360" w:lineRule="auto"/>
        <w:ind w:left="0"/>
      </w:pPr>
    </w:p>
    <w:p w14:paraId="00ECB18F" w14:textId="77777777" w:rsidR="00500BA6" w:rsidRPr="00500BA6" w:rsidRDefault="00500BA6" w:rsidP="009D1C6B">
      <w:pPr>
        <w:widowControl w:val="0"/>
        <w:tabs>
          <w:tab w:val="left" w:pos="90"/>
          <w:tab w:val="left" w:pos="1200"/>
          <w:tab w:val="left" w:pos="420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438086"/>
          <w:kern w:val="0"/>
          <w:sz w:val="27"/>
          <w:szCs w:val="27"/>
          <w:lang w:val="en-US"/>
        </w:rPr>
      </w:pPr>
    </w:p>
    <w:p w14:paraId="6C4A7E57" w14:textId="075A81C1" w:rsidR="009D1C6B" w:rsidRDefault="009D1C6B"/>
    <w:p w14:paraId="3FAA2B4B" w14:textId="40681E46" w:rsidR="009D1C6B" w:rsidRDefault="009D1C6B" w:rsidP="009D1C6B">
      <w:pPr>
        <w:ind w:left="720"/>
      </w:pPr>
    </w:p>
    <w:sectPr w:rsidR="009D1C6B" w:rsidSect="009D1C6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E6A13"/>
    <w:multiLevelType w:val="hybridMultilevel"/>
    <w:tmpl w:val="5E30AFFA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E6C"/>
    <w:multiLevelType w:val="hybridMultilevel"/>
    <w:tmpl w:val="8576657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1606"/>
    <w:multiLevelType w:val="hybridMultilevel"/>
    <w:tmpl w:val="5EFA1572"/>
    <w:lvl w:ilvl="0" w:tplc="A3E07B58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2C02DD3"/>
    <w:multiLevelType w:val="hybridMultilevel"/>
    <w:tmpl w:val="1BE8FE0E"/>
    <w:lvl w:ilvl="0" w:tplc="2BE0BA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208"/>
    <w:multiLevelType w:val="hybridMultilevel"/>
    <w:tmpl w:val="3C34008A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30B9"/>
    <w:multiLevelType w:val="hybridMultilevel"/>
    <w:tmpl w:val="64CE9C88"/>
    <w:lvl w:ilvl="0" w:tplc="5E62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8150049">
    <w:abstractNumId w:val="3"/>
  </w:num>
  <w:num w:numId="2" w16cid:durableId="1545604255">
    <w:abstractNumId w:val="2"/>
  </w:num>
  <w:num w:numId="3" w16cid:durableId="641352962">
    <w:abstractNumId w:val="5"/>
  </w:num>
  <w:num w:numId="4" w16cid:durableId="1340932406">
    <w:abstractNumId w:val="4"/>
  </w:num>
  <w:num w:numId="5" w16cid:durableId="788355489">
    <w:abstractNumId w:val="0"/>
  </w:num>
  <w:num w:numId="6" w16cid:durableId="203773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B"/>
    <w:rsid w:val="0002262C"/>
    <w:rsid w:val="00220998"/>
    <w:rsid w:val="002D275F"/>
    <w:rsid w:val="0030342B"/>
    <w:rsid w:val="00500BA6"/>
    <w:rsid w:val="006A71CC"/>
    <w:rsid w:val="009D1C6B"/>
    <w:rsid w:val="00C012FD"/>
    <w:rsid w:val="00CA7EDF"/>
    <w:rsid w:val="00D16D9F"/>
    <w:rsid w:val="00EE7FAE"/>
    <w:rsid w:val="00F75DBA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5249"/>
  <w15:chartTrackingRefBased/>
  <w15:docId w15:val="{03DA361B-CA8F-4166-99D3-EE2DF54B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D1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1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1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1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1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1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1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1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1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1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D1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D1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D1C6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D1C6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D1C6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D1C6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D1C6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D1C6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D1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D1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D1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D1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D1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D1C6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D1C6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D1C6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D1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D1C6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D1C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8235-48B6-4568-97DD-76A455F2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user</cp:lastModifiedBy>
  <cp:revision>2</cp:revision>
  <dcterms:created xsi:type="dcterms:W3CDTF">2024-05-28T10:45:00Z</dcterms:created>
  <dcterms:modified xsi:type="dcterms:W3CDTF">2024-05-28T10:45:00Z</dcterms:modified>
</cp:coreProperties>
</file>