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5B38" w14:textId="28C306EC" w:rsidR="00DF71CB" w:rsidRPr="00A9735D" w:rsidRDefault="00DF71CB" w:rsidP="00DF71CB">
      <w:pPr>
        <w:pStyle w:val="header1"/>
        <w:spacing w:before="0" w:line="276" w:lineRule="auto"/>
        <w:jc w:val="both"/>
        <w:rPr>
          <w:rFonts w:ascii="Calibri" w:eastAsia="Times New Roman" w:hAnsi="Calibri"/>
          <w:bCs/>
          <w:sz w:val="24"/>
          <w:szCs w:val="24"/>
        </w:rPr>
      </w:pPr>
      <w:r w:rsidRPr="00A9735D">
        <w:rPr>
          <w:rFonts w:ascii="Calibri" w:eastAsia="Times New Roman" w:hAnsi="Calibri"/>
          <w:bCs/>
          <w:sz w:val="24"/>
          <w:szCs w:val="24"/>
        </w:rPr>
        <w:t xml:space="preserve">MIS 5035542: «ΑΝΑΒΑΘΜΙΣΗ ΤΩΝ ΠΡΟΓΡΑΜΜΑΤΩΝ ΣΠΟΥΔΩΝ ΚΑΙ ΔΗΜΙΟΥΡΓΙΑ ΕΚΠΑΙΔΕΥΤΙΚΟΥ ΥΛΙΚΟΥ ΠΡΩΤΟΒΑΘΜΙΑΣ ΚΑΙ ΔΕΥΤΕΡΟΒΑΘΜΙΑΣ ΕΚΠΑΙΔΕΥΣΗΣ» </w:t>
      </w:r>
    </w:p>
    <w:p w14:paraId="525658F2" w14:textId="77777777" w:rsidR="00BB7CE0" w:rsidRDefault="00BB7CE0" w:rsidP="00BB7CE0">
      <w:pPr>
        <w:spacing w:after="160" w:line="259" w:lineRule="auto"/>
        <w:rPr>
          <w:b/>
          <w:bCs/>
          <w:iCs/>
        </w:rPr>
      </w:pPr>
    </w:p>
    <w:p w14:paraId="559F2171" w14:textId="4AA5D6EE" w:rsidR="006B151D" w:rsidRDefault="006B151D" w:rsidP="00BB7CE0">
      <w:pPr>
        <w:spacing w:after="160" w:line="259" w:lineRule="auto"/>
        <w:rPr>
          <w:b/>
          <w:bCs/>
          <w:iCs/>
          <w:sz w:val="24"/>
          <w:szCs w:val="24"/>
        </w:rPr>
      </w:pPr>
      <w:r w:rsidRPr="00B065F2">
        <w:rPr>
          <w:b/>
          <w:bCs/>
          <w:iCs/>
          <w:sz w:val="24"/>
          <w:szCs w:val="24"/>
        </w:rPr>
        <w:t xml:space="preserve">Δομή και </w:t>
      </w:r>
      <w:r w:rsidR="00C4022D">
        <w:rPr>
          <w:b/>
          <w:bCs/>
          <w:iCs/>
          <w:sz w:val="24"/>
          <w:szCs w:val="24"/>
        </w:rPr>
        <w:t>περιεχόμενο</w:t>
      </w:r>
      <w:r w:rsidR="00C4022D" w:rsidRPr="00B065F2">
        <w:rPr>
          <w:b/>
          <w:bCs/>
          <w:iCs/>
          <w:sz w:val="24"/>
          <w:szCs w:val="24"/>
        </w:rPr>
        <w:t xml:space="preserve"> </w:t>
      </w:r>
      <w:r w:rsidRPr="00B065F2">
        <w:rPr>
          <w:b/>
          <w:bCs/>
          <w:iCs/>
          <w:sz w:val="24"/>
          <w:szCs w:val="24"/>
        </w:rPr>
        <w:t>του Π.Σ. και του αντίστοιχου Υποστηρικτικού Υλικού - Οδηγού Εκπαιδευτικού</w:t>
      </w:r>
    </w:p>
    <w:p w14:paraId="52E2F906" w14:textId="77777777" w:rsidR="00BE12F8" w:rsidRPr="00C26183" w:rsidRDefault="00BE12F8" w:rsidP="00BE12F8">
      <w:pPr>
        <w:jc w:val="center"/>
        <w:rPr>
          <w:b/>
          <w:bCs/>
          <w:iCs/>
          <w:sz w:val="6"/>
          <w:szCs w:val="6"/>
        </w:rPr>
      </w:pPr>
    </w:p>
    <w:p w14:paraId="68784E7E" w14:textId="5F09D832" w:rsidR="00BE12F8" w:rsidRPr="00B065F2" w:rsidRDefault="00BE12F8" w:rsidP="00BE12F8">
      <w:pPr>
        <w:jc w:val="center"/>
        <w:rPr>
          <w:b/>
          <w:bCs/>
          <w:iCs/>
          <w:sz w:val="24"/>
          <w:szCs w:val="24"/>
        </w:rPr>
      </w:pPr>
      <w:r w:rsidRPr="00B065F2">
        <w:rPr>
          <w:b/>
          <w:bCs/>
          <w:iCs/>
          <w:sz w:val="24"/>
          <w:szCs w:val="24"/>
        </w:rPr>
        <w:t>ΠΣ «</w:t>
      </w:r>
      <w:r w:rsidR="0021781D">
        <w:rPr>
          <w:b/>
          <w:bCs/>
          <w:iCs/>
          <w:sz w:val="24"/>
          <w:szCs w:val="24"/>
        </w:rPr>
        <w:t xml:space="preserve">ΜΑΘΗΜΑΤΙΚΑ </w:t>
      </w:r>
      <w:r>
        <w:rPr>
          <w:b/>
          <w:bCs/>
          <w:iCs/>
          <w:sz w:val="24"/>
          <w:szCs w:val="24"/>
        </w:rPr>
        <w:t>Γυμνασίου»</w:t>
      </w:r>
      <w:r w:rsidRPr="00B065F2">
        <w:rPr>
          <w:b/>
          <w:bCs/>
          <w:iCs/>
          <w:sz w:val="24"/>
          <w:szCs w:val="24"/>
        </w:rPr>
        <w:t xml:space="preserve"> </w:t>
      </w:r>
    </w:p>
    <w:p w14:paraId="3692BF45" w14:textId="609A1DBD" w:rsidR="0021781D" w:rsidRPr="002A67FD" w:rsidRDefault="0021781D" w:rsidP="0021781D">
      <w:pPr>
        <w:spacing w:after="120"/>
        <w:jc w:val="both"/>
        <w:rPr>
          <w:rFonts w:cstheme="minorHAnsi"/>
          <w:b/>
        </w:rPr>
      </w:pPr>
      <w:r w:rsidRPr="002A67FD">
        <w:rPr>
          <w:rFonts w:cstheme="minorHAnsi"/>
          <w:b/>
        </w:rPr>
        <w:t xml:space="preserve">Θεματικό πεδίο: </w:t>
      </w:r>
      <w:r w:rsidRPr="00C62559">
        <w:rPr>
          <w:rFonts w:cstheme="minorHAnsi"/>
          <w:b/>
          <w:i/>
        </w:rPr>
        <w:t>Στοχαστικά Μαθηματικά (Στατιστική -Πιθανότητες)</w:t>
      </w:r>
    </w:p>
    <w:p w14:paraId="36C09747" w14:textId="25D6D36B" w:rsidR="0021781D" w:rsidRDefault="00A366D4" w:rsidP="0021781D">
      <w:pPr>
        <w:spacing w:after="120"/>
        <w:jc w:val="both"/>
        <w:rPr>
          <w:rFonts w:eastAsia="Cambria" w:cs="Calibri"/>
        </w:rPr>
      </w:pPr>
      <w:r>
        <w:rPr>
          <w:rFonts w:eastAsia="Cambria" w:cs="Calibri"/>
          <w:noProof/>
          <w:lang w:eastAsia="el-GR"/>
        </w:rPr>
        <w:drawing>
          <wp:anchor distT="0" distB="0" distL="114300" distR="114300" simplePos="0" relativeHeight="251658240" behindDoc="0" locked="0" layoutInCell="1" allowOverlap="1" wp14:anchorId="18DF28B3" wp14:editId="6C80623C">
            <wp:simplePos x="0" y="0"/>
            <wp:positionH relativeFrom="column">
              <wp:posOffset>4382770</wp:posOffset>
            </wp:positionH>
            <wp:positionV relativeFrom="paragraph">
              <wp:posOffset>788670</wp:posOffset>
            </wp:positionV>
            <wp:extent cx="3822065" cy="1972945"/>
            <wp:effectExtent l="0" t="0" r="0" b="8255"/>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2065" cy="1972945"/>
                    </a:xfrm>
                    <a:prstGeom prst="rect">
                      <a:avLst/>
                    </a:prstGeom>
                    <a:noFill/>
                  </pic:spPr>
                </pic:pic>
              </a:graphicData>
            </a:graphic>
            <wp14:sizeRelH relativeFrom="margin">
              <wp14:pctWidth>0</wp14:pctWidth>
            </wp14:sizeRelH>
            <wp14:sizeRelV relativeFrom="margin">
              <wp14:pctHeight>0</wp14:pctHeight>
            </wp14:sizeRelV>
          </wp:anchor>
        </w:drawing>
      </w:r>
      <w:r w:rsidR="0021781D" w:rsidRPr="002A67FD">
        <w:rPr>
          <w:rFonts w:eastAsia="Cambria" w:cs="Calibri"/>
        </w:rPr>
        <w:t>Ο βασικός σκοπός της διδασκαλίας της Στατιστικής και των Πιθανοτήτων είναι να αναπτύξει την ικανότητα του μαθητή-μελλοντικού πολίτη-</w:t>
      </w:r>
      <w:r w:rsidR="0021781D" w:rsidRPr="002A67FD">
        <w:rPr>
          <w:rFonts w:eastAsia="Arial Unicode MS" w:cs="Calibri"/>
        </w:rPr>
        <w:t xml:space="preserve">να αξιολογεί κριτικά πληροφορίες, να εξάγει συμπεράσματα, </w:t>
      </w:r>
      <w:r w:rsidR="0021781D" w:rsidRPr="002A67FD">
        <w:rPr>
          <w:rFonts w:eastAsia="Cambria" w:cs="Calibri"/>
        </w:rPr>
        <w:t xml:space="preserve">να κάνει προβλέψεις </w:t>
      </w:r>
      <w:r w:rsidR="0021781D" w:rsidRPr="003D4C1E">
        <w:rPr>
          <w:rStyle w:val="a9"/>
          <w:rFonts w:eastAsiaTheme="majorEastAsia"/>
          <w:bCs/>
          <w:iCs/>
          <w:lang w:val="el-GR"/>
        </w:rPr>
        <w:t>και</w:t>
      </w:r>
      <w:r w:rsidR="0021781D" w:rsidRPr="002A67FD">
        <w:rPr>
          <w:rFonts w:eastAsia="Arial Unicode MS" w:cs="Calibri"/>
        </w:rPr>
        <w:t xml:space="preserve"> να λαμβάνει αποφάσεις</w:t>
      </w:r>
      <w:r w:rsidR="0021781D" w:rsidRPr="002A67FD">
        <w:rPr>
          <w:rFonts w:eastAsia="Cambria" w:cs="Calibri"/>
        </w:rPr>
        <w:t xml:space="preserve"> κάτω από αβέβαιες συνθήκες</w:t>
      </w:r>
      <w:r w:rsidR="0021781D" w:rsidRPr="002A67FD">
        <w:rPr>
          <w:rFonts w:eastAsia="Arial Unicode MS" w:cs="Calibri"/>
        </w:rPr>
        <w:t xml:space="preserve">. </w:t>
      </w:r>
      <w:r w:rsidR="0021781D" w:rsidRPr="002A67FD">
        <w:rPr>
          <w:rFonts w:eastAsia="Cambria" w:cs="Calibri"/>
        </w:rPr>
        <w:t xml:space="preserve">Η βασική διαφορά των Στοχαστικών Μαθηματικών από τις άλλες θεματικές περιοχές των Μαθηματικών είναι ότι μελετά προβλήματα που σχετίζονται με τη μεταβλητότητα δεδομένων, δηλαδή με τη διαφορετικότητα που υπάρχει γύρω μας (π.χ. τα άτομα διαφέρουν, οι συνθήκες ενός πειράματος διαφέρουν). </w:t>
      </w:r>
    </w:p>
    <w:p w14:paraId="15785723" w14:textId="33F05417" w:rsidR="0021781D" w:rsidRDefault="0021781D" w:rsidP="0021781D">
      <w:pPr>
        <w:spacing w:after="120"/>
        <w:jc w:val="both"/>
        <w:rPr>
          <w:rFonts w:eastAsia="Cambria" w:cs="Calibri"/>
        </w:rPr>
      </w:pPr>
      <w:r>
        <w:rPr>
          <w:rFonts w:eastAsia="Cambria" w:cs="Calibri"/>
        </w:rPr>
        <w:t>Το περιεχόμενο της Στατιστικής εξελίσσεται από τη συλλογή και παρουσίαση δεδομένων από μικρές στατιστικές έρευνες στο Δημοτικό σχολείο, στη μελέτη συνεχών ποσοτικών δεδομένων και μέτρων θέσης και μεταβλητότητας στο Γυμνάσιο, μέχρι τη μελέτη σχέσεων εξάρτησης μεταξύ δύο μεταβλητών στο Λύκειο.</w:t>
      </w:r>
    </w:p>
    <w:p w14:paraId="44B3931C" w14:textId="588FD4DA" w:rsidR="0021781D" w:rsidRPr="002A67FD" w:rsidRDefault="0021781D" w:rsidP="0021781D">
      <w:pPr>
        <w:spacing w:after="0"/>
        <w:jc w:val="both"/>
        <w:rPr>
          <w:rFonts w:eastAsia="Cambria" w:cs="Calibri"/>
        </w:rPr>
      </w:pPr>
      <w:r>
        <w:rPr>
          <w:rFonts w:eastAsia="Cambria" w:cs="Calibri"/>
        </w:rPr>
        <w:t xml:space="preserve">Το περιεχόμενο των Πιθανοτήτων αναπτύσσεται από την αβεβαιότητα διαφόρων γεγονότων και την έννοια της πιθανότητας στο Δημοτικό, στον υπολογισμό πιθανοτήτων με τον κλασικό ορισμό </w:t>
      </w:r>
      <w:r w:rsidRPr="003877D6">
        <w:rPr>
          <w:rFonts w:eastAsia="Cambria" w:cs="Calibri"/>
        </w:rPr>
        <w:t>στο Γυμνάσιο</w:t>
      </w:r>
      <w:r>
        <w:rPr>
          <w:rFonts w:eastAsia="Cambria" w:cs="Calibri"/>
        </w:rPr>
        <w:t xml:space="preserve"> και στις έννοιες της δεσμευμένης πιθανότητας στο Λύκειο.</w:t>
      </w:r>
    </w:p>
    <w:p w14:paraId="381F7842" w14:textId="22B9F25E" w:rsidR="0021781D" w:rsidRPr="002A67FD" w:rsidRDefault="0021781D" w:rsidP="0021781D">
      <w:pPr>
        <w:spacing w:after="120"/>
        <w:jc w:val="center"/>
        <w:rPr>
          <w:rFonts w:eastAsia="Cambria" w:cs="Calibri"/>
        </w:rPr>
      </w:pPr>
    </w:p>
    <w:p w14:paraId="2A5542B6" w14:textId="77777777" w:rsidR="0021781D" w:rsidRPr="002A67FD" w:rsidRDefault="0021781D" w:rsidP="0021781D">
      <w:pPr>
        <w:spacing w:after="0"/>
        <w:jc w:val="both"/>
        <w:rPr>
          <w:bCs/>
          <w:iCs/>
        </w:rPr>
      </w:pPr>
    </w:p>
    <w:p w14:paraId="4B997614" w14:textId="3C32D5D0" w:rsidR="009908E4" w:rsidRPr="00405F49" w:rsidRDefault="0088531D" w:rsidP="0088531D">
      <w:pPr>
        <w:pStyle w:val="2"/>
        <w:spacing w:before="0"/>
        <w:rPr>
          <w:rFonts w:asciiTheme="minorHAnsi" w:eastAsia="Calibri" w:hAnsiTheme="minorHAnsi"/>
          <w:b/>
          <w:color w:val="auto"/>
          <w:sz w:val="22"/>
          <w:szCs w:val="22"/>
        </w:rPr>
      </w:pPr>
      <w:r w:rsidRPr="0088531D">
        <w:rPr>
          <w:rFonts w:asciiTheme="minorHAnsi" w:eastAsia="Calibri" w:hAnsiTheme="minorHAnsi"/>
          <w:b/>
          <w:color w:val="auto"/>
          <w:sz w:val="22"/>
          <w:szCs w:val="22"/>
        </w:rPr>
        <w:lastRenderedPageBreak/>
        <w:t>Πρόγραμμα</w:t>
      </w:r>
      <w:r w:rsidRPr="00405F49">
        <w:rPr>
          <w:rFonts w:asciiTheme="minorHAnsi" w:eastAsia="Calibri" w:hAnsiTheme="minorHAnsi"/>
          <w:b/>
          <w:color w:val="auto"/>
          <w:sz w:val="22"/>
          <w:szCs w:val="22"/>
        </w:rPr>
        <w:t xml:space="preserve"> </w:t>
      </w:r>
      <w:r w:rsidRPr="0088531D">
        <w:rPr>
          <w:rFonts w:asciiTheme="minorHAnsi" w:eastAsia="Calibri" w:hAnsiTheme="minorHAnsi"/>
          <w:b/>
          <w:color w:val="auto"/>
          <w:sz w:val="22"/>
          <w:szCs w:val="22"/>
        </w:rPr>
        <w:t>Σπουδών</w:t>
      </w:r>
      <w:r w:rsidRPr="00405F49">
        <w:rPr>
          <w:rFonts w:asciiTheme="minorHAnsi" w:eastAsia="Calibri" w:hAnsiTheme="minorHAnsi"/>
          <w:b/>
          <w:color w:val="auto"/>
          <w:sz w:val="22"/>
          <w:szCs w:val="22"/>
        </w:rPr>
        <w:t xml:space="preserve"> </w:t>
      </w:r>
      <w:r w:rsidR="002A246D">
        <w:rPr>
          <w:rFonts w:asciiTheme="minorHAnsi" w:eastAsia="Calibri" w:hAnsiTheme="minorHAnsi"/>
          <w:b/>
          <w:color w:val="auto"/>
          <w:sz w:val="22"/>
          <w:szCs w:val="22"/>
        </w:rPr>
        <w:t>Μαθηματικών Γυμνασίου</w:t>
      </w:r>
    </w:p>
    <w:p w14:paraId="552A3A7D" w14:textId="1162B0D3" w:rsidR="0088531D" w:rsidRDefault="0088531D" w:rsidP="0088531D">
      <w:pPr>
        <w:pStyle w:val="2"/>
        <w:spacing w:before="0"/>
        <w:rPr>
          <w:rFonts w:asciiTheme="minorHAnsi" w:eastAsia="Calibri" w:hAnsiTheme="minorHAnsi"/>
          <w:b/>
          <w:color w:val="auto"/>
          <w:sz w:val="22"/>
          <w:szCs w:val="22"/>
        </w:rPr>
      </w:pPr>
      <w:r w:rsidRPr="00A366D4">
        <w:rPr>
          <w:rFonts w:asciiTheme="minorHAnsi" w:eastAsia="Calibri" w:hAnsiTheme="minorHAnsi"/>
          <w:b/>
          <w:color w:val="auto"/>
          <w:sz w:val="22"/>
          <w:szCs w:val="22"/>
          <w:highlight w:val="green"/>
        </w:rPr>
        <w:t xml:space="preserve">Αναλυτική απεικόνιση των ΠΣ </w:t>
      </w:r>
      <w:r w:rsidR="002A246D" w:rsidRPr="00A366D4">
        <w:rPr>
          <w:rFonts w:asciiTheme="minorHAnsi" w:eastAsia="Calibri" w:hAnsiTheme="minorHAnsi"/>
          <w:b/>
          <w:color w:val="auto"/>
          <w:sz w:val="22"/>
          <w:szCs w:val="22"/>
          <w:highlight w:val="green"/>
        </w:rPr>
        <w:t>για την Α΄</w:t>
      </w:r>
      <w:r w:rsidR="0021781D" w:rsidRPr="00A366D4">
        <w:rPr>
          <w:rFonts w:asciiTheme="minorHAnsi" w:eastAsia="Calibri" w:hAnsiTheme="minorHAnsi"/>
          <w:b/>
          <w:color w:val="auto"/>
          <w:sz w:val="22"/>
          <w:szCs w:val="22"/>
          <w:highlight w:val="green"/>
        </w:rPr>
        <w:t xml:space="preserve"> </w:t>
      </w:r>
      <w:r w:rsidR="002A246D" w:rsidRPr="00A366D4">
        <w:rPr>
          <w:rFonts w:asciiTheme="minorHAnsi" w:eastAsia="Calibri" w:hAnsiTheme="minorHAnsi"/>
          <w:b/>
          <w:color w:val="auto"/>
          <w:sz w:val="22"/>
          <w:szCs w:val="22"/>
          <w:highlight w:val="green"/>
        </w:rPr>
        <w:t>Γυμνασίου</w:t>
      </w:r>
    </w:p>
    <w:tbl>
      <w:tblPr>
        <w:tblStyle w:val="aa"/>
        <w:tblW w:w="12753" w:type="dxa"/>
        <w:tblLook w:val="04A0" w:firstRow="1" w:lastRow="0" w:firstColumn="1" w:lastColumn="0" w:noHBand="0" w:noVBand="1"/>
      </w:tblPr>
      <w:tblGrid>
        <w:gridCol w:w="1449"/>
        <w:gridCol w:w="1844"/>
        <w:gridCol w:w="9460"/>
      </w:tblGrid>
      <w:tr w:rsidR="008357CF" w:rsidRPr="003802AE" w14:paraId="413A1C39" w14:textId="77777777" w:rsidTr="00A366D4">
        <w:tc>
          <w:tcPr>
            <w:tcW w:w="12753" w:type="dxa"/>
            <w:gridSpan w:val="3"/>
          </w:tcPr>
          <w:p w14:paraId="3808B5FA" w14:textId="7B6E949C" w:rsidR="008357CF" w:rsidRPr="003802AE" w:rsidRDefault="008357CF" w:rsidP="008357CF">
            <w:pPr>
              <w:spacing w:after="0" w:line="240" w:lineRule="auto"/>
              <w:jc w:val="center"/>
              <w:rPr>
                <w:rFonts w:eastAsia="Calibri"/>
              </w:rPr>
            </w:pPr>
            <w:r>
              <w:rPr>
                <w:b/>
                <w:bCs/>
                <w:iCs/>
                <w:sz w:val="24"/>
                <w:szCs w:val="24"/>
              </w:rPr>
              <w:t>Μαθηματικά – Α΄Γυμνασίου –</w:t>
            </w:r>
            <w:r>
              <w:rPr>
                <w:rFonts w:eastAsia="Calibri"/>
                <w:b/>
                <w:bCs/>
              </w:rPr>
              <w:t xml:space="preserve"> Στοχαστικά Μαθηματικά</w:t>
            </w:r>
          </w:p>
        </w:tc>
      </w:tr>
      <w:tr w:rsidR="00957E4D" w:rsidRPr="003802AE" w14:paraId="698AB42A" w14:textId="77777777" w:rsidTr="00A366D4">
        <w:tc>
          <w:tcPr>
            <w:tcW w:w="1449" w:type="dxa"/>
            <w:shd w:val="clear" w:color="auto" w:fill="AEAAAA" w:themeFill="background2" w:themeFillShade="BF"/>
          </w:tcPr>
          <w:p w14:paraId="6D599FD4" w14:textId="77777777" w:rsidR="00957E4D" w:rsidRPr="003802AE" w:rsidRDefault="00957E4D" w:rsidP="006A6425">
            <w:pPr>
              <w:spacing w:after="0" w:line="240" w:lineRule="auto"/>
              <w:jc w:val="center"/>
              <w:rPr>
                <w:rFonts w:eastAsia="Calibri"/>
                <w:b/>
                <w:bCs/>
              </w:rPr>
            </w:pPr>
            <w:r w:rsidRPr="003802AE">
              <w:rPr>
                <w:rFonts w:eastAsia="Calibri"/>
                <w:b/>
                <w:bCs/>
              </w:rPr>
              <w:t>Θεματικό</w:t>
            </w:r>
          </w:p>
          <w:p w14:paraId="22558227" w14:textId="77777777" w:rsidR="00957E4D" w:rsidRPr="003802AE" w:rsidRDefault="00957E4D" w:rsidP="006A6425">
            <w:pPr>
              <w:spacing w:after="0" w:line="240" w:lineRule="auto"/>
              <w:jc w:val="center"/>
              <w:rPr>
                <w:rFonts w:eastAsia="Calibri"/>
              </w:rPr>
            </w:pPr>
            <w:r w:rsidRPr="003802AE">
              <w:rPr>
                <w:rFonts w:eastAsia="Calibri"/>
                <w:b/>
                <w:bCs/>
              </w:rPr>
              <w:t>Πεδίο</w:t>
            </w:r>
          </w:p>
        </w:tc>
        <w:tc>
          <w:tcPr>
            <w:tcW w:w="184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56EC8A4" w14:textId="77777777" w:rsidR="00957E4D" w:rsidRPr="003802AE" w:rsidRDefault="00957E4D" w:rsidP="006A6425">
            <w:pPr>
              <w:spacing w:after="0" w:line="240" w:lineRule="auto"/>
              <w:jc w:val="center"/>
              <w:rPr>
                <w:rFonts w:eastAsia="Calibri"/>
                <w:b/>
                <w:bCs/>
              </w:rPr>
            </w:pPr>
            <w:r w:rsidRPr="003802AE">
              <w:rPr>
                <w:rFonts w:eastAsia="Calibri"/>
                <w:b/>
                <w:bCs/>
              </w:rPr>
              <w:t>Επιμέρους θεματική</w:t>
            </w:r>
          </w:p>
        </w:tc>
        <w:tc>
          <w:tcPr>
            <w:tcW w:w="9460" w:type="dxa"/>
            <w:shd w:val="clear" w:color="auto" w:fill="D0CECE" w:themeFill="background2" w:themeFillShade="E6"/>
          </w:tcPr>
          <w:p w14:paraId="46141771" w14:textId="77777777" w:rsidR="00957E4D" w:rsidRPr="003802AE" w:rsidRDefault="00957E4D" w:rsidP="006A6425">
            <w:pPr>
              <w:spacing w:after="0" w:line="240" w:lineRule="auto"/>
              <w:jc w:val="center"/>
              <w:rPr>
                <w:rFonts w:eastAsia="Calibri"/>
              </w:rPr>
            </w:pPr>
            <w:r w:rsidRPr="003802AE">
              <w:rPr>
                <w:rFonts w:eastAsia="Calibri"/>
                <w:b/>
                <w:bCs/>
              </w:rPr>
              <w:t>Προσδοκώμενα μαθησιακά</w:t>
            </w:r>
            <w:r w:rsidRPr="00B91872">
              <w:rPr>
                <w:rFonts w:eastAsia="Calibri"/>
                <w:b/>
                <w:bCs/>
              </w:rPr>
              <w:t xml:space="preserve"> </w:t>
            </w:r>
            <w:r w:rsidRPr="003802AE">
              <w:rPr>
                <w:rFonts w:eastAsia="Calibri"/>
                <w:b/>
                <w:bCs/>
              </w:rPr>
              <w:t>αποτελέσματα</w:t>
            </w:r>
          </w:p>
        </w:tc>
      </w:tr>
      <w:tr w:rsidR="00957E4D" w:rsidRPr="003802AE" w14:paraId="6BBDC142" w14:textId="77777777" w:rsidTr="00A366D4">
        <w:tc>
          <w:tcPr>
            <w:tcW w:w="1449" w:type="dxa"/>
          </w:tcPr>
          <w:p w14:paraId="092E8F05" w14:textId="77777777" w:rsidR="00957E4D" w:rsidRPr="003802AE" w:rsidRDefault="00957E4D" w:rsidP="006A6425">
            <w:pPr>
              <w:spacing w:after="0" w:line="240" w:lineRule="auto"/>
              <w:rPr>
                <w:rFonts w:eastAsia="Calibri"/>
              </w:rPr>
            </w:pPr>
          </w:p>
        </w:tc>
        <w:tc>
          <w:tcPr>
            <w:tcW w:w="1844" w:type="dxa"/>
          </w:tcPr>
          <w:p w14:paraId="5A316B89" w14:textId="77777777" w:rsidR="00957E4D" w:rsidRPr="003802AE" w:rsidRDefault="00957E4D" w:rsidP="006A6425">
            <w:pPr>
              <w:spacing w:after="0" w:line="240" w:lineRule="auto"/>
              <w:rPr>
                <w:rFonts w:eastAsia="Calibri"/>
              </w:rPr>
            </w:pPr>
          </w:p>
        </w:tc>
        <w:tc>
          <w:tcPr>
            <w:tcW w:w="9460" w:type="dxa"/>
          </w:tcPr>
          <w:p w14:paraId="34F753DE" w14:textId="77777777" w:rsidR="00957E4D" w:rsidRPr="003802AE" w:rsidRDefault="00957E4D" w:rsidP="006A6425">
            <w:pPr>
              <w:spacing w:after="0" w:line="240" w:lineRule="auto"/>
              <w:rPr>
                <w:rFonts w:eastAsia="Calibri"/>
              </w:rPr>
            </w:pPr>
            <w:r w:rsidRPr="003802AE">
              <w:rPr>
                <w:rFonts w:eastAsia="Calibri"/>
              </w:rPr>
              <w:t>Οι μαθητές/τριες είναι σε θέση να:</w:t>
            </w:r>
          </w:p>
        </w:tc>
      </w:tr>
      <w:tr w:rsidR="00957E4D" w:rsidRPr="003802AE" w14:paraId="19D1D3A5" w14:textId="77777777" w:rsidTr="00A366D4">
        <w:trPr>
          <w:trHeight w:val="370"/>
        </w:trPr>
        <w:tc>
          <w:tcPr>
            <w:tcW w:w="1449" w:type="dxa"/>
            <w:vMerge w:val="restart"/>
            <w:vAlign w:val="center"/>
          </w:tcPr>
          <w:p w14:paraId="69ABE2C1" w14:textId="77777777" w:rsidR="00957E4D" w:rsidRPr="003944F2" w:rsidRDefault="00957E4D" w:rsidP="006A6425">
            <w:pPr>
              <w:spacing w:after="0" w:line="240" w:lineRule="auto"/>
              <w:rPr>
                <w:rFonts w:eastAsia="Calibri"/>
                <w:b/>
              </w:rPr>
            </w:pPr>
            <w:r w:rsidRPr="003944F2">
              <w:rPr>
                <w:rFonts w:eastAsia="Calibri"/>
                <w:b/>
              </w:rPr>
              <w:t>Α. Στοχαστικά Μαθηματικά - Στατιστική</w:t>
            </w:r>
          </w:p>
        </w:tc>
        <w:tc>
          <w:tcPr>
            <w:tcW w:w="1844" w:type="dxa"/>
            <w:vMerge w:val="restart"/>
            <w:vAlign w:val="center"/>
          </w:tcPr>
          <w:p w14:paraId="022707F8" w14:textId="77777777" w:rsidR="00957E4D" w:rsidRPr="003802AE" w:rsidRDefault="00957E4D" w:rsidP="006A6425">
            <w:pPr>
              <w:spacing w:after="0" w:line="240" w:lineRule="auto"/>
              <w:rPr>
                <w:rFonts w:eastAsia="Calibri"/>
              </w:rPr>
            </w:pPr>
            <w:r>
              <w:rPr>
                <w:rFonts w:eastAsia="Calibri"/>
              </w:rPr>
              <w:t xml:space="preserve">1. Διαχείριση δεδομένων </w:t>
            </w:r>
          </w:p>
        </w:tc>
        <w:tc>
          <w:tcPr>
            <w:tcW w:w="9460" w:type="dxa"/>
          </w:tcPr>
          <w:p w14:paraId="2E696041" w14:textId="77777777" w:rsidR="00957E4D" w:rsidRPr="003802AE" w:rsidRDefault="00957E4D" w:rsidP="006A6425">
            <w:pPr>
              <w:spacing w:after="0" w:line="240" w:lineRule="auto"/>
              <w:rPr>
                <w:rFonts w:eastAsia="Calibri"/>
              </w:rPr>
            </w:pPr>
            <w:r w:rsidRPr="001A731A">
              <w:rPr>
                <w:rFonts w:eastAsia="Calibri"/>
              </w:rPr>
              <w:t>Σ</w:t>
            </w:r>
            <w:r>
              <w:rPr>
                <w:rFonts w:eastAsia="Calibri"/>
              </w:rPr>
              <w:t>.Δ.7.</w:t>
            </w:r>
            <w:r w:rsidRPr="001A731A">
              <w:rPr>
                <w:rFonts w:eastAsia="Calibri"/>
              </w:rPr>
              <w:t>1. Διατυπώνουν ερωτήματα που μπορούν να απαντηθούν με συνεχή ποσοτικά δεδομένα από το οικείο περιβάλλον τους.</w:t>
            </w:r>
          </w:p>
        </w:tc>
      </w:tr>
      <w:tr w:rsidR="00957E4D" w:rsidRPr="003802AE" w14:paraId="1599B18F" w14:textId="77777777" w:rsidTr="00A366D4">
        <w:trPr>
          <w:trHeight w:val="370"/>
        </w:trPr>
        <w:tc>
          <w:tcPr>
            <w:tcW w:w="1449" w:type="dxa"/>
            <w:vMerge/>
            <w:vAlign w:val="center"/>
          </w:tcPr>
          <w:p w14:paraId="21B11146" w14:textId="77777777" w:rsidR="00957E4D" w:rsidRPr="003802AE" w:rsidRDefault="00957E4D" w:rsidP="006A6425">
            <w:pPr>
              <w:spacing w:after="0" w:line="240" w:lineRule="auto"/>
              <w:rPr>
                <w:rFonts w:eastAsia="Calibri"/>
              </w:rPr>
            </w:pPr>
          </w:p>
        </w:tc>
        <w:tc>
          <w:tcPr>
            <w:tcW w:w="1844" w:type="dxa"/>
            <w:vMerge/>
            <w:vAlign w:val="center"/>
          </w:tcPr>
          <w:p w14:paraId="20F063FA" w14:textId="77777777" w:rsidR="00957E4D" w:rsidRPr="003802AE" w:rsidRDefault="00957E4D" w:rsidP="006A6425">
            <w:pPr>
              <w:spacing w:after="0" w:line="240" w:lineRule="auto"/>
              <w:rPr>
                <w:rFonts w:eastAsia="Calibri"/>
              </w:rPr>
            </w:pPr>
          </w:p>
        </w:tc>
        <w:tc>
          <w:tcPr>
            <w:tcW w:w="9460" w:type="dxa"/>
          </w:tcPr>
          <w:p w14:paraId="4138347A" w14:textId="77777777" w:rsidR="00957E4D" w:rsidRPr="003802AE" w:rsidRDefault="00957E4D" w:rsidP="006A6425">
            <w:pPr>
              <w:spacing w:after="0" w:line="240" w:lineRule="auto"/>
              <w:rPr>
                <w:rFonts w:eastAsia="Calibri"/>
              </w:rPr>
            </w:pPr>
            <w:r w:rsidRPr="001A731A">
              <w:rPr>
                <w:rFonts w:eastAsia="Calibri"/>
              </w:rPr>
              <w:t>Σ</w:t>
            </w:r>
            <w:r>
              <w:rPr>
                <w:rFonts w:eastAsia="Calibri"/>
              </w:rPr>
              <w:t>.Δ.7.</w:t>
            </w:r>
            <w:r w:rsidRPr="001A731A">
              <w:rPr>
                <w:rFonts w:eastAsia="Calibri"/>
              </w:rPr>
              <w:t>2. Χαρακτηρίζουν  δεδομένα που έχουν προκύψει από απογραφή  σε έναν πληθυσμό ως  κατηγορικά, διακριτά ή συνεχή ποσοτικά.</w:t>
            </w:r>
          </w:p>
        </w:tc>
      </w:tr>
      <w:tr w:rsidR="00957E4D" w:rsidRPr="003802AE" w14:paraId="677E48F4" w14:textId="77777777" w:rsidTr="00A366D4">
        <w:trPr>
          <w:trHeight w:val="395"/>
        </w:trPr>
        <w:tc>
          <w:tcPr>
            <w:tcW w:w="1449" w:type="dxa"/>
            <w:vMerge/>
            <w:vAlign w:val="center"/>
          </w:tcPr>
          <w:p w14:paraId="443D75FE" w14:textId="77777777" w:rsidR="00957E4D" w:rsidRPr="003802AE" w:rsidRDefault="00957E4D" w:rsidP="006A6425">
            <w:pPr>
              <w:spacing w:after="0" w:line="240" w:lineRule="auto"/>
              <w:rPr>
                <w:rFonts w:eastAsia="Calibri"/>
              </w:rPr>
            </w:pPr>
          </w:p>
        </w:tc>
        <w:tc>
          <w:tcPr>
            <w:tcW w:w="1844" w:type="dxa"/>
            <w:vMerge/>
            <w:vAlign w:val="center"/>
          </w:tcPr>
          <w:p w14:paraId="04E47036" w14:textId="77777777" w:rsidR="00957E4D" w:rsidRPr="003802AE" w:rsidRDefault="00957E4D" w:rsidP="006A6425">
            <w:pPr>
              <w:spacing w:after="0" w:line="240" w:lineRule="auto"/>
              <w:rPr>
                <w:rFonts w:eastAsia="Calibri"/>
              </w:rPr>
            </w:pPr>
          </w:p>
        </w:tc>
        <w:tc>
          <w:tcPr>
            <w:tcW w:w="9460" w:type="dxa"/>
          </w:tcPr>
          <w:p w14:paraId="4AB1806A" w14:textId="77777777" w:rsidR="00957E4D" w:rsidRPr="001A731A" w:rsidRDefault="00957E4D" w:rsidP="006A6425">
            <w:pPr>
              <w:spacing w:after="0" w:line="240" w:lineRule="auto"/>
              <w:rPr>
                <w:rFonts w:eastAsia="Calibri"/>
              </w:rPr>
            </w:pPr>
            <w:r w:rsidRPr="001A731A">
              <w:rPr>
                <w:rFonts w:eastAsia="Calibri"/>
              </w:rPr>
              <w:t>Σ</w:t>
            </w:r>
            <w:r>
              <w:rPr>
                <w:rFonts w:eastAsia="Calibri"/>
              </w:rPr>
              <w:t>.Δ.7</w:t>
            </w:r>
            <w:r w:rsidRPr="001A731A">
              <w:rPr>
                <w:rFonts w:eastAsia="Calibri"/>
              </w:rPr>
              <w:t>.</w:t>
            </w:r>
            <w:r>
              <w:rPr>
                <w:rFonts w:eastAsia="Calibri"/>
              </w:rPr>
              <w:t>3</w:t>
            </w:r>
            <w:r w:rsidRPr="001A731A">
              <w:rPr>
                <w:rFonts w:eastAsia="Calibri"/>
              </w:rPr>
              <w:t xml:space="preserve"> Κατασκευάζουν κυκλικά διαγράμματα για κατηγορικά δεδομένα.</w:t>
            </w:r>
          </w:p>
        </w:tc>
      </w:tr>
      <w:tr w:rsidR="00957E4D" w:rsidRPr="003802AE" w14:paraId="516177B2" w14:textId="77777777" w:rsidTr="00A366D4">
        <w:trPr>
          <w:trHeight w:val="370"/>
        </w:trPr>
        <w:tc>
          <w:tcPr>
            <w:tcW w:w="1449" w:type="dxa"/>
            <w:vMerge/>
            <w:vAlign w:val="center"/>
          </w:tcPr>
          <w:p w14:paraId="72C1A176" w14:textId="77777777" w:rsidR="00957E4D" w:rsidRPr="003802AE" w:rsidRDefault="00957E4D" w:rsidP="006A6425">
            <w:pPr>
              <w:spacing w:after="0" w:line="240" w:lineRule="auto"/>
              <w:rPr>
                <w:rFonts w:eastAsia="Calibri"/>
              </w:rPr>
            </w:pPr>
          </w:p>
        </w:tc>
        <w:tc>
          <w:tcPr>
            <w:tcW w:w="1844" w:type="dxa"/>
            <w:vMerge/>
            <w:vAlign w:val="center"/>
          </w:tcPr>
          <w:p w14:paraId="095C307E" w14:textId="77777777" w:rsidR="00957E4D" w:rsidRPr="003802AE" w:rsidRDefault="00957E4D" w:rsidP="006A6425">
            <w:pPr>
              <w:spacing w:after="0" w:line="240" w:lineRule="auto"/>
              <w:rPr>
                <w:rFonts w:eastAsia="Calibri"/>
              </w:rPr>
            </w:pPr>
          </w:p>
        </w:tc>
        <w:tc>
          <w:tcPr>
            <w:tcW w:w="9460" w:type="dxa"/>
          </w:tcPr>
          <w:p w14:paraId="30BD18BB" w14:textId="77777777" w:rsidR="00957E4D" w:rsidRPr="003802AE" w:rsidRDefault="00957E4D" w:rsidP="006A6425">
            <w:pPr>
              <w:spacing w:after="0" w:line="240" w:lineRule="auto"/>
              <w:rPr>
                <w:rFonts w:eastAsia="Calibri"/>
              </w:rPr>
            </w:pPr>
            <w:r w:rsidRPr="001A731A">
              <w:rPr>
                <w:rFonts w:eastAsia="Calibri"/>
              </w:rPr>
              <w:t>Σ</w:t>
            </w:r>
            <w:r>
              <w:rPr>
                <w:rFonts w:eastAsia="Calibri"/>
              </w:rPr>
              <w:t>.Δ.7.4.</w:t>
            </w:r>
            <w:r w:rsidRPr="001A731A">
              <w:rPr>
                <w:rFonts w:eastAsia="Calibri"/>
              </w:rPr>
              <w:t xml:space="preserve"> Κατασκευάζουν ιστογράμματα συχνοτήτων ίσου πλάτους, με δεδομένο πλήθος κλάσεων για συνεχή ποσοτικά δεδομένα</w:t>
            </w:r>
          </w:p>
        </w:tc>
      </w:tr>
      <w:tr w:rsidR="00957E4D" w:rsidRPr="003802AE" w14:paraId="4A01BB67" w14:textId="77777777" w:rsidTr="00A366D4">
        <w:trPr>
          <w:trHeight w:val="683"/>
        </w:trPr>
        <w:tc>
          <w:tcPr>
            <w:tcW w:w="1449" w:type="dxa"/>
            <w:vMerge/>
            <w:vAlign w:val="center"/>
          </w:tcPr>
          <w:p w14:paraId="2339CA92" w14:textId="77777777" w:rsidR="00957E4D" w:rsidRPr="003802AE" w:rsidRDefault="00957E4D" w:rsidP="006A6425">
            <w:pPr>
              <w:spacing w:after="0" w:line="240" w:lineRule="auto"/>
              <w:rPr>
                <w:rFonts w:eastAsia="Calibri"/>
              </w:rPr>
            </w:pPr>
          </w:p>
        </w:tc>
        <w:tc>
          <w:tcPr>
            <w:tcW w:w="1844" w:type="dxa"/>
            <w:vMerge/>
            <w:vAlign w:val="center"/>
          </w:tcPr>
          <w:p w14:paraId="7B1D13E2" w14:textId="77777777" w:rsidR="00957E4D" w:rsidRPr="003802AE" w:rsidRDefault="00957E4D" w:rsidP="006A6425">
            <w:pPr>
              <w:spacing w:after="0" w:line="240" w:lineRule="auto"/>
              <w:rPr>
                <w:rFonts w:eastAsia="Calibri"/>
              </w:rPr>
            </w:pPr>
          </w:p>
        </w:tc>
        <w:tc>
          <w:tcPr>
            <w:tcW w:w="9460" w:type="dxa"/>
          </w:tcPr>
          <w:p w14:paraId="2590C4EE" w14:textId="77777777" w:rsidR="00957E4D" w:rsidRPr="003802AE" w:rsidRDefault="00957E4D" w:rsidP="006A6425">
            <w:pPr>
              <w:spacing w:after="0" w:line="240" w:lineRule="auto"/>
              <w:rPr>
                <w:rFonts w:eastAsia="Calibri"/>
              </w:rPr>
            </w:pPr>
            <w:r w:rsidRPr="001A731A">
              <w:rPr>
                <w:rFonts w:eastAsia="Calibri"/>
              </w:rPr>
              <w:t>Σ</w:t>
            </w:r>
            <w:r>
              <w:rPr>
                <w:rFonts w:eastAsia="Calibri"/>
              </w:rPr>
              <w:t>.Δ.7.5</w:t>
            </w:r>
            <w:r w:rsidRPr="001A731A">
              <w:rPr>
                <w:rFonts w:eastAsia="Calibri"/>
              </w:rPr>
              <w:t xml:space="preserve">. Επιλέγουν πληροφορίες από διαφορετικές αναπαραστάσεις ποσοτικών δεδομένων και καταλήγουν σε συμπεράσματα. </w:t>
            </w:r>
          </w:p>
        </w:tc>
      </w:tr>
      <w:tr w:rsidR="00957E4D" w:rsidRPr="003802AE" w14:paraId="3F8E8E80" w14:textId="77777777" w:rsidTr="00A366D4">
        <w:trPr>
          <w:trHeight w:val="370"/>
        </w:trPr>
        <w:tc>
          <w:tcPr>
            <w:tcW w:w="1449" w:type="dxa"/>
            <w:vMerge/>
            <w:vAlign w:val="center"/>
          </w:tcPr>
          <w:p w14:paraId="3F7F48E4" w14:textId="77777777" w:rsidR="00957E4D" w:rsidRPr="003802AE" w:rsidRDefault="00957E4D" w:rsidP="006A6425">
            <w:pPr>
              <w:spacing w:after="0" w:line="240" w:lineRule="auto"/>
              <w:rPr>
                <w:rFonts w:eastAsia="Calibri"/>
              </w:rPr>
            </w:pPr>
          </w:p>
        </w:tc>
        <w:tc>
          <w:tcPr>
            <w:tcW w:w="1844" w:type="dxa"/>
            <w:vMerge/>
            <w:vAlign w:val="center"/>
          </w:tcPr>
          <w:p w14:paraId="111C30F1" w14:textId="77777777" w:rsidR="00957E4D" w:rsidRPr="003802AE" w:rsidRDefault="00957E4D" w:rsidP="006A6425">
            <w:pPr>
              <w:spacing w:after="0" w:line="240" w:lineRule="auto"/>
              <w:rPr>
                <w:rFonts w:eastAsia="Calibri"/>
              </w:rPr>
            </w:pPr>
          </w:p>
        </w:tc>
        <w:tc>
          <w:tcPr>
            <w:tcW w:w="9460" w:type="dxa"/>
          </w:tcPr>
          <w:p w14:paraId="018E466D" w14:textId="77777777" w:rsidR="00957E4D" w:rsidRPr="001A731A" w:rsidRDefault="00957E4D" w:rsidP="006A6425">
            <w:pPr>
              <w:spacing w:after="0" w:line="240" w:lineRule="auto"/>
              <w:rPr>
                <w:rFonts w:eastAsia="Calibri"/>
              </w:rPr>
            </w:pPr>
            <w:r w:rsidRPr="001A731A">
              <w:rPr>
                <w:rFonts w:eastAsia="Calibri"/>
              </w:rPr>
              <w:t>Σ</w:t>
            </w:r>
            <w:r>
              <w:rPr>
                <w:rFonts w:eastAsia="Calibri"/>
              </w:rPr>
              <w:t>.Δ.7.6</w:t>
            </w:r>
            <w:r w:rsidRPr="001A731A">
              <w:rPr>
                <w:rFonts w:eastAsia="Calibri"/>
              </w:rPr>
              <w:t>. Επιλέγουν κατάλληλες μορφές αναπαράστασης και επιχειρηματολογούν για τις επιλογές τους.</w:t>
            </w:r>
          </w:p>
        </w:tc>
      </w:tr>
      <w:tr w:rsidR="00815CD7" w:rsidRPr="003802AE" w14:paraId="2BF596F5" w14:textId="77777777" w:rsidTr="00A366D4">
        <w:trPr>
          <w:trHeight w:val="370"/>
        </w:trPr>
        <w:tc>
          <w:tcPr>
            <w:tcW w:w="1449" w:type="dxa"/>
            <w:vMerge/>
            <w:vAlign w:val="center"/>
          </w:tcPr>
          <w:p w14:paraId="5AFD92CC" w14:textId="77777777" w:rsidR="00815CD7" w:rsidRPr="003802AE" w:rsidRDefault="00815CD7" w:rsidP="006A6425">
            <w:pPr>
              <w:spacing w:after="0" w:line="240" w:lineRule="auto"/>
              <w:rPr>
                <w:rFonts w:eastAsia="Calibri"/>
              </w:rPr>
            </w:pPr>
          </w:p>
        </w:tc>
        <w:tc>
          <w:tcPr>
            <w:tcW w:w="1844" w:type="dxa"/>
            <w:vMerge w:val="restart"/>
            <w:vAlign w:val="center"/>
          </w:tcPr>
          <w:p w14:paraId="4CF59531" w14:textId="77777777" w:rsidR="00815CD7" w:rsidRPr="003802AE" w:rsidRDefault="00815CD7" w:rsidP="006A6425">
            <w:pPr>
              <w:spacing w:after="0" w:line="240" w:lineRule="auto"/>
              <w:rPr>
                <w:rFonts w:eastAsia="Calibri"/>
              </w:rPr>
            </w:pPr>
            <w:r w:rsidRPr="3AF39867">
              <w:rPr>
                <w:rFonts w:eastAsia="Calibri"/>
              </w:rPr>
              <w:t>2. Μέτρα θέσης  και  Μεταβλητότητας</w:t>
            </w:r>
          </w:p>
        </w:tc>
        <w:tc>
          <w:tcPr>
            <w:tcW w:w="9460" w:type="dxa"/>
          </w:tcPr>
          <w:p w14:paraId="04696706" w14:textId="77777777" w:rsidR="00815CD7" w:rsidRPr="001A731A" w:rsidRDefault="00815CD7" w:rsidP="006A6425">
            <w:pPr>
              <w:spacing w:after="0" w:line="240" w:lineRule="auto"/>
              <w:rPr>
                <w:rFonts w:eastAsia="Calibri"/>
              </w:rPr>
            </w:pPr>
            <w:r w:rsidRPr="001A731A">
              <w:rPr>
                <w:rFonts w:eastAsia="Calibri"/>
              </w:rPr>
              <w:t>Σ</w:t>
            </w:r>
            <w:r>
              <w:rPr>
                <w:rFonts w:eastAsia="Calibri"/>
              </w:rPr>
              <w:t>.Μ.7.1</w:t>
            </w:r>
            <w:r w:rsidRPr="001A731A">
              <w:rPr>
                <w:rFonts w:eastAsia="Calibri"/>
              </w:rPr>
              <w:t xml:space="preserve">. Χρησιμοποιούν τα μέτρα θέσης για να περιγράψουν δεδομένα, να κάνουν συγκρίσεις και να </w:t>
            </w:r>
            <w:r w:rsidRPr="00192262">
              <w:rPr>
                <w:rFonts w:eastAsia="Calibri"/>
              </w:rPr>
              <w:t>εξαγάγουν</w:t>
            </w:r>
            <w:r w:rsidRPr="001A731A">
              <w:rPr>
                <w:rFonts w:eastAsia="Calibri"/>
              </w:rPr>
              <w:t xml:space="preserve"> συμπεράσματα.</w:t>
            </w:r>
          </w:p>
        </w:tc>
      </w:tr>
      <w:tr w:rsidR="00815CD7" w:rsidRPr="003802AE" w14:paraId="78B67E50" w14:textId="77777777" w:rsidTr="00A366D4">
        <w:trPr>
          <w:trHeight w:val="370"/>
        </w:trPr>
        <w:tc>
          <w:tcPr>
            <w:tcW w:w="1449" w:type="dxa"/>
            <w:vMerge/>
            <w:vAlign w:val="center"/>
          </w:tcPr>
          <w:p w14:paraId="07ACFD64" w14:textId="77777777" w:rsidR="00815CD7" w:rsidRPr="003802AE" w:rsidRDefault="00815CD7" w:rsidP="006A6425">
            <w:pPr>
              <w:spacing w:after="0" w:line="240" w:lineRule="auto"/>
              <w:rPr>
                <w:rFonts w:eastAsia="Calibri"/>
              </w:rPr>
            </w:pPr>
          </w:p>
        </w:tc>
        <w:tc>
          <w:tcPr>
            <w:tcW w:w="1844" w:type="dxa"/>
            <w:vMerge/>
            <w:vAlign w:val="center"/>
          </w:tcPr>
          <w:p w14:paraId="12819B48" w14:textId="77777777" w:rsidR="00815CD7" w:rsidRPr="003802AE" w:rsidRDefault="00815CD7" w:rsidP="006A6425">
            <w:pPr>
              <w:spacing w:after="0" w:line="240" w:lineRule="auto"/>
              <w:rPr>
                <w:rFonts w:eastAsia="Calibri"/>
              </w:rPr>
            </w:pPr>
          </w:p>
        </w:tc>
        <w:tc>
          <w:tcPr>
            <w:tcW w:w="9460" w:type="dxa"/>
          </w:tcPr>
          <w:p w14:paraId="112EC43E" w14:textId="77777777" w:rsidR="00815CD7" w:rsidRPr="003802AE" w:rsidRDefault="00815CD7" w:rsidP="006A6425">
            <w:pPr>
              <w:spacing w:after="0" w:line="240" w:lineRule="auto"/>
              <w:rPr>
                <w:rFonts w:eastAsia="Calibri"/>
              </w:rPr>
            </w:pPr>
            <w:r w:rsidRPr="001A731A">
              <w:rPr>
                <w:rFonts w:eastAsia="Calibri"/>
              </w:rPr>
              <w:t>Σ</w:t>
            </w:r>
            <w:r>
              <w:rPr>
                <w:rFonts w:eastAsia="Calibri"/>
              </w:rPr>
              <w:t>.Μ.7.2</w:t>
            </w:r>
            <w:r w:rsidRPr="001A731A">
              <w:rPr>
                <w:rFonts w:eastAsia="Calibri"/>
              </w:rPr>
              <w:t>. Περιγράφουν χαρακτηριστικά των δεδομένων όπως το εύρος, η ύπαρξη πολλαπλών κορυφών και οι απόμακρες τιμές από ένα ιστόγραμμα συχνοτήτων</w:t>
            </w:r>
          </w:p>
        </w:tc>
      </w:tr>
      <w:tr w:rsidR="00815CD7" w:rsidRPr="003802AE" w14:paraId="20114D4F" w14:textId="77777777" w:rsidTr="00A366D4">
        <w:trPr>
          <w:trHeight w:val="370"/>
        </w:trPr>
        <w:tc>
          <w:tcPr>
            <w:tcW w:w="1449" w:type="dxa"/>
            <w:vMerge/>
            <w:vAlign w:val="center"/>
          </w:tcPr>
          <w:p w14:paraId="0C18B40F" w14:textId="77777777" w:rsidR="00815CD7" w:rsidRPr="003802AE" w:rsidRDefault="00815CD7" w:rsidP="006A6425">
            <w:pPr>
              <w:spacing w:after="0" w:line="240" w:lineRule="auto"/>
              <w:rPr>
                <w:rFonts w:eastAsia="Calibri"/>
              </w:rPr>
            </w:pPr>
          </w:p>
        </w:tc>
        <w:tc>
          <w:tcPr>
            <w:tcW w:w="1844" w:type="dxa"/>
            <w:vMerge/>
            <w:vAlign w:val="center"/>
          </w:tcPr>
          <w:p w14:paraId="2AC053A1" w14:textId="77777777" w:rsidR="00815CD7" w:rsidRPr="003802AE" w:rsidRDefault="00815CD7" w:rsidP="006A6425">
            <w:pPr>
              <w:spacing w:after="0" w:line="240" w:lineRule="auto"/>
              <w:rPr>
                <w:rFonts w:eastAsia="Calibri"/>
              </w:rPr>
            </w:pPr>
          </w:p>
        </w:tc>
        <w:tc>
          <w:tcPr>
            <w:tcW w:w="9460" w:type="dxa"/>
          </w:tcPr>
          <w:p w14:paraId="2F551976" w14:textId="77777777" w:rsidR="00815CD7" w:rsidRPr="003802AE" w:rsidRDefault="00815CD7" w:rsidP="006A6425">
            <w:pPr>
              <w:spacing w:after="0" w:line="240" w:lineRule="auto"/>
              <w:rPr>
                <w:rFonts w:eastAsia="Calibri"/>
              </w:rPr>
            </w:pPr>
            <w:r w:rsidRPr="001A731A">
              <w:rPr>
                <w:rFonts w:eastAsia="Calibri"/>
              </w:rPr>
              <w:t>Σ</w:t>
            </w:r>
            <w:r>
              <w:rPr>
                <w:rFonts w:eastAsia="Calibri"/>
              </w:rPr>
              <w:t>.Μ.7.3</w:t>
            </w:r>
            <w:r w:rsidRPr="001A731A">
              <w:rPr>
                <w:rFonts w:eastAsia="Calibri"/>
              </w:rPr>
              <w:t>. Ερμηνεύουν χαρακτηριστικά των δεδομένων, όπως λόγοι ύπαρξης απόμακρων τιμών ή πιθανούς λόγους για την μεταβλητότητα των δεδομένων.</w:t>
            </w:r>
          </w:p>
        </w:tc>
      </w:tr>
      <w:tr w:rsidR="00FE74F5" w:rsidRPr="003802AE" w14:paraId="55C6FF73" w14:textId="77777777" w:rsidTr="00A366D4">
        <w:trPr>
          <w:trHeight w:val="370"/>
        </w:trPr>
        <w:tc>
          <w:tcPr>
            <w:tcW w:w="1449" w:type="dxa"/>
            <w:shd w:val="clear" w:color="auto" w:fill="F2F2F2" w:themeFill="background1" w:themeFillShade="F2"/>
          </w:tcPr>
          <w:p w14:paraId="52CF9CF3" w14:textId="77777777" w:rsidR="00FE74F5" w:rsidRPr="003802AE" w:rsidRDefault="00FE74F5" w:rsidP="006A6425">
            <w:pPr>
              <w:spacing w:after="0" w:line="240" w:lineRule="auto"/>
              <w:rPr>
                <w:rFonts w:eastAsia="Calibri"/>
              </w:rPr>
            </w:pPr>
          </w:p>
        </w:tc>
        <w:tc>
          <w:tcPr>
            <w:tcW w:w="1844" w:type="dxa"/>
            <w:shd w:val="clear" w:color="auto" w:fill="F2F2F2" w:themeFill="background1" w:themeFillShade="F2"/>
          </w:tcPr>
          <w:p w14:paraId="01C4FA89" w14:textId="77777777" w:rsidR="00FE74F5" w:rsidRPr="003802AE" w:rsidRDefault="00FE74F5" w:rsidP="006A6425">
            <w:pPr>
              <w:spacing w:after="0" w:line="240" w:lineRule="auto"/>
              <w:rPr>
                <w:rFonts w:eastAsia="Calibri"/>
              </w:rPr>
            </w:pPr>
          </w:p>
        </w:tc>
        <w:tc>
          <w:tcPr>
            <w:tcW w:w="9460" w:type="dxa"/>
            <w:shd w:val="clear" w:color="auto" w:fill="F2F2F2" w:themeFill="background1" w:themeFillShade="F2"/>
          </w:tcPr>
          <w:p w14:paraId="7CCC0E97" w14:textId="77777777" w:rsidR="00FE74F5" w:rsidRPr="003802AE" w:rsidRDefault="00FE74F5" w:rsidP="006A6425">
            <w:pPr>
              <w:spacing w:after="0" w:line="240" w:lineRule="auto"/>
              <w:rPr>
                <w:rFonts w:eastAsia="Calibri"/>
              </w:rPr>
            </w:pPr>
          </w:p>
        </w:tc>
      </w:tr>
      <w:tr w:rsidR="00FE74F5" w:rsidRPr="003802AE" w14:paraId="21E3A150" w14:textId="77777777" w:rsidTr="00A366D4">
        <w:trPr>
          <w:trHeight w:val="370"/>
        </w:trPr>
        <w:tc>
          <w:tcPr>
            <w:tcW w:w="1449" w:type="dxa"/>
            <w:vMerge w:val="restart"/>
            <w:shd w:val="clear" w:color="auto" w:fill="auto"/>
            <w:vAlign w:val="center"/>
          </w:tcPr>
          <w:p w14:paraId="4E42B1A6" w14:textId="77777777" w:rsidR="00FE74F5" w:rsidRPr="003944F2" w:rsidRDefault="00FE74F5" w:rsidP="006A6425">
            <w:pPr>
              <w:spacing w:after="0" w:line="240" w:lineRule="auto"/>
              <w:rPr>
                <w:rFonts w:eastAsia="Calibri"/>
                <w:b/>
              </w:rPr>
            </w:pPr>
            <w:r w:rsidRPr="003944F2">
              <w:rPr>
                <w:rFonts w:eastAsia="Calibri"/>
                <w:b/>
              </w:rPr>
              <w:t xml:space="preserve">Β. Στοχαστικά Μαθηματικά </w:t>
            </w:r>
            <w:r w:rsidRPr="003944F2">
              <w:rPr>
                <w:rFonts w:eastAsia="Calibri"/>
                <w:b/>
              </w:rPr>
              <w:lastRenderedPageBreak/>
              <w:t>- Πιθανότητες</w:t>
            </w:r>
          </w:p>
        </w:tc>
        <w:tc>
          <w:tcPr>
            <w:tcW w:w="1844" w:type="dxa"/>
            <w:vMerge w:val="restart"/>
            <w:shd w:val="clear" w:color="auto" w:fill="auto"/>
            <w:vAlign w:val="center"/>
          </w:tcPr>
          <w:p w14:paraId="6FA60318" w14:textId="77777777" w:rsidR="00FE74F5" w:rsidRPr="003802AE" w:rsidRDefault="00FE74F5" w:rsidP="006A6425">
            <w:pPr>
              <w:spacing w:after="0" w:line="240" w:lineRule="auto"/>
              <w:rPr>
                <w:rFonts w:eastAsia="Calibri"/>
              </w:rPr>
            </w:pPr>
            <w:r>
              <w:rPr>
                <w:rFonts w:eastAsia="Calibri"/>
              </w:rPr>
              <w:lastRenderedPageBreak/>
              <w:t>1. Πειράματα τύχης και πιθανότητες</w:t>
            </w:r>
          </w:p>
        </w:tc>
        <w:tc>
          <w:tcPr>
            <w:tcW w:w="9460" w:type="dxa"/>
            <w:shd w:val="clear" w:color="auto" w:fill="auto"/>
          </w:tcPr>
          <w:p w14:paraId="4ED1AF19" w14:textId="77777777" w:rsidR="00FE74F5" w:rsidRPr="001A731A" w:rsidRDefault="00FE74F5" w:rsidP="006A6425">
            <w:pPr>
              <w:spacing w:after="0" w:line="240" w:lineRule="auto"/>
              <w:rPr>
                <w:rFonts w:eastAsia="Calibri"/>
              </w:rPr>
            </w:pPr>
            <w:r w:rsidRPr="001A731A">
              <w:rPr>
                <w:rFonts w:eastAsia="Calibri"/>
              </w:rPr>
              <w:t>Π</w:t>
            </w:r>
            <w:r>
              <w:rPr>
                <w:rFonts w:eastAsia="Calibri"/>
              </w:rPr>
              <w:t>.Π.7.</w:t>
            </w:r>
            <w:r w:rsidRPr="001A731A">
              <w:rPr>
                <w:rFonts w:eastAsia="Calibri"/>
              </w:rPr>
              <w:t>1. Προσδιορίζουν και περιγράφουν τον δειγματικό χώρο  ενός πειράματος τύχης που πραγματοποιείται σε ένα ή περισσότερα στάδια χρησιμοποιώντας αναπαραστάσεις του δειγματικού χώρου σε πίνακες ή δεντροδιαγράμματα.</w:t>
            </w:r>
          </w:p>
        </w:tc>
      </w:tr>
      <w:tr w:rsidR="00FE74F5" w:rsidRPr="003802AE" w14:paraId="2CA791AF" w14:textId="77777777" w:rsidTr="00A366D4">
        <w:trPr>
          <w:trHeight w:val="370"/>
        </w:trPr>
        <w:tc>
          <w:tcPr>
            <w:tcW w:w="1449" w:type="dxa"/>
            <w:vMerge/>
            <w:vAlign w:val="center"/>
          </w:tcPr>
          <w:p w14:paraId="34B04285" w14:textId="77777777" w:rsidR="00FE74F5" w:rsidRPr="003802AE" w:rsidRDefault="00FE74F5" w:rsidP="006A6425">
            <w:pPr>
              <w:spacing w:after="0" w:line="240" w:lineRule="auto"/>
              <w:rPr>
                <w:rFonts w:eastAsia="Calibri"/>
              </w:rPr>
            </w:pPr>
          </w:p>
        </w:tc>
        <w:tc>
          <w:tcPr>
            <w:tcW w:w="1844" w:type="dxa"/>
            <w:vMerge/>
            <w:vAlign w:val="center"/>
          </w:tcPr>
          <w:p w14:paraId="68F4B497" w14:textId="77777777" w:rsidR="00FE74F5" w:rsidRPr="003802AE" w:rsidRDefault="00FE74F5" w:rsidP="006A6425">
            <w:pPr>
              <w:spacing w:after="0" w:line="240" w:lineRule="auto"/>
              <w:rPr>
                <w:rFonts w:eastAsia="Calibri"/>
              </w:rPr>
            </w:pPr>
          </w:p>
        </w:tc>
        <w:tc>
          <w:tcPr>
            <w:tcW w:w="9460" w:type="dxa"/>
            <w:shd w:val="clear" w:color="auto" w:fill="auto"/>
          </w:tcPr>
          <w:p w14:paraId="0EC1019D" w14:textId="77777777" w:rsidR="00FE74F5" w:rsidRPr="001A731A" w:rsidRDefault="00FE74F5" w:rsidP="006A6425">
            <w:pPr>
              <w:spacing w:after="0" w:line="240" w:lineRule="auto"/>
              <w:rPr>
                <w:rFonts w:eastAsia="Calibri"/>
              </w:rPr>
            </w:pPr>
            <w:r w:rsidRPr="001A731A">
              <w:rPr>
                <w:rFonts w:eastAsia="Calibri"/>
              </w:rPr>
              <w:t>Π</w:t>
            </w:r>
            <w:r>
              <w:rPr>
                <w:rFonts w:eastAsia="Calibri"/>
              </w:rPr>
              <w:t>.Π.7.</w:t>
            </w:r>
            <w:r w:rsidRPr="001A731A">
              <w:rPr>
                <w:rFonts w:eastAsia="Calibri"/>
              </w:rPr>
              <w:t>2. Μεταγράφουν τα ενδεχόμενα από τη φυσική γλώσσα σε στοιχεία του δειγματικού χώρου.</w:t>
            </w:r>
          </w:p>
        </w:tc>
      </w:tr>
      <w:tr w:rsidR="00FE74F5" w:rsidRPr="003802AE" w14:paraId="1204262E" w14:textId="77777777" w:rsidTr="00A366D4">
        <w:trPr>
          <w:trHeight w:val="370"/>
        </w:trPr>
        <w:tc>
          <w:tcPr>
            <w:tcW w:w="1449" w:type="dxa"/>
            <w:vMerge/>
            <w:vAlign w:val="center"/>
          </w:tcPr>
          <w:p w14:paraId="338CA391" w14:textId="77777777" w:rsidR="00FE74F5" w:rsidRPr="003802AE" w:rsidRDefault="00FE74F5" w:rsidP="006A6425">
            <w:pPr>
              <w:spacing w:after="0" w:line="240" w:lineRule="auto"/>
              <w:rPr>
                <w:rFonts w:eastAsia="Calibri"/>
              </w:rPr>
            </w:pPr>
          </w:p>
        </w:tc>
        <w:tc>
          <w:tcPr>
            <w:tcW w:w="1844" w:type="dxa"/>
            <w:vMerge/>
            <w:vAlign w:val="center"/>
          </w:tcPr>
          <w:p w14:paraId="356BC5F9" w14:textId="77777777" w:rsidR="00FE74F5" w:rsidRPr="003802AE" w:rsidRDefault="00FE74F5" w:rsidP="006A6425">
            <w:pPr>
              <w:spacing w:after="0" w:line="240" w:lineRule="auto"/>
              <w:rPr>
                <w:rFonts w:eastAsia="Calibri"/>
              </w:rPr>
            </w:pPr>
          </w:p>
        </w:tc>
        <w:tc>
          <w:tcPr>
            <w:tcW w:w="9460" w:type="dxa"/>
            <w:shd w:val="clear" w:color="auto" w:fill="auto"/>
          </w:tcPr>
          <w:p w14:paraId="0296A233" w14:textId="77777777" w:rsidR="00FE74F5" w:rsidRPr="003802AE" w:rsidRDefault="00FE74F5" w:rsidP="006A6425">
            <w:pPr>
              <w:spacing w:after="0" w:line="240" w:lineRule="auto"/>
              <w:rPr>
                <w:rFonts w:eastAsia="Calibri"/>
              </w:rPr>
            </w:pPr>
            <w:r w:rsidRPr="001A731A">
              <w:rPr>
                <w:rFonts w:eastAsia="Calibri"/>
              </w:rPr>
              <w:t>Π</w:t>
            </w:r>
            <w:r>
              <w:rPr>
                <w:rFonts w:eastAsia="Calibri"/>
              </w:rPr>
              <w:t>.Π.7.</w:t>
            </w:r>
            <w:r w:rsidRPr="001A731A">
              <w:rPr>
                <w:rFonts w:eastAsia="Calibri"/>
              </w:rPr>
              <w:t>3. Χρησιμοποιούν τον κλασικό ορισμό των Πιθανοτήτων για να υπολογίσουν την πιθανότητα ενός σύνθετου ενδεχομένου.</w:t>
            </w:r>
          </w:p>
        </w:tc>
      </w:tr>
      <w:tr w:rsidR="00FE74F5" w:rsidRPr="003802AE" w14:paraId="1F78FBAF" w14:textId="77777777" w:rsidTr="00A366D4">
        <w:trPr>
          <w:trHeight w:val="370"/>
        </w:trPr>
        <w:tc>
          <w:tcPr>
            <w:tcW w:w="1449" w:type="dxa"/>
            <w:shd w:val="clear" w:color="auto" w:fill="F2F2F2" w:themeFill="background1" w:themeFillShade="F2"/>
          </w:tcPr>
          <w:p w14:paraId="44396729" w14:textId="77777777" w:rsidR="00FE74F5" w:rsidRPr="003802AE" w:rsidRDefault="00FE74F5" w:rsidP="006A6425">
            <w:pPr>
              <w:spacing w:after="0" w:line="240" w:lineRule="auto"/>
              <w:rPr>
                <w:rFonts w:eastAsia="Calibri"/>
              </w:rPr>
            </w:pPr>
          </w:p>
        </w:tc>
        <w:tc>
          <w:tcPr>
            <w:tcW w:w="1844" w:type="dxa"/>
            <w:shd w:val="clear" w:color="auto" w:fill="F2F2F2" w:themeFill="background1" w:themeFillShade="F2"/>
          </w:tcPr>
          <w:p w14:paraId="69376F6D" w14:textId="77777777" w:rsidR="00FE74F5" w:rsidRPr="003802AE" w:rsidRDefault="00FE74F5" w:rsidP="006A6425">
            <w:pPr>
              <w:spacing w:after="0" w:line="240" w:lineRule="auto"/>
              <w:rPr>
                <w:rFonts w:eastAsia="Calibri"/>
              </w:rPr>
            </w:pPr>
          </w:p>
        </w:tc>
        <w:tc>
          <w:tcPr>
            <w:tcW w:w="9460" w:type="dxa"/>
            <w:shd w:val="clear" w:color="auto" w:fill="F2F2F2" w:themeFill="background1" w:themeFillShade="F2"/>
          </w:tcPr>
          <w:p w14:paraId="0EBA9925" w14:textId="77777777" w:rsidR="00FE74F5" w:rsidRPr="003802AE" w:rsidRDefault="00FE74F5" w:rsidP="006A6425">
            <w:pPr>
              <w:spacing w:after="0" w:line="240" w:lineRule="auto"/>
              <w:rPr>
                <w:rFonts w:eastAsia="Calibri"/>
              </w:rPr>
            </w:pPr>
          </w:p>
        </w:tc>
      </w:tr>
    </w:tbl>
    <w:p w14:paraId="3015B6B5" w14:textId="77777777" w:rsidR="00A366D4" w:rsidRDefault="00A366D4" w:rsidP="001106E4">
      <w:pPr>
        <w:pStyle w:val="a7"/>
        <w:spacing w:after="100" w:afterAutospacing="1"/>
        <w:rPr>
          <w:rFonts w:asciiTheme="minorHAnsi" w:eastAsia="Calibri" w:hAnsiTheme="minorHAnsi"/>
          <w:b/>
        </w:rPr>
      </w:pPr>
    </w:p>
    <w:p w14:paraId="50A9406B" w14:textId="6E9949FC" w:rsidR="001106E4" w:rsidRDefault="001106E4" w:rsidP="001106E4">
      <w:pPr>
        <w:pStyle w:val="a7"/>
        <w:spacing w:after="100" w:afterAutospacing="1"/>
        <w:rPr>
          <w:rFonts w:asciiTheme="minorHAnsi" w:eastAsia="Calibri" w:hAnsiTheme="minorHAnsi"/>
          <w:b/>
        </w:rPr>
      </w:pPr>
      <w:r w:rsidRPr="00A366D4">
        <w:rPr>
          <w:rFonts w:asciiTheme="minorHAnsi" w:eastAsia="Calibri" w:hAnsiTheme="minorHAnsi"/>
          <w:b/>
          <w:highlight w:val="green"/>
        </w:rPr>
        <w:t>Αναλυτική απεικόνιση  του ΠΣ για την Β΄ Γυμνασίου</w:t>
      </w:r>
    </w:p>
    <w:tbl>
      <w:tblPr>
        <w:tblStyle w:val="aa"/>
        <w:tblW w:w="13036" w:type="dxa"/>
        <w:tblLayout w:type="fixed"/>
        <w:tblLook w:val="04A0" w:firstRow="1" w:lastRow="0" w:firstColumn="1" w:lastColumn="0" w:noHBand="0" w:noVBand="1"/>
      </w:tblPr>
      <w:tblGrid>
        <w:gridCol w:w="1555"/>
        <w:gridCol w:w="1701"/>
        <w:gridCol w:w="9780"/>
      </w:tblGrid>
      <w:tr w:rsidR="001106E4" w:rsidRPr="003802AE" w14:paraId="17C8B325" w14:textId="77777777" w:rsidTr="003E626F">
        <w:tc>
          <w:tcPr>
            <w:tcW w:w="13036" w:type="dxa"/>
            <w:gridSpan w:val="3"/>
          </w:tcPr>
          <w:p w14:paraId="362DD81D" w14:textId="77777777" w:rsidR="001106E4" w:rsidRPr="003802AE" w:rsidRDefault="001106E4" w:rsidP="006A6425">
            <w:pPr>
              <w:spacing w:after="0" w:line="240" w:lineRule="auto"/>
              <w:jc w:val="center"/>
              <w:rPr>
                <w:rFonts w:eastAsia="Calibri"/>
              </w:rPr>
            </w:pPr>
            <w:r>
              <w:rPr>
                <w:b/>
                <w:bCs/>
                <w:iCs/>
                <w:sz w:val="24"/>
                <w:szCs w:val="24"/>
              </w:rPr>
              <w:t>Μαθηματικά – Β΄ Γυμνασίου – Στοχαστικά Μαθηματικά</w:t>
            </w:r>
          </w:p>
        </w:tc>
      </w:tr>
      <w:tr w:rsidR="0015630A" w:rsidRPr="003802AE" w14:paraId="19DB9B81" w14:textId="77777777" w:rsidTr="00A366D4">
        <w:tc>
          <w:tcPr>
            <w:tcW w:w="1555" w:type="dxa"/>
            <w:shd w:val="clear" w:color="auto" w:fill="AEAAAA" w:themeFill="background2" w:themeFillShade="BF"/>
          </w:tcPr>
          <w:p w14:paraId="098D476B" w14:textId="77777777" w:rsidR="00D41B80" w:rsidRPr="003802AE" w:rsidRDefault="00D41B80" w:rsidP="006A6425">
            <w:pPr>
              <w:spacing w:after="0" w:line="240" w:lineRule="auto"/>
              <w:jc w:val="center"/>
              <w:rPr>
                <w:rFonts w:eastAsia="Calibri"/>
                <w:b/>
                <w:bCs/>
              </w:rPr>
            </w:pPr>
            <w:r w:rsidRPr="003802AE">
              <w:rPr>
                <w:rFonts w:eastAsia="Calibri"/>
                <w:b/>
                <w:bCs/>
              </w:rPr>
              <w:t>Θεματικό</w:t>
            </w:r>
          </w:p>
          <w:p w14:paraId="0BF99776" w14:textId="77777777" w:rsidR="00D41B80" w:rsidRPr="003802AE" w:rsidRDefault="00D41B80" w:rsidP="006A6425">
            <w:pPr>
              <w:spacing w:after="0" w:line="240" w:lineRule="auto"/>
              <w:jc w:val="center"/>
              <w:rPr>
                <w:rFonts w:eastAsia="Calibri"/>
              </w:rPr>
            </w:pPr>
            <w:r w:rsidRPr="003802AE">
              <w:rPr>
                <w:rFonts w:eastAsia="Calibri"/>
                <w:b/>
                <w:bCs/>
              </w:rPr>
              <w:t>Πεδίο</w:t>
            </w:r>
          </w:p>
        </w:tc>
        <w:tc>
          <w:tcPr>
            <w:tcW w:w="170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1343734" w14:textId="77777777" w:rsidR="00D41B80" w:rsidRPr="003802AE" w:rsidRDefault="00D41B80" w:rsidP="006A6425">
            <w:pPr>
              <w:spacing w:after="0" w:line="240" w:lineRule="auto"/>
              <w:jc w:val="center"/>
              <w:rPr>
                <w:rFonts w:eastAsia="Calibri"/>
                <w:b/>
                <w:bCs/>
              </w:rPr>
            </w:pPr>
            <w:r w:rsidRPr="003802AE">
              <w:rPr>
                <w:rFonts w:eastAsia="Calibri"/>
                <w:b/>
                <w:bCs/>
              </w:rPr>
              <w:t>Επιμέρους θεματική</w:t>
            </w:r>
          </w:p>
        </w:tc>
        <w:tc>
          <w:tcPr>
            <w:tcW w:w="9780" w:type="dxa"/>
            <w:shd w:val="clear" w:color="auto" w:fill="D0CECE" w:themeFill="background2" w:themeFillShade="E6"/>
          </w:tcPr>
          <w:p w14:paraId="4B36753F" w14:textId="77777777" w:rsidR="00D41B80" w:rsidRPr="003802AE" w:rsidRDefault="00D41B80" w:rsidP="006A6425">
            <w:pPr>
              <w:spacing w:after="0" w:line="240" w:lineRule="auto"/>
              <w:jc w:val="center"/>
              <w:rPr>
                <w:rFonts w:eastAsia="Calibri"/>
              </w:rPr>
            </w:pPr>
            <w:r w:rsidRPr="003802AE">
              <w:rPr>
                <w:rFonts w:eastAsia="Calibri"/>
                <w:b/>
                <w:bCs/>
              </w:rPr>
              <w:t>Προσδοκώμενα μαθησιακά</w:t>
            </w:r>
            <w:r w:rsidRPr="00B91872">
              <w:rPr>
                <w:rFonts w:eastAsia="Calibri"/>
                <w:b/>
                <w:bCs/>
              </w:rPr>
              <w:t xml:space="preserve"> </w:t>
            </w:r>
            <w:r w:rsidRPr="003802AE">
              <w:rPr>
                <w:rFonts w:eastAsia="Calibri"/>
                <w:b/>
                <w:bCs/>
              </w:rPr>
              <w:t>αποτελέσματα</w:t>
            </w:r>
          </w:p>
        </w:tc>
      </w:tr>
      <w:tr w:rsidR="0015630A" w:rsidRPr="003802AE" w14:paraId="0BB627A7" w14:textId="77777777" w:rsidTr="00A366D4">
        <w:tc>
          <w:tcPr>
            <w:tcW w:w="1555" w:type="dxa"/>
          </w:tcPr>
          <w:p w14:paraId="18E9516C" w14:textId="77777777" w:rsidR="003B5ECE" w:rsidRPr="003802AE" w:rsidRDefault="003B5ECE" w:rsidP="006A6425">
            <w:pPr>
              <w:spacing w:after="0" w:line="240" w:lineRule="auto"/>
              <w:rPr>
                <w:rFonts w:eastAsia="Calibri"/>
              </w:rPr>
            </w:pPr>
          </w:p>
        </w:tc>
        <w:tc>
          <w:tcPr>
            <w:tcW w:w="1701" w:type="dxa"/>
          </w:tcPr>
          <w:p w14:paraId="49E5607E" w14:textId="77777777" w:rsidR="003B5ECE" w:rsidRPr="003802AE" w:rsidRDefault="003B5ECE" w:rsidP="006A6425">
            <w:pPr>
              <w:spacing w:after="0" w:line="240" w:lineRule="auto"/>
              <w:rPr>
                <w:rFonts w:eastAsia="Calibri"/>
              </w:rPr>
            </w:pPr>
          </w:p>
        </w:tc>
        <w:tc>
          <w:tcPr>
            <w:tcW w:w="9780" w:type="dxa"/>
          </w:tcPr>
          <w:p w14:paraId="7FB3ADD1" w14:textId="77777777" w:rsidR="003B5ECE" w:rsidRPr="003802AE" w:rsidRDefault="003B5ECE" w:rsidP="006A6425">
            <w:pPr>
              <w:spacing w:after="0" w:line="240" w:lineRule="auto"/>
              <w:rPr>
                <w:rFonts w:eastAsia="Calibri"/>
              </w:rPr>
            </w:pPr>
            <w:r w:rsidRPr="003802AE">
              <w:rPr>
                <w:rFonts w:eastAsia="Calibri"/>
              </w:rPr>
              <w:t>Οι μαθητές/τριες είναι σε θέση να:</w:t>
            </w:r>
          </w:p>
        </w:tc>
      </w:tr>
      <w:tr w:rsidR="0015630A" w:rsidRPr="003802AE" w14:paraId="1A99F015" w14:textId="77777777" w:rsidTr="00A366D4">
        <w:trPr>
          <w:trHeight w:val="370"/>
        </w:trPr>
        <w:tc>
          <w:tcPr>
            <w:tcW w:w="1555" w:type="dxa"/>
            <w:vMerge w:val="restart"/>
            <w:vAlign w:val="center"/>
          </w:tcPr>
          <w:p w14:paraId="661BEECF" w14:textId="77777777" w:rsidR="00D41B80" w:rsidRPr="000E01F1" w:rsidRDefault="00D41B80" w:rsidP="006A6425">
            <w:pPr>
              <w:spacing w:after="0" w:line="240" w:lineRule="auto"/>
              <w:rPr>
                <w:rFonts w:eastAsia="Calibri"/>
                <w:b/>
              </w:rPr>
            </w:pPr>
            <w:r w:rsidRPr="000E01F1">
              <w:rPr>
                <w:rFonts w:eastAsia="Calibri"/>
                <w:b/>
              </w:rPr>
              <w:t>Α. Στοχαστικά Μαθηματικά - Στατιστική</w:t>
            </w:r>
          </w:p>
        </w:tc>
        <w:tc>
          <w:tcPr>
            <w:tcW w:w="1701" w:type="dxa"/>
            <w:vMerge w:val="restart"/>
            <w:vAlign w:val="center"/>
          </w:tcPr>
          <w:p w14:paraId="58A55D6E" w14:textId="77777777" w:rsidR="00D41B80" w:rsidRPr="003802AE" w:rsidRDefault="00D41B80" w:rsidP="006A6425">
            <w:pPr>
              <w:spacing w:after="0" w:line="240" w:lineRule="auto"/>
              <w:rPr>
                <w:rFonts w:eastAsia="Calibri"/>
              </w:rPr>
            </w:pPr>
            <w:r>
              <w:rPr>
                <w:rFonts w:eastAsia="Calibri"/>
              </w:rPr>
              <w:t xml:space="preserve">1. Διαχείριση δεδομένων </w:t>
            </w:r>
          </w:p>
        </w:tc>
        <w:tc>
          <w:tcPr>
            <w:tcW w:w="9780" w:type="dxa"/>
          </w:tcPr>
          <w:p w14:paraId="5AFE23D2" w14:textId="77777777" w:rsidR="00D41B80" w:rsidRPr="001A731A" w:rsidRDefault="00D41B80" w:rsidP="006A6425">
            <w:pPr>
              <w:spacing w:after="0" w:line="240" w:lineRule="auto"/>
              <w:rPr>
                <w:rFonts w:eastAsia="Calibri"/>
              </w:rPr>
            </w:pPr>
            <w:r w:rsidRPr="001A731A">
              <w:rPr>
                <w:rFonts w:eastAsia="Calibri"/>
              </w:rPr>
              <w:t>Σ</w:t>
            </w:r>
            <w:r>
              <w:rPr>
                <w:rFonts w:eastAsia="Calibri"/>
              </w:rPr>
              <w:t>.Δ.8.</w:t>
            </w:r>
            <w:r w:rsidRPr="001A731A">
              <w:rPr>
                <w:rFonts w:eastAsia="Calibri"/>
              </w:rPr>
              <w:t>1. Διατυπώνουν ερωτήματα που μπορούν να απαντηθούν με απογραφικά χρονικά δεδομένα.</w:t>
            </w:r>
          </w:p>
        </w:tc>
      </w:tr>
      <w:tr w:rsidR="0015630A" w:rsidRPr="003802AE" w14:paraId="4C36B2FF" w14:textId="77777777" w:rsidTr="00A366D4">
        <w:trPr>
          <w:trHeight w:val="370"/>
        </w:trPr>
        <w:tc>
          <w:tcPr>
            <w:tcW w:w="1555" w:type="dxa"/>
            <w:vMerge/>
            <w:vAlign w:val="center"/>
          </w:tcPr>
          <w:p w14:paraId="1E9C0549" w14:textId="77777777" w:rsidR="00D41B80" w:rsidRPr="003802AE" w:rsidRDefault="00D41B80" w:rsidP="006A6425">
            <w:pPr>
              <w:spacing w:after="0" w:line="240" w:lineRule="auto"/>
              <w:rPr>
                <w:rFonts w:eastAsia="Calibri"/>
              </w:rPr>
            </w:pPr>
          </w:p>
        </w:tc>
        <w:tc>
          <w:tcPr>
            <w:tcW w:w="1701" w:type="dxa"/>
            <w:vMerge/>
            <w:vAlign w:val="center"/>
          </w:tcPr>
          <w:p w14:paraId="62838913" w14:textId="77777777" w:rsidR="00D41B80" w:rsidRPr="003802AE" w:rsidRDefault="00D41B80" w:rsidP="006A6425">
            <w:pPr>
              <w:spacing w:after="0" w:line="240" w:lineRule="auto"/>
              <w:rPr>
                <w:rFonts w:eastAsia="Calibri"/>
              </w:rPr>
            </w:pPr>
          </w:p>
        </w:tc>
        <w:tc>
          <w:tcPr>
            <w:tcW w:w="9780" w:type="dxa"/>
          </w:tcPr>
          <w:p w14:paraId="6B2E89A6" w14:textId="77777777" w:rsidR="00D41B80" w:rsidRPr="001A731A" w:rsidRDefault="00D41B80" w:rsidP="006A6425">
            <w:pPr>
              <w:spacing w:after="0" w:line="240" w:lineRule="auto"/>
              <w:rPr>
                <w:rFonts w:eastAsia="Calibri"/>
              </w:rPr>
            </w:pPr>
            <w:r w:rsidRPr="001A731A">
              <w:rPr>
                <w:rFonts w:eastAsia="Calibri"/>
              </w:rPr>
              <w:t>Σ</w:t>
            </w:r>
            <w:r>
              <w:rPr>
                <w:rFonts w:eastAsia="Calibri"/>
              </w:rPr>
              <w:t>.Δ.8.</w:t>
            </w:r>
            <w:r w:rsidRPr="001A731A">
              <w:rPr>
                <w:rFonts w:eastAsia="Calibri"/>
              </w:rPr>
              <w:t xml:space="preserve">2. Συλλέγουν χρονικά δεδομένα που προκύπτουν από επαναλαμβανόμενες μετρήσεις κάποιου χαρακτηριστικού </w:t>
            </w:r>
          </w:p>
        </w:tc>
      </w:tr>
      <w:tr w:rsidR="0015630A" w:rsidRPr="003802AE" w14:paraId="2B5D2CE4" w14:textId="77777777" w:rsidTr="00A366D4">
        <w:trPr>
          <w:trHeight w:val="367"/>
        </w:trPr>
        <w:tc>
          <w:tcPr>
            <w:tcW w:w="1555" w:type="dxa"/>
            <w:vMerge/>
            <w:vAlign w:val="center"/>
          </w:tcPr>
          <w:p w14:paraId="697DC2B7" w14:textId="77777777" w:rsidR="00D41B80" w:rsidRPr="003802AE" w:rsidRDefault="00D41B80" w:rsidP="006A6425">
            <w:pPr>
              <w:spacing w:after="0" w:line="240" w:lineRule="auto"/>
              <w:rPr>
                <w:rFonts w:eastAsia="Calibri"/>
              </w:rPr>
            </w:pPr>
          </w:p>
        </w:tc>
        <w:tc>
          <w:tcPr>
            <w:tcW w:w="1701" w:type="dxa"/>
            <w:vMerge/>
            <w:vAlign w:val="center"/>
          </w:tcPr>
          <w:p w14:paraId="18A3DDC5" w14:textId="77777777" w:rsidR="00D41B80" w:rsidRPr="003802AE" w:rsidRDefault="00D41B80" w:rsidP="006A6425">
            <w:pPr>
              <w:spacing w:after="0" w:line="240" w:lineRule="auto"/>
              <w:rPr>
                <w:rFonts w:eastAsia="Calibri"/>
              </w:rPr>
            </w:pPr>
          </w:p>
        </w:tc>
        <w:tc>
          <w:tcPr>
            <w:tcW w:w="9780" w:type="dxa"/>
          </w:tcPr>
          <w:p w14:paraId="617F88A2" w14:textId="77777777" w:rsidR="00D41B80" w:rsidRPr="001A731A" w:rsidRDefault="00D41B80" w:rsidP="006A6425">
            <w:pPr>
              <w:spacing w:after="0" w:line="240" w:lineRule="auto"/>
              <w:rPr>
                <w:rFonts w:eastAsia="Calibri"/>
              </w:rPr>
            </w:pPr>
            <w:r w:rsidRPr="001A731A">
              <w:rPr>
                <w:rFonts w:eastAsia="Calibri"/>
              </w:rPr>
              <w:t>Σ</w:t>
            </w:r>
            <w:r>
              <w:rPr>
                <w:rFonts w:eastAsia="Calibri"/>
              </w:rPr>
              <w:t>.Δ.8.3.</w:t>
            </w:r>
            <w:r w:rsidRPr="001A731A">
              <w:rPr>
                <w:rFonts w:eastAsia="Calibri"/>
              </w:rPr>
              <w:t xml:space="preserve"> Κατασκευάζουν χρονοδιαγράμματα για χρονικά δεδομένα </w:t>
            </w:r>
          </w:p>
        </w:tc>
      </w:tr>
      <w:tr w:rsidR="0015630A" w:rsidRPr="003802AE" w14:paraId="4F0B85E9" w14:textId="77777777" w:rsidTr="00A366D4">
        <w:trPr>
          <w:trHeight w:val="370"/>
        </w:trPr>
        <w:tc>
          <w:tcPr>
            <w:tcW w:w="1555" w:type="dxa"/>
            <w:vMerge/>
            <w:vAlign w:val="center"/>
          </w:tcPr>
          <w:p w14:paraId="308FEFBC" w14:textId="77777777" w:rsidR="00D41B80" w:rsidRPr="003802AE" w:rsidRDefault="00D41B80" w:rsidP="006A6425">
            <w:pPr>
              <w:spacing w:after="0" w:line="240" w:lineRule="auto"/>
              <w:rPr>
                <w:rFonts w:eastAsia="Calibri"/>
              </w:rPr>
            </w:pPr>
          </w:p>
        </w:tc>
        <w:tc>
          <w:tcPr>
            <w:tcW w:w="1701" w:type="dxa"/>
            <w:vMerge/>
            <w:vAlign w:val="center"/>
          </w:tcPr>
          <w:p w14:paraId="1CECCF06" w14:textId="77777777" w:rsidR="00D41B80" w:rsidRPr="003802AE" w:rsidRDefault="00D41B80" w:rsidP="006A6425">
            <w:pPr>
              <w:spacing w:after="0" w:line="240" w:lineRule="auto"/>
              <w:rPr>
                <w:rFonts w:eastAsia="Calibri"/>
              </w:rPr>
            </w:pPr>
          </w:p>
        </w:tc>
        <w:tc>
          <w:tcPr>
            <w:tcW w:w="9780" w:type="dxa"/>
          </w:tcPr>
          <w:p w14:paraId="43CED6D9" w14:textId="77777777" w:rsidR="00D41B80" w:rsidRPr="003802AE" w:rsidRDefault="00D41B80" w:rsidP="006A6425">
            <w:pPr>
              <w:spacing w:after="0" w:line="240" w:lineRule="auto"/>
              <w:rPr>
                <w:rFonts w:eastAsia="Calibri"/>
              </w:rPr>
            </w:pPr>
            <w:r w:rsidRPr="001A731A">
              <w:rPr>
                <w:rFonts w:eastAsia="Calibri"/>
              </w:rPr>
              <w:t>Σ</w:t>
            </w:r>
            <w:r>
              <w:rPr>
                <w:rFonts w:eastAsia="Calibri"/>
              </w:rPr>
              <w:t>.Δ.8.4.</w:t>
            </w:r>
            <w:r w:rsidRPr="001A731A">
              <w:rPr>
                <w:rFonts w:eastAsia="Calibri"/>
              </w:rPr>
              <w:t xml:space="preserve"> Κατασκευάζουν  απλά θηκογράμματα, χρησιμοποιώντας την «περίληψη πέντε αριθμών» για συνεχή ποσοτικά δεδομένα</w:t>
            </w:r>
          </w:p>
        </w:tc>
      </w:tr>
      <w:tr w:rsidR="0015630A" w:rsidRPr="003802AE" w14:paraId="5E038419" w14:textId="77777777" w:rsidTr="00A366D4">
        <w:trPr>
          <w:trHeight w:val="370"/>
        </w:trPr>
        <w:tc>
          <w:tcPr>
            <w:tcW w:w="1555" w:type="dxa"/>
            <w:vMerge/>
            <w:vAlign w:val="center"/>
          </w:tcPr>
          <w:p w14:paraId="081D1689" w14:textId="77777777" w:rsidR="00D41B80" w:rsidRPr="003802AE" w:rsidRDefault="00D41B80" w:rsidP="006A6425">
            <w:pPr>
              <w:spacing w:after="0" w:line="240" w:lineRule="auto"/>
              <w:rPr>
                <w:rFonts w:eastAsia="Calibri"/>
              </w:rPr>
            </w:pPr>
          </w:p>
        </w:tc>
        <w:tc>
          <w:tcPr>
            <w:tcW w:w="1701" w:type="dxa"/>
            <w:vMerge/>
            <w:vAlign w:val="center"/>
          </w:tcPr>
          <w:p w14:paraId="5EF645E8" w14:textId="77777777" w:rsidR="00D41B80" w:rsidRPr="003802AE" w:rsidRDefault="00D41B80" w:rsidP="006A6425">
            <w:pPr>
              <w:spacing w:after="0" w:line="240" w:lineRule="auto"/>
              <w:rPr>
                <w:rFonts w:eastAsia="Calibri"/>
              </w:rPr>
            </w:pPr>
          </w:p>
        </w:tc>
        <w:tc>
          <w:tcPr>
            <w:tcW w:w="9780" w:type="dxa"/>
          </w:tcPr>
          <w:p w14:paraId="28E4C1B4" w14:textId="77777777" w:rsidR="00D41B80" w:rsidRPr="003802AE" w:rsidRDefault="00D41B80" w:rsidP="006A6425">
            <w:pPr>
              <w:spacing w:after="0" w:line="240" w:lineRule="auto"/>
              <w:rPr>
                <w:rFonts w:eastAsia="Calibri"/>
              </w:rPr>
            </w:pPr>
            <w:r w:rsidRPr="001A731A">
              <w:rPr>
                <w:rFonts w:eastAsia="Calibri"/>
              </w:rPr>
              <w:t>Σ</w:t>
            </w:r>
            <w:r>
              <w:rPr>
                <w:rFonts w:eastAsia="Calibri"/>
              </w:rPr>
              <w:t>.Δ.8.5</w:t>
            </w:r>
            <w:r w:rsidRPr="001A731A">
              <w:rPr>
                <w:rFonts w:eastAsia="Calibri"/>
              </w:rPr>
              <w:t>. Επιλέγουν πληροφορίες από διαφορετικές αναπαραστάσεις συνεχών ποσοτικών και χρονικών δεδομένων και καταλήγουν σε συμπεράσματα.</w:t>
            </w:r>
          </w:p>
        </w:tc>
      </w:tr>
      <w:tr w:rsidR="0015630A" w:rsidRPr="003802AE" w14:paraId="0B0D7840" w14:textId="77777777" w:rsidTr="00A366D4">
        <w:trPr>
          <w:trHeight w:val="370"/>
        </w:trPr>
        <w:tc>
          <w:tcPr>
            <w:tcW w:w="1555" w:type="dxa"/>
            <w:vMerge/>
            <w:vAlign w:val="center"/>
          </w:tcPr>
          <w:p w14:paraId="47EF9191" w14:textId="77777777" w:rsidR="00D41B80" w:rsidRPr="003802AE" w:rsidRDefault="00D41B80" w:rsidP="006A6425">
            <w:pPr>
              <w:spacing w:after="0" w:line="240" w:lineRule="auto"/>
              <w:rPr>
                <w:rFonts w:eastAsia="Calibri"/>
              </w:rPr>
            </w:pPr>
          </w:p>
        </w:tc>
        <w:tc>
          <w:tcPr>
            <w:tcW w:w="1701" w:type="dxa"/>
            <w:vMerge/>
            <w:vAlign w:val="center"/>
          </w:tcPr>
          <w:p w14:paraId="4CB04363" w14:textId="77777777" w:rsidR="00D41B80" w:rsidRPr="003802AE" w:rsidRDefault="00D41B80" w:rsidP="006A6425">
            <w:pPr>
              <w:spacing w:after="0" w:line="240" w:lineRule="auto"/>
              <w:rPr>
                <w:rFonts w:eastAsia="Calibri"/>
              </w:rPr>
            </w:pPr>
          </w:p>
        </w:tc>
        <w:tc>
          <w:tcPr>
            <w:tcW w:w="9780" w:type="dxa"/>
          </w:tcPr>
          <w:p w14:paraId="21161365" w14:textId="77777777" w:rsidR="00D41B80" w:rsidRPr="001A731A" w:rsidRDefault="00D41B80" w:rsidP="006A6425">
            <w:pPr>
              <w:spacing w:after="0" w:line="240" w:lineRule="auto"/>
              <w:rPr>
                <w:rFonts w:eastAsia="Calibri"/>
              </w:rPr>
            </w:pPr>
            <w:r w:rsidRPr="001A731A">
              <w:rPr>
                <w:rFonts w:eastAsia="Calibri"/>
              </w:rPr>
              <w:t>Σ</w:t>
            </w:r>
            <w:r>
              <w:rPr>
                <w:rFonts w:eastAsia="Calibri"/>
              </w:rPr>
              <w:t>.Δ.8.6</w:t>
            </w:r>
            <w:r w:rsidRPr="001A731A">
              <w:rPr>
                <w:rFonts w:eastAsia="Calibri"/>
              </w:rPr>
              <w:t>. Εντοπίζουν παραδείγματα χρήσης στατιστικών διαγραμμάτων που μπορούν να οδηγήσουν σε εσφαλμένα συμπεράσματα και να παραπλανήσουν</w:t>
            </w:r>
          </w:p>
        </w:tc>
      </w:tr>
      <w:tr w:rsidR="0015630A" w:rsidRPr="003802AE" w14:paraId="35822722" w14:textId="77777777" w:rsidTr="00A366D4">
        <w:trPr>
          <w:trHeight w:val="370"/>
        </w:trPr>
        <w:tc>
          <w:tcPr>
            <w:tcW w:w="1555" w:type="dxa"/>
            <w:vMerge/>
            <w:vAlign w:val="center"/>
          </w:tcPr>
          <w:p w14:paraId="1ECAEFB1" w14:textId="77777777" w:rsidR="003B5ECE" w:rsidRPr="003802AE" w:rsidRDefault="003B5ECE" w:rsidP="006A6425">
            <w:pPr>
              <w:spacing w:after="0" w:line="240" w:lineRule="auto"/>
              <w:rPr>
                <w:rFonts w:eastAsia="Calibri"/>
              </w:rPr>
            </w:pPr>
          </w:p>
        </w:tc>
        <w:tc>
          <w:tcPr>
            <w:tcW w:w="1701" w:type="dxa"/>
            <w:vMerge w:val="restart"/>
            <w:vAlign w:val="center"/>
          </w:tcPr>
          <w:p w14:paraId="6A5A14DE" w14:textId="77777777" w:rsidR="003B5ECE" w:rsidRPr="003802AE" w:rsidRDefault="003B5ECE" w:rsidP="006A6425">
            <w:pPr>
              <w:spacing w:after="0" w:line="240" w:lineRule="auto"/>
              <w:rPr>
                <w:rFonts w:eastAsia="Calibri"/>
              </w:rPr>
            </w:pPr>
            <w:r w:rsidRPr="3AF39867">
              <w:rPr>
                <w:rFonts w:eastAsia="Calibri"/>
              </w:rPr>
              <w:t>2. Μέτρα θέσης και Μεταβλητότητας</w:t>
            </w:r>
          </w:p>
        </w:tc>
        <w:tc>
          <w:tcPr>
            <w:tcW w:w="9780" w:type="dxa"/>
          </w:tcPr>
          <w:p w14:paraId="1CDF7200" w14:textId="77777777" w:rsidR="003B5ECE" w:rsidRPr="001A731A" w:rsidRDefault="003B5ECE" w:rsidP="006A6425">
            <w:pPr>
              <w:spacing w:after="0" w:line="240" w:lineRule="auto"/>
              <w:rPr>
                <w:rFonts w:eastAsia="Calibri"/>
              </w:rPr>
            </w:pPr>
            <w:r w:rsidRPr="001A731A">
              <w:rPr>
                <w:rFonts w:eastAsia="Calibri"/>
              </w:rPr>
              <w:t>Σ</w:t>
            </w:r>
            <w:r>
              <w:rPr>
                <w:rFonts w:eastAsia="Calibri"/>
              </w:rPr>
              <w:t>.Μ.8.1.</w:t>
            </w:r>
            <w:r w:rsidRPr="001A731A">
              <w:rPr>
                <w:rFonts w:eastAsia="Calibri"/>
              </w:rPr>
              <w:t xml:space="preserve"> Διερευνούν ιδιότητες της μέσης τιμής, όπως τη μεταβολή της όταν προτίθενται ή πολλαπλασιάζονται όλα τα δεδομένα με τον ίδιο αριθμό</w:t>
            </w:r>
          </w:p>
        </w:tc>
      </w:tr>
      <w:tr w:rsidR="0015630A" w:rsidRPr="003802AE" w14:paraId="5684FA1F" w14:textId="77777777" w:rsidTr="00A366D4">
        <w:trPr>
          <w:trHeight w:val="370"/>
        </w:trPr>
        <w:tc>
          <w:tcPr>
            <w:tcW w:w="1555" w:type="dxa"/>
            <w:vMerge/>
            <w:vAlign w:val="center"/>
          </w:tcPr>
          <w:p w14:paraId="5D24085C" w14:textId="77777777" w:rsidR="003B5ECE" w:rsidRPr="003802AE" w:rsidRDefault="003B5ECE" w:rsidP="006A6425">
            <w:pPr>
              <w:spacing w:after="0" w:line="240" w:lineRule="auto"/>
              <w:rPr>
                <w:rFonts w:eastAsia="Calibri"/>
              </w:rPr>
            </w:pPr>
          </w:p>
        </w:tc>
        <w:tc>
          <w:tcPr>
            <w:tcW w:w="1701" w:type="dxa"/>
            <w:vMerge/>
            <w:vAlign w:val="center"/>
          </w:tcPr>
          <w:p w14:paraId="4A61966D" w14:textId="77777777" w:rsidR="003B5ECE" w:rsidRPr="003802AE" w:rsidRDefault="003B5ECE" w:rsidP="006A6425">
            <w:pPr>
              <w:spacing w:after="0" w:line="240" w:lineRule="auto"/>
              <w:rPr>
                <w:rFonts w:eastAsia="Calibri"/>
              </w:rPr>
            </w:pPr>
          </w:p>
        </w:tc>
        <w:tc>
          <w:tcPr>
            <w:tcW w:w="9780" w:type="dxa"/>
          </w:tcPr>
          <w:p w14:paraId="1CD4A7BF" w14:textId="77777777" w:rsidR="003B5ECE" w:rsidRPr="003802AE" w:rsidRDefault="003B5ECE" w:rsidP="006A6425">
            <w:pPr>
              <w:spacing w:after="0" w:line="240" w:lineRule="auto"/>
              <w:rPr>
                <w:rFonts w:eastAsia="Calibri"/>
              </w:rPr>
            </w:pPr>
            <w:r w:rsidRPr="001A731A">
              <w:rPr>
                <w:rFonts w:eastAsia="Calibri"/>
              </w:rPr>
              <w:t>Σ</w:t>
            </w:r>
            <w:r>
              <w:rPr>
                <w:rFonts w:eastAsia="Calibri"/>
              </w:rPr>
              <w:t>.Μ.8.2.</w:t>
            </w:r>
            <w:r w:rsidRPr="001A731A">
              <w:rPr>
                <w:rFonts w:eastAsia="Calibri"/>
              </w:rPr>
              <w:t xml:space="preserve"> Διερευνούν πώς επηρεάζεται η μέση τιμή και η διάμεσος από την ύπαρξη απόμακρων τιμών.</w:t>
            </w:r>
          </w:p>
        </w:tc>
      </w:tr>
      <w:tr w:rsidR="0015630A" w:rsidRPr="003802AE" w14:paraId="3840A170" w14:textId="77777777" w:rsidTr="00A366D4">
        <w:trPr>
          <w:trHeight w:val="370"/>
        </w:trPr>
        <w:tc>
          <w:tcPr>
            <w:tcW w:w="1555" w:type="dxa"/>
            <w:vMerge/>
            <w:vAlign w:val="center"/>
          </w:tcPr>
          <w:p w14:paraId="467C4F61" w14:textId="77777777" w:rsidR="003B5ECE" w:rsidRPr="003802AE" w:rsidRDefault="003B5ECE" w:rsidP="006A6425">
            <w:pPr>
              <w:spacing w:after="0" w:line="240" w:lineRule="auto"/>
              <w:rPr>
                <w:rFonts w:eastAsia="Calibri"/>
              </w:rPr>
            </w:pPr>
          </w:p>
        </w:tc>
        <w:tc>
          <w:tcPr>
            <w:tcW w:w="1701" w:type="dxa"/>
            <w:vMerge/>
            <w:vAlign w:val="center"/>
          </w:tcPr>
          <w:p w14:paraId="29FE0718" w14:textId="77777777" w:rsidR="003B5ECE" w:rsidRPr="003802AE" w:rsidRDefault="003B5ECE" w:rsidP="006A6425">
            <w:pPr>
              <w:spacing w:after="0" w:line="240" w:lineRule="auto"/>
              <w:rPr>
                <w:rFonts w:eastAsia="Calibri"/>
              </w:rPr>
            </w:pPr>
          </w:p>
        </w:tc>
        <w:tc>
          <w:tcPr>
            <w:tcW w:w="9780" w:type="dxa"/>
          </w:tcPr>
          <w:p w14:paraId="1162E8CE" w14:textId="77777777" w:rsidR="003B5ECE" w:rsidRPr="001A731A" w:rsidRDefault="003B5ECE" w:rsidP="006A6425">
            <w:pPr>
              <w:spacing w:after="0" w:line="240" w:lineRule="auto"/>
              <w:rPr>
                <w:rFonts w:eastAsia="Calibri"/>
              </w:rPr>
            </w:pPr>
            <w:r w:rsidRPr="001A731A">
              <w:rPr>
                <w:rFonts w:eastAsia="Calibri"/>
              </w:rPr>
              <w:t>Σ</w:t>
            </w:r>
            <w:r>
              <w:rPr>
                <w:rFonts w:eastAsia="Calibri"/>
              </w:rPr>
              <w:t>.Μ.8.3.</w:t>
            </w:r>
            <w:r w:rsidRPr="001A731A">
              <w:rPr>
                <w:rFonts w:eastAsia="Calibri"/>
              </w:rPr>
              <w:t xml:space="preserve"> Διερευνούν την έννοια της μεταβλητότητας χρησιμοποιώντας το ενδοτεταρτημοριακό εύρος.</w:t>
            </w:r>
          </w:p>
        </w:tc>
      </w:tr>
      <w:tr w:rsidR="0015630A" w:rsidRPr="003802AE" w14:paraId="49D7FF70" w14:textId="77777777" w:rsidTr="00A366D4">
        <w:trPr>
          <w:trHeight w:val="370"/>
        </w:trPr>
        <w:tc>
          <w:tcPr>
            <w:tcW w:w="1555" w:type="dxa"/>
            <w:vMerge/>
            <w:vAlign w:val="center"/>
          </w:tcPr>
          <w:p w14:paraId="227E1F3B" w14:textId="77777777" w:rsidR="003B5ECE" w:rsidRPr="003802AE" w:rsidRDefault="003B5ECE" w:rsidP="006A6425">
            <w:pPr>
              <w:spacing w:after="0" w:line="240" w:lineRule="auto"/>
              <w:rPr>
                <w:rFonts w:eastAsia="Calibri"/>
              </w:rPr>
            </w:pPr>
          </w:p>
        </w:tc>
        <w:tc>
          <w:tcPr>
            <w:tcW w:w="1701" w:type="dxa"/>
            <w:vMerge/>
            <w:vAlign w:val="center"/>
          </w:tcPr>
          <w:p w14:paraId="5B80D03B" w14:textId="77777777" w:rsidR="003B5ECE" w:rsidRPr="003802AE" w:rsidRDefault="003B5ECE" w:rsidP="006A6425">
            <w:pPr>
              <w:spacing w:after="0" w:line="240" w:lineRule="auto"/>
              <w:rPr>
                <w:rFonts w:eastAsia="Calibri"/>
              </w:rPr>
            </w:pPr>
          </w:p>
        </w:tc>
        <w:tc>
          <w:tcPr>
            <w:tcW w:w="9780" w:type="dxa"/>
          </w:tcPr>
          <w:p w14:paraId="77C1514E" w14:textId="77777777" w:rsidR="003B5ECE" w:rsidRPr="001A731A" w:rsidRDefault="003B5ECE" w:rsidP="006A6425">
            <w:pPr>
              <w:spacing w:after="0" w:line="240" w:lineRule="auto"/>
              <w:rPr>
                <w:rFonts w:eastAsia="Calibri"/>
              </w:rPr>
            </w:pPr>
            <w:r w:rsidRPr="001A731A">
              <w:rPr>
                <w:rFonts w:eastAsia="Calibri"/>
              </w:rPr>
              <w:t>Σ</w:t>
            </w:r>
            <w:r>
              <w:rPr>
                <w:rFonts w:eastAsia="Calibri"/>
              </w:rPr>
              <w:t>.Μ.8.4.</w:t>
            </w:r>
            <w:r w:rsidRPr="001A731A">
              <w:rPr>
                <w:rFonts w:eastAsia="Calibri"/>
              </w:rPr>
              <w:t xml:space="preserve"> Περιγράφουν τα δεδομένα με βάση την περίληψη των πέντε αριθμών: ελάχιστη τιμή, τεταρτημόρια και μέγιστη τιμή</w:t>
            </w:r>
          </w:p>
        </w:tc>
      </w:tr>
      <w:tr w:rsidR="0015630A" w:rsidRPr="003802AE" w14:paraId="56501995" w14:textId="77777777" w:rsidTr="00A366D4">
        <w:trPr>
          <w:trHeight w:val="370"/>
        </w:trPr>
        <w:tc>
          <w:tcPr>
            <w:tcW w:w="1555" w:type="dxa"/>
            <w:shd w:val="clear" w:color="auto" w:fill="F2F2F2" w:themeFill="background1" w:themeFillShade="F2"/>
          </w:tcPr>
          <w:p w14:paraId="7E6F3D5B" w14:textId="77777777" w:rsidR="003B5ECE" w:rsidRPr="003802AE" w:rsidRDefault="003B5ECE" w:rsidP="006A6425">
            <w:pPr>
              <w:spacing w:after="0" w:line="240" w:lineRule="auto"/>
              <w:rPr>
                <w:rFonts w:eastAsia="Calibri"/>
              </w:rPr>
            </w:pPr>
          </w:p>
        </w:tc>
        <w:tc>
          <w:tcPr>
            <w:tcW w:w="1701" w:type="dxa"/>
            <w:shd w:val="clear" w:color="auto" w:fill="F2F2F2" w:themeFill="background1" w:themeFillShade="F2"/>
          </w:tcPr>
          <w:p w14:paraId="0C91CBD1" w14:textId="77777777" w:rsidR="003B5ECE" w:rsidRPr="003802AE" w:rsidRDefault="003B5ECE" w:rsidP="006A6425">
            <w:pPr>
              <w:spacing w:after="0" w:line="240" w:lineRule="auto"/>
              <w:rPr>
                <w:rFonts w:eastAsia="Calibri"/>
              </w:rPr>
            </w:pPr>
          </w:p>
        </w:tc>
        <w:tc>
          <w:tcPr>
            <w:tcW w:w="9780" w:type="dxa"/>
            <w:shd w:val="clear" w:color="auto" w:fill="F2F2F2" w:themeFill="background1" w:themeFillShade="F2"/>
          </w:tcPr>
          <w:p w14:paraId="5044B8DD" w14:textId="77777777" w:rsidR="003B5ECE" w:rsidRPr="003802AE" w:rsidRDefault="003B5ECE" w:rsidP="006A6425">
            <w:pPr>
              <w:spacing w:after="0" w:line="240" w:lineRule="auto"/>
              <w:rPr>
                <w:rFonts w:eastAsia="Calibri"/>
              </w:rPr>
            </w:pPr>
          </w:p>
        </w:tc>
      </w:tr>
      <w:tr w:rsidR="0015630A" w:rsidRPr="003802AE" w14:paraId="50543751" w14:textId="77777777" w:rsidTr="00A366D4">
        <w:trPr>
          <w:trHeight w:val="370"/>
        </w:trPr>
        <w:tc>
          <w:tcPr>
            <w:tcW w:w="1555" w:type="dxa"/>
            <w:vMerge w:val="restart"/>
            <w:shd w:val="clear" w:color="auto" w:fill="auto"/>
            <w:vAlign w:val="center"/>
          </w:tcPr>
          <w:p w14:paraId="59F24A76" w14:textId="77777777" w:rsidR="003B5ECE" w:rsidRPr="000E01F1" w:rsidRDefault="003B5ECE" w:rsidP="006A6425">
            <w:pPr>
              <w:spacing w:after="0" w:line="240" w:lineRule="auto"/>
              <w:rPr>
                <w:rFonts w:eastAsia="Calibri"/>
                <w:b/>
              </w:rPr>
            </w:pPr>
            <w:r w:rsidRPr="000E01F1">
              <w:rPr>
                <w:rFonts w:eastAsia="Calibri"/>
                <w:b/>
              </w:rPr>
              <w:lastRenderedPageBreak/>
              <w:t>Β. Στοχαστικά Μαθηματικά - Πιθανότητες</w:t>
            </w:r>
          </w:p>
        </w:tc>
        <w:tc>
          <w:tcPr>
            <w:tcW w:w="1701" w:type="dxa"/>
            <w:vMerge w:val="restart"/>
            <w:shd w:val="clear" w:color="auto" w:fill="auto"/>
            <w:vAlign w:val="center"/>
          </w:tcPr>
          <w:p w14:paraId="3F1F68D5" w14:textId="77777777" w:rsidR="003B5ECE" w:rsidRPr="003802AE" w:rsidRDefault="003B5ECE" w:rsidP="006A6425">
            <w:pPr>
              <w:spacing w:after="0" w:line="240" w:lineRule="auto"/>
              <w:rPr>
                <w:rFonts w:eastAsia="Calibri"/>
              </w:rPr>
            </w:pPr>
            <w:r>
              <w:rPr>
                <w:rFonts w:eastAsia="Calibri"/>
              </w:rPr>
              <w:t>1. Πειράματα τύχης και πιθανότητες</w:t>
            </w:r>
          </w:p>
        </w:tc>
        <w:tc>
          <w:tcPr>
            <w:tcW w:w="9780" w:type="dxa"/>
            <w:shd w:val="clear" w:color="auto" w:fill="auto"/>
          </w:tcPr>
          <w:p w14:paraId="330596A9" w14:textId="77777777" w:rsidR="003B5ECE" w:rsidRPr="003802AE" w:rsidRDefault="003B5ECE" w:rsidP="006A6425">
            <w:pPr>
              <w:spacing w:after="0" w:line="240" w:lineRule="auto"/>
              <w:rPr>
                <w:rFonts w:eastAsia="Calibri"/>
              </w:rPr>
            </w:pPr>
            <w:r w:rsidRPr="001A731A">
              <w:rPr>
                <w:rFonts w:eastAsia="Calibri"/>
              </w:rPr>
              <w:t>Π</w:t>
            </w:r>
            <w:r>
              <w:rPr>
                <w:rFonts w:eastAsia="Calibri"/>
              </w:rPr>
              <w:t>.Π.8.</w:t>
            </w:r>
            <w:r w:rsidRPr="001A731A">
              <w:rPr>
                <w:rFonts w:eastAsia="Calibri"/>
              </w:rPr>
              <w:t xml:space="preserve">1. Ελέγχουν αν δυο ενδεχόμενα είναι ασυμβίβαστα </w:t>
            </w:r>
          </w:p>
        </w:tc>
      </w:tr>
      <w:tr w:rsidR="0015630A" w:rsidRPr="003802AE" w14:paraId="5A473213" w14:textId="77777777" w:rsidTr="00A366D4">
        <w:trPr>
          <w:trHeight w:val="370"/>
        </w:trPr>
        <w:tc>
          <w:tcPr>
            <w:tcW w:w="1555" w:type="dxa"/>
            <w:vMerge/>
            <w:vAlign w:val="center"/>
          </w:tcPr>
          <w:p w14:paraId="49DB01C8" w14:textId="77777777" w:rsidR="003B5ECE" w:rsidRPr="003802AE" w:rsidRDefault="003B5ECE" w:rsidP="006A6425">
            <w:pPr>
              <w:spacing w:after="0" w:line="240" w:lineRule="auto"/>
              <w:rPr>
                <w:rFonts w:eastAsia="Calibri"/>
              </w:rPr>
            </w:pPr>
          </w:p>
        </w:tc>
        <w:tc>
          <w:tcPr>
            <w:tcW w:w="1701" w:type="dxa"/>
            <w:vMerge/>
            <w:vAlign w:val="center"/>
          </w:tcPr>
          <w:p w14:paraId="71E029F3" w14:textId="77777777" w:rsidR="003B5ECE" w:rsidRPr="003802AE" w:rsidRDefault="003B5ECE" w:rsidP="006A6425">
            <w:pPr>
              <w:spacing w:after="0" w:line="240" w:lineRule="auto"/>
              <w:rPr>
                <w:rFonts w:eastAsia="Calibri"/>
              </w:rPr>
            </w:pPr>
          </w:p>
        </w:tc>
        <w:tc>
          <w:tcPr>
            <w:tcW w:w="9780" w:type="dxa"/>
            <w:shd w:val="clear" w:color="auto" w:fill="auto"/>
          </w:tcPr>
          <w:p w14:paraId="3FB63661" w14:textId="77777777" w:rsidR="003B5ECE" w:rsidRPr="003802AE" w:rsidRDefault="003B5ECE" w:rsidP="006A6425">
            <w:pPr>
              <w:spacing w:after="0" w:line="240" w:lineRule="auto"/>
              <w:rPr>
                <w:rFonts w:eastAsia="Calibri"/>
              </w:rPr>
            </w:pPr>
            <w:r w:rsidRPr="001A731A">
              <w:rPr>
                <w:rFonts w:eastAsia="Calibri"/>
              </w:rPr>
              <w:t>Π</w:t>
            </w:r>
            <w:r>
              <w:rPr>
                <w:rFonts w:eastAsia="Calibri"/>
              </w:rPr>
              <w:t>.Π.8.</w:t>
            </w:r>
            <w:r w:rsidRPr="001A731A">
              <w:rPr>
                <w:rFonts w:eastAsia="Calibri"/>
              </w:rPr>
              <w:t>2.  Απαριθμούν το πλήθος των στοιχείων ενός ενδεχομένου με χρήση της Βασικής Αρχής Απαρίθμησης (ΒΑΑ) και υπολογίζουν την αντίστοιχη πιθανότητα.</w:t>
            </w:r>
          </w:p>
        </w:tc>
      </w:tr>
      <w:tr w:rsidR="0015630A" w:rsidRPr="003802AE" w14:paraId="0D685E42" w14:textId="77777777" w:rsidTr="00A366D4">
        <w:trPr>
          <w:trHeight w:val="370"/>
        </w:trPr>
        <w:tc>
          <w:tcPr>
            <w:tcW w:w="1555" w:type="dxa"/>
            <w:vMerge/>
            <w:vAlign w:val="center"/>
          </w:tcPr>
          <w:p w14:paraId="7858ED13" w14:textId="77777777" w:rsidR="003B5ECE" w:rsidRPr="003802AE" w:rsidRDefault="003B5ECE" w:rsidP="006A6425">
            <w:pPr>
              <w:spacing w:after="0" w:line="240" w:lineRule="auto"/>
              <w:rPr>
                <w:rFonts w:eastAsia="Calibri"/>
              </w:rPr>
            </w:pPr>
          </w:p>
        </w:tc>
        <w:tc>
          <w:tcPr>
            <w:tcW w:w="1701" w:type="dxa"/>
            <w:vMerge/>
            <w:vAlign w:val="center"/>
          </w:tcPr>
          <w:p w14:paraId="068BDA82" w14:textId="77777777" w:rsidR="003B5ECE" w:rsidRPr="003802AE" w:rsidRDefault="003B5ECE" w:rsidP="006A6425">
            <w:pPr>
              <w:spacing w:after="0" w:line="240" w:lineRule="auto"/>
              <w:rPr>
                <w:rFonts w:eastAsia="Calibri"/>
              </w:rPr>
            </w:pPr>
          </w:p>
        </w:tc>
        <w:tc>
          <w:tcPr>
            <w:tcW w:w="9780" w:type="dxa"/>
            <w:shd w:val="clear" w:color="auto" w:fill="auto"/>
          </w:tcPr>
          <w:p w14:paraId="3E4A5038" w14:textId="77777777" w:rsidR="003B5ECE" w:rsidRPr="003802AE" w:rsidRDefault="003B5ECE" w:rsidP="006A6425">
            <w:pPr>
              <w:spacing w:after="0" w:line="240" w:lineRule="auto"/>
              <w:rPr>
                <w:rFonts w:eastAsia="Calibri"/>
              </w:rPr>
            </w:pPr>
            <w:r w:rsidRPr="001A731A">
              <w:rPr>
                <w:rFonts w:eastAsia="Calibri"/>
              </w:rPr>
              <w:t>Π</w:t>
            </w:r>
            <w:r>
              <w:rPr>
                <w:rFonts w:eastAsia="Calibri"/>
              </w:rPr>
              <w:t>.Π.8.</w:t>
            </w:r>
            <w:r w:rsidRPr="001A731A">
              <w:rPr>
                <w:rFonts w:eastAsia="Calibri"/>
              </w:rPr>
              <w:t>3. Χρησιμοποιούν τον απλό προσθετικό νόμο για να υπολογίσουν την πιθανότητα σύνθετων ενδεχομένων</w:t>
            </w:r>
          </w:p>
        </w:tc>
      </w:tr>
      <w:tr w:rsidR="0015630A" w:rsidRPr="003802AE" w14:paraId="04AF76FC" w14:textId="77777777" w:rsidTr="00A366D4">
        <w:trPr>
          <w:trHeight w:val="370"/>
        </w:trPr>
        <w:tc>
          <w:tcPr>
            <w:tcW w:w="1555" w:type="dxa"/>
            <w:shd w:val="clear" w:color="auto" w:fill="F2F2F2" w:themeFill="background1" w:themeFillShade="F2"/>
          </w:tcPr>
          <w:p w14:paraId="77F4D281" w14:textId="77777777" w:rsidR="003B5ECE" w:rsidRPr="003802AE" w:rsidRDefault="003B5ECE" w:rsidP="006A6425">
            <w:pPr>
              <w:spacing w:after="0" w:line="240" w:lineRule="auto"/>
              <w:rPr>
                <w:rFonts w:eastAsia="Calibri"/>
              </w:rPr>
            </w:pPr>
          </w:p>
        </w:tc>
        <w:tc>
          <w:tcPr>
            <w:tcW w:w="1701" w:type="dxa"/>
            <w:shd w:val="clear" w:color="auto" w:fill="F2F2F2" w:themeFill="background1" w:themeFillShade="F2"/>
          </w:tcPr>
          <w:p w14:paraId="063C987A" w14:textId="77777777" w:rsidR="003B5ECE" w:rsidRPr="003802AE" w:rsidRDefault="003B5ECE" w:rsidP="006A6425">
            <w:pPr>
              <w:spacing w:after="0" w:line="240" w:lineRule="auto"/>
              <w:rPr>
                <w:rFonts w:eastAsia="Calibri"/>
              </w:rPr>
            </w:pPr>
          </w:p>
        </w:tc>
        <w:tc>
          <w:tcPr>
            <w:tcW w:w="9780" w:type="dxa"/>
            <w:shd w:val="clear" w:color="auto" w:fill="F2F2F2" w:themeFill="background1" w:themeFillShade="F2"/>
          </w:tcPr>
          <w:p w14:paraId="5DB22C4D" w14:textId="77777777" w:rsidR="003B5ECE" w:rsidRPr="003802AE" w:rsidRDefault="003B5ECE" w:rsidP="006A6425">
            <w:pPr>
              <w:spacing w:after="0" w:line="240" w:lineRule="auto"/>
              <w:rPr>
                <w:rFonts w:eastAsia="Calibri"/>
              </w:rPr>
            </w:pPr>
          </w:p>
        </w:tc>
      </w:tr>
    </w:tbl>
    <w:p w14:paraId="7D369C40" w14:textId="4ECA3D24" w:rsidR="001106E4" w:rsidRDefault="001106E4" w:rsidP="001106E4">
      <w:pPr>
        <w:pStyle w:val="a7"/>
        <w:tabs>
          <w:tab w:val="clear" w:pos="4320"/>
          <w:tab w:val="clear" w:pos="8640"/>
          <w:tab w:val="left" w:pos="7755"/>
        </w:tabs>
        <w:spacing w:after="100" w:afterAutospacing="1"/>
        <w:rPr>
          <w:rStyle w:val="a9"/>
          <w:b/>
          <w:bCs/>
          <w:sz w:val="24"/>
          <w:szCs w:val="24"/>
          <w:lang w:val="el-GR"/>
        </w:rPr>
      </w:pPr>
    </w:p>
    <w:tbl>
      <w:tblPr>
        <w:tblStyle w:val="aa"/>
        <w:tblW w:w="13036" w:type="dxa"/>
        <w:tblLook w:val="04A0" w:firstRow="1" w:lastRow="0" w:firstColumn="1" w:lastColumn="0" w:noHBand="0" w:noVBand="1"/>
      </w:tblPr>
      <w:tblGrid>
        <w:gridCol w:w="1833"/>
        <w:gridCol w:w="1848"/>
        <w:gridCol w:w="9355"/>
      </w:tblGrid>
      <w:tr w:rsidR="001106E4" w:rsidRPr="003802AE" w14:paraId="52FA3D2E" w14:textId="77777777" w:rsidTr="00016025">
        <w:tc>
          <w:tcPr>
            <w:tcW w:w="13036" w:type="dxa"/>
            <w:gridSpan w:val="3"/>
          </w:tcPr>
          <w:p w14:paraId="33154B65" w14:textId="77777777" w:rsidR="001106E4" w:rsidRPr="003802AE" w:rsidRDefault="001106E4" w:rsidP="006A6425">
            <w:pPr>
              <w:spacing w:after="0" w:line="240" w:lineRule="auto"/>
              <w:jc w:val="center"/>
              <w:rPr>
                <w:rFonts w:eastAsia="Calibri"/>
              </w:rPr>
            </w:pPr>
            <w:r w:rsidRPr="00A366D4">
              <w:rPr>
                <w:b/>
                <w:bCs/>
                <w:iCs/>
                <w:sz w:val="24"/>
                <w:szCs w:val="24"/>
                <w:highlight w:val="green"/>
              </w:rPr>
              <w:t>Μαθηματικά – Γ΄Γυμνασίου –</w:t>
            </w:r>
            <w:r w:rsidRPr="00A366D4">
              <w:rPr>
                <w:rFonts w:eastAsia="Calibri"/>
                <w:b/>
                <w:bCs/>
                <w:highlight w:val="green"/>
              </w:rPr>
              <w:t xml:space="preserve"> Στοχαστικά Μαθηματικά</w:t>
            </w:r>
          </w:p>
        </w:tc>
      </w:tr>
      <w:tr w:rsidR="00591DC9" w:rsidRPr="003802AE" w14:paraId="602EE3DE" w14:textId="77777777" w:rsidTr="00A366D4">
        <w:tc>
          <w:tcPr>
            <w:tcW w:w="1833" w:type="dxa"/>
            <w:shd w:val="clear" w:color="auto" w:fill="AEAAAA" w:themeFill="background2" w:themeFillShade="BF"/>
          </w:tcPr>
          <w:p w14:paraId="6509DF3B" w14:textId="77777777" w:rsidR="00591DC9" w:rsidRPr="003802AE" w:rsidRDefault="00591DC9" w:rsidP="006A6425">
            <w:pPr>
              <w:spacing w:after="0" w:line="240" w:lineRule="auto"/>
              <w:jc w:val="center"/>
              <w:rPr>
                <w:rFonts w:eastAsia="Calibri"/>
                <w:b/>
                <w:bCs/>
              </w:rPr>
            </w:pPr>
            <w:r w:rsidRPr="003802AE">
              <w:rPr>
                <w:rFonts w:eastAsia="Calibri"/>
                <w:b/>
                <w:bCs/>
              </w:rPr>
              <w:t>Θεματικό</w:t>
            </w:r>
          </w:p>
          <w:p w14:paraId="46C5CC40" w14:textId="77777777" w:rsidR="00591DC9" w:rsidRPr="003802AE" w:rsidRDefault="00591DC9" w:rsidP="006A6425">
            <w:pPr>
              <w:spacing w:after="0" w:line="240" w:lineRule="auto"/>
              <w:jc w:val="center"/>
              <w:rPr>
                <w:rFonts w:eastAsia="Calibri"/>
              </w:rPr>
            </w:pPr>
            <w:r w:rsidRPr="003802AE">
              <w:rPr>
                <w:rFonts w:eastAsia="Calibri"/>
                <w:b/>
                <w:bCs/>
              </w:rPr>
              <w:t>Πεδίο</w:t>
            </w:r>
          </w:p>
        </w:tc>
        <w:tc>
          <w:tcPr>
            <w:tcW w:w="184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D3989B8" w14:textId="77777777" w:rsidR="00591DC9" w:rsidRPr="003802AE" w:rsidRDefault="00591DC9" w:rsidP="006A6425">
            <w:pPr>
              <w:spacing w:after="0" w:line="240" w:lineRule="auto"/>
              <w:jc w:val="center"/>
              <w:rPr>
                <w:rFonts w:eastAsia="Calibri"/>
                <w:b/>
                <w:bCs/>
              </w:rPr>
            </w:pPr>
            <w:r w:rsidRPr="003802AE">
              <w:rPr>
                <w:rFonts w:eastAsia="Calibri"/>
                <w:b/>
                <w:bCs/>
              </w:rPr>
              <w:t>Επιμέρους θεματική</w:t>
            </w:r>
          </w:p>
        </w:tc>
        <w:tc>
          <w:tcPr>
            <w:tcW w:w="9355" w:type="dxa"/>
            <w:shd w:val="clear" w:color="auto" w:fill="D0CECE" w:themeFill="background2" w:themeFillShade="E6"/>
          </w:tcPr>
          <w:p w14:paraId="136522DA" w14:textId="77777777" w:rsidR="00591DC9" w:rsidRPr="003802AE" w:rsidRDefault="00591DC9" w:rsidP="006A6425">
            <w:pPr>
              <w:spacing w:after="0" w:line="240" w:lineRule="auto"/>
              <w:jc w:val="center"/>
              <w:rPr>
                <w:rFonts w:eastAsia="Calibri"/>
              </w:rPr>
            </w:pPr>
            <w:r w:rsidRPr="003802AE">
              <w:rPr>
                <w:rFonts w:eastAsia="Calibri"/>
                <w:b/>
                <w:bCs/>
              </w:rPr>
              <w:t>Προσδοκώμενα μαθησιακά</w:t>
            </w:r>
            <w:r w:rsidRPr="00B91872">
              <w:rPr>
                <w:rFonts w:eastAsia="Calibri"/>
                <w:b/>
                <w:bCs/>
              </w:rPr>
              <w:t xml:space="preserve"> </w:t>
            </w:r>
            <w:r w:rsidRPr="003802AE">
              <w:rPr>
                <w:rFonts w:eastAsia="Calibri"/>
                <w:b/>
                <w:bCs/>
              </w:rPr>
              <w:t>αποτελέσματα</w:t>
            </w:r>
          </w:p>
        </w:tc>
      </w:tr>
      <w:tr w:rsidR="00016025" w:rsidRPr="003802AE" w14:paraId="324C168D" w14:textId="77777777" w:rsidTr="00A366D4">
        <w:tc>
          <w:tcPr>
            <w:tcW w:w="1833" w:type="dxa"/>
          </w:tcPr>
          <w:p w14:paraId="01E8B4A9" w14:textId="77777777" w:rsidR="00016025" w:rsidRPr="003802AE" w:rsidRDefault="00016025" w:rsidP="006A6425">
            <w:pPr>
              <w:spacing w:after="0" w:line="240" w:lineRule="auto"/>
              <w:rPr>
                <w:rFonts w:eastAsia="Calibri"/>
              </w:rPr>
            </w:pPr>
          </w:p>
        </w:tc>
        <w:tc>
          <w:tcPr>
            <w:tcW w:w="1848" w:type="dxa"/>
          </w:tcPr>
          <w:p w14:paraId="57677848" w14:textId="77777777" w:rsidR="00016025" w:rsidRPr="003802AE" w:rsidRDefault="00016025" w:rsidP="006A6425">
            <w:pPr>
              <w:spacing w:after="0" w:line="240" w:lineRule="auto"/>
              <w:rPr>
                <w:rFonts w:eastAsia="Calibri"/>
              </w:rPr>
            </w:pPr>
          </w:p>
        </w:tc>
        <w:tc>
          <w:tcPr>
            <w:tcW w:w="9355" w:type="dxa"/>
          </w:tcPr>
          <w:p w14:paraId="377E478A" w14:textId="77777777" w:rsidR="00016025" w:rsidRPr="003802AE" w:rsidRDefault="00016025" w:rsidP="006A6425">
            <w:pPr>
              <w:spacing w:after="0" w:line="240" w:lineRule="auto"/>
              <w:rPr>
                <w:rFonts w:eastAsia="Calibri"/>
              </w:rPr>
            </w:pPr>
            <w:r w:rsidRPr="003802AE">
              <w:rPr>
                <w:rFonts w:eastAsia="Calibri"/>
              </w:rPr>
              <w:t>Οι μαθητές/τριες είναι σε θέση να:</w:t>
            </w:r>
          </w:p>
        </w:tc>
      </w:tr>
      <w:tr w:rsidR="00591DC9" w:rsidRPr="003802AE" w14:paraId="1F1F4381" w14:textId="77777777" w:rsidTr="00A366D4">
        <w:trPr>
          <w:trHeight w:val="370"/>
        </w:trPr>
        <w:tc>
          <w:tcPr>
            <w:tcW w:w="1833" w:type="dxa"/>
            <w:vMerge w:val="restart"/>
            <w:vAlign w:val="center"/>
          </w:tcPr>
          <w:p w14:paraId="2C09DB3E" w14:textId="77777777" w:rsidR="00591DC9" w:rsidRPr="007A4896" w:rsidRDefault="00591DC9" w:rsidP="006A6425">
            <w:pPr>
              <w:spacing w:after="0" w:line="240" w:lineRule="auto"/>
              <w:rPr>
                <w:rFonts w:eastAsia="Calibri"/>
                <w:b/>
              </w:rPr>
            </w:pPr>
            <w:r w:rsidRPr="007A4896">
              <w:rPr>
                <w:rFonts w:eastAsia="Calibri"/>
                <w:b/>
              </w:rPr>
              <w:t>Α. Στοχαστικά Μαθηματικά - Στατιστική</w:t>
            </w:r>
          </w:p>
        </w:tc>
        <w:tc>
          <w:tcPr>
            <w:tcW w:w="1848" w:type="dxa"/>
            <w:vMerge w:val="restart"/>
            <w:vAlign w:val="center"/>
          </w:tcPr>
          <w:p w14:paraId="112CB6F6" w14:textId="77777777" w:rsidR="00591DC9" w:rsidRPr="003802AE" w:rsidRDefault="00591DC9" w:rsidP="006A6425">
            <w:pPr>
              <w:spacing w:after="0" w:line="240" w:lineRule="auto"/>
              <w:rPr>
                <w:rFonts w:eastAsia="Calibri"/>
              </w:rPr>
            </w:pPr>
            <w:r>
              <w:rPr>
                <w:rFonts w:eastAsia="Calibri"/>
              </w:rPr>
              <w:t xml:space="preserve">1. Διαχείριση δεδομένων </w:t>
            </w:r>
          </w:p>
        </w:tc>
        <w:tc>
          <w:tcPr>
            <w:tcW w:w="9355" w:type="dxa"/>
          </w:tcPr>
          <w:p w14:paraId="7B73C23F" w14:textId="77777777" w:rsidR="00591DC9" w:rsidRPr="003802AE" w:rsidRDefault="00591DC9" w:rsidP="006A6425">
            <w:pPr>
              <w:spacing w:after="0" w:line="240" w:lineRule="auto"/>
              <w:rPr>
                <w:rFonts w:eastAsia="Calibri"/>
              </w:rPr>
            </w:pPr>
            <w:r w:rsidRPr="001A731A">
              <w:rPr>
                <w:rFonts w:eastAsia="Calibri"/>
              </w:rPr>
              <w:t>Σ</w:t>
            </w:r>
            <w:r>
              <w:rPr>
                <w:rFonts w:eastAsia="Calibri"/>
              </w:rPr>
              <w:t>.Δ.9.</w:t>
            </w:r>
            <w:r w:rsidRPr="001A731A">
              <w:rPr>
                <w:rFonts w:eastAsia="Calibri"/>
              </w:rPr>
              <w:t>1. Διατυπώνουν ερωτήματα που αφορούν το ευρύτερο κοινωνικό περιβάλλον και απαντώνται με δεδομένα εκτός του οικείου περιβάλλοντός τους.</w:t>
            </w:r>
          </w:p>
        </w:tc>
      </w:tr>
      <w:tr w:rsidR="00591DC9" w:rsidRPr="003802AE" w14:paraId="75228032" w14:textId="77777777" w:rsidTr="00A366D4">
        <w:trPr>
          <w:trHeight w:val="370"/>
        </w:trPr>
        <w:tc>
          <w:tcPr>
            <w:tcW w:w="1833" w:type="dxa"/>
            <w:vMerge/>
            <w:vAlign w:val="center"/>
          </w:tcPr>
          <w:p w14:paraId="0D6D73F3" w14:textId="77777777" w:rsidR="00591DC9" w:rsidRPr="003802AE" w:rsidRDefault="00591DC9" w:rsidP="006A6425">
            <w:pPr>
              <w:spacing w:after="0" w:line="240" w:lineRule="auto"/>
              <w:rPr>
                <w:rFonts w:eastAsia="Calibri"/>
              </w:rPr>
            </w:pPr>
          </w:p>
        </w:tc>
        <w:tc>
          <w:tcPr>
            <w:tcW w:w="1848" w:type="dxa"/>
            <w:vMerge/>
            <w:vAlign w:val="center"/>
          </w:tcPr>
          <w:p w14:paraId="3B05DAB7" w14:textId="77777777" w:rsidR="00591DC9" w:rsidRPr="003802AE" w:rsidRDefault="00591DC9" w:rsidP="006A6425">
            <w:pPr>
              <w:spacing w:after="0" w:line="240" w:lineRule="auto"/>
              <w:rPr>
                <w:rFonts w:eastAsia="Calibri"/>
              </w:rPr>
            </w:pPr>
          </w:p>
        </w:tc>
        <w:tc>
          <w:tcPr>
            <w:tcW w:w="9355" w:type="dxa"/>
          </w:tcPr>
          <w:p w14:paraId="6AA4631D" w14:textId="77777777" w:rsidR="00591DC9" w:rsidRPr="003802AE" w:rsidRDefault="00591DC9" w:rsidP="006A6425">
            <w:pPr>
              <w:spacing w:after="0" w:line="240" w:lineRule="auto"/>
              <w:rPr>
                <w:rFonts w:eastAsia="Calibri"/>
              </w:rPr>
            </w:pPr>
            <w:r w:rsidRPr="001A731A">
              <w:rPr>
                <w:rFonts w:eastAsia="Calibri"/>
              </w:rPr>
              <w:t>Σ</w:t>
            </w:r>
            <w:r>
              <w:rPr>
                <w:rFonts w:eastAsia="Calibri"/>
              </w:rPr>
              <w:t>.Δ.9.</w:t>
            </w:r>
            <w:r w:rsidRPr="001A731A">
              <w:rPr>
                <w:rFonts w:eastAsia="Calibri"/>
              </w:rPr>
              <w:t>2. Αναγνωρίζουν την αναγκαιότητα της χρήσης δείγματος και τη διαφορά του από τον πληθυσμό.</w:t>
            </w:r>
          </w:p>
        </w:tc>
      </w:tr>
      <w:tr w:rsidR="00591DC9" w:rsidRPr="003802AE" w14:paraId="2E87812C" w14:textId="77777777" w:rsidTr="00A366D4">
        <w:trPr>
          <w:trHeight w:val="566"/>
        </w:trPr>
        <w:tc>
          <w:tcPr>
            <w:tcW w:w="1833" w:type="dxa"/>
            <w:vMerge/>
            <w:vAlign w:val="center"/>
          </w:tcPr>
          <w:p w14:paraId="479CFBD2" w14:textId="77777777" w:rsidR="00591DC9" w:rsidRPr="003802AE" w:rsidRDefault="00591DC9" w:rsidP="006A6425">
            <w:pPr>
              <w:spacing w:after="0" w:line="240" w:lineRule="auto"/>
              <w:rPr>
                <w:rFonts w:eastAsia="Calibri"/>
              </w:rPr>
            </w:pPr>
          </w:p>
        </w:tc>
        <w:tc>
          <w:tcPr>
            <w:tcW w:w="1848" w:type="dxa"/>
            <w:vMerge/>
            <w:vAlign w:val="center"/>
          </w:tcPr>
          <w:p w14:paraId="6C75724A" w14:textId="77777777" w:rsidR="00591DC9" w:rsidRPr="003802AE" w:rsidRDefault="00591DC9" w:rsidP="006A6425">
            <w:pPr>
              <w:spacing w:after="0" w:line="240" w:lineRule="auto"/>
              <w:rPr>
                <w:rFonts w:eastAsia="Calibri"/>
              </w:rPr>
            </w:pPr>
          </w:p>
        </w:tc>
        <w:tc>
          <w:tcPr>
            <w:tcW w:w="9355" w:type="dxa"/>
          </w:tcPr>
          <w:p w14:paraId="70AE7A44" w14:textId="77777777" w:rsidR="00591DC9" w:rsidRPr="001A731A" w:rsidRDefault="00591DC9" w:rsidP="006A6425">
            <w:pPr>
              <w:spacing w:after="0" w:line="240" w:lineRule="auto"/>
              <w:rPr>
                <w:rFonts w:eastAsia="Calibri"/>
              </w:rPr>
            </w:pPr>
            <w:r w:rsidRPr="001A731A">
              <w:rPr>
                <w:rFonts w:eastAsia="Calibri"/>
              </w:rPr>
              <w:t>Σ</w:t>
            </w:r>
            <w:r>
              <w:rPr>
                <w:rFonts w:eastAsia="Calibri"/>
              </w:rPr>
              <w:t>.Δ.9.</w:t>
            </w:r>
            <w:r w:rsidRPr="001A731A">
              <w:rPr>
                <w:rFonts w:eastAsia="Calibri"/>
              </w:rPr>
              <w:t>3. Χρησιμοποιούν απλή τυχαία δειγματοληψία για την επιλογή ενός αντιπροσωπευτικού δείγματος</w:t>
            </w:r>
          </w:p>
        </w:tc>
      </w:tr>
      <w:tr w:rsidR="00591DC9" w:rsidRPr="003802AE" w14:paraId="238B307C" w14:textId="77777777" w:rsidTr="00A366D4">
        <w:trPr>
          <w:trHeight w:val="370"/>
        </w:trPr>
        <w:tc>
          <w:tcPr>
            <w:tcW w:w="1833" w:type="dxa"/>
            <w:vMerge/>
            <w:vAlign w:val="center"/>
          </w:tcPr>
          <w:p w14:paraId="1F734E87" w14:textId="77777777" w:rsidR="00591DC9" w:rsidRPr="003802AE" w:rsidRDefault="00591DC9" w:rsidP="006A6425">
            <w:pPr>
              <w:spacing w:after="0" w:line="240" w:lineRule="auto"/>
              <w:rPr>
                <w:rFonts w:eastAsia="Calibri"/>
              </w:rPr>
            </w:pPr>
          </w:p>
        </w:tc>
        <w:tc>
          <w:tcPr>
            <w:tcW w:w="1848" w:type="dxa"/>
            <w:vMerge/>
            <w:vAlign w:val="center"/>
          </w:tcPr>
          <w:p w14:paraId="259846D8" w14:textId="77777777" w:rsidR="00591DC9" w:rsidRPr="003802AE" w:rsidRDefault="00591DC9" w:rsidP="006A6425">
            <w:pPr>
              <w:spacing w:after="0" w:line="240" w:lineRule="auto"/>
              <w:rPr>
                <w:rFonts w:eastAsia="Calibri"/>
              </w:rPr>
            </w:pPr>
          </w:p>
        </w:tc>
        <w:tc>
          <w:tcPr>
            <w:tcW w:w="9355" w:type="dxa"/>
          </w:tcPr>
          <w:p w14:paraId="5DE28FFA" w14:textId="77777777" w:rsidR="00591DC9" w:rsidRPr="003802AE" w:rsidRDefault="00591DC9" w:rsidP="006A6425">
            <w:pPr>
              <w:spacing w:after="0" w:line="240" w:lineRule="auto"/>
              <w:rPr>
                <w:rFonts w:eastAsia="Calibri"/>
              </w:rPr>
            </w:pPr>
            <w:r w:rsidRPr="001A731A">
              <w:rPr>
                <w:rFonts w:eastAsia="Calibri"/>
              </w:rPr>
              <w:t>Σ</w:t>
            </w:r>
            <w:r>
              <w:rPr>
                <w:rFonts w:eastAsia="Calibri"/>
              </w:rPr>
              <w:t>.Δ.9.</w:t>
            </w:r>
            <w:r w:rsidRPr="001A731A">
              <w:rPr>
                <w:rFonts w:eastAsia="Calibri"/>
              </w:rPr>
              <w:t xml:space="preserve">4. Αναγνωρίζουν τη δυνατότητα επαγωγικής εξαγωγής συμπερασμάτων για ένα πληθυσμό από ένα αντιπροσωπευτικό δείγμα </w:t>
            </w:r>
          </w:p>
        </w:tc>
      </w:tr>
      <w:tr w:rsidR="00591DC9" w:rsidRPr="003802AE" w14:paraId="6D1AE7CD" w14:textId="77777777" w:rsidTr="00A366D4">
        <w:trPr>
          <w:trHeight w:val="370"/>
        </w:trPr>
        <w:tc>
          <w:tcPr>
            <w:tcW w:w="1833" w:type="dxa"/>
            <w:vMerge/>
            <w:vAlign w:val="center"/>
          </w:tcPr>
          <w:p w14:paraId="2DCFD6B8" w14:textId="77777777" w:rsidR="00591DC9" w:rsidRPr="003802AE" w:rsidRDefault="00591DC9" w:rsidP="006A6425">
            <w:pPr>
              <w:spacing w:after="0" w:line="240" w:lineRule="auto"/>
              <w:rPr>
                <w:rFonts w:eastAsia="Calibri"/>
              </w:rPr>
            </w:pPr>
          </w:p>
        </w:tc>
        <w:tc>
          <w:tcPr>
            <w:tcW w:w="1848" w:type="dxa"/>
            <w:vMerge/>
            <w:vAlign w:val="center"/>
          </w:tcPr>
          <w:p w14:paraId="196D2A3C" w14:textId="77777777" w:rsidR="00591DC9" w:rsidRPr="003802AE" w:rsidRDefault="00591DC9" w:rsidP="006A6425">
            <w:pPr>
              <w:spacing w:after="0" w:line="240" w:lineRule="auto"/>
              <w:rPr>
                <w:rFonts w:eastAsia="Calibri"/>
              </w:rPr>
            </w:pPr>
          </w:p>
        </w:tc>
        <w:tc>
          <w:tcPr>
            <w:tcW w:w="9355" w:type="dxa"/>
          </w:tcPr>
          <w:p w14:paraId="0BFA0E07" w14:textId="77777777" w:rsidR="00591DC9" w:rsidRPr="003802AE" w:rsidRDefault="00591DC9" w:rsidP="006A6425">
            <w:pPr>
              <w:spacing w:after="0" w:line="240" w:lineRule="auto"/>
              <w:rPr>
                <w:rFonts w:eastAsia="Calibri"/>
              </w:rPr>
            </w:pPr>
            <w:r w:rsidRPr="001A731A">
              <w:rPr>
                <w:rFonts w:eastAsia="Calibri"/>
              </w:rPr>
              <w:t>Σ</w:t>
            </w:r>
            <w:r>
              <w:rPr>
                <w:rFonts w:eastAsia="Calibri"/>
              </w:rPr>
              <w:t>.Δ.9.</w:t>
            </w:r>
            <w:r w:rsidRPr="001A731A">
              <w:rPr>
                <w:rFonts w:eastAsia="Calibri"/>
              </w:rPr>
              <w:t>5. Αναγνωρίζουν τη μεταβλητότητα  στατιστικών δεικτών μεταξύ δειγμάτων</w:t>
            </w:r>
          </w:p>
        </w:tc>
      </w:tr>
      <w:tr w:rsidR="00591DC9" w:rsidRPr="003802AE" w14:paraId="00AC31E7" w14:textId="77777777" w:rsidTr="00A366D4">
        <w:trPr>
          <w:trHeight w:val="370"/>
        </w:trPr>
        <w:tc>
          <w:tcPr>
            <w:tcW w:w="1833" w:type="dxa"/>
            <w:shd w:val="clear" w:color="auto" w:fill="F2F2F2" w:themeFill="background1" w:themeFillShade="F2"/>
          </w:tcPr>
          <w:p w14:paraId="3C3B845B" w14:textId="77777777" w:rsidR="00591DC9" w:rsidRPr="003802AE" w:rsidRDefault="00591DC9" w:rsidP="006A6425">
            <w:pPr>
              <w:spacing w:after="0" w:line="240" w:lineRule="auto"/>
              <w:rPr>
                <w:rFonts w:eastAsia="Calibri"/>
              </w:rPr>
            </w:pPr>
          </w:p>
        </w:tc>
        <w:tc>
          <w:tcPr>
            <w:tcW w:w="1848" w:type="dxa"/>
            <w:shd w:val="clear" w:color="auto" w:fill="F2F2F2" w:themeFill="background1" w:themeFillShade="F2"/>
          </w:tcPr>
          <w:p w14:paraId="52516BA7" w14:textId="77777777" w:rsidR="00591DC9" w:rsidRPr="003802AE" w:rsidRDefault="00591DC9" w:rsidP="006A6425">
            <w:pPr>
              <w:spacing w:after="0" w:line="240" w:lineRule="auto"/>
              <w:rPr>
                <w:rFonts w:eastAsia="Calibri"/>
              </w:rPr>
            </w:pPr>
          </w:p>
        </w:tc>
        <w:tc>
          <w:tcPr>
            <w:tcW w:w="9355" w:type="dxa"/>
            <w:shd w:val="clear" w:color="auto" w:fill="F2F2F2" w:themeFill="background1" w:themeFillShade="F2"/>
          </w:tcPr>
          <w:p w14:paraId="189BC248" w14:textId="77777777" w:rsidR="00591DC9" w:rsidRPr="003802AE" w:rsidRDefault="00591DC9" w:rsidP="006A6425">
            <w:pPr>
              <w:spacing w:after="0" w:line="240" w:lineRule="auto"/>
              <w:rPr>
                <w:rFonts w:eastAsia="Calibri"/>
              </w:rPr>
            </w:pPr>
          </w:p>
        </w:tc>
      </w:tr>
      <w:tr w:rsidR="00591DC9" w:rsidRPr="003802AE" w14:paraId="1EDB57AA" w14:textId="77777777" w:rsidTr="00A366D4">
        <w:trPr>
          <w:trHeight w:val="370"/>
        </w:trPr>
        <w:tc>
          <w:tcPr>
            <w:tcW w:w="1833" w:type="dxa"/>
            <w:vMerge w:val="restart"/>
            <w:shd w:val="clear" w:color="auto" w:fill="auto"/>
            <w:vAlign w:val="center"/>
          </w:tcPr>
          <w:p w14:paraId="690320A4" w14:textId="77777777" w:rsidR="00591DC9" w:rsidRPr="007A4896" w:rsidRDefault="00591DC9" w:rsidP="006A6425">
            <w:pPr>
              <w:spacing w:after="0" w:line="240" w:lineRule="auto"/>
              <w:rPr>
                <w:rFonts w:eastAsia="Calibri"/>
                <w:b/>
              </w:rPr>
            </w:pPr>
            <w:r w:rsidRPr="007A4896">
              <w:rPr>
                <w:rFonts w:eastAsia="Calibri"/>
                <w:b/>
              </w:rPr>
              <w:t>Β. Στοχαστικά Μαθηματικά - Πιθανότητες</w:t>
            </w:r>
          </w:p>
        </w:tc>
        <w:tc>
          <w:tcPr>
            <w:tcW w:w="1848" w:type="dxa"/>
            <w:shd w:val="clear" w:color="auto" w:fill="auto"/>
            <w:vAlign w:val="center"/>
          </w:tcPr>
          <w:p w14:paraId="3808167C" w14:textId="77777777" w:rsidR="00591DC9" w:rsidRPr="003802AE" w:rsidRDefault="00591DC9" w:rsidP="006A6425">
            <w:pPr>
              <w:spacing w:after="0" w:line="240" w:lineRule="auto"/>
              <w:rPr>
                <w:rFonts w:eastAsia="Calibri"/>
              </w:rPr>
            </w:pPr>
            <w:r>
              <w:rPr>
                <w:rFonts w:eastAsia="Calibri"/>
              </w:rPr>
              <w:t>1. Πειράματα τύχης και πιθανότητες</w:t>
            </w:r>
          </w:p>
        </w:tc>
        <w:tc>
          <w:tcPr>
            <w:tcW w:w="9355" w:type="dxa"/>
            <w:shd w:val="clear" w:color="auto" w:fill="auto"/>
          </w:tcPr>
          <w:p w14:paraId="29536F5C" w14:textId="77777777" w:rsidR="00591DC9" w:rsidRPr="003802AE" w:rsidRDefault="00591DC9" w:rsidP="006A6425">
            <w:pPr>
              <w:spacing w:after="0" w:line="240" w:lineRule="auto"/>
              <w:rPr>
                <w:rFonts w:eastAsia="Calibri"/>
              </w:rPr>
            </w:pPr>
            <w:r w:rsidRPr="001A731A">
              <w:rPr>
                <w:rFonts w:eastAsia="Calibri"/>
              </w:rPr>
              <w:t>Π</w:t>
            </w:r>
            <w:r>
              <w:rPr>
                <w:rFonts w:eastAsia="Calibri"/>
              </w:rPr>
              <w:t>.Π.9.</w:t>
            </w:r>
            <w:r w:rsidRPr="001A731A">
              <w:rPr>
                <w:rFonts w:eastAsia="Calibri"/>
              </w:rPr>
              <w:t>1. Αναγνωρίζουν μέσα από προσομοιώσεις με  χρήση λογισμικού και εκτελώντας πειράματα τύχης, ότι η σχετική συχνότητα ενός ενδεχομένου πλησιάζει την τιμή της πιθανότητας, όταν έχουμε μεγάλο αριθμό εκτελέσεων του ίδιου πειράματος (Νόμος των Μεγάλων Αριθμών).</w:t>
            </w:r>
          </w:p>
        </w:tc>
      </w:tr>
      <w:tr w:rsidR="00591DC9" w:rsidRPr="003802AE" w14:paraId="09069DA7" w14:textId="77777777" w:rsidTr="00A366D4">
        <w:trPr>
          <w:trHeight w:val="370"/>
        </w:trPr>
        <w:tc>
          <w:tcPr>
            <w:tcW w:w="1833" w:type="dxa"/>
            <w:vMerge/>
            <w:vAlign w:val="center"/>
          </w:tcPr>
          <w:p w14:paraId="5FBEE348" w14:textId="77777777" w:rsidR="00591DC9" w:rsidRPr="003802AE" w:rsidRDefault="00591DC9" w:rsidP="006A6425">
            <w:pPr>
              <w:spacing w:after="0" w:line="240" w:lineRule="auto"/>
              <w:rPr>
                <w:rFonts w:eastAsia="Calibri"/>
              </w:rPr>
            </w:pPr>
          </w:p>
        </w:tc>
        <w:tc>
          <w:tcPr>
            <w:tcW w:w="1848" w:type="dxa"/>
            <w:shd w:val="clear" w:color="auto" w:fill="auto"/>
            <w:vAlign w:val="center"/>
          </w:tcPr>
          <w:p w14:paraId="392228C8" w14:textId="77777777" w:rsidR="00591DC9" w:rsidRPr="003802AE" w:rsidRDefault="00591DC9" w:rsidP="006A6425">
            <w:pPr>
              <w:spacing w:after="0" w:line="240" w:lineRule="auto"/>
              <w:rPr>
                <w:rFonts w:eastAsia="Calibri"/>
              </w:rPr>
            </w:pPr>
          </w:p>
          <w:p w14:paraId="6E836283" w14:textId="77777777" w:rsidR="00591DC9" w:rsidRPr="003802AE" w:rsidRDefault="00591DC9" w:rsidP="006A6425">
            <w:pPr>
              <w:spacing w:after="0" w:line="240" w:lineRule="auto"/>
              <w:rPr>
                <w:rFonts w:eastAsia="Calibri"/>
              </w:rPr>
            </w:pPr>
            <w:r>
              <w:rPr>
                <w:rFonts w:eastAsia="Calibri"/>
              </w:rPr>
              <w:t>2. Συσχέτιση</w:t>
            </w:r>
          </w:p>
        </w:tc>
        <w:tc>
          <w:tcPr>
            <w:tcW w:w="9355" w:type="dxa"/>
            <w:shd w:val="clear" w:color="auto" w:fill="auto"/>
          </w:tcPr>
          <w:p w14:paraId="41671DF9" w14:textId="77777777" w:rsidR="00591DC9" w:rsidRPr="003802AE" w:rsidRDefault="00591DC9" w:rsidP="006A6425">
            <w:pPr>
              <w:spacing w:after="0" w:line="240" w:lineRule="auto"/>
              <w:rPr>
                <w:rFonts w:eastAsia="Calibri"/>
              </w:rPr>
            </w:pPr>
            <w:r w:rsidRPr="001A731A">
              <w:rPr>
                <w:rFonts w:eastAsia="Calibri"/>
              </w:rPr>
              <w:t>Π</w:t>
            </w:r>
            <w:r>
              <w:rPr>
                <w:rFonts w:eastAsia="Calibri"/>
              </w:rPr>
              <w:t>.Σ.9.1</w:t>
            </w:r>
            <w:r w:rsidRPr="001A731A">
              <w:rPr>
                <w:rFonts w:eastAsia="Calibri"/>
              </w:rPr>
              <w:t>. Διερευνούν την ανεξαρτησία ενδεχομένων μέσα από την εκτέλεση πειραμάτων τύχης και προσομοιώσεων.</w:t>
            </w:r>
          </w:p>
        </w:tc>
      </w:tr>
    </w:tbl>
    <w:p w14:paraId="5D871DFD" w14:textId="77777777" w:rsidR="0087578A" w:rsidRDefault="0087578A" w:rsidP="00A366D4">
      <w:pPr>
        <w:pStyle w:val="a7"/>
        <w:tabs>
          <w:tab w:val="clear" w:pos="4320"/>
          <w:tab w:val="clear" w:pos="8640"/>
          <w:tab w:val="left" w:pos="7755"/>
        </w:tabs>
        <w:spacing w:after="100" w:afterAutospacing="1"/>
        <w:rPr>
          <w:rStyle w:val="a9"/>
          <w:b/>
          <w:bCs/>
          <w:sz w:val="24"/>
          <w:szCs w:val="24"/>
          <w:lang w:val="el-GR"/>
        </w:rPr>
      </w:pPr>
      <w:bookmarkStart w:id="0" w:name="_GoBack"/>
      <w:bookmarkEnd w:id="0"/>
    </w:p>
    <w:sectPr w:rsidR="0087578A" w:rsidSect="00567C0C">
      <w:footerReference w:type="even" r:id="rId12"/>
      <w:footerReference w:type="default" r:id="rId13"/>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0D1C" w16cex:dateUtc="2021-08-24T03:15:00Z"/>
  <w16cex:commentExtensible w16cex:durableId="24CF0B28" w16cex:dateUtc="2021-08-24T03:07:00Z"/>
  <w16cex:commentExtensible w16cex:durableId="24CF0E1A" w16cex:dateUtc="2021-08-24T03:20:00Z"/>
  <w16cex:commentExtensible w16cex:durableId="24CF123B" w16cex:dateUtc="2021-08-24T03:37:00Z"/>
  <w16cex:commentExtensible w16cex:durableId="24CF0F5B" w16cex:dateUtc="2021-08-24T03:20:00Z"/>
  <w16cex:commentExtensible w16cex:durableId="24CF15F6" w16cex:dateUtc="2021-08-24T03:53:00Z"/>
  <w16cex:commentExtensible w16cex:durableId="24CF171F" w16cex:dateUtc="2021-08-24T0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72002A" w16cid:durableId="24CF0D1C"/>
  <w16cid:commentId w16cid:paraId="4FF638FC" w16cid:durableId="24CF0B28"/>
  <w16cid:commentId w16cid:paraId="326BEF6C" w16cid:durableId="24CF0E1A"/>
  <w16cid:commentId w16cid:paraId="4C7FFFF8" w16cid:durableId="24CF123B"/>
  <w16cid:commentId w16cid:paraId="62EF10D5" w16cid:durableId="24CF0F5B"/>
  <w16cid:commentId w16cid:paraId="658ACB05" w16cid:durableId="24CF15F6"/>
  <w16cid:commentId w16cid:paraId="7776D796" w16cid:durableId="24CF17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4E534" w14:textId="77777777" w:rsidR="00265F6E" w:rsidRDefault="00265F6E" w:rsidP="00AA13C0">
      <w:pPr>
        <w:spacing w:after="0" w:line="240" w:lineRule="auto"/>
      </w:pPr>
      <w:r>
        <w:separator/>
      </w:r>
    </w:p>
  </w:endnote>
  <w:endnote w:type="continuationSeparator" w:id="0">
    <w:p w14:paraId="6D7B9C18" w14:textId="77777777" w:rsidR="00265F6E" w:rsidRDefault="00265F6E" w:rsidP="00AA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HellasTimes">
    <w:altName w:val="Courier New"/>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GFS Neohellenic Rg">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286">
    <w:altName w:val="Times New Roman"/>
    <w:charset w:val="00"/>
    <w:family w:val="roman"/>
    <w:pitch w:val="default"/>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Graphicraft Optima">
    <w:altName w:val="Cambria"/>
    <w:charset w:val="00"/>
    <w:family w:val="roman"/>
    <w:pitch w:val="default"/>
  </w:font>
  <w:font w:name="Garamond">
    <w:panose1 w:val="02020404030301010803"/>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010C9" w14:textId="77777777" w:rsidR="007D4F7B" w:rsidRDefault="007D4F7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1A608F9E" w14:textId="77777777" w:rsidR="007D4F7B" w:rsidRDefault="007D4F7B">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CC026" w14:textId="5ED170A9" w:rsidR="007D4F7B" w:rsidRDefault="007D4F7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A366D4">
      <w:rPr>
        <w:noProof/>
        <w:color w:val="000000"/>
      </w:rPr>
      <w:t>4</w:t>
    </w:r>
    <w:r>
      <w:rPr>
        <w:color w:val="000000"/>
      </w:rPr>
      <w:fldChar w:fldCharType="end"/>
    </w:r>
  </w:p>
  <w:p w14:paraId="00042549" w14:textId="77777777" w:rsidR="007D4F7B" w:rsidRDefault="007D4F7B">
    <w:pPr>
      <w:pBdr>
        <w:top w:val="nil"/>
        <w:left w:val="nil"/>
        <w:bottom w:val="nil"/>
        <w:right w:val="nil"/>
        <w:between w:val="nil"/>
      </w:pBdr>
      <w:tabs>
        <w:tab w:val="center" w:pos="4153"/>
        <w:tab w:val="right" w:pos="8306"/>
      </w:tabs>
      <w:ind w:right="360"/>
      <w:jc w:val="right"/>
      <w:rPr>
        <w:color w:val="000000"/>
      </w:rPr>
    </w:pPr>
  </w:p>
  <w:p w14:paraId="3A170CD4" w14:textId="77777777" w:rsidR="007D4F7B" w:rsidRDefault="007D4F7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32890" w14:textId="77777777" w:rsidR="00265F6E" w:rsidRDefault="00265F6E" w:rsidP="00AA13C0">
      <w:pPr>
        <w:spacing w:after="0" w:line="240" w:lineRule="auto"/>
      </w:pPr>
      <w:r>
        <w:separator/>
      </w:r>
    </w:p>
  </w:footnote>
  <w:footnote w:type="continuationSeparator" w:id="0">
    <w:p w14:paraId="03134609" w14:textId="77777777" w:rsidR="00265F6E" w:rsidRDefault="00265F6E" w:rsidP="00AA13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76E8"/>
    <w:multiLevelType w:val="hybridMultilevel"/>
    <w:tmpl w:val="E1A061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E611B3"/>
    <w:multiLevelType w:val="hybridMultilevel"/>
    <w:tmpl w:val="EF983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676EDD"/>
    <w:multiLevelType w:val="hybridMultilevel"/>
    <w:tmpl w:val="C95C71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E044CF"/>
    <w:multiLevelType w:val="hybridMultilevel"/>
    <w:tmpl w:val="0F92B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821DB0"/>
    <w:multiLevelType w:val="hybridMultilevel"/>
    <w:tmpl w:val="3F1C63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F25C0A"/>
    <w:multiLevelType w:val="hybridMultilevel"/>
    <w:tmpl w:val="73761506"/>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960346"/>
    <w:multiLevelType w:val="hybridMultilevel"/>
    <w:tmpl w:val="6EAA0DC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346593"/>
    <w:multiLevelType w:val="hybridMultilevel"/>
    <w:tmpl w:val="06FA0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F93A1A"/>
    <w:multiLevelType w:val="hybridMultilevel"/>
    <w:tmpl w:val="7C5AFE62"/>
    <w:lvl w:ilvl="0" w:tplc="8C620998">
      <w:start w:val="1"/>
      <w:numFmt w:val="decimal"/>
      <w:lvlText w:val="Αλ.Σχ.8.%1"/>
      <w:lvlJc w:val="left"/>
      <w:pPr>
        <w:ind w:left="284" w:hanging="284"/>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3401204"/>
    <w:multiLevelType w:val="hybridMultilevel"/>
    <w:tmpl w:val="D090DB9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733610"/>
    <w:multiLevelType w:val="hybridMultilevel"/>
    <w:tmpl w:val="9BEACF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C3C29E1"/>
    <w:multiLevelType w:val="hybridMultilevel"/>
    <w:tmpl w:val="98E63FC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CD4731"/>
    <w:multiLevelType w:val="hybridMultilevel"/>
    <w:tmpl w:val="A81CA8E0"/>
    <w:lvl w:ilvl="0" w:tplc="297013F8">
      <w:start w:val="1"/>
      <w:numFmt w:val="decimal"/>
      <w:lvlText w:val="Αλ.Π.8.%1"/>
      <w:lvlJc w:val="left"/>
      <w:pPr>
        <w:ind w:left="284" w:hanging="284"/>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E37342C"/>
    <w:multiLevelType w:val="hybridMultilevel"/>
    <w:tmpl w:val="190A1E3E"/>
    <w:lvl w:ilvl="0" w:tplc="B2BA32D2">
      <w:numFmt w:val="bullet"/>
      <w:lvlText w:val="•"/>
      <w:lvlJc w:val="left"/>
      <w:pPr>
        <w:ind w:left="720" w:hanging="72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85A201A"/>
    <w:multiLevelType w:val="hybridMultilevel"/>
    <w:tmpl w:val="9572AF0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BE7D30"/>
    <w:multiLevelType w:val="hybridMultilevel"/>
    <w:tmpl w:val="E1EE0B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CD32289"/>
    <w:multiLevelType w:val="hybridMultilevel"/>
    <w:tmpl w:val="351242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D54127E"/>
    <w:multiLevelType w:val="hybridMultilevel"/>
    <w:tmpl w:val="41885A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DBE64DF"/>
    <w:multiLevelType w:val="multilevel"/>
    <w:tmpl w:val="A41442B4"/>
    <w:lvl w:ilvl="0">
      <w:start w:val="1"/>
      <w:numFmt w:val="decimal"/>
      <w:pStyle w:val="BasikoBullet"/>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nsid w:val="3F9C0417"/>
    <w:multiLevelType w:val="hybridMultilevel"/>
    <w:tmpl w:val="40EADB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8E07874"/>
    <w:multiLevelType w:val="hybridMultilevel"/>
    <w:tmpl w:val="C136E3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956217A"/>
    <w:multiLevelType w:val="hybridMultilevel"/>
    <w:tmpl w:val="0ECCE5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BCA5349"/>
    <w:multiLevelType w:val="hybridMultilevel"/>
    <w:tmpl w:val="AA505A6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1F2A49"/>
    <w:multiLevelType w:val="hybridMultilevel"/>
    <w:tmpl w:val="B7107D8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8506AF"/>
    <w:multiLevelType w:val="hybridMultilevel"/>
    <w:tmpl w:val="4B2C2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C4A412D"/>
    <w:multiLevelType w:val="hybridMultilevel"/>
    <w:tmpl w:val="42507A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E390C27"/>
    <w:multiLevelType w:val="hybridMultilevel"/>
    <w:tmpl w:val="BF327B80"/>
    <w:lvl w:ilvl="0" w:tplc="5A40B92A">
      <w:start w:val="1"/>
      <w:numFmt w:val="decimal"/>
      <w:lvlText w:val="Αλ.Σρ.8.%1"/>
      <w:lvlJc w:val="left"/>
      <w:pPr>
        <w:ind w:left="284" w:hanging="284"/>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28A10BB"/>
    <w:multiLevelType w:val="hybridMultilevel"/>
    <w:tmpl w:val="59A2F6BC"/>
    <w:lvl w:ilvl="0" w:tplc="10364A52">
      <w:start w:val="1"/>
      <w:numFmt w:val="decimal"/>
      <w:lvlText w:val="Αλ.Κ.8.%1"/>
      <w:lvlJc w:val="left"/>
      <w:pPr>
        <w:ind w:left="284" w:hanging="284"/>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3CF4745"/>
    <w:multiLevelType w:val="hybridMultilevel"/>
    <w:tmpl w:val="C0CCF0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4BF45C4"/>
    <w:multiLevelType w:val="hybridMultilevel"/>
    <w:tmpl w:val="6220BB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65352C3"/>
    <w:multiLevelType w:val="hybridMultilevel"/>
    <w:tmpl w:val="AB38F7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CE458F"/>
    <w:multiLevelType w:val="hybridMultilevel"/>
    <w:tmpl w:val="978C6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A91BEE"/>
    <w:multiLevelType w:val="hybridMultilevel"/>
    <w:tmpl w:val="5B1466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7D2125A"/>
    <w:multiLevelType w:val="hybridMultilevel"/>
    <w:tmpl w:val="D87E03FA"/>
    <w:lvl w:ilvl="0" w:tplc="DFAA2D72">
      <w:start w:val="1"/>
      <w:numFmt w:val="decimal"/>
      <w:lvlText w:val="Αρ.Ρ.8.%1."/>
      <w:lvlJc w:val="left"/>
      <w:pPr>
        <w:ind w:left="284" w:hanging="284"/>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93B28A9"/>
    <w:multiLevelType w:val="hybridMultilevel"/>
    <w:tmpl w:val="BF0A9674"/>
    <w:lvl w:ilvl="0" w:tplc="5220129E">
      <w:start w:val="1"/>
      <w:numFmt w:val="decimal"/>
      <w:lvlText w:val="Αρ.Π.8.%1."/>
      <w:lvlJc w:val="left"/>
      <w:pPr>
        <w:ind w:left="284" w:hanging="284"/>
      </w:pPr>
      <w:rPr>
        <w:rFonts w:hint="default"/>
        <w:b w:val="0"/>
      </w:rPr>
    </w:lvl>
    <w:lvl w:ilvl="1" w:tplc="04080019" w:tentative="1">
      <w:start w:val="1"/>
      <w:numFmt w:val="lowerLetter"/>
      <w:lvlText w:val="%2."/>
      <w:lvlJc w:val="left"/>
      <w:pPr>
        <w:ind w:left="1857" w:hanging="360"/>
      </w:pPr>
    </w:lvl>
    <w:lvl w:ilvl="2" w:tplc="0408001B" w:tentative="1">
      <w:start w:val="1"/>
      <w:numFmt w:val="lowerRoman"/>
      <w:lvlText w:val="%3."/>
      <w:lvlJc w:val="right"/>
      <w:pPr>
        <w:ind w:left="2577" w:hanging="180"/>
      </w:pPr>
    </w:lvl>
    <w:lvl w:ilvl="3" w:tplc="0408000F" w:tentative="1">
      <w:start w:val="1"/>
      <w:numFmt w:val="decimal"/>
      <w:lvlText w:val="%4."/>
      <w:lvlJc w:val="left"/>
      <w:pPr>
        <w:ind w:left="3297" w:hanging="360"/>
      </w:pPr>
    </w:lvl>
    <w:lvl w:ilvl="4" w:tplc="04080019" w:tentative="1">
      <w:start w:val="1"/>
      <w:numFmt w:val="lowerLetter"/>
      <w:lvlText w:val="%5."/>
      <w:lvlJc w:val="left"/>
      <w:pPr>
        <w:ind w:left="4017" w:hanging="360"/>
      </w:pPr>
    </w:lvl>
    <w:lvl w:ilvl="5" w:tplc="0408001B" w:tentative="1">
      <w:start w:val="1"/>
      <w:numFmt w:val="lowerRoman"/>
      <w:lvlText w:val="%6."/>
      <w:lvlJc w:val="right"/>
      <w:pPr>
        <w:ind w:left="4737" w:hanging="180"/>
      </w:pPr>
    </w:lvl>
    <w:lvl w:ilvl="6" w:tplc="0408000F" w:tentative="1">
      <w:start w:val="1"/>
      <w:numFmt w:val="decimal"/>
      <w:lvlText w:val="%7."/>
      <w:lvlJc w:val="left"/>
      <w:pPr>
        <w:ind w:left="5457" w:hanging="360"/>
      </w:pPr>
    </w:lvl>
    <w:lvl w:ilvl="7" w:tplc="04080019" w:tentative="1">
      <w:start w:val="1"/>
      <w:numFmt w:val="lowerLetter"/>
      <w:lvlText w:val="%8."/>
      <w:lvlJc w:val="left"/>
      <w:pPr>
        <w:ind w:left="6177" w:hanging="360"/>
      </w:pPr>
    </w:lvl>
    <w:lvl w:ilvl="8" w:tplc="0408001B" w:tentative="1">
      <w:start w:val="1"/>
      <w:numFmt w:val="lowerRoman"/>
      <w:lvlText w:val="%9."/>
      <w:lvlJc w:val="right"/>
      <w:pPr>
        <w:ind w:left="6897" w:hanging="180"/>
      </w:pPr>
    </w:lvl>
  </w:abstractNum>
  <w:abstractNum w:abstractNumId="35">
    <w:nsid w:val="7CDB3AA8"/>
    <w:multiLevelType w:val="hybridMultilevel"/>
    <w:tmpl w:val="BF327B80"/>
    <w:lvl w:ilvl="0" w:tplc="5A40B92A">
      <w:start w:val="1"/>
      <w:numFmt w:val="decimal"/>
      <w:lvlText w:val="Αλ.Σρ.8.%1"/>
      <w:lvlJc w:val="left"/>
      <w:pPr>
        <w:ind w:left="284" w:hanging="284"/>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FF3562F"/>
    <w:multiLevelType w:val="hybridMultilevel"/>
    <w:tmpl w:val="2FEA69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FB2371"/>
    <w:multiLevelType w:val="hybridMultilevel"/>
    <w:tmpl w:val="AFA24E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17"/>
  </w:num>
  <w:num w:numId="4">
    <w:abstractNumId w:val="28"/>
  </w:num>
  <w:num w:numId="5">
    <w:abstractNumId w:val="11"/>
  </w:num>
  <w:num w:numId="6">
    <w:abstractNumId w:val="36"/>
  </w:num>
  <w:num w:numId="7">
    <w:abstractNumId w:val="5"/>
  </w:num>
  <w:num w:numId="8">
    <w:abstractNumId w:val="13"/>
  </w:num>
  <w:num w:numId="9">
    <w:abstractNumId w:val="33"/>
  </w:num>
  <w:num w:numId="10">
    <w:abstractNumId w:val="34"/>
  </w:num>
  <w:num w:numId="11">
    <w:abstractNumId w:val="10"/>
  </w:num>
  <w:num w:numId="12">
    <w:abstractNumId w:val="12"/>
  </w:num>
  <w:num w:numId="13">
    <w:abstractNumId w:val="8"/>
  </w:num>
  <w:num w:numId="14">
    <w:abstractNumId w:val="27"/>
  </w:num>
  <w:num w:numId="15">
    <w:abstractNumId w:val="35"/>
  </w:num>
  <w:num w:numId="16">
    <w:abstractNumId w:val="2"/>
  </w:num>
  <w:num w:numId="17">
    <w:abstractNumId w:val="16"/>
  </w:num>
  <w:num w:numId="18">
    <w:abstractNumId w:val="6"/>
  </w:num>
  <w:num w:numId="19">
    <w:abstractNumId w:val="24"/>
  </w:num>
  <w:num w:numId="20">
    <w:abstractNumId w:val="29"/>
  </w:num>
  <w:num w:numId="21">
    <w:abstractNumId w:val="0"/>
  </w:num>
  <w:num w:numId="22">
    <w:abstractNumId w:val="25"/>
  </w:num>
  <w:num w:numId="23">
    <w:abstractNumId w:val="20"/>
  </w:num>
  <w:num w:numId="24">
    <w:abstractNumId w:val="7"/>
  </w:num>
  <w:num w:numId="25">
    <w:abstractNumId w:val="23"/>
  </w:num>
  <w:num w:numId="26">
    <w:abstractNumId w:val="14"/>
  </w:num>
  <w:num w:numId="27">
    <w:abstractNumId w:val="3"/>
  </w:num>
  <w:num w:numId="28">
    <w:abstractNumId w:val="37"/>
  </w:num>
  <w:num w:numId="29">
    <w:abstractNumId w:val="32"/>
  </w:num>
  <w:num w:numId="30">
    <w:abstractNumId w:val="19"/>
  </w:num>
  <w:num w:numId="31">
    <w:abstractNumId w:val="21"/>
  </w:num>
  <w:num w:numId="32">
    <w:abstractNumId w:val="4"/>
  </w:num>
  <w:num w:numId="33">
    <w:abstractNumId w:val="15"/>
  </w:num>
  <w:num w:numId="34">
    <w:abstractNumId w:val="22"/>
  </w:num>
  <w:num w:numId="35">
    <w:abstractNumId w:val="9"/>
  </w:num>
  <w:num w:numId="36">
    <w:abstractNumId w:val="26"/>
  </w:num>
  <w:num w:numId="37">
    <w:abstractNumId w:val="31"/>
  </w:num>
  <w:num w:numId="38">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C3"/>
    <w:rsid w:val="00006101"/>
    <w:rsid w:val="00006D50"/>
    <w:rsid w:val="00011444"/>
    <w:rsid w:val="00012067"/>
    <w:rsid w:val="00016025"/>
    <w:rsid w:val="000172A6"/>
    <w:rsid w:val="0001745D"/>
    <w:rsid w:val="00017CEE"/>
    <w:rsid w:val="00017F8D"/>
    <w:rsid w:val="000240DE"/>
    <w:rsid w:val="00030B92"/>
    <w:rsid w:val="00040AD0"/>
    <w:rsid w:val="00042797"/>
    <w:rsid w:val="00043E6B"/>
    <w:rsid w:val="00050113"/>
    <w:rsid w:val="0005095D"/>
    <w:rsid w:val="00053B08"/>
    <w:rsid w:val="00055417"/>
    <w:rsid w:val="00055C6A"/>
    <w:rsid w:val="00056E6A"/>
    <w:rsid w:val="00057BCE"/>
    <w:rsid w:val="0006077B"/>
    <w:rsid w:val="00063B16"/>
    <w:rsid w:val="00065994"/>
    <w:rsid w:val="00065B48"/>
    <w:rsid w:val="00066D68"/>
    <w:rsid w:val="000674FF"/>
    <w:rsid w:val="00070E5E"/>
    <w:rsid w:val="00072004"/>
    <w:rsid w:val="000728DF"/>
    <w:rsid w:val="00073BAA"/>
    <w:rsid w:val="00074C85"/>
    <w:rsid w:val="00077C87"/>
    <w:rsid w:val="00083903"/>
    <w:rsid w:val="00084A8A"/>
    <w:rsid w:val="00086830"/>
    <w:rsid w:val="000868BB"/>
    <w:rsid w:val="00090B0A"/>
    <w:rsid w:val="000A363E"/>
    <w:rsid w:val="000A63AE"/>
    <w:rsid w:val="000A6987"/>
    <w:rsid w:val="000A79AE"/>
    <w:rsid w:val="000B1FD5"/>
    <w:rsid w:val="000B2A2A"/>
    <w:rsid w:val="000B74C2"/>
    <w:rsid w:val="000C4244"/>
    <w:rsid w:val="000C6082"/>
    <w:rsid w:val="000D520B"/>
    <w:rsid w:val="000D6AD0"/>
    <w:rsid w:val="000D6BFF"/>
    <w:rsid w:val="000E01F1"/>
    <w:rsid w:val="000E1BD6"/>
    <w:rsid w:val="000E2C22"/>
    <w:rsid w:val="000E37D4"/>
    <w:rsid w:val="000F375E"/>
    <w:rsid w:val="0010039C"/>
    <w:rsid w:val="001106E4"/>
    <w:rsid w:val="00110AA7"/>
    <w:rsid w:val="00112DD1"/>
    <w:rsid w:val="001177C2"/>
    <w:rsid w:val="00126834"/>
    <w:rsid w:val="00136489"/>
    <w:rsid w:val="00136D81"/>
    <w:rsid w:val="00137DD0"/>
    <w:rsid w:val="00140F4D"/>
    <w:rsid w:val="00141A86"/>
    <w:rsid w:val="00143CAD"/>
    <w:rsid w:val="00150CE6"/>
    <w:rsid w:val="00154FF7"/>
    <w:rsid w:val="0015630A"/>
    <w:rsid w:val="001575EE"/>
    <w:rsid w:val="00163F9D"/>
    <w:rsid w:val="00164294"/>
    <w:rsid w:val="001652DE"/>
    <w:rsid w:val="0017749B"/>
    <w:rsid w:val="0018209D"/>
    <w:rsid w:val="001845E7"/>
    <w:rsid w:val="001918EE"/>
    <w:rsid w:val="00191DCE"/>
    <w:rsid w:val="00196B5B"/>
    <w:rsid w:val="001A1030"/>
    <w:rsid w:val="001A605D"/>
    <w:rsid w:val="001B7D8E"/>
    <w:rsid w:val="001C0A9E"/>
    <w:rsid w:val="001C10CD"/>
    <w:rsid w:val="001C2C0D"/>
    <w:rsid w:val="001C4754"/>
    <w:rsid w:val="001C5E63"/>
    <w:rsid w:val="001C7678"/>
    <w:rsid w:val="001E4BB5"/>
    <w:rsid w:val="001E650D"/>
    <w:rsid w:val="001F087E"/>
    <w:rsid w:val="001F49EB"/>
    <w:rsid w:val="001F691A"/>
    <w:rsid w:val="001F7027"/>
    <w:rsid w:val="002043AE"/>
    <w:rsid w:val="002101C4"/>
    <w:rsid w:val="00214CFA"/>
    <w:rsid w:val="0021781D"/>
    <w:rsid w:val="00221D7C"/>
    <w:rsid w:val="00223F3C"/>
    <w:rsid w:val="00225F4F"/>
    <w:rsid w:val="00226B5A"/>
    <w:rsid w:val="00234AF9"/>
    <w:rsid w:val="00234BA1"/>
    <w:rsid w:val="00235450"/>
    <w:rsid w:val="00235519"/>
    <w:rsid w:val="00236ABC"/>
    <w:rsid w:val="00237623"/>
    <w:rsid w:val="00240222"/>
    <w:rsid w:val="002423A2"/>
    <w:rsid w:val="00247B6C"/>
    <w:rsid w:val="00250BE6"/>
    <w:rsid w:val="00256397"/>
    <w:rsid w:val="002632E1"/>
    <w:rsid w:val="0026374B"/>
    <w:rsid w:val="00265F6E"/>
    <w:rsid w:val="00266A56"/>
    <w:rsid w:val="002714EA"/>
    <w:rsid w:val="00273215"/>
    <w:rsid w:val="0027462B"/>
    <w:rsid w:val="00274FDC"/>
    <w:rsid w:val="00275013"/>
    <w:rsid w:val="002808E8"/>
    <w:rsid w:val="00282571"/>
    <w:rsid w:val="00283461"/>
    <w:rsid w:val="0028602D"/>
    <w:rsid w:val="00290AD4"/>
    <w:rsid w:val="0029369B"/>
    <w:rsid w:val="002A246D"/>
    <w:rsid w:val="002A53D5"/>
    <w:rsid w:val="002B6732"/>
    <w:rsid w:val="002C0726"/>
    <w:rsid w:val="002C1CAF"/>
    <w:rsid w:val="002C6DB6"/>
    <w:rsid w:val="002D219D"/>
    <w:rsid w:val="002D327F"/>
    <w:rsid w:val="002E1F36"/>
    <w:rsid w:val="002E7E7D"/>
    <w:rsid w:val="002F4E2D"/>
    <w:rsid w:val="002F5755"/>
    <w:rsid w:val="00302511"/>
    <w:rsid w:val="00307C77"/>
    <w:rsid w:val="003128FB"/>
    <w:rsid w:val="0031451A"/>
    <w:rsid w:val="0031578A"/>
    <w:rsid w:val="00333A47"/>
    <w:rsid w:val="00341A92"/>
    <w:rsid w:val="003448C3"/>
    <w:rsid w:val="00344DE5"/>
    <w:rsid w:val="00344E00"/>
    <w:rsid w:val="0034545D"/>
    <w:rsid w:val="00351178"/>
    <w:rsid w:val="003517C6"/>
    <w:rsid w:val="0035383D"/>
    <w:rsid w:val="00355961"/>
    <w:rsid w:val="0036332B"/>
    <w:rsid w:val="0036552F"/>
    <w:rsid w:val="003747CC"/>
    <w:rsid w:val="003802AE"/>
    <w:rsid w:val="0038310B"/>
    <w:rsid w:val="0038630E"/>
    <w:rsid w:val="00391FA6"/>
    <w:rsid w:val="00392B6C"/>
    <w:rsid w:val="003944F2"/>
    <w:rsid w:val="00395532"/>
    <w:rsid w:val="00397E84"/>
    <w:rsid w:val="003A2FEF"/>
    <w:rsid w:val="003A517F"/>
    <w:rsid w:val="003B1C3A"/>
    <w:rsid w:val="003B215A"/>
    <w:rsid w:val="003B26E9"/>
    <w:rsid w:val="003B37D8"/>
    <w:rsid w:val="003B5ECE"/>
    <w:rsid w:val="003C006A"/>
    <w:rsid w:val="003C6A23"/>
    <w:rsid w:val="003C702A"/>
    <w:rsid w:val="003D2982"/>
    <w:rsid w:val="003D5CC0"/>
    <w:rsid w:val="003D5FC3"/>
    <w:rsid w:val="003E08CF"/>
    <w:rsid w:val="003E1499"/>
    <w:rsid w:val="003E626F"/>
    <w:rsid w:val="0040495B"/>
    <w:rsid w:val="00405BC0"/>
    <w:rsid w:val="00405F49"/>
    <w:rsid w:val="00406C50"/>
    <w:rsid w:val="004148EC"/>
    <w:rsid w:val="00414DBC"/>
    <w:rsid w:val="00415DAB"/>
    <w:rsid w:val="00422862"/>
    <w:rsid w:val="0043156A"/>
    <w:rsid w:val="00436600"/>
    <w:rsid w:val="004401CA"/>
    <w:rsid w:val="00440217"/>
    <w:rsid w:val="004404AB"/>
    <w:rsid w:val="00441A85"/>
    <w:rsid w:val="00443552"/>
    <w:rsid w:val="00444B75"/>
    <w:rsid w:val="004465FA"/>
    <w:rsid w:val="0044714C"/>
    <w:rsid w:val="004533AF"/>
    <w:rsid w:val="00460189"/>
    <w:rsid w:val="0046196C"/>
    <w:rsid w:val="004633EF"/>
    <w:rsid w:val="00464993"/>
    <w:rsid w:val="00464C24"/>
    <w:rsid w:val="00465EAE"/>
    <w:rsid w:val="00467338"/>
    <w:rsid w:val="00474489"/>
    <w:rsid w:val="00474DAB"/>
    <w:rsid w:val="00484E70"/>
    <w:rsid w:val="004858FA"/>
    <w:rsid w:val="0048769A"/>
    <w:rsid w:val="00496531"/>
    <w:rsid w:val="004A2527"/>
    <w:rsid w:val="004A7F80"/>
    <w:rsid w:val="004B0DE2"/>
    <w:rsid w:val="004B2749"/>
    <w:rsid w:val="004B60EB"/>
    <w:rsid w:val="004C1D3C"/>
    <w:rsid w:val="004C27CC"/>
    <w:rsid w:val="004C2EA3"/>
    <w:rsid w:val="004C5DDF"/>
    <w:rsid w:val="004C63C7"/>
    <w:rsid w:val="004C69F6"/>
    <w:rsid w:val="004D135F"/>
    <w:rsid w:val="004E03F8"/>
    <w:rsid w:val="004E26C0"/>
    <w:rsid w:val="004F0FA5"/>
    <w:rsid w:val="004F449D"/>
    <w:rsid w:val="004F73BC"/>
    <w:rsid w:val="00500E93"/>
    <w:rsid w:val="00502B01"/>
    <w:rsid w:val="00503B99"/>
    <w:rsid w:val="00511F65"/>
    <w:rsid w:val="00514066"/>
    <w:rsid w:val="005219BB"/>
    <w:rsid w:val="005253B5"/>
    <w:rsid w:val="00525DA6"/>
    <w:rsid w:val="0053601C"/>
    <w:rsid w:val="00545AAA"/>
    <w:rsid w:val="00547793"/>
    <w:rsid w:val="00553D55"/>
    <w:rsid w:val="00555149"/>
    <w:rsid w:val="00555CF7"/>
    <w:rsid w:val="00560B78"/>
    <w:rsid w:val="0056633C"/>
    <w:rsid w:val="00567210"/>
    <w:rsid w:val="00567C0C"/>
    <w:rsid w:val="005710B7"/>
    <w:rsid w:val="005730C1"/>
    <w:rsid w:val="00577C1E"/>
    <w:rsid w:val="00577F37"/>
    <w:rsid w:val="0058091C"/>
    <w:rsid w:val="00582D1C"/>
    <w:rsid w:val="00583B38"/>
    <w:rsid w:val="00584119"/>
    <w:rsid w:val="00584CD8"/>
    <w:rsid w:val="0058542C"/>
    <w:rsid w:val="00591DC9"/>
    <w:rsid w:val="00592122"/>
    <w:rsid w:val="005936F8"/>
    <w:rsid w:val="00593A57"/>
    <w:rsid w:val="0059494F"/>
    <w:rsid w:val="00597288"/>
    <w:rsid w:val="005A0E80"/>
    <w:rsid w:val="005A453D"/>
    <w:rsid w:val="005A4C1D"/>
    <w:rsid w:val="005A4C8C"/>
    <w:rsid w:val="005B169C"/>
    <w:rsid w:val="005C1D73"/>
    <w:rsid w:val="005C1E4A"/>
    <w:rsid w:val="005C2732"/>
    <w:rsid w:val="005C2936"/>
    <w:rsid w:val="005D0C0C"/>
    <w:rsid w:val="005D7633"/>
    <w:rsid w:val="005F2C0C"/>
    <w:rsid w:val="00604B3F"/>
    <w:rsid w:val="00605E1D"/>
    <w:rsid w:val="00612F78"/>
    <w:rsid w:val="00613CCE"/>
    <w:rsid w:val="00616423"/>
    <w:rsid w:val="00616E6B"/>
    <w:rsid w:val="00620033"/>
    <w:rsid w:val="006264C9"/>
    <w:rsid w:val="00635CAB"/>
    <w:rsid w:val="00636F44"/>
    <w:rsid w:val="006376F9"/>
    <w:rsid w:val="0064020C"/>
    <w:rsid w:val="00641B79"/>
    <w:rsid w:val="00642D2B"/>
    <w:rsid w:val="00653953"/>
    <w:rsid w:val="00654310"/>
    <w:rsid w:val="006569D1"/>
    <w:rsid w:val="00666906"/>
    <w:rsid w:val="0068175D"/>
    <w:rsid w:val="00682F9D"/>
    <w:rsid w:val="00685E58"/>
    <w:rsid w:val="00690674"/>
    <w:rsid w:val="00691DBF"/>
    <w:rsid w:val="00696389"/>
    <w:rsid w:val="006A19A3"/>
    <w:rsid w:val="006A5238"/>
    <w:rsid w:val="006A6425"/>
    <w:rsid w:val="006B151D"/>
    <w:rsid w:val="006B25DB"/>
    <w:rsid w:val="006B2C2B"/>
    <w:rsid w:val="006B4515"/>
    <w:rsid w:val="006B6738"/>
    <w:rsid w:val="006C1E89"/>
    <w:rsid w:val="006C4157"/>
    <w:rsid w:val="006C7ECA"/>
    <w:rsid w:val="006D035A"/>
    <w:rsid w:val="006D7375"/>
    <w:rsid w:val="006D7999"/>
    <w:rsid w:val="006E09CC"/>
    <w:rsid w:val="006E1639"/>
    <w:rsid w:val="006E57B0"/>
    <w:rsid w:val="006E7184"/>
    <w:rsid w:val="006F489A"/>
    <w:rsid w:val="00701FB7"/>
    <w:rsid w:val="00703624"/>
    <w:rsid w:val="00712363"/>
    <w:rsid w:val="00712F7E"/>
    <w:rsid w:val="007223F1"/>
    <w:rsid w:val="00725056"/>
    <w:rsid w:val="00725882"/>
    <w:rsid w:val="00727F5D"/>
    <w:rsid w:val="007301C9"/>
    <w:rsid w:val="007325C4"/>
    <w:rsid w:val="00740F31"/>
    <w:rsid w:val="00741215"/>
    <w:rsid w:val="00744151"/>
    <w:rsid w:val="00746775"/>
    <w:rsid w:val="007537B9"/>
    <w:rsid w:val="00764684"/>
    <w:rsid w:val="007648BA"/>
    <w:rsid w:val="007667AC"/>
    <w:rsid w:val="00773FFE"/>
    <w:rsid w:val="007815A0"/>
    <w:rsid w:val="00790080"/>
    <w:rsid w:val="007966C2"/>
    <w:rsid w:val="0079766F"/>
    <w:rsid w:val="007A4896"/>
    <w:rsid w:val="007B17EC"/>
    <w:rsid w:val="007B2663"/>
    <w:rsid w:val="007C2CFA"/>
    <w:rsid w:val="007D21C3"/>
    <w:rsid w:val="007D43FB"/>
    <w:rsid w:val="007D4EFD"/>
    <w:rsid w:val="007D4F7B"/>
    <w:rsid w:val="007D5E8B"/>
    <w:rsid w:val="007E11BE"/>
    <w:rsid w:val="007E131E"/>
    <w:rsid w:val="007E2CC3"/>
    <w:rsid w:val="007E3906"/>
    <w:rsid w:val="007E46F5"/>
    <w:rsid w:val="007E7397"/>
    <w:rsid w:val="007F2B43"/>
    <w:rsid w:val="007F2D0A"/>
    <w:rsid w:val="007F578A"/>
    <w:rsid w:val="007F66FE"/>
    <w:rsid w:val="00800542"/>
    <w:rsid w:val="00800BD6"/>
    <w:rsid w:val="00807A7D"/>
    <w:rsid w:val="00813075"/>
    <w:rsid w:val="00815CD7"/>
    <w:rsid w:val="00824A1D"/>
    <w:rsid w:val="008309E3"/>
    <w:rsid w:val="008333F2"/>
    <w:rsid w:val="008357CF"/>
    <w:rsid w:val="008431C0"/>
    <w:rsid w:val="0084504C"/>
    <w:rsid w:val="0084583B"/>
    <w:rsid w:val="008520CC"/>
    <w:rsid w:val="00856246"/>
    <w:rsid w:val="00860EA8"/>
    <w:rsid w:val="00864BCD"/>
    <w:rsid w:val="0086700B"/>
    <w:rsid w:val="00871BA7"/>
    <w:rsid w:val="0087578A"/>
    <w:rsid w:val="00880006"/>
    <w:rsid w:val="0088045C"/>
    <w:rsid w:val="00880F9F"/>
    <w:rsid w:val="0088531D"/>
    <w:rsid w:val="00885520"/>
    <w:rsid w:val="008875F4"/>
    <w:rsid w:val="00892215"/>
    <w:rsid w:val="00894233"/>
    <w:rsid w:val="00895AED"/>
    <w:rsid w:val="00897490"/>
    <w:rsid w:val="008A3498"/>
    <w:rsid w:val="008A53BA"/>
    <w:rsid w:val="008A6012"/>
    <w:rsid w:val="008A678E"/>
    <w:rsid w:val="008B0C5B"/>
    <w:rsid w:val="008B27CD"/>
    <w:rsid w:val="008B7A6A"/>
    <w:rsid w:val="008C4A23"/>
    <w:rsid w:val="008C732F"/>
    <w:rsid w:val="008E7544"/>
    <w:rsid w:val="008F15EB"/>
    <w:rsid w:val="008F2DBE"/>
    <w:rsid w:val="008F36BE"/>
    <w:rsid w:val="008F6FD4"/>
    <w:rsid w:val="00900A50"/>
    <w:rsid w:val="0091667F"/>
    <w:rsid w:val="009207D7"/>
    <w:rsid w:val="009210F6"/>
    <w:rsid w:val="00922BAF"/>
    <w:rsid w:val="00936997"/>
    <w:rsid w:val="00937EF5"/>
    <w:rsid w:val="00951C0D"/>
    <w:rsid w:val="009524B1"/>
    <w:rsid w:val="00955472"/>
    <w:rsid w:val="00957E4D"/>
    <w:rsid w:val="0096528A"/>
    <w:rsid w:val="009666D0"/>
    <w:rsid w:val="009700F0"/>
    <w:rsid w:val="00976F3F"/>
    <w:rsid w:val="00982F75"/>
    <w:rsid w:val="0098372B"/>
    <w:rsid w:val="00985925"/>
    <w:rsid w:val="0098620D"/>
    <w:rsid w:val="00987FA6"/>
    <w:rsid w:val="009908E4"/>
    <w:rsid w:val="009A1C98"/>
    <w:rsid w:val="009A418F"/>
    <w:rsid w:val="009A46C5"/>
    <w:rsid w:val="009B3D6F"/>
    <w:rsid w:val="009B5258"/>
    <w:rsid w:val="009B7A6F"/>
    <w:rsid w:val="009C03E5"/>
    <w:rsid w:val="009C3671"/>
    <w:rsid w:val="009C5BBD"/>
    <w:rsid w:val="009C6201"/>
    <w:rsid w:val="009C7A8C"/>
    <w:rsid w:val="009D6B1E"/>
    <w:rsid w:val="009E0812"/>
    <w:rsid w:val="009E0C54"/>
    <w:rsid w:val="009E0CBB"/>
    <w:rsid w:val="009E12A5"/>
    <w:rsid w:val="009E1B5E"/>
    <w:rsid w:val="009F26E6"/>
    <w:rsid w:val="009F45B5"/>
    <w:rsid w:val="009F4EE3"/>
    <w:rsid w:val="009F57E0"/>
    <w:rsid w:val="009F5C98"/>
    <w:rsid w:val="009F6753"/>
    <w:rsid w:val="00A002E2"/>
    <w:rsid w:val="00A01ACC"/>
    <w:rsid w:val="00A11CCD"/>
    <w:rsid w:val="00A16C51"/>
    <w:rsid w:val="00A21D9C"/>
    <w:rsid w:val="00A24F92"/>
    <w:rsid w:val="00A25078"/>
    <w:rsid w:val="00A261B4"/>
    <w:rsid w:val="00A263B3"/>
    <w:rsid w:val="00A35A9D"/>
    <w:rsid w:val="00A366D4"/>
    <w:rsid w:val="00A37857"/>
    <w:rsid w:val="00A419DC"/>
    <w:rsid w:val="00A46425"/>
    <w:rsid w:val="00A54AE2"/>
    <w:rsid w:val="00A642B5"/>
    <w:rsid w:val="00A66AB5"/>
    <w:rsid w:val="00A6759F"/>
    <w:rsid w:val="00A67E17"/>
    <w:rsid w:val="00A75703"/>
    <w:rsid w:val="00A82711"/>
    <w:rsid w:val="00A828F8"/>
    <w:rsid w:val="00A83348"/>
    <w:rsid w:val="00A83603"/>
    <w:rsid w:val="00A9735D"/>
    <w:rsid w:val="00AA13C0"/>
    <w:rsid w:val="00AB1063"/>
    <w:rsid w:val="00AB2554"/>
    <w:rsid w:val="00AC2778"/>
    <w:rsid w:val="00AC2FD2"/>
    <w:rsid w:val="00AC47C0"/>
    <w:rsid w:val="00AC5224"/>
    <w:rsid w:val="00AE0E1E"/>
    <w:rsid w:val="00AE2CA4"/>
    <w:rsid w:val="00AE2EA4"/>
    <w:rsid w:val="00AE4313"/>
    <w:rsid w:val="00AE5BF9"/>
    <w:rsid w:val="00AF5460"/>
    <w:rsid w:val="00B02E7D"/>
    <w:rsid w:val="00B03417"/>
    <w:rsid w:val="00B065F2"/>
    <w:rsid w:val="00B07298"/>
    <w:rsid w:val="00B0743C"/>
    <w:rsid w:val="00B076C9"/>
    <w:rsid w:val="00B1065A"/>
    <w:rsid w:val="00B114D9"/>
    <w:rsid w:val="00B14D61"/>
    <w:rsid w:val="00B17F06"/>
    <w:rsid w:val="00B25A72"/>
    <w:rsid w:val="00B3215C"/>
    <w:rsid w:val="00B32979"/>
    <w:rsid w:val="00B332CF"/>
    <w:rsid w:val="00B379B5"/>
    <w:rsid w:val="00B45035"/>
    <w:rsid w:val="00B47D89"/>
    <w:rsid w:val="00B50E54"/>
    <w:rsid w:val="00B51EFE"/>
    <w:rsid w:val="00B54550"/>
    <w:rsid w:val="00B554B5"/>
    <w:rsid w:val="00B60E66"/>
    <w:rsid w:val="00B6234D"/>
    <w:rsid w:val="00B62F21"/>
    <w:rsid w:val="00B65B17"/>
    <w:rsid w:val="00B66C17"/>
    <w:rsid w:val="00B71568"/>
    <w:rsid w:val="00B71A4C"/>
    <w:rsid w:val="00B75037"/>
    <w:rsid w:val="00B769E4"/>
    <w:rsid w:val="00B823A8"/>
    <w:rsid w:val="00B84EA8"/>
    <w:rsid w:val="00B85D40"/>
    <w:rsid w:val="00B86D3E"/>
    <w:rsid w:val="00B90691"/>
    <w:rsid w:val="00B90849"/>
    <w:rsid w:val="00B91872"/>
    <w:rsid w:val="00B95196"/>
    <w:rsid w:val="00B95AD8"/>
    <w:rsid w:val="00BA18C5"/>
    <w:rsid w:val="00BA21B3"/>
    <w:rsid w:val="00BA62F2"/>
    <w:rsid w:val="00BA69B6"/>
    <w:rsid w:val="00BA73FB"/>
    <w:rsid w:val="00BB40F8"/>
    <w:rsid w:val="00BB7CE0"/>
    <w:rsid w:val="00BC0CE7"/>
    <w:rsid w:val="00BC0D7F"/>
    <w:rsid w:val="00BC2855"/>
    <w:rsid w:val="00BC2C21"/>
    <w:rsid w:val="00BD54DB"/>
    <w:rsid w:val="00BE0A45"/>
    <w:rsid w:val="00BE12F8"/>
    <w:rsid w:val="00BE133D"/>
    <w:rsid w:val="00BE17C1"/>
    <w:rsid w:val="00BE5536"/>
    <w:rsid w:val="00BE71FC"/>
    <w:rsid w:val="00BF2DEF"/>
    <w:rsid w:val="00BF3D35"/>
    <w:rsid w:val="00BF404F"/>
    <w:rsid w:val="00C03E7E"/>
    <w:rsid w:val="00C04785"/>
    <w:rsid w:val="00C236A3"/>
    <w:rsid w:val="00C26183"/>
    <w:rsid w:val="00C27765"/>
    <w:rsid w:val="00C32A2F"/>
    <w:rsid w:val="00C354B0"/>
    <w:rsid w:val="00C36570"/>
    <w:rsid w:val="00C37264"/>
    <w:rsid w:val="00C4022D"/>
    <w:rsid w:val="00C41FC6"/>
    <w:rsid w:val="00C462FE"/>
    <w:rsid w:val="00C5011D"/>
    <w:rsid w:val="00C522F6"/>
    <w:rsid w:val="00C54802"/>
    <w:rsid w:val="00C63FF1"/>
    <w:rsid w:val="00C64FF3"/>
    <w:rsid w:val="00C73921"/>
    <w:rsid w:val="00C8121E"/>
    <w:rsid w:val="00C85A76"/>
    <w:rsid w:val="00C864AD"/>
    <w:rsid w:val="00C86633"/>
    <w:rsid w:val="00C91AF2"/>
    <w:rsid w:val="00C9305B"/>
    <w:rsid w:val="00C94B6D"/>
    <w:rsid w:val="00C97A33"/>
    <w:rsid w:val="00CA7B83"/>
    <w:rsid w:val="00CB68D6"/>
    <w:rsid w:val="00CC07D9"/>
    <w:rsid w:val="00CC2A1A"/>
    <w:rsid w:val="00CC530E"/>
    <w:rsid w:val="00CC77B7"/>
    <w:rsid w:val="00CD4525"/>
    <w:rsid w:val="00CD4A72"/>
    <w:rsid w:val="00CE0169"/>
    <w:rsid w:val="00CE08A9"/>
    <w:rsid w:val="00CE63B5"/>
    <w:rsid w:val="00CE7BFE"/>
    <w:rsid w:val="00CF0A19"/>
    <w:rsid w:val="00D02EFC"/>
    <w:rsid w:val="00D046F7"/>
    <w:rsid w:val="00D04FD5"/>
    <w:rsid w:val="00D0531A"/>
    <w:rsid w:val="00D053C6"/>
    <w:rsid w:val="00D0620E"/>
    <w:rsid w:val="00D06981"/>
    <w:rsid w:val="00D06A02"/>
    <w:rsid w:val="00D11843"/>
    <w:rsid w:val="00D125D0"/>
    <w:rsid w:val="00D22148"/>
    <w:rsid w:val="00D22971"/>
    <w:rsid w:val="00D24395"/>
    <w:rsid w:val="00D25A1F"/>
    <w:rsid w:val="00D26EAE"/>
    <w:rsid w:val="00D26F9A"/>
    <w:rsid w:val="00D40BC6"/>
    <w:rsid w:val="00D41B80"/>
    <w:rsid w:val="00D42A17"/>
    <w:rsid w:val="00D42B53"/>
    <w:rsid w:val="00D45940"/>
    <w:rsid w:val="00D45A9B"/>
    <w:rsid w:val="00D45D7F"/>
    <w:rsid w:val="00D5187A"/>
    <w:rsid w:val="00D527D7"/>
    <w:rsid w:val="00D545E4"/>
    <w:rsid w:val="00D61BF5"/>
    <w:rsid w:val="00D65472"/>
    <w:rsid w:val="00D65690"/>
    <w:rsid w:val="00D6666E"/>
    <w:rsid w:val="00D6705F"/>
    <w:rsid w:val="00D674EA"/>
    <w:rsid w:val="00D70277"/>
    <w:rsid w:val="00D74392"/>
    <w:rsid w:val="00D748A7"/>
    <w:rsid w:val="00D808A4"/>
    <w:rsid w:val="00D87FEB"/>
    <w:rsid w:val="00D963C8"/>
    <w:rsid w:val="00DA0026"/>
    <w:rsid w:val="00DA0DA6"/>
    <w:rsid w:val="00DA6713"/>
    <w:rsid w:val="00DB4C58"/>
    <w:rsid w:val="00DB4C61"/>
    <w:rsid w:val="00DB56F9"/>
    <w:rsid w:val="00DB7610"/>
    <w:rsid w:val="00DC08C5"/>
    <w:rsid w:val="00DC0A2B"/>
    <w:rsid w:val="00DC6BA3"/>
    <w:rsid w:val="00DD0024"/>
    <w:rsid w:val="00DD2BA4"/>
    <w:rsid w:val="00DD59D1"/>
    <w:rsid w:val="00DD6BD8"/>
    <w:rsid w:val="00DE060D"/>
    <w:rsid w:val="00DE4307"/>
    <w:rsid w:val="00DE47FF"/>
    <w:rsid w:val="00DF1C35"/>
    <w:rsid w:val="00DF2967"/>
    <w:rsid w:val="00DF53EA"/>
    <w:rsid w:val="00DF5C91"/>
    <w:rsid w:val="00DF71CB"/>
    <w:rsid w:val="00E01C62"/>
    <w:rsid w:val="00E04A02"/>
    <w:rsid w:val="00E05DCF"/>
    <w:rsid w:val="00E317FF"/>
    <w:rsid w:val="00E31DF4"/>
    <w:rsid w:val="00E34A6A"/>
    <w:rsid w:val="00E37336"/>
    <w:rsid w:val="00E42E62"/>
    <w:rsid w:val="00E463AF"/>
    <w:rsid w:val="00E46F48"/>
    <w:rsid w:val="00E55C19"/>
    <w:rsid w:val="00E56CD7"/>
    <w:rsid w:val="00E57100"/>
    <w:rsid w:val="00E57B2E"/>
    <w:rsid w:val="00E62444"/>
    <w:rsid w:val="00E63589"/>
    <w:rsid w:val="00E73AA1"/>
    <w:rsid w:val="00E74C52"/>
    <w:rsid w:val="00E75541"/>
    <w:rsid w:val="00E86822"/>
    <w:rsid w:val="00E90FBC"/>
    <w:rsid w:val="00E91223"/>
    <w:rsid w:val="00E92D43"/>
    <w:rsid w:val="00E94277"/>
    <w:rsid w:val="00EA4FE9"/>
    <w:rsid w:val="00EA5F28"/>
    <w:rsid w:val="00EB01B6"/>
    <w:rsid w:val="00EB1C32"/>
    <w:rsid w:val="00EB4DDD"/>
    <w:rsid w:val="00EB55EF"/>
    <w:rsid w:val="00EC0D62"/>
    <w:rsid w:val="00EC5A07"/>
    <w:rsid w:val="00ED288E"/>
    <w:rsid w:val="00ED51F2"/>
    <w:rsid w:val="00ED5C6E"/>
    <w:rsid w:val="00EE2F13"/>
    <w:rsid w:val="00EE62C7"/>
    <w:rsid w:val="00EE64FA"/>
    <w:rsid w:val="00EF027A"/>
    <w:rsid w:val="00EF0B4C"/>
    <w:rsid w:val="00EF1C6A"/>
    <w:rsid w:val="00EF6786"/>
    <w:rsid w:val="00F00658"/>
    <w:rsid w:val="00F1266A"/>
    <w:rsid w:val="00F136A1"/>
    <w:rsid w:val="00F14774"/>
    <w:rsid w:val="00F15541"/>
    <w:rsid w:val="00F23A22"/>
    <w:rsid w:val="00F3097A"/>
    <w:rsid w:val="00F309C7"/>
    <w:rsid w:val="00F32727"/>
    <w:rsid w:val="00F35A62"/>
    <w:rsid w:val="00F40A12"/>
    <w:rsid w:val="00F43E1A"/>
    <w:rsid w:val="00F44C80"/>
    <w:rsid w:val="00F4556C"/>
    <w:rsid w:val="00F466A6"/>
    <w:rsid w:val="00F46D99"/>
    <w:rsid w:val="00F46DE0"/>
    <w:rsid w:val="00F50758"/>
    <w:rsid w:val="00F52624"/>
    <w:rsid w:val="00F555AF"/>
    <w:rsid w:val="00F572F3"/>
    <w:rsid w:val="00F62D98"/>
    <w:rsid w:val="00F64B71"/>
    <w:rsid w:val="00F64FBF"/>
    <w:rsid w:val="00F669DD"/>
    <w:rsid w:val="00F67681"/>
    <w:rsid w:val="00F74FCF"/>
    <w:rsid w:val="00F807B4"/>
    <w:rsid w:val="00F830A2"/>
    <w:rsid w:val="00F90712"/>
    <w:rsid w:val="00F91458"/>
    <w:rsid w:val="00F92BDD"/>
    <w:rsid w:val="00F93997"/>
    <w:rsid w:val="00F95096"/>
    <w:rsid w:val="00F9638F"/>
    <w:rsid w:val="00F966DA"/>
    <w:rsid w:val="00FA2979"/>
    <w:rsid w:val="00FA374F"/>
    <w:rsid w:val="00FB042E"/>
    <w:rsid w:val="00FB3FD1"/>
    <w:rsid w:val="00FC0FCA"/>
    <w:rsid w:val="00FC22CC"/>
    <w:rsid w:val="00FC463A"/>
    <w:rsid w:val="00FC5768"/>
    <w:rsid w:val="00FC6817"/>
    <w:rsid w:val="00FC7FC4"/>
    <w:rsid w:val="00FD091C"/>
    <w:rsid w:val="00FD2A77"/>
    <w:rsid w:val="00FD6467"/>
    <w:rsid w:val="00FE3DCB"/>
    <w:rsid w:val="00FE4491"/>
    <w:rsid w:val="00FE7498"/>
    <w:rsid w:val="00FE74F5"/>
    <w:rsid w:val="00FF32CB"/>
    <w:rsid w:val="00FF4B1E"/>
    <w:rsid w:val="00FF546C"/>
    <w:rsid w:val="00FF5518"/>
    <w:rsid w:val="00FF604E"/>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A9400"/>
  <w15:docId w15:val="{B3D53B98-836B-4AC5-843E-B88AFC79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4EA"/>
    <w:pPr>
      <w:spacing w:after="200" w:line="276" w:lineRule="auto"/>
    </w:pPr>
    <w:rPr>
      <w:rFonts w:ascii="Calibri" w:eastAsia="Times New Roman" w:hAnsi="Calibri" w:cs="Times New Roman"/>
      <w:lang w:val="el-GR"/>
    </w:rPr>
  </w:style>
  <w:style w:type="paragraph" w:styleId="1">
    <w:name w:val="heading 1"/>
    <w:basedOn w:val="a"/>
    <w:next w:val="a"/>
    <w:link w:val="1Char"/>
    <w:qFormat/>
    <w:rsid w:val="003B215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nhideWhenUsed/>
    <w:qFormat/>
    <w:rsid w:val="00D674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nhideWhenUsed/>
    <w:qFormat/>
    <w:rsid w:val="000F37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Normal1"/>
    <w:next w:val="Normal1"/>
    <w:link w:val="4Char"/>
    <w:rsid w:val="005710B7"/>
    <w:pPr>
      <w:keepNext/>
      <w:keepLines/>
      <w:spacing w:before="240" w:after="40"/>
      <w:outlineLvl w:val="3"/>
    </w:pPr>
    <w:rPr>
      <w:b/>
    </w:rPr>
  </w:style>
  <w:style w:type="paragraph" w:styleId="5">
    <w:name w:val="heading 5"/>
    <w:basedOn w:val="Normal1"/>
    <w:next w:val="Normal1"/>
    <w:link w:val="5Char"/>
    <w:rsid w:val="005710B7"/>
    <w:pPr>
      <w:keepNext/>
      <w:keepLines/>
      <w:spacing w:before="220" w:after="40"/>
      <w:outlineLvl w:val="4"/>
    </w:pPr>
    <w:rPr>
      <w:b/>
      <w:sz w:val="22"/>
      <w:szCs w:val="22"/>
    </w:rPr>
  </w:style>
  <w:style w:type="paragraph" w:styleId="6">
    <w:name w:val="heading 6"/>
    <w:basedOn w:val="a"/>
    <w:next w:val="a"/>
    <w:link w:val="6Char"/>
    <w:unhideWhenUsed/>
    <w:qFormat/>
    <w:rsid w:val="006B25DB"/>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qFormat/>
    <w:rsid w:val="005710B7"/>
    <w:pPr>
      <w:spacing w:before="240" w:after="60" w:line="240" w:lineRule="auto"/>
      <w:outlineLvl w:val="6"/>
    </w:pPr>
    <w:rPr>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674EA"/>
    <w:rPr>
      <w:rFonts w:asciiTheme="majorHAnsi" w:eastAsiaTheme="majorEastAsia" w:hAnsiTheme="majorHAnsi" w:cstheme="majorBidi"/>
      <w:color w:val="2F5496" w:themeColor="accent1" w:themeShade="BF"/>
      <w:sz w:val="26"/>
      <w:szCs w:val="26"/>
      <w:lang w:val="el-GR"/>
    </w:rPr>
  </w:style>
  <w:style w:type="paragraph" w:styleId="a3">
    <w:name w:val="Balloon Text"/>
    <w:basedOn w:val="a"/>
    <w:link w:val="Char"/>
    <w:unhideWhenUsed/>
    <w:rsid w:val="00A46425"/>
    <w:pPr>
      <w:spacing w:after="0" w:line="240" w:lineRule="auto"/>
    </w:pPr>
    <w:rPr>
      <w:rFonts w:ascii="Segoe UI" w:hAnsi="Segoe UI" w:cs="Segoe UI"/>
      <w:sz w:val="18"/>
      <w:szCs w:val="18"/>
    </w:rPr>
  </w:style>
  <w:style w:type="character" w:customStyle="1" w:styleId="Char">
    <w:name w:val="Κείμενο πλαισίου Char"/>
    <w:basedOn w:val="a0"/>
    <w:link w:val="a3"/>
    <w:rsid w:val="00A46425"/>
    <w:rPr>
      <w:rFonts w:ascii="Segoe UI" w:eastAsia="Times New Roman" w:hAnsi="Segoe UI" w:cs="Segoe UI"/>
      <w:sz w:val="18"/>
      <w:szCs w:val="18"/>
      <w:lang w:val="el-GR"/>
    </w:rPr>
  </w:style>
  <w:style w:type="character" w:customStyle="1" w:styleId="3Char">
    <w:name w:val="Επικεφαλίδα 3 Char"/>
    <w:basedOn w:val="a0"/>
    <w:link w:val="3"/>
    <w:rsid w:val="000F375E"/>
    <w:rPr>
      <w:rFonts w:asciiTheme="majorHAnsi" w:eastAsiaTheme="majorEastAsia" w:hAnsiTheme="majorHAnsi" w:cstheme="majorBidi"/>
      <w:color w:val="1F3763" w:themeColor="accent1" w:themeShade="7F"/>
      <w:sz w:val="24"/>
      <w:szCs w:val="24"/>
      <w:lang w:val="el-GR"/>
    </w:rPr>
  </w:style>
  <w:style w:type="paragraph" w:styleId="a4">
    <w:name w:val="List Paragraph"/>
    <w:basedOn w:val="a"/>
    <w:link w:val="Char0"/>
    <w:uiPriority w:val="34"/>
    <w:qFormat/>
    <w:rsid w:val="000F375E"/>
    <w:pPr>
      <w:ind w:left="720"/>
      <w:contextualSpacing/>
    </w:pPr>
  </w:style>
  <w:style w:type="paragraph" w:customStyle="1" w:styleId="BasikoBullet">
    <w:name w:val="BasikoBullet"/>
    <w:basedOn w:val="a"/>
    <w:rsid w:val="000F375E"/>
    <w:pPr>
      <w:numPr>
        <w:numId w:val="1"/>
      </w:numPr>
      <w:spacing w:after="60" w:line="240" w:lineRule="auto"/>
      <w:jc w:val="both"/>
    </w:pPr>
    <w:rPr>
      <w:rFonts w:ascii="Arial" w:hAnsi="Arial"/>
      <w:szCs w:val="20"/>
      <w:lang w:eastAsia="el-GR"/>
    </w:rPr>
  </w:style>
  <w:style w:type="paragraph" w:styleId="a5">
    <w:name w:val="annotation text"/>
    <w:basedOn w:val="a"/>
    <w:link w:val="Char1"/>
    <w:uiPriority w:val="99"/>
    <w:rsid w:val="000F375E"/>
    <w:rPr>
      <w:rFonts w:eastAsia="Calibri"/>
      <w:sz w:val="20"/>
      <w:szCs w:val="20"/>
    </w:rPr>
  </w:style>
  <w:style w:type="character" w:customStyle="1" w:styleId="Char1">
    <w:name w:val="Κείμενο σχολίου Char"/>
    <w:basedOn w:val="a0"/>
    <w:link w:val="a5"/>
    <w:uiPriority w:val="99"/>
    <w:rsid w:val="000F375E"/>
    <w:rPr>
      <w:rFonts w:ascii="Calibri" w:eastAsia="Calibri" w:hAnsi="Calibri" w:cs="Times New Roman"/>
      <w:sz w:val="20"/>
      <w:szCs w:val="20"/>
      <w:lang w:val="el-GR"/>
    </w:rPr>
  </w:style>
  <w:style w:type="character" w:styleId="a6">
    <w:name w:val="annotation reference"/>
    <w:basedOn w:val="a0"/>
    <w:uiPriority w:val="99"/>
    <w:unhideWhenUsed/>
    <w:rsid w:val="000F375E"/>
    <w:rPr>
      <w:sz w:val="16"/>
      <w:szCs w:val="16"/>
    </w:rPr>
  </w:style>
  <w:style w:type="paragraph" w:customStyle="1" w:styleId="header1">
    <w:name w:val="header1"/>
    <w:basedOn w:val="a"/>
    <w:uiPriority w:val="99"/>
    <w:rsid w:val="00214CFA"/>
    <w:pPr>
      <w:spacing w:before="2040" w:after="0" w:line="240" w:lineRule="auto"/>
      <w:jc w:val="center"/>
    </w:pPr>
    <w:rPr>
      <w:rFonts w:ascii="HellasTimes" w:eastAsiaTheme="minorEastAsia" w:hAnsi="HellasTimes"/>
      <w:b/>
      <w:sz w:val="28"/>
      <w:szCs w:val="20"/>
    </w:rPr>
  </w:style>
  <w:style w:type="paragraph" w:styleId="a7">
    <w:name w:val="header"/>
    <w:basedOn w:val="a"/>
    <w:link w:val="Char2"/>
    <w:uiPriority w:val="99"/>
    <w:unhideWhenUsed/>
    <w:rsid w:val="00AA13C0"/>
    <w:pPr>
      <w:tabs>
        <w:tab w:val="center" w:pos="4320"/>
        <w:tab w:val="right" w:pos="8640"/>
      </w:tabs>
      <w:spacing w:after="0" w:line="240" w:lineRule="auto"/>
    </w:pPr>
  </w:style>
  <w:style w:type="character" w:customStyle="1" w:styleId="Char2">
    <w:name w:val="Κεφαλίδα Char"/>
    <w:basedOn w:val="a0"/>
    <w:link w:val="a7"/>
    <w:uiPriority w:val="99"/>
    <w:rsid w:val="00AA13C0"/>
    <w:rPr>
      <w:rFonts w:ascii="Calibri" w:eastAsia="Times New Roman" w:hAnsi="Calibri" w:cs="Times New Roman"/>
      <w:lang w:val="el-GR"/>
    </w:rPr>
  </w:style>
  <w:style w:type="paragraph" w:styleId="a8">
    <w:name w:val="footer"/>
    <w:basedOn w:val="a"/>
    <w:link w:val="Char3"/>
    <w:uiPriority w:val="99"/>
    <w:unhideWhenUsed/>
    <w:rsid w:val="00AA13C0"/>
    <w:pPr>
      <w:tabs>
        <w:tab w:val="center" w:pos="4320"/>
        <w:tab w:val="right" w:pos="8640"/>
      </w:tabs>
      <w:spacing w:after="0" w:line="240" w:lineRule="auto"/>
    </w:pPr>
  </w:style>
  <w:style w:type="character" w:customStyle="1" w:styleId="Char3">
    <w:name w:val="Υποσέλιδο Char"/>
    <w:basedOn w:val="a0"/>
    <w:link w:val="a8"/>
    <w:uiPriority w:val="99"/>
    <w:rsid w:val="00AA13C0"/>
    <w:rPr>
      <w:rFonts w:ascii="Calibri" w:eastAsia="Times New Roman" w:hAnsi="Calibri" w:cs="Times New Roman"/>
      <w:lang w:val="el-GR"/>
    </w:rPr>
  </w:style>
  <w:style w:type="character" w:customStyle="1" w:styleId="a9">
    <w:name w:val="Κανένα"/>
    <w:rsid w:val="00A25078"/>
    <w:rPr>
      <w:lang w:val="en-US"/>
    </w:rPr>
  </w:style>
  <w:style w:type="table" w:customStyle="1" w:styleId="TableNormal1">
    <w:name w:val="Table Normal1"/>
    <w:rsid w:val="007D4E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styleId="Web">
    <w:name w:val="Normal (Web)"/>
    <w:uiPriority w:val="99"/>
    <w:rsid w:val="007D4EF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el-GR"/>
    </w:rPr>
  </w:style>
  <w:style w:type="character" w:customStyle="1" w:styleId="6Char">
    <w:name w:val="Επικεφαλίδα 6 Char"/>
    <w:basedOn w:val="a0"/>
    <w:link w:val="6"/>
    <w:uiPriority w:val="9"/>
    <w:semiHidden/>
    <w:rsid w:val="006B25DB"/>
    <w:rPr>
      <w:rFonts w:asciiTheme="majorHAnsi" w:eastAsiaTheme="majorEastAsia" w:hAnsiTheme="majorHAnsi" w:cstheme="majorBidi"/>
      <w:color w:val="1F3763" w:themeColor="accent1" w:themeShade="7F"/>
      <w:lang w:val="el-GR"/>
    </w:rPr>
  </w:style>
  <w:style w:type="character" w:styleId="-">
    <w:name w:val="Hyperlink"/>
    <w:basedOn w:val="a0"/>
    <w:unhideWhenUsed/>
    <w:rsid w:val="006B25DB"/>
    <w:rPr>
      <w:color w:val="0000FF"/>
      <w:u w:val="single"/>
    </w:rPr>
  </w:style>
  <w:style w:type="table" w:styleId="aa">
    <w:name w:val="Table Grid"/>
    <w:basedOn w:val="a1"/>
    <w:uiPriority w:val="39"/>
    <w:rsid w:val="00EC5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annotation subject"/>
    <w:basedOn w:val="a5"/>
    <w:next w:val="a5"/>
    <w:link w:val="Char4"/>
    <w:unhideWhenUsed/>
    <w:rsid w:val="00063B16"/>
    <w:pPr>
      <w:spacing w:line="240" w:lineRule="auto"/>
    </w:pPr>
    <w:rPr>
      <w:rFonts w:eastAsia="Times New Roman"/>
      <w:b/>
      <w:bCs/>
    </w:rPr>
  </w:style>
  <w:style w:type="character" w:customStyle="1" w:styleId="Char4">
    <w:name w:val="Θέμα σχολίου Char"/>
    <w:basedOn w:val="Char1"/>
    <w:link w:val="ab"/>
    <w:rsid w:val="00063B16"/>
    <w:rPr>
      <w:rFonts w:ascii="Calibri" w:eastAsia="Times New Roman" w:hAnsi="Calibri" w:cs="Times New Roman"/>
      <w:b/>
      <w:bCs/>
      <w:sz w:val="20"/>
      <w:szCs w:val="20"/>
      <w:lang w:val="el-GR"/>
    </w:rPr>
  </w:style>
  <w:style w:type="character" w:customStyle="1" w:styleId="1Char">
    <w:name w:val="Επικεφαλίδα 1 Char"/>
    <w:basedOn w:val="a0"/>
    <w:link w:val="1"/>
    <w:rsid w:val="003B215A"/>
    <w:rPr>
      <w:rFonts w:asciiTheme="majorHAnsi" w:eastAsiaTheme="majorEastAsia" w:hAnsiTheme="majorHAnsi" w:cstheme="majorBidi"/>
      <w:b/>
      <w:bCs/>
      <w:color w:val="2F5496" w:themeColor="accent1" w:themeShade="BF"/>
      <w:sz w:val="28"/>
      <w:szCs w:val="28"/>
      <w:lang w:val="el-GR"/>
    </w:rPr>
  </w:style>
  <w:style w:type="character" w:customStyle="1" w:styleId="4Char">
    <w:name w:val="Επικεφαλίδα 4 Char"/>
    <w:basedOn w:val="a0"/>
    <w:link w:val="4"/>
    <w:rsid w:val="005710B7"/>
    <w:rPr>
      <w:rFonts w:ascii="Times New Roman" w:eastAsia="Times New Roman" w:hAnsi="Times New Roman" w:cs="Times New Roman"/>
      <w:b/>
      <w:sz w:val="24"/>
      <w:szCs w:val="24"/>
      <w:lang w:val="el-GR" w:eastAsia="el-GR"/>
    </w:rPr>
  </w:style>
  <w:style w:type="character" w:customStyle="1" w:styleId="5Char">
    <w:name w:val="Επικεφαλίδα 5 Char"/>
    <w:basedOn w:val="a0"/>
    <w:link w:val="5"/>
    <w:rsid w:val="005710B7"/>
    <w:rPr>
      <w:rFonts w:ascii="Times New Roman" w:eastAsia="Times New Roman" w:hAnsi="Times New Roman" w:cs="Times New Roman"/>
      <w:b/>
      <w:lang w:val="el-GR" w:eastAsia="el-GR"/>
    </w:rPr>
  </w:style>
  <w:style w:type="character" w:customStyle="1" w:styleId="7Char">
    <w:name w:val="Επικεφαλίδα 7 Char"/>
    <w:basedOn w:val="a0"/>
    <w:link w:val="7"/>
    <w:rsid w:val="005710B7"/>
    <w:rPr>
      <w:rFonts w:ascii="Calibri" w:eastAsia="Times New Roman" w:hAnsi="Calibri" w:cs="Times New Roman"/>
      <w:sz w:val="24"/>
      <w:szCs w:val="24"/>
      <w:lang w:val="el-GR" w:eastAsia="el-GR"/>
    </w:rPr>
  </w:style>
  <w:style w:type="paragraph" w:customStyle="1" w:styleId="Normal1">
    <w:name w:val="Normal1"/>
    <w:rsid w:val="005710B7"/>
    <w:pPr>
      <w:spacing w:after="0" w:line="240" w:lineRule="auto"/>
    </w:pPr>
    <w:rPr>
      <w:rFonts w:ascii="Times New Roman" w:eastAsia="Times New Roman" w:hAnsi="Times New Roman" w:cs="Times New Roman"/>
      <w:sz w:val="24"/>
      <w:szCs w:val="24"/>
      <w:lang w:val="el-GR" w:eastAsia="el-GR"/>
    </w:rPr>
  </w:style>
  <w:style w:type="paragraph" w:styleId="ac">
    <w:name w:val="Title"/>
    <w:basedOn w:val="Normal1"/>
    <w:next w:val="Normal1"/>
    <w:link w:val="Char5"/>
    <w:rsid w:val="005710B7"/>
    <w:pPr>
      <w:keepNext/>
      <w:keepLines/>
      <w:spacing w:before="480" w:after="120"/>
    </w:pPr>
    <w:rPr>
      <w:b/>
      <w:sz w:val="72"/>
      <w:szCs w:val="72"/>
    </w:rPr>
  </w:style>
  <w:style w:type="character" w:customStyle="1" w:styleId="Char5">
    <w:name w:val="Τίτλος Char"/>
    <w:basedOn w:val="a0"/>
    <w:link w:val="ac"/>
    <w:rsid w:val="005710B7"/>
    <w:rPr>
      <w:rFonts w:ascii="Times New Roman" w:eastAsia="Times New Roman" w:hAnsi="Times New Roman" w:cs="Times New Roman"/>
      <w:b/>
      <w:sz w:val="72"/>
      <w:szCs w:val="72"/>
      <w:lang w:val="el-GR" w:eastAsia="el-GR"/>
    </w:rPr>
  </w:style>
  <w:style w:type="character" w:styleId="ad">
    <w:name w:val="Strong"/>
    <w:uiPriority w:val="22"/>
    <w:qFormat/>
    <w:rsid w:val="005710B7"/>
    <w:rPr>
      <w:b/>
      <w:bCs/>
    </w:rPr>
  </w:style>
  <w:style w:type="paragraph" w:styleId="ae">
    <w:name w:val="Body Text"/>
    <w:basedOn w:val="a"/>
    <w:link w:val="Char6"/>
    <w:rsid w:val="005710B7"/>
    <w:pPr>
      <w:widowControl w:val="0"/>
      <w:suppressAutoHyphens/>
      <w:spacing w:after="120" w:line="240" w:lineRule="auto"/>
    </w:pPr>
    <w:rPr>
      <w:rFonts w:ascii="GFS Neohellenic Rg" w:eastAsia="SimSun" w:hAnsi="GFS Neohellenic Rg" w:cs="Mangal"/>
      <w:kern w:val="1"/>
      <w:sz w:val="26"/>
      <w:szCs w:val="24"/>
      <w:lang w:eastAsia="hi-IN" w:bidi="hi-IN"/>
    </w:rPr>
  </w:style>
  <w:style w:type="character" w:customStyle="1" w:styleId="Char6">
    <w:name w:val="Σώμα κειμένου Char"/>
    <w:basedOn w:val="a0"/>
    <w:link w:val="ae"/>
    <w:rsid w:val="005710B7"/>
    <w:rPr>
      <w:rFonts w:ascii="GFS Neohellenic Rg" w:eastAsia="SimSun" w:hAnsi="GFS Neohellenic Rg" w:cs="Mangal"/>
      <w:kern w:val="1"/>
      <w:sz w:val="26"/>
      <w:szCs w:val="24"/>
      <w:lang w:val="el-GR" w:eastAsia="hi-IN" w:bidi="hi-IN"/>
    </w:rPr>
  </w:style>
  <w:style w:type="table" w:styleId="af">
    <w:name w:val="Table Professional"/>
    <w:basedOn w:val="a1"/>
    <w:rsid w:val="005710B7"/>
    <w:pPr>
      <w:spacing w:after="0" w:line="240" w:lineRule="auto"/>
    </w:pPr>
    <w:rPr>
      <w:rFonts w:ascii="Times New Roman" w:eastAsia="SimSun" w:hAnsi="Times New Roman" w:cs="Times New Roman"/>
      <w:sz w:val="24"/>
      <w:szCs w:val="24"/>
      <w:lang w:val="el-GR" w:eastAsia="el-G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tblStylePr w:type="nwCell">
      <w:tblPr/>
      <w:tcPr>
        <w:shd w:val="clear" w:color="auto" w:fill="FFFF99"/>
      </w:tcPr>
    </w:tblStylePr>
  </w:style>
  <w:style w:type="character" w:styleId="af0">
    <w:name w:val="Emphasis"/>
    <w:qFormat/>
    <w:rsid w:val="005710B7"/>
    <w:rPr>
      <w:i/>
      <w:iCs/>
    </w:rPr>
  </w:style>
  <w:style w:type="character" w:styleId="af1">
    <w:name w:val="page number"/>
    <w:basedOn w:val="a0"/>
    <w:rsid w:val="005710B7"/>
  </w:style>
  <w:style w:type="paragraph" w:customStyle="1" w:styleId="10">
    <w:name w:val="Παράγραφος λίστας1"/>
    <w:basedOn w:val="a"/>
    <w:qFormat/>
    <w:rsid w:val="005710B7"/>
    <w:pPr>
      <w:spacing w:after="0" w:line="240" w:lineRule="auto"/>
      <w:ind w:left="720"/>
    </w:pPr>
    <w:rPr>
      <w:rFonts w:ascii="Times New Roman" w:hAnsi="Times New Roman"/>
      <w:sz w:val="24"/>
      <w:szCs w:val="24"/>
      <w:lang w:eastAsia="el-GR"/>
    </w:rPr>
  </w:style>
  <w:style w:type="paragraph" w:customStyle="1" w:styleId="20">
    <w:name w:val="Χωρίς διάστιχο2"/>
    <w:qFormat/>
    <w:rsid w:val="005710B7"/>
    <w:pPr>
      <w:widowControl w:val="0"/>
      <w:suppressAutoHyphens/>
      <w:spacing w:after="200" w:line="276" w:lineRule="auto"/>
    </w:pPr>
    <w:rPr>
      <w:rFonts w:ascii="Times New Roman" w:eastAsia="SimSun" w:hAnsi="Times New Roman" w:cs="font286"/>
      <w:kern w:val="1"/>
      <w:lang w:val="el-GR" w:eastAsia="ar-SA"/>
    </w:rPr>
  </w:style>
  <w:style w:type="paragraph" w:customStyle="1" w:styleId="30">
    <w:name w:val="Παράγραφος λίστας3"/>
    <w:basedOn w:val="a"/>
    <w:qFormat/>
    <w:rsid w:val="005710B7"/>
    <w:pPr>
      <w:widowControl w:val="0"/>
      <w:suppressAutoHyphens/>
      <w:spacing w:after="0" w:line="240" w:lineRule="auto"/>
      <w:ind w:left="720"/>
    </w:pPr>
    <w:rPr>
      <w:rFonts w:ascii="GFS Neohellenic Rg" w:eastAsia="SimSun" w:hAnsi="GFS Neohellenic Rg" w:cs="Mangal"/>
      <w:kern w:val="1"/>
      <w:sz w:val="26"/>
      <w:szCs w:val="24"/>
      <w:lang w:eastAsia="hi-IN" w:bidi="hi-IN"/>
    </w:rPr>
  </w:style>
  <w:style w:type="paragraph" w:styleId="af2">
    <w:name w:val="Body Text Indent"/>
    <w:basedOn w:val="a"/>
    <w:link w:val="Char7"/>
    <w:unhideWhenUsed/>
    <w:rsid w:val="005710B7"/>
    <w:pPr>
      <w:widowControl w:val="0"/>
      <w:suppressAutoHyphens/>
      <w:spacing w:after="120" w:line="240" w:lineRule="auto"/>
      <w:ind w:left="283"/>
    </w:pPr>
    <w:rPr>
      <w:rFonts w:ascii="GFS Neohellenic Rg" w:eastAsia="SimSun" w:hAnsi="GFS Neohellenic Rg" w:cs="Mangal"/>
      <w:kern w:val="1"/>
      <w:sz w:val="26"/>
      <w:szCs w:val="24"/>
      <w:lang w:eastAsia="hi-IN" w:bidi="hi-IN"/>
    </w:rPr>
  </w:style>
  <w:style w:type="character" w:customStyle="1" w:styleId="Char7">
    <w:name w:val="Σώμα κείμενου με εσοχή Char"/>
    <w:basedOn w:val="a0"/>
    <w:link w:val="af2"/>
    <w:rsid w:val="005710B7"/>
    <w:rPr>
      <w:rFonts w:ascii="GFS Neohellenic Rg" w:eastAsia="SimSun" w:hAnsi="GFS Neohellenic Rg" w:cs="Mangal"/>
      <w:kern w:val="1"/>
      <w:sz w:val="26"/>
      <w:szCs w:val="24"/>
      <w:lang w:val="el-GR" w:eastAsia="hi-IN" w:bidi="hi-IN"/>
    </w:rPr>
  </w:style>
  <w:style w:type="paragraph" w:styleId="21">
    <w:name w:val="Body Text 2"/>
    <w:basedOn w:val="a"/>
    <w:link w:val="2Char0"/>
    <w:unhideWhenUsed/>
    <w:rsid w:val="005710B7"/>
    <w:pPr>
      <w:spacing w:after="120" w:line="480" w:lineRule="auto"/>
    </w:pPr>
    <w:rPr>
      <w:rFonts w:ascii="Times New Roman" w:hAnsi="Times New Roman"/>
      <w:sz w:val="24"/>
      <w:szCs w:val="24"/>
      <w:lang w:eastAsia="el-GR"/>
    </w:rPr>
  </w:style>
  <w:style w:type="character" w:customStyle="1" w:styleId="2Char0">
    <w:name w:val="Σώμα κείμενου 2 Char"/>
    <w:basedOn w:val="a0"/>
    <w:link w:val="21"/>
    <w:rsid w:val="005710B7"/>
    <w:rPr>
      <w:rFonts w:ascii="Times New Roman" w:eastAsia="Times New Roman" w:hAnsi="Times New Roman" w:cs="Times New Roman"/>
      <w:sz w:val="24"/>
      <w:szCs w:val="24"/>
      <w:lang w:val="el-GR" w:eastAsia="el-GR"/>
    </w:rPr>
  </w:style>
  <w:style w:type="paragraph" w:styleId="31">
    <w:name w:val="Body Text 3"/>
    <w:basedOn w:val="a"/>
    <w:link w:val="3Char0"/>
    <w:unhideWhenUsed/>
    <w:rsid w:val="005710B7"/>
    <w:pPr>
      <w:spacing w:after="120" w:line="240" w:lineRule="auto"/>
    </w:pPr>
    <w:rPr>
      <w:rFonts w:ascii="Times New Roman" w:hAnsi="Times New Roman"/>
      <w:sz w:val="16"/>
      <w:szCs w:val="16"/>
      <w:lang w:eastAsia="el-GR"/>
    </w:rPr>
  </w:style>
  <w:style w:type="character" w:customStyle="1" w:styleId="3Char0">
    <w:name w:val="Σώμα κείμενου 3 Char"/>
    <w:basedOn w:val="a0"/>
    <w:link w:val="31"/>
    <w:rsid w:val="005710B7"/>
    <w:rPr>
      <w:rFonts w:ascii="Times New Roman" w:eastAsia="Times New Roman" w:hAnsi="Times New Roman" w:cs="Times New Roman"/>
      <w:sz w:val="16"/>
      <w:szCs w:val="16"/>
      <w:lang w:val="el-GR" w:eastAsia="el-GR"/>
    </w:rPr>
  </w:style>
  <w:style w:type="paragraph" w:styleId="af3">
    <w:name w:val="footnote text"/>
    <w:basedOn w:val="a"/>
    <w:link w:val="Char8"/>
    <w:rsid w:val="005710B7"/>
    <w:pPr>
      <w:spacing w:after="0" w:line="240" w:lineRule="auto"/>
    </w:pPr>
    <w:rPr>
      <w:rFonts w:ascii="Times New Roman" w:eastAsia="SimSun" w:hAnsi="Times New Roman"/>
      <w:sz w:val="20"/>
      <w:szCs w:val="20"/>
      <w:lang w:eastAsia="zh-CN"/>
    </w:rPr>
  </w:style>
  <w:style w:type="character" w:customStyle="1" w:styleId="Char8">
    <w:name w:val="Κείμενο υποσημείωσης Char"/>
    <w:basedOn w:val="a0"/>
    <w:link w:val="af3"/>
    <w:rsid w:val="005710B7"/>
    <w:rPr>
      <w:rFonts w:ascii="Times New Roman" w:eastAsia="SimSun" w:hAnsi="Times New Roman" w:cs="Times New Roman"/>
      <w:sz w:val="20"/>
      <w:szCs w:val="20"/>
      <w:lang w:val="el-GR" w:eastAsia="zh-CN"/>
    </w:rPr>
  </w:style>
  <w:style w:type="paragraph" w:styleId="22">
    <w:name w:val="Body Text Indent 2"/>
    <w:basedOn w:val="a"/>
    <w:link w:val="2Char1"/>
    <w:unhideWhenUsed/>
    <w:rsid w:val="005710B7"/>
    <w:pPr>
      <w:spacing w:after="120" w:line="480" w:lineRule="auto"/>
      <w:ind w:left="283"/>
    </w:pPr>
    <w:rPr>
      <w:rFonts w:ascii="Times New Roman" w:hAnsi="Times New Roman"/>
      <w:sz w:val="24"/>
      <w:szCs w:val="24"/>
      <w:lang w:eastAsia="el-GR"/>
    </w:rPr>
  </w:style>
  <w:style w:type="character" w:customStyle="1" w:styleId="2Char1">
    <w:name w:val="Σώμα κείμενου με εσοχή 2 Char"/>
    <w:basedOn w:val="a0"/>
    <w:link w:val="22"/>
    <w:rsid w:val="005710B7"/>
    <w:rPr>
      <w:rFonts w:ascii="Times New Roman" w:eastAsia="Times New Roman" w:hAnsi="Times New Roman" w:cs="Times New Roman"/>
      <w:sz w:val="24"/>
      <w:szCs w:val="24"/>
      <w:lang w:val="el-GR" w:eastAsia="el-GR"/>
    </w:rPr>
  </w:style>
  <w:style w:type="character" w:styleId="-0">
    <w:name w:val="FollowedHyperlink"/>
    <w:unhideWhenUsed/>
    <w:rsid w:val="005710B7"/>
    <w:rPr>
      <w:color w:val="800080"/>
      <w:u w:val="single"/>
    </w:rPr>
  </w:style>
  <w:style w:type="paragraph" w:customStyle="1" w:styleId="Default">
    <w:name w:val="Default"/>
    <w:rsid w:val="005710B7"/>
    <w:pPr>
      <w:autoSpaceDE w:val="0"/>
      <w:autoSpaceDN w:val="0"/>
      <w:adjustRightInd w:val="0"/>
      <w:spacing w:after="0" w:line="240" w:lineRule="auto"/>
    </w:pPr>
    <w:rPr>
      <w:rFonts w:ascii="Times New Roman" w:eastAsia="Times New Roman" w:hAnsi="Times New Roman" w:cs="Times New Roman"/>
      <w:color w:val="000000"/>
      <w:sz w:val="24"/>
      <w:szCs w:val="24"/>
      <w:lang w:val="el-GR" w:eastAsia="ko-KR"/>
    </w:rPr>
  </w:style>
  <w:style w:type="paragraph" w:customStyle="1" w:styleId="ListParagraph1">
    <w:name w:val="List Paragraph1"/>
    <w:basedOn w:val="a"/>
    <w:uiPriority w:val="34"/>
    <w:qFormat/>
    <w:rsid w:val="005710B7"/>
    <w:pPr>
      <w:spacing w:after="0" w:line="240" w:lineRule="auto"/>
      <w:ind w:left="720"/>
    </w:pPr>
    <w:rPr>
      <w:rFonts w:ascii="Times New Roman" w:hAnsi="Times New Roman"/>
      <w:sz w:val="24"/>
      <w:szCs w:val="24"/>
      <w:lang w:eastAsia="el-GR"/>
    </w:rPr>
  </w:style>
  <w:style w:type="paragraph" w:customStyle="1" w:styleId="ecxmsonormal">
    <w:name w:val="ecxmsonormal"/>
    <w:basedOn w:val="a"/>
    <w:rsid w:val="005710B7"/>
    <w:pPr>
      <w:spacing w:before="100" w:beforeAutospacing="1" w:after="100" w:afterAutospacing="1" w:line="240" w:lineRule="auto"/>
    </w:pPr>
    <w:rPr>
      <w:rFonts w:ascii="Times New Roman" w:hAnsi="Times New Roman"/>
      <w:sz w:val="24"/>
      <w:szCs w:val="24"/>
      <w:lang w:eastAsia="el-GR"/>
    </w:rPr>
  </w:style>
  <w:style w:type="paragraph" w:customStyle="1" w:styleId="11">
    <w:name w:val="Χωρίς διάστιχο1"/>
    <w:qFormat/>
    <w:rsid w:val="005710B7"/>
    <w:pPr>
      <w:widowControl w:val="0"/>
      <w:suppressAutoHyphens/>
      <w:spacing w:after="200" w:line="276" w:lineRule="auto"/>
    </w:pPr>
    <w:rPr>
      <w:rFonts w:ascii="Times New Roman" w:eastAsia="SimSun" w:hAnsi="Times New Roman" w:cs="font286"/>
      <w:kern w:val="1"/>
      <w:lang w:val="el-GR" w:eastAsia="ar-SA"/>
    </w:rPr>
  </w:style>
  <w:style w:type="paragraph" w:customStyle="1" w:styleId="23">
    <w:name w:val="Παράγραφος λίστας2"/>
    <w:basedOn w:val="a"/>
    <w:qFormat/>
    <w:rsid w:val="005710B7"/>
    <w:pPr>
      <w:widowControl w:val="0"/>
      <w:suppressAutoHyphens/>
      <w:spacing w:after="0" w:line="240" w:lineRule="auto"/>
      <w:ind w:left="720"/>
    </w:pPr>
    <w:rPr>
      <w:rFonts w:ascii="GFS Neohellenic Rg" w:eastAsia="SimSun" w:hAnsi="GFS Neohellenic Rg" w:cs="Mangal"/>
      <w:kern w:val="1"/>
      <w:sz w:val="26"/>
      <w:szCs w:val="24"/>
      <w:lang w:eastAsia="hi-IN" w:bidi="hi-IN"/>
    </w:rPr>
  </w:style>
  <w:style w:type="character" w:customStyle="1" w:styleId="style1">
    <w:name w:val="style1"/>
    <w:basedOn w:val="a0"/>
    <w:rsid w:val="005710B7"/>
  </w:style>
  <w:style w:type="paragraph" w:customStyle="1" w:styleId="MinEnv1">
    <w:name w:val="MinEnv1"/>
    <w:basedOn w:val="a"/>
    <w:rsid w:val="005710B7"/>
    <w:pPr>
      <w:spacing w:after="0" w:line="312" w:lineRule="auto"/>
      <w:ind w:firstLine="227"/>
      <w:jc w:val="both"/>
    </w:pPr>
    <w:rPr>
      <w:rFonts w:ascii="Times New Roman" w:hAnsi="Times New Roman"/>
      <w:sz w:val="24"/>
      <w:szCs w:val="20"/>
    </w:rPr>
  </w:style>
  <w:style w:type="paragraph" w:customStyle="1" w:styleId="NoSpacing1">
    <w:name w:val="No Spacing1"/>
    <w:link w:val="NoSpacingChar"/>
    <w:qFormat/>
    <w:rsid w:val="005710B7"/>
    <w:pPr>
      <w:spacing w:after="0" w:line="240" w:lineRule="auto"/>
    </w:pPr>
    <w:rPr>
      <w:rFonts w:ascii="Times New Roman" w:eastAsia="Calibri" w:hAnsi="Times New Roman" w:cs="Times New Roman"/>
      <w:lang w:val="el-GR"/>
    </w:rPr>
  </w:style>
  <w:style w:type="character" w:customStyle="1" w:styleId="NoSpacingChar">
    <w:name w:val="No Spacing Char"/>
    <w:link w:val="NoSpacing1"/>
    <w:rsid w:val="005710B7"/>
    <w:rPr>
      <w:rFonts w:ascii="Times New Roman" w:eastAsia="Calibri" w:hAnsi="Times New Roman" w:cs="Times New Roman"/>
      <w:lang w:val="el-GR"/>
    </w:rPr>
  </w:style>
  <w:style w:type="character" w:customStyle="1" w:styleId="head1">
    <w:name w:val="head1"/>
    <w:rsid w:val="005710B7"/>
    <w:rPr>
      <w:rFonts w:ascii="Arial Narrow" w:hAnsi="Arial Narrow" w:hint="default"/>
      <w:b/>
      <w:bCs/>
      <w:color w:val="316757"/>
      <w:sz w:val="32"/>
      <w:szCs w:val="32"/>
    </w:rPr>
  </w:style>
  <w:style w:type="paragraph" w:customStyle="1" w:styleId="ColorfulList-Accent11">
    <w:name w:val="Colorful List - Accent 11"/>
    <w:basedOn w:val="a"/>
    <w:uiPriority w:val="72"/>
    <w:qFormat/>
    <w:rsid w:val="005710B7"/>
    <w:pPr>
      <w:ind w:left="720"/>
      <w:contextualSpacing/>
    </w:pPr>
    <w:rPr>
      <w:rFonts w:eastAsia="Calibri"/>
    </w:rPr>
  </w:style>
  <w:style w:type="paragraph" w:customStyle="1" w:styleId="tahoma11">
    <w:name w:val="tahoma11"/>
    <w:basedOn w:val="a"/>
    <w:rsid w:val="005710B7"/>
    <w:pPr>
      <w:spacing w:before="100" w:beforeAutospacing="1" w:after="100" w:afterAutospacing="1" w:line="240" w:lineRule="auto"/>
    </w:pPr>
    <w:rPr>
      <w:rFonts w:ascii="Tahoma" w:hAnsi="Tahoma" w:cs="Tahoma"/>
      <w:color w:val="000080"/>
      <w:sz w:val="17"/>
      <w:szCs w:val="17"/>
      <w:lang w:eastAsia="el-GR"/>
    </w:rPr>
  </w:style>
  <w:style w:type="paragraph" w:customStyle="1" w:styleId="Pa0">
    <w:name w:val="Pa0"/>
    <w:basedOn w:val="Default"/>
    <w:next w:val="Default"/>
    <w:rsid w:val="005710B7"/>
    <w:pPr>
      <w:spacing w:after="220" w:line="717" w:lineRule="atLeast"/>
    </w:pPr>
    <w:rPr>
      <w:rFonts w:ascii="Verdana" w:hAnsi="Verdana"/>
      <w:color w:val="auto"/>
      <w:lang w:eastAsia="el-GR"/>
    </w:rPr>
  </w:style>
  <w:style w:type="paragraph" w:customStyle="1" w:styleId="Pa1">
    <w:name w:val="Pa1"/>
    <w:basedOn w:val="Default"/>
    <w:next w:val="Default"/>
    <w:rsid w:val="005710B7"/>
    <w:pPr>
      <w:spacing w:after="220" w:line="201" w:lineRule="atLeast"/>
    </w:pPr>
    <w:rPr>
      <w:rFonts w:ascii="Verdana" w:hAnsi="Verdana"/>
      <w:color w:val="auto"/>
      <w:lang w:eastAsia="el-GR"/>
    </w:rPr>
  </w:style>
  <w:style w:type="character" w:customStyle="1" w:styleId="A20">
    <w:name w:val="A2"/>
    <w:rsid w:val="005710B7"/>
    <w:rPr>
      <w:rFonts w:cs="Verdana"/>
      <w:b/>
      <w:bCs/>
      <w:color w:val="000000"/>
      <w:sz w:val="28"/>
      <w:szCs w:val="28"/>
    </w:rPr>
  </w:style>
  <w:style w:type="paragraph" w:customStyle="1" w:styleId="CM10">
    <w:name w:val="CM10"/>
    <w:basedOn w:val="Default"/>
    <w:next w:val="Default"/>
    <w:rsid w:val="005710B7"/>
    <w:pPr>
      <w:spacing w:after="388"/>
    </w:pPr>
    <w:rPr>
      <w:rFonts w:ascii="Graphicraft Optima" w:hAnsi="Graphicraft Optima"/>
      <w:color w:val="auto"/>
      <w:lang w:eastAsia="el-GR"/>
    </w:rPr>
  </w:style>
  <w:style w:type="paragraph" w:customStyle="1" w:styleId="CM1">
    <w:name w:val="CM1"/>
    <w:basedOn w:val="Default"/>
    <w:next w:val="Default"/>
    <w:rsid w:val="005710B7"/>
    <w:rPr>
      <w:rFonts w:ascii="Graphicraft Optima" w:hAnsi="Graphicraft Optima"/>
      <w:color w:val="auto"/>
      <w:lang w:eastAsia="el-GR"/>
    </w:rPr>
  </w:style>
  <w:style w:type="paragraph" w:customStyle="1" w:styleId="Aeeaoaeaa1">
    <w:name w:val="A.eeaoae.aa 1"/>
    <w:basedOn w:val="Default"/>
    <w:next w:val="Default"/>
    <w:rsid w:val="005710B7"/>
    <w:pPr>
      <w:spacing w:after="60"/>
    </w:pPr>
    <w:rPr>
      <w:rFonts w:ascii="Garamond" w:hAnsi="Garamond"/>
      <w:color w:val="auto"/>
      <w:lang w:eastAsia="el-GR"/>
    </w:rPr>
  </w:style>
  <w:style w:type="paragraph" w:customStyle="1" w:styleId="iiiia">
    <w:name w:val="iiiia"/>
    <w:basedOn w:val="Default"/>
    <w:next w:val="Default"/>
    <w:rsid w:val="005710B7"/>
    <w:rPr>
      <w:rFonts w:ascii="Garamond" w:hAnsi="Garamond"/>
      <w:color w:val="auto"/>
      <w:lang w:eastAsia="el-GR"/>
    </w:rPr>
  </w:style>
  <w:style w:type="character" w:styleId="HTML">
    <w:name w:val="HTML Cite"/>
    <w:rsid w:val="005710B7"/>
    <w:rPr>
      <w:i/>
      <w:iCs/>
    </w:rPr>
  </w:style>
  <w:style w:type="character" w:customStyle="1" w:styleId="style93">
    <w:name w:val="style93"/>
    <w:rsid w:val="005710B7"/>
    <w:rPr>
      <w:b/>
      <w:bCs/>
      <w:sz w:val="18"/>
      <w:szCs w:val="18"/>
    </w:rPr>
  </w:style>
  <w:style w:type="character" w:styleId="af4">
    <w:name w:val="footnote reference"/>
    <w:unhideWhenUsed/>
    <w:rsid w:val="005710B7"/>
    <w:rPr>
      <w:vertAlign w:val="superscript"/>
    </w:rPr>
  </w:style>
  <w:style w:type="paragraph" w:customStyle="1" w:styleId="ColorfulShading-Accent11">
    <w:name w:val="Colorful Shading - Accent 11"/>
    <w:hidden/>
    <w:uiPriority w:val="99"/>
    <w:semiHidden/>
    <w:rsid w:val="005710B7"/>
    <w:pPr>
      <w:spacing w:after="0" w:line="240" w:lineRule="auto"/>
    </w:pPr>
    <w:rPr>
      <w:rFonts w:ascii="Times New Roman" w:eastAsia="Times New Roman" w:hAnsi="Times New Roman" w:cs="Times New Roman"/>
      <w:sz w:val="24"/>
      <w:szCs w:val="24"/>
      <w:lang w:val="el-GR" w:eastAsia="el-GR"/>
    </w:rPr>
  </w:style>
  <w:style w:type="paragraph" w:customStyle="1" w:styleId="ListParagraph2">
    <w:name w:val="List Paragraph2"/>
    <w:basedOn w:val="a"/>
    <w:uiPriority w:val="34"/>
    <w:qFormat/>
    <w:rsid w:val="005710B7"/>
    <w:pPr>
      <w:spacing w:after="0" w:line="240" w:lineRule="auto"/>
      <w:ind w:left="720"/>
    </w:pPr>
    <w:rPr>
      <w:rFonts w:ascii="Times New Roman" w:hAnsi="Times New Roman"/>
      <w:sz w:val="24"/>
      <w:szCs w:val="24"/>
      <w:lang w:eastAsia="el-GR"/>
    </w:rPr>
  </w:style>
  <w:style w:type="paragraph" w:customStyle="1" w:styleId="NoSpacing2">
    <w:name w:val="No Spacing2"/>
    <w:uiPriority w:val="1"/>
    <w:qFormat/>
    <w:rsid w:val="005710B7"/>
    <w:pPr>
      <w:spacing w:after="0" w:line="240" w:lineRule="auto"/>
    </w:pPr>
    <w:rPr>
      <w:rFonts w:ascii="Times New Roman" w:eastAsia="Calibri" w:hAnsi="Times New Roman" w:cs="Times New Roman"/>
      <w:lang w:val="el-GR"/>
    </w:rPr>
  </w:style>
  <w:style w:type="paragraph" w:customStyle="1" w:styleId="32">
    <w:name w:val="Χωρίς διάστιχο3"/>
    <w:qFormat/>
    <w:rsid w:val="005710B7"/>
    <w:pPr>
      <w:spacing w:after="0" w:line="240" w:lineRule="auto"/>
    </w:pPr>
    <w:rPr>
      <w:rFonts w:ascii="Times New Roman" w:eastAsia="Calibri" w:hAnsi="Times New Roman" w:cs="Times New Roman"/>
      <w:lang w:val="el-GR"/>
    </w:rPr>
  </w:style>
  <w:style w:type="character" w:customStyle="1" w:styleId="CharChar14">
    <w:name w:val="Char Char14"/>
    <w:rsid w:val="005710B7"/>
    <w:rPr>
      <w:rFonts w:ascii="Century Gothic" w:hAnsi="Century Gothic"/>
      <w:sz w:val="28"/>
      <w:szCs w:val="24"/>
      <w:lang w:val="en-US" w:eastAsia="el-GR" w:bidi="ar-SA"/>
    </w:rPr>
  </w:style>
  <w:style w:type="paragraph" w:customStyle="1" w:styleId="yiv1155959377msonormal">
    <w:name w:val="yiv1155959377msonormal"/>
    <w:basedOn w:val="a"/>
    <w:rsid w:val="005710B7"/>
    <w:pPr>
      <w:spacing w:before="100" w:beforeAutospacing="1" w:after="100" w:afterAutospacing="1" w:line="240" w:lineRule="auto"/>
    </w:pPr>
    <w:rPr>
      <w:rFonts w:ascii="Times New Roman" w:hAnsi="Times New Roman"/>
      <w:sz w:val="24"/>
      <w:szCs w:val="24"/>
      <w:lang w:eastAsia="el-GR"/>
    </w:rPr>
  </w:style>
  <w:style w:type="character" w:customStyle="1" w:styleId="apple-converted-space">
    <w:name w:val="apple-converted-space"/>
    <w:rsid w:val="005710B7"/>
  </w:style>
  <w:style w:type="numbering" w:customStyle="1" w:styleId="NoList1">
    <w:name w:val="No List1"/>
    <w:next w:val="a2"/>
    <w:uiPriority w:val="99"/>
    <w:semiHidden/>
    <w:unhideWhenUsed/>
    <w:rsid w:val="005710B7"/>
  </w:style>
  <w:style w:type="table" w:customStyle="1" w:styleId="TableProfessional1">
    <w:name w:val="Table Professional1"/>
    <w:basedOn w:val="a1"/>
    <w:next w:val="af"/>
    <w:rsid w:val="005710B7"/>
    <w:pPr>
      <w:spacing w:after="0" w:line="240" w:lineRule="auto"/>
    </w:pPr>
    <w:rPr>
      <w:rFonts w:ascii="Times New Roman" w:eastAsia="SimSun" w:hAnsi="Times New Roman" w:cs="Times New Roman"/>
      <w:sz w:val="24"/>
      <w:szCs w:val="24"/>
      <w:lang w:val="el-GR" w:eastAsia="el-G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tblStylePr w:type="nwCell">
      <w:tblPr/>
      <w:tcPr>
        <w:shd w:val="clear" w:color="auto" w:fill="FFFF99"/>
      </w:tcPr>
    </w:tblStylePr>
  </w:style>
  <w:style w:type="table" w:customStyle="1" w:styleId="TableGrid1">
    <w:name w:val="Table Grid1"/>
    <w:basedOn w:val="a1"/>
    <w:next w:val="aa"/>
    <w:rsid w:val="005710B7"/>
    <w:pPr>
      <w:spacing w:after="0" w:line="240" w:lineRule="auto"/>
    </w:pPr>
    <w:rPr>
      <w:rFonts w:ascii="Times New Roman" w:eastAsia="Times New Roman" w:hAnsi="Times New Roman" w:cs="Times New Roman"/>
      <w:sz w:val="24"/>
      <w:szCs w:val="24"/>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71"/>
    <w:rsid w:val="005710B7"/>
    <w:pPr>
      <w:spacing w:after="0" w:line="240" w:lineRule="auto"/>
    </w:pPr>
    <w:rPr>
      <w:rFonts w:ascii="Times New Roman" w:eastAsia="Times New Roman" w:hAnsi="Times New Roman" w:cs="Times New Roman"/>
      <w:sz w:val="24"/>
      <w:szCs w:val="24"/>
      <w:lang w:val="el-GR" w:eastAsia="el-GR"/>
    </w:rPr>
  </w:style>
  <w:style w:type="character" w:customStyle="1" w:styleId="12">
    <w:name w:val="Ανεπίλυτη αναφορά1"/>
    <w:basedOn w:val="a0"/>
    <w:uiPriority w:val="99"/>
    <w:semiHidden/>
    <w:unhideWhenUsed/>
    <w:rsid w:val="005710B7"/>
    <w:rPr>
      <w:color w:val="605E5C"/>
      <w:shd w:val="clear" w:color="auto" w:fill="E1DFDD"/>
    </w:rPr>
  </w:style>
  <w:style w:type="paragraph" w:styleId="af6">
    <w:name w:val="Subtitle"/>
    <w:basedOn w:val="Normal1"/>
    <w:next w:val="Normal1"/>
    <w:link w:val="Char9"/>
    <w:rsid w:val="005710B7"/>
    <w:pPr>
      <w:keepNext/>
      <w:keepLines/>
      <w:spacing w:before="360" w:after="80"/>
    </w:pPr>
    <w:rPr>
      <w:rFonts w:ascii="Georgia" w:eastAsia="Georgia" w:hAnsi="Georgia" w:cs="Georgia"/>
      <w:i/>
      <w:color w:val="666666"/>
      <w:sz w:val="48"/>
      <w:szCs w:val="48"/>
    </w:rPr>
  </w:style>
  <w:style w:type="character" w:customStyle="1" w:styleId="Char9">
    <w:name w:val="Υπότιτλος Char"/>
    <w:basedOn w:val="a0"/>
    <w:link w:val="af6"/>
    <w:rsid w:val="005710B7"/>
    <w:rPr>
      <w:rFonts w:ascii="Georgia" w:eastAsia="Georgia" w:hAnsi="Georgia" w:cs="Georgia"/>
      <w:i/>
      <w:color w:val="666666"/>
      <w:sz w:val="48"/>
      <w:szCs w:val="48"/>
      <w:lang w:val="el-GR" w:eastAsia="el-GR"/>
    </w:rPr>
  </w:style>
  <w:style w:type="paragraph" w:styleId="af7">
    <w:name w:val="Document Map"/>
    <w:basedOn w:val="a"/>
    <w:link w:val="Chara"/>
    <w:uiPriority w:val="99"/>
    <w:semiHidden/>
    <w:unhideWhenUsed/>
    <w:rsid w:val="005710B7"/>
    <w:pPr>
      <w:spacing w:after="0" w:line="240" w:lineRule="auto"/>
    </w:pPr>
    <w:rPr>
      <w:rFonts w:ascii="Tahoma" w:hAnsi="Tahoma" w:cs="Tahoma"/>
      <w:sz w:val="16"/>
      <w:szCs w:val="16"/>
      <w:lang w:eastAsia="el-GR"/>
    </w:rPr>
  </w:style>
  <w:style w:type="character" w:customStyle="1" w:styleId="Chara">
    <w:name w:val="Χάρτης εγγράφου Char"/>
    <w:basedOn w:val="a0"/>
    <w:link w:val="af7"/>
    <w:uiPriority w:val="99"/>
    <w:semiHidden/>
    <w:rsid w:val="005710B7"/>
    <w:rPr>
      <w:rFonts w:ascii="Tahoma" w:eastAsia="Times New Roman" w:hAnsi="Tahoma" w:cs="Tahoma"/>
      <w:sz w:val="16"/>
      <w:szCs w:val="16"/>
      <w:lang w:val="el-GR" w:eastAsia="el-GR"/>
    </w:rPr>
  </w:style>
  <w:style w:type="character" w:customStyle="1" w:styleId="Char0">
    <w:name w:val="Παράγραφος λίστας Char"/>
    <w:basedOn w:val="a0"/>
    <w:link w:val="a4"/>
    <w:uiPriority w:val="99"/>
    <w:rsid w:val="005710B7"/>
    <w:rPr>
      <w:rFonts w:ascii="Calibri" w:eastAsia="Times New Roman" w:hAnsi="Calibri" w:cs="Times New Roman"/>
      <w:lang w:val="el-GR"/>
    </w:rPr>
  </w:style>
  <w:style w:type="character" w:customStyle="1" w:styleId="UnresolvedMention1">
    <w:name w:val="Unresolved Mention1"/>
    <w:basedOn w:val="a0"/>
    <w:uiPriority w:val="99"/>
    <w:semiHidden/>
    <w:unhideWhenUsed/>
    <w:rsid w:val="005710B7"/>
    <w:rPr>
      <w:color w:val="605E5C"/>
      <w:shd w:val="clear" w:color="auto" w:fill="E1DFDD"/>
    </w:rPr>
  </w:style>
  <w:style w:type="table" w:customStyle="1" w:styleId="TableNormal2">
    <w:name w:val="Table Normal2"/>
    <w:rsid w:val="005710B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character" w:customStyle="1" w:styleId="24">
    <w:name w:val="Ανεπίλυτη αναφορά2"/>
    <w:basedOn w:val="a0"/>
    <w:uiPriority w:val="99"/>
    <w:semiHidden/>
    <w:unhideWhenUsed/>
    <w:rsid w:val="005710B7"/>
    <w:rPr>
      <w:color w:val="605E5C"/>
      <w:shd w:val="clear" w:color="auto" w:fill="E1DFDD"/>
    </w:rPr>
  </w:style>
  <w:style w:type="table" w:customStyle="1" w:styleId="13">
    <w:name w:val="Πλέγμα πίνακα1"/>
    <w:basedOn w:val="a1"/>
    <w:next w:val="aa"/>
    <w:uiPriority w:val="39"/>
    <w:rsid w:val="007F2B43"/>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Ανεπίλυτη αναφορά3"/>
    <w:basedOn w:val="a0"/>
    <w:uiPriority w:val="99"/>
    <w:semiHidden/>
    <w:unhideWhenUsed/>
    <w:rsid w:val="00E46F48"/>
    <w:rPr>
      <w:color w:val="605E5C"/>
      <w:shd w:val="clear" w:color="auto" w:fill="E1DFDD"/>
    </w:rPr>
  </w:style>
  <w:style w:type="character" w:customStyle="1" w:styleId="normaltextrun">
    <w:name w:val="normaltextrun"/>
    <w:basedOn w:val="a0"/>
    <w:rsid w:val="00464993"/>
  </w:style>
  <w:style w:type="character" w:styleId="af8">
    <w:name w:val="Placeholder Text"/>
    <w:basedOn w:val="a0"/>
    <w:uiPriority w:val="99"/>
    <w:semiHidden/>
    <w:rsid w:val="005A4C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7549">
      <w:bodyDiv w:val="1"/>
      <w:marLeft w:val="0"/>
      <w:marRight w:val="0"/>
      <w:marTop w:val="0"/>
      <w:marBottom w:val="0"/>
      <w:divBdr>
        <w:top w:val="none" w:sz="0" w:space="0" w:color="auto"/>
        <w:left w:val="none" w:sz="0" w:space="0" w:color="auto"/>
        <w:bottom w:val="none" w:sz="0" w:space="0" w:color="auto"/>
        <w:right w:val="none" w:sz="0" w:space="0" w:color="auto"/>
      </w:divBdr>
    </w:div>
    <w:div w:id="1104807239">
      <w:bodyDiv w:val="1"/>
      <w:marLeft w:val="0"/>
      <w:marRight w:val="0"/>
      <w:marTop w:val="0"/>
      <w:marBottom w:val="0"/>
      <w:divBdr>
        <w:top w:val="none" w:sz="0" w:space="0" w:color="auto"/>
        <w:left w:val="none" w:sz="0" w:space="0" w:color="auto"/>
        <w:bottom w:val="none" w:sz="0" w:space="0" w:color="auto"/>
        <w:right w:val="none" w:sz="0" w:space="0" w:color="auto"/>
      </w:divBdr>
    </w:div>
    <w:div w:id="1119449568">
      <w:bodyDiv w:val="1"/>
      <w:marLeft w:val="0"/>
      <w:marRight w:val="0"/>
      <w:marTop w:val="0"/>
      <w:marBottom w:val="0"/>
      <w:divBdr>
        <w:top w:val="none" w:sz="0" w:space="0" w:color="auto"/>
        <w:left w:val="none" w:sz="0" w:space="0" w:color="auto"/>
        <w:bottom w:val="none" w:sz="0" w:space="0" w:color="auto"/>
        <w:right w:val="none" w:sz="0" w:space="0" w:color="auto"/>
      </w:divBdr>
    </w:div>
    <w:div w:id="1247034728">
      <w:bodyDiv w:val="1"/>
      <w:marLeft w:val="0"/>
      <w:marRight w:val="0"/>
      <w:marTop w:val="0"/>
      <w:marBottom w:val="0"/>
      <w:divBdr>
        <w:top w:val="none" w:sz="0" w:space="0" w:color="auto"/>
        <w:left w:val="none" w:sz="0" w:space="0" w:color="auto"/>
        <w:bottom w:val="none" w:sz="0" w:space="0" w:color="auto"/>
        <w:right w:val="none" w:sz="0" w:space="0" w:color="auto"/>
      </w:divBdr>
    </w:div>
    <w:div w:id="1394894139">
      <w:bodyDiv w:val="1"/>
      <w:marLeft w:val="0"/>
      <w:marRight w:val="0"/>
      <w:marTop w:val="0"/>
      <w:marBottom w:val="0"/>
      <w:divBdr>
        <w:top w:val="none" w:sz="0" w:space="0" w:color="auto"/>
        <w:left w:val="none" w:sz="0" w:space="0" w:color="auto"/>
        <w:bottom w:val="none" w:sz="0" w:space="0" w:color="auto"/>
        <w:right w:val="none" w:sz="0" w:space="0" w:color="auto"/>
      </w:divBdr>
      <w:divsChild>
        <w:div w:id="138038640">
          <w:marLeft w:val="547"/>
          <w:marRight w:val="0"/>
          <w:marTop w:val="0"/>
          <w:marBottom w:val="0"/>
          <w:divBdr>
            <w:top w:val="none" w:sz="0" w:space="0" w:color="auto"/>
            <w:left w:val="none" w:sz="0" w:space="0" w:color="auto"/>
            <w:bottom w:val="none" w:sz="0" w:space="0" w:color="auto"/>
            <w:right w:val="none" w:sz="0" w:space="0" w:color="auto"/>
          </w:divBdr>
        </w:div>
      </w:divsChild>
    </w:div>
    <w:div w:id="1799495543">
      <w:bodyDiv w:val="1"/>
      <w:marLeft w:val="0"/>
      <w:marRight w:val="0"/>
      <w:marTop w:val="0"/>
      <w:marBottom w:val="0"/>
      <w:divBdr>
        <w:top w:val="none" w:sz="0" w:space="0" w:color="auto"/>
        <w:left w:val="none" w:sz="0" w:space="0" w:color="auto"/>
        <w:bottom w:val="none" w:sz="0" w:space="0" w:color="auto"/>
        <w:right w:val="none" w:sz="0" w:space="0" w:color="auto"/>
      </w:divBdr>
    </w:div>
    <w:div w:id="188803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28"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BD54E036E4F31E428AFCCBE70F1BFCF2" ma:contentTypeVersion="10" ma:contentTypeDescription="Δημιουργία νέου εγγράφου" ma:contentTypeScope="" ma:versionID="fa9eeb44f39491b7ad0341b9a7f95686">
  <xsd:schema xmlns:xsd="http://www.w3.org/2001/XMLSchema" xmlns:xs="http://www.w3.org/2001/XMLSchema" xmlns:p="http://schemas.microsoft.com/office/2006/metadata/properties" xmlns:ns2="b5ca40ff-9932-4619-9472-b6c8d2e566f9" targetNamespace="http://schemas.microsoft.com/office/2006/metadata/properties" ma:root="true" ma:fieldsID="7238771fb087840e22696de7da0772eb" ns2:_="">
    <xsd:import namespace="b5ca40ff-9932-4619-9472-b6c8d2e566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a40ff-9932-4619-9472-b6c8d2e56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DF727-8A93-4755-9900-1A62099854B8}">
  <ds:schemaRefs>
    <ds:schemaRef ds:uri="http://schemas.microsoft.com/sharepoint/v3/contenttype/forms"/>
  </ds:schemaRefs>
</ds:datastoreItem>
</file>

<file path=customXml/itemProps2.xml><?xml version="1.0" encoding="utf-8"?>
<ds:datastoreItem xmlns:ds="http://schemas.openxmlformats.org/officeDocument/2006/customXml" ds:itemID="{8507A372-32B0-400C-8BC8-A8FFD3A17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a40ff-9932-4619-9472-b6c8d2e56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ABAAB-1AB6-4364-8DD8-9A0E53040B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04A9BA-5658-4A94-8D48-F2101185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5406</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Αγγελική Γαριού</dc:creator>
  <cp:keywords/>
  <cp:lastModifiedBy>Chr. Triantafillou</cp:lastModifiedBy>
  <cp:revision>2</cp:revision>
  <cp:lastPrinted>2021-08-23T10:48:00Z</cp:lastPrinted>
  <dcterms:created xsi:type="dcterms:W3CDTF">2021-11-09T10:36:00Z</dcterms:created>
  <dcterms:modified xsi:type="dcterms:W3CDTF">2021-11-09T10:36:00Z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0x010100BD54E036E4F31E428AFCCBE70F1BFCF2</vt:lpwstr>
  </property>
</Properties>
</file>