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04B5" w:rsidP="2A3C24F4" w:rsidRDefault="008E04B5" w14:paraId="26F943A4" w14:textId="0AF06604">
      <w:pPr>
        <w:spacing w:after="0" w:line="240" w:lineRule="auto"/>
        <w:jc w:val="center"/>
        <w:rPr>
          <w:b w:val="1"/>
          <w:bCs w:val="1"/>
          <w:sz w:val="28"/>
          <w:szCs w:val="28"/>
          <w:lang w:val="en-US"/>
        </w:rPr>
      </w:pPr>
      <w:r w:rsidRPr="2A3C24F4" w:rsidR="2A3C24F4">
        <w:rPr>
          <w:b w:val="1"/>
          <w:bCs w:val="1"/>
          <w:sz w:val="28"/>
          <w:szCs w:val="28"/>
          <w:lang w:val="en-US"/>
        </w:rPr>
        <w:t>Statistical Methods in Epidemiology</w:t>
      </w:r>
    </w:p>
    <w:p w:rsidRPr="008E04B5" w:rsidR="008E04B5" w:rsidP="008E04B5" w:rsidRDefault="008E04B5" w14:paraId="43A4B4D5" w14:textId="77777777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8E04B5">
        <w:rPr>
          <w:b/>
          <w:lang w:val="en-US"/>
        </w:rPr>
        <w:t>Lab 4-5</w:t>
      </w:r>
    </w:p>
    <w:p w:rsidRPr="008E04B5" w:rsidR="008E04B5" w:rsidP="008E04B5" w:rsidRDefault="008E04B5" w14:paraId="20BA2972" w14:textId="77777777">
      <w:pPr>
        <w:spacing w:after="0" w:line="240" w:lineRule="auto"/>
        <w:jc w:val="center"/>
        <w:rPr>
          <w:b/>
          <w:lang w:val="en-US"/>
        </w:rPr>
      </w:pPr>
      <w:r w:rsidRPr="008E04B5">
        <w:rPr>
          <w:b/>
          <w:lang w:val="en-US"/>
        </w:rPr>
        <w:t>Analysis of surveys with complex sampling design</w:t>
      </w:r>
    </w:p>
    <w:p w:rsidRPr="008E04B5" w:rsidR="008E04B5" w:rsidP="000C2857" w:rsidRDefault="008E04B5" w14:paraId="20D4BAA1" w14:textId="77777777">
      <w:pPr>
        <w:spacing w:after="0" w:line="240" w:lineRule="auto"/>
        <w:rPr>
          <w:b/>
          <w:u w:val="single"/>
          <w:lang w:val="en-US"/>
        </w:rPr>
      </w:pPr>
    </w:p>
    <w:p w:rsidR="000C7F23" w:rsidP="000C2857" w:rsidRDefault="000C2857" w14:paraId="1C087F84" w14:textId="255CCC66">
      <w:pPr>
        <w:spacing w:after="0" w:line="240" w:lineRule="auto"/>
        <w:rPr>
          <w:lang w:val="en-US"/>
        </w:rPr>
      </w:pPr>
      <w:r>
        <w:rPr>
          <w:lang w:val="en-US"/>
        </w:rPr>
        <w:t xml:space="preserve">We </w:t>
      </w:r>
      <w:r w:rsidR="00B050DF">
        <w:rPr>
          <w:lang w:val="en-US"/>
        </w:rPr>
        <w:t>will use</w:t>
      </w:r>
      <w:r>
        <w:rPr>
          <w:lang w:val="en-US"/>
        </w:rPr>
        <w:t xml:space="preserve"> data from the EMENO study, a cross-sectional health examination survey conducted in Greece in 2014-2016. T</w:t>
      </w:r>
      <w:r w:rsidRPr="000C2857">
        <w:rPr>
          <w:lang w:val="en-US"/>
        </w:rPr>
        <w:t>he EMENO utilized a multistage stratified random sample design to select a</w:t>
      </w:r>
      <w:r>
        <w:rPr>
          <w:lang w:val="en-US"/>
        </w:rPr>
        <w:t xml:space="preserve"> </w:t>
      </w:r>
      <w:r w:rsidRPr="000C2857">
        <w:rPr>
          <w:lang w:val="en-US"/>
        </w:rPr>
        <w:t xml:space="preserve">sample of 6,006 </w:t>
      </w:r>
      <w:r>
        <w:rPr>
          <w:lang w:val="en-US"/>
        </w:rPr>
        <w:t>adults</w:t>
      </w:r>
      <w:r w:rsidRPr="000C2857">
        <w:rPr>
          <w:lang w:val="en-US"/>
        </w:rPr>
        <w:t xml:space="preserve"> (≥18 years) living in Greece based on the 2011 census.</w:t>
      </w:r>
      <w:r>
        <w:rPr>
          <w:lang w:val="en-US"/>
        </w:rPr>
        <w:t xml:space="preserve"> </w:t>
      </w:r>
      <w:r w:rsidRPr="000C2857">
        <w:rPr>
          <w:lang w:val="en-US"/>
        </w:rPr>
        <w:t>At the first stage of sampling, all prefectures in the country were stratified by</w:t>
      </w:r>
      <w:r>
        <w:rPr>
          <w:lang w:val="en-US"/>
        </w:rPr>
        <w:t xml:space="preserve"> </w:t>
      </w:r>
      <w:r w:rsidRPr="000C2857">
        <w:rPr>
          <w:lang w:val="en-US"/>
        </w:rPr>
        <w:t xml:space="preserve">geographical region and by </w:t>
      </w:r>
      <w:r>
        <w:rPr>
          <w:lang w:val="en-US"/>
        </w:rPr>
        <w:t xml:space="preserve">the </w:t>
      </w:r>
      <w:r w:rsidRPr="000C2857">
        <w:rPr>
          <w:lang w:val="en-US"/>
        </w:rPr>
        <w:t>degree of urbanization into 33 strata, and two prefectures</w:t>
      </w:r>
      <w:r>
        <w:rPr>
          <w:lang w:val="en-US"/>
        </w:rPr>
        <w:t xml:space="preserve"> </w:t>
      </w:r>
      <w:r w:rsidRPr="000C2857">
        <w:rPr>
          <w:lang w:val="en-US"/>
        </w:rPr>
        <w:t>per stratum were randomly</w:t>
      </w:r>
      <w:r w:rsidR="00B050DF">
        <w:rPr>
          <w:lang w:val="en-US"/>
        </w:rPr>
        <w:t xml:space="preserve"> selected</w:t>
      </w:r>
      <w:r w:rsidR="00983383">
        <w:rPr>
          <w:lang w:val="en-US"/>
        </w:rPr>
        <w:t xml:space="preserve">. </w:t>
      </w:r>
      <w:r w:rsidRPr="000C2857">
        <w:rPr>
          <w:lang w:val="en-US"/>
        </w:rPr>
        <w:t xml:space="preserve">Sampling </w:t>
      </w:r>
      <w:r>
        <w:rPr>
          <w:lang w:val="en-US"/>
        </w:rPr>
        <w:t>fractions</w:t>
      </w:r>
      <w:r w:rsidRPr="000C2857">
        <w:rPr>
          <w:lang w:val="en-US"/>
        </w:rPr>
        <w:t xml:space="preserve"> were allowed to differ by stratum</w:t>
      </w:r>
      <w:r>
        <w:rPr>
          <w:lang w:val="en-US"/>
        </w:rPr>
        <w:t xml:space="preserve"> </w:t>
      </w:r>
      <w:r w:rsidRPr="000C2857">
        <w:rPr>
          <w:lang w:val="en-US"/>
        </w:rPr>
        <w:t>over-representing under-populated strata and under-representing over-populated</w:t>
      </w:r>
      <w:r>
        <w:rPr>
          <w:lang w:val="en-US"/>
        </w:rPr>
        <w:t xml:space="preserve"> </w:t>
      </w:r>
      <w:r w:rsidRPr="000C2857">
        <w:rPr>
          <w:lang w:val="en-US"/>
        </w:rPr>
        <w:t xml:space="preserve">strata. </w:t>
      </w:r>
      <w:r w:rsidR="004668FD">
        <w:rPr>
          <w:lang w:val="en-US"/>
        </w:rPr>
        <w:t>In</w:t>
      </w:r>
      <w:r w:rsidRPr="000C2857">
        <w:rPr>
          <w:lang w:val="en-US"/>
        </w:rPr>
        <w:t xml:space="preserve"> the second stage of sampling, a sample of area segments (sampling</w:t>
      </w:r>
      <w:r>
        <w:rPr>
          <w:lang w:val="en-US"/>
        </w:rPr>
        <w:t xml:space="preserve"> </w:t>
      </w:r>
      <w:r w:rsidRPr="000C2857">
        <w:rPr>
          <w:lang w:val="en-US"/>
        </w:rPr>
        <w:t xml:space="preserve">points) </w:t>
      </w:r>
      <w:r>
        <w:rPr>
          <w:lang w:val="en-US"/>
        </w:rPr>
        <w:t>was</w:t>
      </w:r>
      <w:r w:rsidRPr="000C2857">
        <w:rPr>
          <w:lang w:val="en-US"/>
        </w:rPr>
        <w:t xml:space="preserve"> randoml</w:t>
      </w:r>
      <w:r w:rsidR="00983383">
        <w:rPr>
          <w:lang w:val="en-US"/>
        </w:rPr>
        <w:t>y selected (without replacement)</w:t>
      </w:r>
      <w:r w:rsidRPr="000C2857">
        <w:rPr>
          <w:lang w:val="en-US"/>
        </w:rPr>
        <w:t xml:space="preserve">. </w:t>
      </w:r>
      <w:r>
        <w:rPr>
          <w:lang w:val="en-US"/>
        </w:rPr>
        <w:t>In</w:t>
      </w:r>
      <w:r w:rsidRPr="000C2857">
        <w:rPr>
          <w:lang w:val="en-US"/>
        </w:rPr>
        <w:t xml:space="preserve"> the third stage</w:t>
      </w:r>
      <w:r>
        <w:rPr>
          <w:lang w:val="en-US"/>
        </w:rPr>
        <w:t xml:space="preserve"> </w:t>
      </w:r>
      <w:r w:rsidRPr="000C2857">
        <w:rPr>
          <w:lang w:val="en-US"/>
        </w:rPr>
        <w:t>of sampling, a systematic sample of eligible households was selected from each</w:t>
      </w:r>
      <w:r>
        <w:rPr>
          <w:lang w:val="en-US"/>
        </w:rPr>
        <w:t xml:space="preserve"> </w:t>
      </w:r>
      <w:r w:rsidRPr="000C2857">
        <w:rPr>
          <w:lang w:val="en-US"/>
        </w:rPr>
        <w:t>segment with sampling intervals of two to four depending on population density.</w:t>
      </w:r>
      <w:r>
        <w:rPr>
          <w:lang w:val="en-US"/>
        </w:rPr>
        <w:t xml:space="preserve"> </w:t>
      </w:r>
      <w:r w:rsidRPr="000C2857">
        <w:rPr>
          <w:lang w:val="en-US"/>
        </w:rPr>
        <w:t>Finally, one adult individual was randomly selected from each sampled household</w:t>
      </w:r>
      <w:r>
        <w:rPr>
          <w:lang w:val="en-US"/>
        </w:rPr>
        <w:t xml:space="preserve"> </w:t>
      </w:r>
      <w:r w:rsidRPr="000C2857">
        <w:rPr>
          <w:lang w:val="en-US"/>
        </w:rPr>
        <w:t xml:space="preserve">(the one who had the most recent birthday). Thus, the sampling </w:t>
      </w:r>
      <w:r>
        <w:rPr>
          <w:lang w:val="en-US"/>
        </w:rPr>
        <w:t>weights were</w:t>
      </w:r>
      <w:r w:rsidRPr="000C2857">
        <w:rPr>
          <w:lang w:val="en-US"/>
        </w:rPr>
        <w:t xml:space="preserve"> the inverse of sampling fractions</w:t>
      </w:r>
      <w:r w:rsidRPr="0051021C" w:rsidR="0051021C">
        <w:rPr>
          <w:lang w:val="en-US"/>
        </w:rPr>
        <w:t xml:space="preserve"> (</w:t>
      </w:r>
      <w:r w:rsidR="0051021C">
        <w:rPr>
          <w:lang w:val="en-US"/>
        </w:rPr>
        <w:t>or inclusion probability)</w:t>
      </w:r>
      <w:r>
        <w:rPr>
          <w:lang w:val="en-US"/>
        </w:rPr>
        <w:t>.</w:t>
      </w:r>
    </w:p>
    <w:p w:rsidR="00B83A2F" w:rsidP="000C2857" w:rsidRDefault="00B83A2F" w14:paraId="0D10BA4E" w14:textId="77777777">
      <w:pPr>
        <w:spacing w:after="0" w:line="240" w:lineRule="auto"/>
        <w:rPr>
          <w:lang w:val="en-US"/>
        </w:rPr>
      </w:pPr>
    </w:p>
    <w:p w:rsidRPr="008E04B5" w:rsidR="00B83A2F" w:rsidP="008E04B5" w:rsidRDefault="00B83A2F" w14:paraId="55C80386" w14:textId="77777777">
      <w:pPr>
        <w:pStyle w:val="ListParagraph"/>
        <w:numPr>
          <w:ilvl w:val="0"/>
          <w:numId w:val="5"/>
        </w:numPr>
        <w:spacing w:after="0" w:line="240" w:lineRule="auto"/>
        <w:rPr>
          <w:b/>
          <w:sz w:val="26"/>
          <w:szCs w:val="26"/>
          <w:lang w:val="en-US"/>
        </w:rPr>
      </w:pPr>
      <w:r w:rsidRPr="008E04B5">
        <w:rPr>
          <w:b/>
          <w:sz w:val="26"/>
          <w:szCs w:val="26"/>
          <w:lang w:val="en-US"/>
        </w:rPr>
        <w:t>Construction of the weights</w:t>
      </w:r>
    </w:p>
    <w:p w:rsidR="004F1BE4" w:rsidP="004F1BE4" w:rsidRDefault="004F1BE4" w14:paraId="753C0691" w14:textId="77777777">
      <w:pPr>
        <w:pStyle w:val="ListParagraph"/>
        <w:spacing w:after="0" w:line="240" w:lineRule="auto"/>
        <w:rPr>
          <w:lang w:val="en-US"/>
        </w:rPr>
      </w:pPr>
    </w:p>
    <w:p w:rsidR="004F1BE4" w:rsidP="004F1BE4" w:rsidRDefault="004F1BE4" w14:paraId="1AD4CF2E" w14:textId="77777777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Let’s have a look at the dataset</w:t>
      </w:r>
      <w:r w:rsidR="00B050DF">
        <w:rPr>
          <w:lang w:val="en-US"/>
        </w:rPr>
        <w:t xml:space="preserve"> “</w:t>
      </w:r>
      <w:proofErr w:type="spellStart"/>
      <w:r w:rsidR="00B050DF">
        <w:rPr>
          <w:lang w:val="en-US"/>
        </w:rPr>
        <w:t>analysis.dta</w:t>
      </w:r>
      <w:proofErr w:type="spellEnd"/>
      <w:r w:rsidR="00B050DF">
        <w:rPr>
          <w:lang w:val="en-US"/>
        </w:rPr>
        <w:t>”</w:t>
      </w:r>
      <w:r w:rsidR="008E04B5">
        <w:rPr>
          <w:lang w:val="en-US"/>
        </w:rPr>
        <w:t>, where the design variables p</w:t>
      </w:r>
      <w:r w:rsidR="00423FBC">
        <w:rPr>
          <w:lang w:val="en-US"/>
        </w:rPr>
        <w:t xml:space="preserve">lus gender and age are included. </w:t>
      </w:r>
    </w:p>
    <w:p w:rsidR="008E04B5" w:rsidP="008E04B5" w:rsidRDefault="008E04B5" w14:paraId="711CDDC4" w14:textId="77777777">
      <w:pPr>
        <w:pStyle w:val="ListParagraph"/>
        <w:spacing w:after="0" w:line="240" w:lineRule="auto"/>
        <w:rPr>
          <w:lang w:val="en-US"/>
        </w:rPr>
      </w:pPr>
    </w:p>
    <w:p w:rsidRPr="008E04B5" w:rsidR="004F1BE4" w:rsidP="004F1BE4" w:rsidRDefault="008E04B5" w14:paraId="7B74A209" w14:textId="77777777">
      <w:pPr>
        <w:pStyle w:val="ListParagraph"/>
        <w:spacing w:after="0" w:line="240" w:lineRule="auto"/>
        <w:rPr>
          <w:rFonts w:ascii="Courier New" w:hAnsi="Courier New" w:cs="Courier New"/>
          <w:lang w:val="en-US"/>
        </w:rPr>
      </w:pPr>
      <w:r w:rsidRPr="008E04B5">
        <w:rPr>
          <w:rFonts w:ascii="Courier New" w:hAnsi="Courier New" w:cs="Courier New"/>
          <w:lang w:val="en-US"/>
        </w:rPr>
        <w:t xml:space="preserve">desc </w:t>
      </w:r>
    </w:p>
    <w:p w:rsidRPr="00B83A2F" w:rsidR="004F1BE4" w:rsidP="004F1BE4" w:rsidRDefault="004F1BE4" w14:paraId="44791A99" w14:textId="77777777">
      <w:pPr>
        <w:pStyle w:val="ListParagraph"/>
        <w:spacing w:after="0" w:line="240" w:lineRule="auto"/>
        <w:rPr>
          <w:lang w:val="en-US"/>
        </w:rPr>
      </w:pPr>
    </w:p>
    <w:p w:rsidR="000C2857" w:rsidP="000C2857" w:rsidRDefault="000C2857" w14:paraId="74FE25A3" w14:textId="77777777">
      <w:pPr>
        <w:spacing w:after="0" w:line="240" w:lineRule="auto"/>
        <w:rPr>
          <w:lang w:val="en-US"/>
        </w:rPr>
      </w:pPr>
    </w:p>
    <w:p w:rsidRPr="00423FBC" w:rsidR="00423FBC" w:rsidP="00423FBC" w:rsidRDefault="00423FBC" w14:paraId="54F6D80C" w14:textId="77777777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423FBC">
        <w:rPr>
          <w:lang w:val="en-US"/>
        </w:rPr>
        <w:t>The</w:t>
      </w:r>
      <w:r w:rsidRPr="00423FBC" w:rsidR="000C2857">
        <w:rPr>
          <w:lang w:val="en-US"/>
        </w:rPr>
        <w:t xml:space="preserve"> variable </w:t>
      </w:r>
      <w:proofErr w:type="spellStart"/>
      <w:r w:rsidRPr="00423FBC" w:rsidR="000C2857">
        <w:rPr>
          <w:lang w:val="en-US"/>
        </w:rPr>
        <w:t>base_weight</w:t>
      </w:r>
      <w:proofErr w:type="spellEnd"/>
      <w:r w:rsidRPr="00423FBC" w:rsidR="000C2857">
        <w:rPr>
          <w:lang w:val="en-US"/>
        </w:rPr>
        <w:t xml:space="preserve"> corresponds to the sampling weight. </w:t>
      </w:r>
      <w:r w:rsidRPr="00423FBC">
        <w:rPr>
          <w:lang w:val="en-US"/>
        </w:rPr>
        <w:t xml:space="preserve">Look </w:t>
      </w:r>
      <w:r w:rsidRPr="00423FBC" w:rsidR="000C2857">
        <w:rPr>
          <w:lang w:val="en-US"/>
        </w:rPr>
        <w:t xml:space="preserve">at their distribution. </w:t>
      </w:r>
      <w:r w:rsidRPr="00423FBC">
        <w:rPr>
          <w:lang w:val="en-US"/>
        </w:rPr>
        <w:t xml:space="preserve"> What do you observe? How can we interpret the sampling weights?</w:t>
      </w:r>
    </w:p>
    <w:p w:rsidR="000C2857" w:rsidP="000C2857" w:rsidRDefault="000C2857" w14:paraId="1CCB2BB0" w14:textId="77777777">
      <w:pPr>
        <w:spacing w:after="0" w:line="240" w:lineRule="auto"/>
        <w:rPr>
          <w:lang w:val="en-US"/>
        </w:rPr>
      </w:pPr>
    </w:p>
    <w:p w:rsidR="00F11414" w:rsidP="00F11414" w:rsidRDefault="00B83A2F" w14:paraId="3957C4EC" w14:textId="06D49EF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When we analyze survey data it is necessary to specify the design variables (</w:t>
      </w:r>
      <w:r w:rsidR="004668FD">
        <w:rPr>
          <w:lang w:val="en-US"/>
        </w:rPr>
        <w:t>PSUs</w:t>
      </w:r>
      <w:r>
        <w:rPr>
          <w:lang w:val="en-US"/>
        </w:rPr>
        <w:t>, strata</w:t>
      </w:r>
      <w:r w:rsidR="00B17286">
        <w:rPr>
          <w:lang w:val="en-US"/>
        </w:rPr>
        <w:t xml:space="preserve">, </w:t>
      </w:r>
      <w:r>
        <w:rPr>
          <w:lang w:val="en-US"/>
        </w:rPr>
        <w:t xml:space="preserve">fractions) </w:t>
      </w:r>
      <w:r w:rsidR="004668FD">
        <w:rPr>
          <w:lang w:val="en-US"/>
        </w:rPr>
        <w:t>to</w:t>
      </w:r>
      <w:r>
        <w:rPr>
          <w:lang w:val="en-US"/>
        </w:rPr>
        <w:t xml:space="preserve"> have representative data. In Stata, these variables are specified once using the </w:t>
      </w:r>
      <w:proofErr w:type="spellStart"/>
      <w:r>
        <w:rPr>
          <w:lang w:val="en-US"/>
        </w:rPr>
        <w:t>svyset</w:t>
      </w:r>
      <w:proofErr w:type="spellEnd"/>
      <w:r>
        <w:rPr>
          <w:lang w:val="en-US"/>
        </w:rPr>
        <w:t xml:space="preserve"> command and then they are used for all subsequent survey analysis </w:t>
      </w:r>
      <w:proofErr w:type="spellStart"/>
      <w:r w:rsidR="00983383">
        <w:rPr>
          <w:lang w:val="en-US"/>
        </w:rPr>
        <w:t>svy</w:t>
      </w:r>
      <w:proofErr w:type="spellEnd"/>
      <w:r w:rsidR="00983383">
        <w:rPr>
          <w:lang w:val="en-US"/>
        </w:rPr>
        <w:t>: commands.</w:t>
      </w:r>
    </w:p>
    <w:p w:rsidR="00983383" w:rsidP="00983383" w:rsidRDefault="004668FD" w14:paraId="772A5E3C" w14:textId="25E2B00A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 xml:space="preserve"> </w:t>
      </w:r>
      <w:r w:rsidR="00983383">
        <w:rPr>
          <w:lang w:val="en-US"/>
        </w:rPr>
        <w:t xml:space="preserve">The syntax of the </w:t>
      </w:r>
      <w:proofErr w:type="spellStart"/>
      <w:r w:rsidR="00983383">
        <w:rPr>
          <w:lang w:val="en-US"/>
        </w:rPr>
        <w:t>svyset</w:t>
      </w:r>
      <w:proofErr w:type="spellEnd"/>
      <w:r w:rsidR="00983383">
        <w:rPr>
          <w:lang w:val="en-US"/>
        </w:rPr>
        <w:t xml:space="preserve"> command is as follows:</w:t>
      </w:r>
    </w:p>
    <w:p w:rsidR="008E04B5" w:rsidP="00983383" w:rsidRDefault="008E04B5" w14:paraId="2F6E0F18" w14:textId="77777777">
      <w:pPr>
        <w:spacing w:after="0" w:line="240" w:lineRule="auto"/>
        <w:ind w:left="360"/>
        <w:rPr>
          <w:rFonts w:ascii="Courier New" w:hAnsi="Courier New" w:cs="Courier New"/>
          <w:lang w:val="en-US"/>
        </w:rPr>
      </w:pPr>
    </w:p>
    <w:p w:rsidRPr="008E04B5" w:rsidR="00983383" w:rsidP="00983383" w:rsidRDefault="008E04B5" w14:paraId="2C45E9C1" w14:textId="331B42C4">
      <w:pPr>
        <w:spacing w:after="0" w:line="240" w:lineRule="auto"/>
        <w:ind w:left="360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s</w:t>
      </w:r>
      <w:r w:rsidRPr="008E04B5" w:rsidR="00983383">
        <w:rPr>
          <w:rFonts w:ascii="Courier New" w:hAnsi="Courier New" w:cs="Courier New"/>
          <w:lang w:val="en-US"/>
        </w:rPr>
        <w:t>vyset</w:t>
      </w:r>
      <w:proofErr w:type="spellEnd"/>
      <w:r w:rsidRPr="008E04B5" w:rsidR="00983383">
        <w:rPr>
          <w:rFonts w:ascii="Courier New" w:hAnsi="Courier New" w:cs="Courier New"/>
          <w:lang w:val="en-US"/>
        </w:rPr>
        <w:t xml:space="preserve"> </w:t>
      </w:r>
      <w:r w:rsidR="004668FD">
        <w:rPr>
          <w:rFonts w:ascii="Courier New" w:hAnsi="Courier New" w:cs="Courier New"/>
          <w:lang w:val="en-US"/>
        </w:rPr>
        <w:t>PSU</w:t>
      </w:r>
      <w:r w:rsidRPr="008E04B5" w:rsidR="00983383">
        <w:rPr>
          <w:rFonts w:ascii="Courier New" w:hAnsi="Courier New" w:cs="Courier New"/>
          <w:lang w:val="en-US"/>
        </w:rPr>
        <w:t xml:space="preserve"> [</w:t>
      </w:r>
      <w:proofErr w:type="spellStart"/>
      <w:r w:rsidRPr="008E04B5" w:rsidR="00983383">
        <w:rPr>
          <w:rFonts w:ascii="Courier New" w:hAnsi="Courier New" w:cs="Courier New"/>
          <w:lang w:val="en-US"/>
        </w:rPr>
        <w:t>pweight</w:t>
      </w:r>
      <w:proofErr w:type="spellEnd"/>
      <w:r w:rsidRPr="008E04B5" w:rsidR="00983383">
        <w:rPr>
          <w:rFonts w:ascii="Courier New" w:hAnsi="Courier New" w:cs="Courier New"/>
          <w:lang w:val="en-US"/>
        </w:rPr>
        <w:t xml:space="preserve">=…], </w:t>
      </w:r>
      <w:proofErr w:type="gramStart"/>
      <w:r w:rsidRPr="008E04B5" w:rsidR="00983383">
        <w:rPr>
          <w:rFonts w:ascii="Courier New" w:hAnsi="Courier New" w:cs="Courier New"/>
          <w:lang w:val="en-US"/>
        </w:rPr>
        <w:t>strata(</w:t>
      </w:r>
      <w:proofErr w:type="gramEnd"/>
      <w:r w:rsidRPr="008E04B5" w:rsidR="00983383">
        <w:rPr>
          <w:rFonts w:ascii="Courier New" w:hAnsi="Courier New" w:cs="Courier New"/>
          <w:lang w:val="en-US"/>
        </w:rPr>
        <w:t>)</w:t>
      </w:r>
    </w:p>
    <w:p w:rsidR="00983383" w:rsidP="00983383" w:rsidRDefault="00983383" w14:paraId="11256962" w14:textId="77777777">
      <w:pPr>
        <w:spacing w:after="0" w:line="240" w:lineRule="auto"/>
        <w:ind w:left="360"/>
        <w:rPr>
          <w:lang w:val="en-US"/>
        </w:rPr>
      </w:pPr>
    </w:p>
    <w:p w:rsidR="00983383" w:rsidP="00983383" w:rsidRDefault="00983383" w14:paraId="63488707" w14:textId="77777777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 xml:space="preserve">In our example, the primary sampling units (PSU’s) are the sampling points (variable </w:t>
      </w:r>
      <w:proofErr w:type="spellStart"/>
      <w:r w:rsidR="001E49A5">
        <w:rPr>
          <w:lang w:val="en-US"/>
        </w:rPr>
        <w:t>blockid</w:t>
      </w:r>
      <w:proofErr w:type="spellEnd"/>
      <w:r>
        <w:rPr>
          <w:lang w:val="en-US"/>
        </w:rPr>
        <w:t>), and the probability weights (</w:t>
      </w:r>
      <w:proofErr w:type="spellStart"/>
      <w:r>
        <w:rPr>
          <w:lang w:val="en-US"/>
        </w:rPr>
        <w:t>pweight</w:t>
      </w:r>
      <w:proofErr w:type="spellEnd"/>
      <w:r>
        <w:rPr>
          <w:lang w:val="en-US"/>
        </w:rPr>
        <w:t>) are (for now) the sampling weights (</w:t>
      </w:r>
      <w:proofErr w:type="spellStart"/>
      <w:r>
        <w:rPr>
          <w:lang w:val="en-US"/>
        </w:rPr>
        <w:t>base_weight</w:t>
      </w:r>
      <w:proofErr w:type="spellEnd"/>
      <w:r>
        <w:rPr>
          <w:lang w:val="en-US"/>
        </w:rPr>
        <w:t>)</w:t>
      </w:r>
      <w:r w:rsidR="00357F08">
        <w:rPr>
          <w:lang w:val="en-US"/>
        </w:rPr>
        <w:t>. Thus, we type:</w:t>
      </w:r>
    </w:p>
    <w:p w:rsidR="00983383" w:rsidP="00983383" w:rsidRDefault="00983383" w14:paraId="7070FABF" w14:textId="77777777">
      <w:pPr>
        <w:spacing w:after="0" w:line="240" w:lineRule="auto"/>
        <w:ind w:left="360"/>
        <w:rPr>
          <w:lang w:val="en-US"/>
        </w:rPr>
      </w:pPr>
    </w:p>
    <w:p w:rsidR="00983383" w:rsidP="00983383" w:rsidRDefault="00357F08" w14:paraId="39505E1C" w14:textId="77777777">
      <w:pPr>
        <w:spacing w:after="0" w:line="240" w:lineRule="auto"/>
        <w:ind w:left="360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s</w:t>
      </w:r>
      <w:r w:rsidRPr="00357F08" w:rsidR="00983383">
        <w:rPr>
          <w:rFonts w:ascii="Courier New" w:hAnsi="Courier New" w:cs="Courier New"/>
          <w:lang w:val="en-US"/>
        </w:rPr>
        <w:t>vyset</w:t>
      </w:r>
      <w:proofErr w:type="spellEnd"/>
      <w:r w:rsidRPr="00357F08" w:rsidR="00983383">
        <w:rPr>
          <w:rFonts w:ascii="Courier New" w:hAnsi="Courier New" w:cs="Courier New"/>
          <w:lang w:val="en-US"/>
        </w:rPr>
        <w:t xml:space="preserve"> </w:t>
      </w:r>
      <w:proofErr w:type="spellStart"/>
      <w:r w:rsidRPr="00357F08" w:rsidR="00983383">
        <w:rPr>
          <w:rFonts w:ascii="Courier New" w:hAnsi="Courier New" w:cs="Courier New"/>
          <w:lang w:val="en-US"/>
        </w:rPr>
        <w:t>psu</w:t>
      </w:r>
      <w:proofErr w:type="spellEnd"/>
      <w:r w:rsidRPr="00357F08" w:rsidR="00983383">
        <w:rPr>
          <w:rFonts w:ascii="Courier New" w:hAnsi="Courier New" w:cs="Courier New"/>
          <w:lang w:val="en-US"/>
        </w:rPr>
        <w:t xml:space="preserve"> [</w:t>
      </w:r>
      <w:proofErr w:type="spellStart"/>
      <w:r w:rsidRPr="00357F08" w:rsidR="00983383">
        <w:rPr>
          <w:rFonts w:ascii="Courier New" w:hAnsi="Courier New" w:cs="Courier New"/>
          <w:lang w:val="en-US"/>
        </w:rPr>
        <w:t>pweight</w:t>
      </w:r>
      <w:proofErr w:type="spellEnd"/>
      <w:r w:rsidRPr="00357F08" w:rsidR="00983383">
        <w:rPr>
          <w:rFonts w:ascii="Courier New" w:hAnsi="Courier New" w:cs="Courier New"/>
          <w:lang w:val="en-US"/>
        </w:rPr>
        <w:t>=</w:t>
      </w:r>
      <w:proofErr w:type="spellStart"/>
      <w:r w:rsidRPr="00357F08" w:rsidR="00983383">
        <w:rPr>
          <w:rFonts w:ascii="Courier New" w:hAnsi="Courier New" w:cs="Courier New"/>
          <w:lang w:val="en-US"/>
        </w:rPr>
        <w:t>base_weight</w:t>
      </w:r>
      <w:proofErr w:type="spellEnd"/>
      <w:r w:rsidRPr="00357F08" w:rsidR="00983383">
        <w:rPr>
          <w:rFonts w:ascii="Courier New" w:hAnsi="Courier New" w:cs="Courier New"/>
          <w:lang w:val="en-US"/>
        </w:rPr>
        <w:t>], strata(strata)</w:t>
      </w:r>
    </w:p>
    <w:p w:rsidRPr="00357F08" w:rsidR="00CF29AA" w:rsidP="00983383" w:rsidRDefault="00CF29AA" w14:paraId="5B37213A" w14:textId="77777777">
      <w:pPr>
        <w:spacing w:after="0" w:line="240" w:lineRule="auto"/>
        <w:ind w:left="360"/>
        <w:rPr>
          <w:rFonts w:ascii="Courier New" w:hAnsi="Courier New" w:cs="Courier New"/>
          <w:lang w:val="en-US"/>
        </w:rPr>
      </w:pPr>
    </w:p>
    <w:p w:rsidRPr="00353065" w:rsidR="00CF29AA" w:rsidP="00CF29AA" w:rsidRDefault="00CF29AA" w14:paraId="6D028BBA" w14:textId="77777777">
      <w:pPr>
        <w:spacing w:after="0" w:line="240" w:lineRule="auto"/>
        <w:ind w:left="360"/>
        <w:rPr>
          <w:rFonts w:cstheme="minorHAnsi"/>
          <w:color w:val="000000"/>
          <w:shd w:val="clear" w:color="auto" w:fill="FCFCFC"/>
          <w:lang w:val="en-US"/>
        </w:rPr>
      </w:pPr>
      <w:r w:rsidRPr="00353065">
        <w:rPr>
          <w:rFonts w:cstheme="minorHAnsi"/>
          <w:color w:val="000000"/>
          <w:shd w:val="clear" w:color="auto" w:fill="FCFCFC"/>
          <w:lang w:val="en-US"/>
        </w:rPr>
        <w:t xml:space="preserve">When there is only one PSU within a stratum, there is insufficient information to compute an estimate of that stratum's variance. Therefore, it is impossible to compute the variance of an estimated parameter when the data are from a stratified clustered design. To overcome this issue, we can add in the </w:t>
      </w:r>
      <w:proofErr w:type="spellStart"/>
      <w:r w:rsidRPr="00353065">
        <w:rPr>
          <w:rFonts w:cstheme="minorHAnsi"/>
          <w:color w:val="000000"/>
          <w:shd w:val="clear" w:color="auto" w:fill="FCFCFC"/>
          <w:lang w:val="en-US"/>
        </w:rPr>
        <w:t>svyset</w:t>
      </w:r>
      <w:proofErr w:type="spellEnd"/>
      <w:r w:rsidRPr="00353065">
        <w:rPr>
          <w:rFonts w:cstheme="minorHAnsi"/>
          <w:color w:val="000000"/>
          <w:shd w:val="clear" w:color="auto" w:fill="FCFCFC"/>
          <w:lang w:val="en-US"/>
        </w:rPr>
        <w:t xml:space="preserve"> command the option “</w:t>
      </w:r>
      <w:proofErr w:type="spellStart"/>
      <w:r w:rsidRPr="00353065">
        <w:rPr>
          <w:rFonts w:cstheme="minorHAnsi"/>
          <w:color w:val="000000"/>
          <w:shd w:val="clear" w:color="auto" w:fill="FCFCFC"/>
          <w:lang w:val="en-US"/>
        </w:rPr>
        <w:t>singleunit</w:t>
      </w:r>
      <w:proofErr w:type="spellEnd"/>
      <w:r w:rsidRPr="00353065">
        <w:rPr>
          <w:rFonts w:cstheme="minorHAnsi"/>
          <w:color w:val="000000"/>
          <w:shd w:val="clear" w:color="auto" w:fill="FCFCFC"/>
          <w:lang w:val="en-US"/>
        </w:rPr>
        <w:t>(centered)” which specifies that strata with singleton PSUs will be centered at the grand mean instead of the stratum mean.</w:t>
      </w:r>
    </w:p>
    <w:p w:rsidR="00CF29AA" w:rsidP="00CF29AA" w:rsidRDefault="00CF29AA" w14:paraId="15B760B9" w14:textId="77777777">
      <w:pPr>
        <w:spacing w:after="0" w:line="240" w:lineRule="auto"/>
        <w:ind w:left="360"/>
        <w:rPr>
          <w:lang w:val="en-US"/>
        </w:rPr>
      </w:pPr>
    </w:p>
    <w:p w:rsidRPr="00CF29AA" w:rsidR="00CF29AA" w:rsidP="00CF29AA" w:rsidRDefault="00CF29AA" w14:paraId="37066051" w14:textId="77777777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CF29AA">
        <w:rPr>
          <w:rFonts w:ascii="Courier New" w:hAnsi="Courier New" w:cs="Courier New"/>
          <w:sz w:val="18"/>
          <w:szCs w:val="18"/>
          <w:lang w:val="en-US"/>
        </w:rPr>
        <w:t>svyset</w:t>
      </w:r>
      <w:proofErr w:type="spellEnd"/>
      <w:r w:rsidRPr="00CF29AA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CF29AA">
        <w:rPr>
          <w:rFonts w:ascii="Courier New" w:hAnsi="Courier New" w:cs="Courier New"/>
          <w:sz w:val="18"/>
          <w:szCs w:val="18"/>
          <w:lang w:val="en-US"/>
        </w:rPr>
        <w:t>psu</w:t>
      </w:r>
      <w:proofErr w:type="spellEnd"/>
      <w:r w:rsidRPr="00CF29AA">
        <w:rPr>
          <w:rFonts w:ascii="Courier New" w:hAnsi="Courier New" w:cs="Courier New"/>
          <w:sz w:val="18"/>
          <w:szCs w:val="18"/>
          <w:lang w:val="en-US"/>
        </w:rPr>
        <w:t xml:space="preserve"> [</w:t>
      </w:r>
      <w:proofErr w:type="spellStart"/>
      <w:r w:rsidRPr="00CF29AA">
        <w:rPr>
          <w:rFonts w:ascii="Courier New" w:hAnsi="Courier New" w:cs="Courier New"/>
          <w:sz w:val="18"/>
          <w:szCs w:val="18"/>
          <w:lang w:val="en-US"/>
        </w:rPr>
        <w:t>pweight</w:t>
      </w:r>
      <w:proofErr w:type="spellEnd"/>
      <w:r w:rsidRPr="00CF29AA">
        <w:rPr>
          <w:rFonts w:ascii="Courier New" w:hAnsi="Courier New" w:cs="Courier New"/>
          <w:sz w:val="18"/>
          <w:szCs w:val="18"/>
          <w:lang w:val="en-US"/>
        </w:rPr>
        <w:t>=</w:t>
      </w:r>
      <w:proofErr w:type="spellStart"/>
      <w:r w:rsidRPr="00CF29AA">
        <w:rPr>
          <w:rFonts w:ascii="Courier New" w:hAnsi="Courier New" w:cs="Courier New"/>
          <w:sz w:val="18"/>
          <w:szCs w:val="18"/>
          <w:lang w:val="en-US"/>
        </w:rPr>
        <w:t>base_weight</w:t>
      </w:r>
      <w:proofErr w:type="spellEnd"/>
      <w:r w:rsidRPr="00CF29AA">
        <w:rPr>
          <w:rFonts w:ascii="Courier New" w:hAnsi="Courier New" w:cs="Courier New"/>
          <w:sz w:val="18"/>
          <w:szCs w:val="18"/>
          <w:lang w:val="en-US"/>
        </w:rPr>
        <w:t xml:space="preserve">], strata(strata) </w:t>
      </w:r>
      <w:proofErr w:type="spellStart"/>
      <w:r w:rsidRPr="00CF29AA">
        <w:rPr>
          <w:rFonts w:ascii="Courier New" w:hAnsi="Courier New" w:cs="Courier New"/>
          <w:sz w:val="18"/>
          <w:szCs w:val="18"/>
          <w:lang w:val="en-US"/>
        </w:rPr>
        <w:t>singleunit</w:t>
      </w:r>
      <w:proofErr w:type="spellEnd"/>
      <w:r w:rsidRPr="00CF29AA">
        <w:rPr>
          <w:rFonts w:ascii="Courier New" w:hAnsi="Courier New" w:cs="Courier New"/>
          <w:sz w:val="18"/>
          <w:szCs w:val="18"/>
          <w:lang w:val="en-US"/>
        </w:rPr>
        <w:t>(centered)</w:t>
      </w:r>
    </w:p>
    <w:p w:rsidRPr="00CF29AA" w:rsidR="00CF29AA" w:rsidP="00CF29AA" w:rsidRDefault="00CF29AA" w14:paraId="0AA9C55E" w14:textId="77777777">
      <w:pPr>
        <w:spacing w:after="0" w:line="240" w:lineRule="auto"/>
        <w:ind w:left="360"/>
        <w:rPr>
          <w:lang w:val="en-US"/>
        </w:rPr>
      </w:pPr>
    </w:p>
    <w:p w:rsidRPr="008E04B5" w:rsidR="00983383" w:rsidP="00983383" w:rsidRDefault="00983383" w14:paraId="2E0554A2" w14:textId="66085F82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 xml:space="preserve">       Once the data have been </w:t>
      </w:r>
      <w:proofErr w:type="spellStart"/>
      <w:r>
        <w:rPr>
          <w:lang w:val="en-US"/>
        </w:rPr>
        <w:t>svyset</w:t>
      </w:r>
      <w:proofErr w:type="spellEnd"/>
      <w:r>
        <w:rPr>
          <w:lang w:val="en-US"/>
        </w:rPr>
        <w:t xml:space="preserve"> we can use any of the </w:t>
      </w:r>
      <w:proofErr w:type="spellStart"/>
      <w:r>
        <w:rPr>
          <w:lang w:val="en-US"/>
        </w:rPr>
        <w:t>svy</w:t>
      </w:r>
      <w:proofErr w:type="spellEnd"/>
      <w:r>
        <w:rPr>
          <w:lang w:val="en-US"/>
        </w:rPr>
        <w:t xml:space="preserve"> commands without having to specify the design variables of the survey e</w:t>
      </w:r>
      <w:r w:rsidR="001D1408">
        <w:rPr>
          <w:lang w:val="en-US"/>
        </w:rPr>
        <w:t xml:space="preserve">ach time. </w:t>
      </w:r>
      <w:r w:rsidR="004F1BE4">
        <w:rPr>
          <w:lang w:val="en-US"/>
        </w:rPr>
        <w:t>Before every command, we add the prefix “</w:t>
      </w:r>
      <w:proofErr w:type="spellStart"/>
      <w:r w:rsidR="004F1BE4">
        <w:rPr>
          <w:lang w:val="en-US"/>
        </w:rPr>
        <w:t>svy</w:t>
      </w:r>
      <w:proofErr w:type="spellEnd"/>
      <w:r w:rsidR="004F1BE4">
        <w:rPr>
          <w:lang w:val="en-US"/>
        </w:rPr>
        <w:t xml:space="preserve">:”. </w:t>
      </w:r>
      <w:proofErr w:type="gramStart"/>
      <w:r w:rsidR="001D1408">
        <w:rPr>
          <w:lang w:val="en-US"/>
        </w:rPr>
        <w:t>The majority of</w:t>
      </w:r>
      <w:proofErr w:type="gramEnd"/>
      <w:r w:rsidR="001D1408">
        <w:rPr>
          <w:lang w:val="en-US"/>
        </w:rPr>
        <w:t xml:space="preserve"> the commonly used commands (logit, reg</w:t>
      </w:r>
      <w:r w:rsidR="00357F08">
        <w:rPr>
          <w:lang w:val="en-US"/>
        </w:rPr>
        <w:t>ress</w:t>
      </w:r>
      <w:r w:rsidRPr="008E04B5" w:rsidR="008E04B5">
        <w:rPr>
          <w:lang w:val="en-US"/>
        </w:rPr>
        <w:t xml:space="preserve">, </w:t>
      </w:r>
      <w:r w:rsidR="008E04B5">
        <w:rPr>
          <w:lang w:val="en-US"/>
        </w:rPr>
        <w:t>tab</w:t>
      </w:r>
      <w:r w:rsidR="004668FD">
        <w:rPr>
          <w:lang w:val="en-US"/>
        </w:rPr>
        <w:t>,</w:t>
      </w:r>
      <w:r w:rsidR="001D1408">
        <w:rPr>
          <w:lang w:val="en-US"/>
        </w:rPr>
        <w:t xml:space="preserve"> etc.), </w:t>
      </w:r>
      <w:r w:rsidR="004F1BE4">
        <w:rPr>
          <w:lang w:val="en-US"/>
        </w:rPr>
        <w:t xml:space="preserve">are compatible with </w:t>
      </w:r>
      <w:proofErr w:type="spellStart"/>
      <w:r w:rsidR="004F1BE4">
        <w:rPr>
          <w:lang w:val="en-US"/>
        </w:rPr>
        <w:t>svy</w:t>
      </w:r>
      <w:proofErr w:type="spellEnd"/>
      <w:r w:rsidR="004F1BE4">
        <w:rPr>
          <w:lang w:val="en-US"/>
        </w:rPr>
        <w:t xml:space="preserve">. </w:t>
      </w:r>
      <w:r w:rsidR="008E04B5">
        <w:rPr>
          <w:lang w:val="en-US"/>
        </w:rPr>
        <w:t>E.g.,</w:t>
      </w:r>
      <w:r w:rsidR="004F1BE4">
        <w:rPr>
          <w:lang w:val="en-US"/>
        </w:rPr>
        <w:t xml:space="preserve"> if we want to estimate the age</w:t>
      </w:r>
      <w:r w:rsidR="008E04B5">
        <w:rPr>
          <w:lang w:val="en-US"/>
        </w:rPr>
        <w:t xml:space="preserve"> group</w:t>
      </w:r>
      <w:r w:rsidR="004F1BE4">
        <w:rPr>
          <w:lang w:val="en-US"/>
        </w:rPr>
        <w:t xml:space="preserve"> distribution of the population we type:</w:t>
      </w:r>
    </w:p>
    <w:p w:rsidR="00357F08" w:rsidP="00983383" w:rsidRDefault="00357F08" w14:paraId="1D8C8825" w14:textId="77777777">
      <w:pPr>
        <w:spacing w:after="0" w:line="240" w:lineRule="auto"/>
        <w:rPr>
          <w:lang w:val="en-US"/>
        </w:rPr>
      </w:pPr>
    </w:p>
    <w:p w:rsidR="004F1BE4" w:rsidP="00983383" w:rsidRDefault="00357F08" w14:paraId="334FBD3F" w14:textId="77777777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s</w:t>
      </w:r>
      <w:r w:rsidRPr="00357F08" w:rsidR="004F1BE4">
        <w:rPr>
          <w:rFonts w:ascii="Courier New" w:hAnsi="Courier New" w:cs="Courier New"/>
          <w:lang w:val="en-US"/>
        </w:rPr>
        <w:t>vy</w:t>
      </w:r>
      <w:proofErr w:type="spellEnd"/>
      <w:r w:rsidRPr="00357F08" w:rsidR="004F1BE4">
        <w:rPr>
          <w:rFonts w:ascii="Courier New" w:hAnsi="Courier New" w:cs="Courier New"/>
          <w:lang w:val="en-US"/>
        </w:rPr>
        <w:t xml:space="preserve">: tab </w:t>
      </w:r>
      <w:proofErr w:type="spellStart"/>
      <w:r w:rsidRPr="00357F08" w:rsidR="004F1BE4">
        <w:rPr>
          <w:rFonts w:ascii="Courier New" w:hAnsi="Courier New" w:cs="Courier New"/>
          <w:lang w:val="en-US"/>
        </w:rPr>
        <w:t>age_gr</w:t>
      </w:r>
      <w:proofErr w:type="spellEnd"/>
    </w:p>
    <w:p w:rsidRPr="00357F08" w:rsidR="00357F08" w:rsidP="00983383" w:rsidRDefault="00357F08" w14:paraId="151BF082" w14:textId="77777777">
      <w:pPr>
        <w:spacing w:after="0" w:line="240" w:lineRule="auto"/>
        <w:rPr>
          <w:rFonts w:ascii="Courier New" w:hAnsi="Courier New" w:cs="Courier New"/>
          <w:lang w:val="en-US"/>
        </w:rPr>
      </w:pPr>
    </w:p>
    <w:p w:rsidR="00464877" w:rsidP="00983383" w:rsidRDefault="00357F08" w14:paraId="6BE65DCD" w14:textId="77777777">
      <w:pPr>
        <w:spacing w:after="0" w:line="240" w:lineRule="auto"/>
        <w:rPr>
          <w:lang w:val="en-US"/>
        </w:rPr>
      </w:pPr>
      <w:r>
        <w:rPr>
          <w:lang w:val="en-US"/>
        </w:rPr>
        <w:t>We can add the options “</w:t>
      </w:r>
      <w:r w:rsidR="00464877">
        <w:rPr>
          <w:lang w:val="en-US"/>
        </w:rPr>
        <w:t>per” and “</w:t>
      </w:r>
      <w:proofErr w:type="spellStart"/>
      <w:r w:rsidR="00464877">
        <w:rPr>
          <w:lang w:val="en-US"/>
        </w:rPr>
        <w:t>obs</w:t>
      </w:r>
      <w:proofErr w:type="spellEnd"/>
      <w:r w:rsidR="00464877">
        <w:rPr>
          <w:lang w:val="en-US"/>
        </w:rPr>
        <w:t xml:space="preserve">” to show </w:t>
      </w:r>
      <w:r w:rsidR="001E49A5">
        <w:rPr>
          <w:lang w:val="en-US"/>
        </w:rPr>
        <w:t xml:space="preserve">the </w:t>
      </w:r>
      <w:r w:rsidR="00464877">
        <w:rPr>
          <w:lang w:val="en-US"/>
        </w:rPr>
        <w:t xml:space="preserve">percentages </w:t>
      </w:r>
      <w:r w:rsidR="001349FE">
        <w:rPr>
          <w:lang w:val="en-US"/>
        </w:rPr>
        <w:t>(</w:t>
      </w:r>
      <w:r w:rsidR="00464877">
        <w:rPr>
          <w:lang w:val="en-US"/>
        </w:rPr>
        <w:t>instead of proportions</w:t>
      </w:r>
      <w:r w:rsidR="001349FE">
        <w:rPr>
          <w:lang w:val="en-US"/>
        </w:rPr>
        <w:t>)</w:t>
      </w:r>
      <w:r w:rsidR="00464877">
        <w:rPr>
          <w:lang w:val="en-US"/>
        </w:rPr>
        <w:t xml:space="preserve"> and </w:t>
      </w:r>
      <w:r w:rsidR="001E49A5">
        <w:rPr>
          <w:lang w:val="en-US"/>
        </w:rPr>
        <w:t xml:space="preserve">the </w:t>
      </w:r>
      <w:r w:rsidR="001349FE">
        <w:rPr>
          <w:lang w:val="en-US"/>
        </w:rPr>
        <w:t>number of observations respectively</w:t>
      </w:r>
      <w:r w:rsidR="001E49A5">
        <w:rPr>
          <w:lang w:val="en-US"/>
        </w:rPr>
        <w:t>.</w:t>
      </w:r>
    </w:p>
    <w:p w:rsidR="00357F08" w:rsidP="00983383" w:rsidRDefault="00357F08" w14:paraId="7FA9729C" w14:textId="77777777">
      <w:pPr>
        <w:spacing w:after="0" w:line="240" w:lineRule="auto"/>
        <w:rPr>
          <w:lang w:val="en-US"/>
        </w:rPr>
      </w:pPr>
    </w:p>
    <w:p w:rsidR="00357F08" w:rsidP="00357F08" w:rsidRDefault="00357F08" w14:paraId="229ED5AA" w14:textId="77777777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s</w:t>
      </w:r>
      <w:r w:rsidRPr="00357F08">
        <w:rPr>
          <w:rFonts w:ascii="Courier New" w:hAnsi="Courier New" w:cs="Courier New"/>
          <w:lang w:val="en-US"/>
        </w:rPr>
        <w:t>vy</w:t>
      </w:r>
      <w:proofErr w:type="spellEnd"/>
      <w:r w:rsidRPr="00357F08">
        <w:rPr>
          <w:rFonts w:ascii="Courier New" w:hAnsi="Courier New" w:cs="Courier New"/>
          <w:lang w:val="en-US"/>
        </w:rPr>
        <w:t xml:space="preserve">: tab </w:t>
      </w:r>
      <w:proofErr w:type="spellStart"/>
      <w:r w:rsidRPr="00357F08">
        <w:rPr>
          <w:rFonts w:ascii="Courier New" w:hAnsi="Courier New" w:cs="Courier New"/>
          <w:lang w:val="en-US"/>
        </w:rPr>
        <w:t>age_gr</w:t>
      </w:r>
      <w:proofErr w:type="spellEnd"/>
      <w:r>
        <w:rPr>
          <w:rFonts w:ascii="Courier New" w:hAnsi="Courier New" w:cs="Courier New"/>
          <w:lang w:val="en-US"/>
        </w:rPr>
        <w:t xml:space="preserve">, per </w:t>
      </w:r>
      <w:proofErr w:type="spellStart"/>
      <w:r>
        <w:rPr>
          <w:rFonts w:ascii="Courier New" w:hAnsi="Courier New" w:cs="Courier New"/>
          <w:lang w:val="en-US"/>
        </w:rPr>
        <w:t>obs</w:t>
      </w:r>
      <w:proofErr w:type="spellEnd"/>
    </w:p>
    <w:p w:rsidR="00357F08" w:rsidP="00983383" w:rsidRDefault="00357F08" w14:paraId="4277B280" w14:textId="77777777">
      <w:pPr>
        <w:spacing w:after="0" w:line="240" w:lineRule="auto"/>
        <w:rPr>
          <w:lang w:val="en-US"/>
        </w:rPr>
      </w:pPr>
    </w:p>
    <w:p w:rsidR="004F1BE4" w:rsidP="00983383" w:rsidRDefault="004F1BE4" w14:paraId="0507A6E1" w14:textId="77777777">
      <w:pPr>
        <w:spacing w:after="0" w:line="240" w:lineRule="auto"/>
        <w:rPr>
          <w:lang w:val="en-US"/>
        </w:rPr>
      </w:pPr>
    </w:p>
    <w:p w:rsidR="004F1BE4" w:rsidP="00983383" w:rsidRDefault="004F1BE4" w14:paraId="1199B911" w14:textId="6A44E8FF">
      <w:pPr>
        <w:spacing w:after="0" w:line="240" w:lineRule="auto"/>
        <w:rPr>
          <w:lang w:val="en-US"/>
        </w:rPr>
      </w:pPr>
      <w:r>
        <w:rPr>
          <w:lang w:val="en-US"/>
        </w:rPr>
        <w:t>How can we estimate the area dis</w:t>
      </w:r>
      <w:r w:rsidR="001E49A5">
        <w:rPr>
          <w:lang w:val="en-US"/>
        </w:rPr>
        <w:t xml:space="preserve">tribution of the sample and the respective one </w:t>
      </w:r>
      <w:r>
        <w:rPr>
          <w:lang w:val="en-US"/>
        </w:rPr>
        <w:t>of population? Why do we observe such large differences?</w:t>
      </w:r>
    </w:p>
    <w:p w:rsidRPr="004668FD" w:rsidR="004F1BE4" w:rsidP="00983383" w:rsidRDefault="004F1BE4" w14:paraId="515D84E9" w14:textId="77777777">
      <w:pPr>
        <w:spacing w:after="0" w:line="240" w:lineRule="auto"/>
        <w:rPr>
          <w:lang w:val="en-US"/>
        </w:rPr>
      </w:pPr>
    </w:p>
    <w:p w:rsidR="00983383" w:rsidP="00983383" w:rsidRDefault="00983383" w14:paraId="0BC0C048" w14:textId="77777777">
      <w:pPr>
        <w:spacing w:after="0" w:line="240" w:lineRule="auto"/>
        <w:ind w:left="360"/>
        <w:rPr>
          <w:lang w:val="en-US"/>
        </w:rPr>
      </w:pPr>
    </w:p>
    <w:p w:rsidR="00DF62D3" w:rsidP="00DF62D3" w:rsidRDefault="004668FD" w14:paraId="7C9D3144" w14:textId="23794B60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The table below shows</w:t>
      </w:r>
      <w:r w:rsidR="00DF62D3">
        <w:rPr>
          <w:lang w:val="en-US"/>
        </w:rPr>
        <w:t xml:space="preserve"> the age and gender distribution as provided by ELSTAT. </w:t>
      </w:r>
    </w:p>
    <w:p w:rsidR="00DF62D3" w:rsidP="00DF62D3" w:rsidRDefault="00464877" w14:paraId="3577F6DD" w14:textId="77777777">
      <w:pPr>
        <w:pStyle w:val="ListParagraph"/>
        <w:spacing w:after="0" w:line="240" w:lineRule="auto"/>
        <w:rPr>
          <w:lang w:val="en-US"/>
        </w:rPr>
      </w:pPr>
      <w:r>
        <w:rPr>
          <w:lang w:val="en-US"/>
        </w:rPr>
        <w:t>Run the same analysis in the dataset. Are the results close?</w:t>
      </w:r>
    </w:p>
    <w:p w:rsidR="00DF62D3" w:rsidP="00DF62D3" w:rsidRDefault="00DF62D3" w14:paraId="56464B2F" w14:textId="77777777">
      <w:pPr>
        <w:pStyle w:val="ListParagraph"/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Ind w:w="790" w:type="dxa"/>
        <w:tblLook w:val="04A0" w:firstRow="1" w:lastRow="0" w:firstColumn="1" w:lastColumn="0" w:noHBand="0" w:noVBand="1"/>
      </w:tblPr>
      <w:tblGrid>
        <w:gridCol w:w="1659"/>
        <w:gridCol w:w="1659"/>
        <w:gridCol w:w="1659"/>
      </w:tblGrid>
      <w:tr w:rsidRPr="00DF62D3" w:rsidR="00DF62D3" w:rsidTr="00DF62D3" w14:paraId="68ACAB19" w14:textId="77777777">
        <w:tc>
          <w:tcPr>
            <w:tcW w:w="1659" w:type="dxa"/>
          </w:tcPr>
          <w:p w:rsidRPr="00DF62D3" w:rsidR="00DF62D3" w:rsidP="00F32D27" w:rsidRDefault="00DF62D3" w14:paraId="61BF2E2D" w14:textId="77777777">
            <w:pPr>
              <w:rPr>
                <w:lang w:val="en-US"/>
              </w:rPr>
            </w:pPr>
          </w:p>
        </w:tc>
        <w:tc>
          <w:tcPr>
            <w:tcW w:w="1659" w:type="dxa"/>
          </w:tcPr>
          <w:p w:rsidRPr="00DF62D3" w:rsidR="00DF62D3" w:rsidP="00F32D27" w:rsidRDefault="00DF62D3" w14:paraId="7E5B67F5" w14:textId="77777777">
            <w:r w:rsidRPr="00DF62D3">
              <w:t>Πανελλαδικά</w:t>
            </w:r>
          </w:p>
        </w:tc>
        <w:tc>
          <w:tcPr>
            <w:tcW w:w="1659" w:type="dxa"/>
          </w:tcPr>
          <w:p w:rsidRPr="00DF62D3" w:rsidR="00DF62D3" w:rsidP="00F32D27" w:rsidRDefault="00DF62D3" w14:paraId="13B02CA0" w14:textId="77777777"/>
        </w:tc>
      </w:tr>
      <w:tr w:rsidRPr="00DF62D3" w:rsidR="00DF62D3" w:rsidTr="00DF62D3" w14:paraId="02588ECF" w14:textId="77777777">
        <w:tc>
          <w:tcPr>
            <w:tcW w:w="1659" w:type="dxa"/>
          </w:tcPr>
          <w:p w:rsidRPr="00DF62D3" w:rsidR="00DF62D3" w:rsidP="00F32D27" w:rsidRDefault="00DF62D3" w14:paraId="432CC808" w14:textId="77777777"/>
        </w:tc>
        <w:tc>
          <w:tcPr>
            <w:tcW w:w="1659" w:type="dxa"/>
          </w:tcPr>
          <w:p w:rsidRPr="00DF62D3" w:rsidR="00DF62D3" w:rsidP="00F32D27" w:rsidRDefault="00DF62D3" w14:paraId="2802AE9A" w14:textId="77777777">
            <w:r w:rsidRPr="00DF62D3">
              <w:t>Πληθυσμός %</w:t>
            </w:r>
          </w:p>
        </w:tc>
        <w:tc>
          <w:tcPr>
            <w:tcW w:w="1659" w:type="dxa"/>
          </w:tcPr>
          <w:p w:rsidRPr="00DF62D3" w:rsidR="00DF62D3" w:rsidP="00F32D27" w:rsidRDefault="00DF62D3" w14:paraId="09F11FAB" w14:textId="77777777"/>
        </w:tc>
      </w:tr>
      <w:tr w:rsidRPr="00DF62D3" w:rsidR="00DF62D3" w:rsidTr="00DF62D3" w14:paraId="78F9CA87" w14:textId="77777777">
        <w:tc>
          <w:tcPr>
            <w:tcW w:w="1659" w:type="dxa"/>
          </w:tcPr>
          <w:p w:rsidRPr="00DF62D3" w:rsidR="00DF62D3" w:rsidP="00F32D27" w:rsidRDefault="00DF62D3" w14:paraId="1A6B4AB5" w14:textId="77777777">
            <w:r w:rsidRPr="00DF62D3">
              <w:t xml:space="preserve">Ηλικία </w:t>
            </w:r>
          </w:p>
        </w:tc>
        <w:tc>
          <w:tcPr>
            <w:tcW w:w="1659" w:type="dxa"/>
          </w:tcPr>
          <w:p w:rsidRPr="00DF62D3" w:rsidR="00DF62D3" w:rsidP="00F32D27" w:rsidRDefault="00DF62D3" w14:paraId="211DBB61" w14:textId="77777777">
            <w:r w:rsidRPr="00DF62D3">
              <w:t>Άνδρας</w:t>
            </w:r>
          </w:p>
        </w:tc>
        <w:tc>
          <w:tcPr>
            <w:tcW w:w="1659" w:type="dxa"/>
          </w:tcPr>
          <w:p w:rsidRPr="00DF62D3" w:rsidR="00DF62D3" w:rsidP="00F32D27" w:rsidRDefault="00DF62D3" w14:paraId="0CAA3682" w14:textId="77777777">
            <w:r w:rsidRPr="00DF62D3">
              <w:t>Γυναίκα</w:t>
            </w:r>
          </w:p>
        </w:tc>
      </w:tr>
      <w:tr w:rsidRPr="00DF62D3" w:rsidR="00DF62D3" w:rsidTr="00DF62D3" w14:paraId="642EDDD7" w14:textId="77777777">
        <w:tc>
          <w:tcPr>
            <w:tcW w:w="1659" w:type="dxa"/>
          </w:tcPr>
          <w:p w:rsidRPr="00DF62D3" w:rsidR="00DF62D3" w:rsidP="00F32D27" w:rsidRDefault="00DF62D3" w14:paraId="21DB8AD1" w14:textId="77777777">
            <w:pPr>
              <w:rPr>
                <w:lang w:val="en-US"/>
              </w:rPr>
            </w:pPr>
            <w:r w:rsidRPr="00DF62D3">
              <w:rPr>
                <w:lang w:val="en-US"/>
              </w:rPr>
              <w:t xml:space="preserve">18-29 </w:t>
            </w:r>
          </w:p>
        </w:tc>
        <w:tc>
          <w:tcPr>
            <w:tcW w:w="1659" w:type="dxa"/>
          </w:tcPr>
          <w:p w:rsidRPr="00DF62D3" w:rsidR="00DF62D3" w:rsidP="00F32D27" w:rsidRDefault="00DF62D3" w14:paraId="7E692B72" w14:textId="77777777">
            <w:pPr>
              <w:rPr>
                <w:lang w:val="en-US"/>
              </w:rPr>
            </w:pPr>
            <w:r w:rsidRPr="00DF62D3">
              <w:rPr>
                <w:lang w:val="en-US"/>
              </w:rPr>
              <w:t>9.0</w:t>
            </w:r>
          </w:p>
        </w:tc>
        <w:tc>
          <w:tcPr>
            <w:tcW w:w="1659" w:type="dxa"/>
          </w:tcPr>
          <w:p w:rsidRPr="00DF62D3" w:rsidR="00DF62D3" w:rsidP="00F32D27" w:rsidRDefault="00DF62D3" w14:paraId="23B4A51C" w14:textId="77777777">
            <w:pPr>
              <w:rPr>
                <w:lang w:val="en-US"/>
              </w:rPr>
            </w:pPr>
            <w:r w:rsidRPr="00DF62D3">
              <w:rPr>
                <w:lang w:val="en-US"/>
              </w:rPr>
              <w:t>8.5</w:t>
            </w:r>
          </w:p>
        </w:tc>
      </w:tr>
      <w:tr w:rsidRPr="00DF62D3" w:rsidR="00DF62D3" w:rsidTr="00DF62D3" w14:paraId="7701F983" w14:textId="77777777">
        <w:tc>
          <w:tcPr>
            <w:tcW w:w="1659" w:type="dxa"/>
          </w:tcPr>
          <w:p w:rsidRPr="00DF62D3" w:rsidR="00DF62D3" w:rsidP="00F32D27" w:rsidRDefault="00DF62D3" w14:paraId="7501638F" w14:textId="77777777">
            <w:pPr>
              <w:rPr>
                <w:lang w:val="en-US"/>
              </w:rPr>
            </w:pPr>
            <w:r w:rsidRPr="00DF62D3">
              <w:rPr>
                <w:lang w:val="en-US"/>
              </w:rPr>
              <w:t xml:space="preserve">30-39 </w:t>
            </w:r>
          </w:p>
        </w:tc>
        <w:tc>
          <w:tcPr>
            <w:tcW w:w="1659" w:type="dxa"/>
          </w:tcPr>
          <w:p w:rsidRPr="00DF62D3" w:rsidR="00DF62D3" w:rsidP="00F32D27" w:rsidRDefault="00DF62D3" w14:paraId="515558B6" w14:textId="77777777">
            <w:pPr>
              <w:rPr>
                <w:lang w:val="en-US"/>
              </w:rPr>
            </w:pPr>
            <w:r w:rsidRPr="00DF62D3">
              <w:rPr>
                <w:lang w:val="en-US"/>
              </w:rPr>
              <w:t>9.2</w:t>
            </w:r>
          </w:p>
        </w:tc>
        <w:tc>
          <w:tcPr>
            <w:tcW w:w="1659" w:type="dxa"/>
          </w:tcPr>
          <w:p w:rsidRPr="00DF62D3" w:rsidR="00DF62D3" w:rsidP="00F32D27" w:rsidRDefault="00DF62D3" w14:paraId="52393062" w14:textId="77777777">
            <w:pPr>
              <w:rPr>
                <w:lang w:val="en-US"/>
              </w:rPr>
            </w:pPr>
            <w:r w:rsidRPr="00DF62D3">
              <w:rPr>
                <w:lang w:val="en-US"/>
              </w:rPr>
              <w:t>9.0</w:t>
            </w:r>
          </w:p>
        </w:tc>
      </w:tr>
      <w:tr w:rsidRPr="00DF62D3" w:rsidR="00DF62D3" w:rsidTr="00DF62D3" w14:paraId="07D4AC5D" w14:textId="77777777">
        <w:tc>
          <w:tcPr>
            <w:tcW w:w="1659" w:type="dxa"/>
          </w:tcPr>
          <w:p w:rsidRPr="00DF62D3" w:rsidR="00DF62D3" w:rsidP="00F32D27" w:rsidRDefault="00DF62D3" w14:paraId="21CE1598" w14:textId="77777777">
            <w:pPr>
              <w:rPr>
                <w:lang w:val="en-US"/>
              </w:rPr>
            </w:pPr>
            <w:r w:rsidRPr="00DF62D3">
              <w:rPr>
                <w:lang w:val="en-US"/>
              </w:rPr>
              <w:t xml:space="preserve">40-49 </w:t>
            </w:r>
          </w:p>
        </w:tc>
        <w:tc>
          <w:tcPr>
            <w:tcW w:w="1659" w:type="dxa"/>
          </w:tcPr>
          <w:p w:rsidRPr="00DF62D3" w:rsidR="00DF62D3" w:rsidP="00F32D27" w:rsidRDefault="00DF62D3" w14:paraId="7A1F3D8F" w14:textId="77777777">
            <w:pPr>
              <w:rPr>
                <w:lang w:val="en-US"/>
              </w:rPr>
            </w:pPr>
            <w:r w:rsidRPr="00DF62D3">
              <w:rPr>
                <w:lang w:val="en-US"/>
              </w:rPr>
              <w:t>8.8</w:t>
            </w:r>
          </w:p>
        </w:tc>
        <w:tc>
          <w:tcPr>
            <w:tcW w:w="1659" w:type="dxa"/>
          </w:tcPr>
          <w:p w:rsidRPr="00DF62D3" w:rsidR="00DF62D3" w:rsidP="00F32D27" w:rsidRDefault="00DF62D3" w14:paraId="1B8992E2" w14:textId="77777777">
            <w:pPr>
              <w:rPr>
                <w:lang w:val="en-US"/>
              </w:rPr>
            </w:pPr>
            <w:r w:rsidRPr="00DF62D3">
              <w:rPr>
                <w:lang w:val="en-US"/>
              </w:rPr>
              <w:t>9.0</w:t>
            </w:r>
          </w:p>
        </w:tc>
      </w:tr>
      <w:tr w:rsidRPr="00DF62D3" w:rsidR="00DF62D3" w:rsidTr="00DF62D3" w14:paraId="78BC512E" w14:textId="77777777">
        <w:tc>
          <w:tcPr>
            <w:tcW w:w="1659" w:type="dxa"/>
          </w:tcPr>
          <w:p w:rsidRPr="00DF62D3" w:rsidR="00DF62D3" w:rsidP="00F32D27" w:rsidRDefault="00DF62D3" w14:paraId="04E53179" w14:textId="77777777">
            <w:pPr>
              <w:rPr>
                <w:lang w:val="en-US"/>
              </w:rPr>
            </w:pPr>
            <w:r w:rsidRPr="00DF62D3">
              <w:rPr>
                <w:lang w:val="en-US"/>
              </w:rPr>
              <w:t xml:space="preserve">50-59 </w:t>
            </w:r>
          </w:p>
        </w:tc>
        <w:tc>
          <w:tcPr>
            <w:tcW w:w="1659" w:type="dxa"/>
          </w:tcPr>
          <w:p w:rsidRPr="00DF62D3" w:rsidR="00DF62D3" w:rsidP="00F32D27" w:rsidRDefault="00DF62D3" w14:paraId="67A79F95" w14:textId="77777777">
            <w:pPr>
              <w:rPr>
                <w:lang w:val="en-US"/>
              </w:rPr>
            </w:pPr>
            <w:r w:rsidRPr="00DF62D3">
              <w:rPr>
                <w:lang w:val="en-US"/>
              </w:rPr>
              <w:t>7.6</w:t>
            </w:r>
          </w:p>
        </w:tc>
        <w:tc>
          <w:tcPr>
            <w:tcW w:w="1659" w:type="dxa"/>
          </w:tcPr>
          <w:p w:rsidRPr="00DF62D3" w:rsidR="00DF62D3" w:rsidP="00F32D27" w:rsidRDefault="00DF62D3" w14:paraId="24A212EA" w14:textId="77777777">
            <w:pPr>
              <w:rPr>
                <w:lang w:val="en-US"/>
              </w:rPr>
            </w:pPr>
            <w:r w:rsidRPr="00DF62D3">
              <w:rPr>
                <w:lang w:val="en-US"/>
              </w:rPr>
              <w:t>8.0</w:t>
            </w:r>
          </w:p>
        </w:tc>
      </w:tr>
      <w:tr w:rsidRPr="00DF62D3" w:rsidR="00DF62D3" w:rsidTr="00DF62D3" w14:paraId="6E5242DE" w14:textId="77777777">
        <w:tc>
          <w:tcPr>
            <w:tcW w:w="1659" w:type="dxa"/>
          </w:tcPr>
          <w:p w:rsidRPr="00DF62D3" w:rsidR="00DF62D3" w:rsidP="00F32D27" w:rsidRDefault="00DF62D3" w14:paraId="6B833810" w14:textId="77777777">
            <w:pPr>
              <w:rPr>
                <w:lang w:val="en-US"/>
              </w:rPr>
            </w:pPr>
            <w:r w:rsidRPr="00DF62D3">
              <w:rPr>
                <w:lang w:val="en-US"/>
              </w:rPr>
              <w:t xml:space="preserve">60-69 </w:t>
            </w:r>
          </w:p>
        </w:tc>
        <w:tc>
          <w:tcPr>
            <w:tcW w:w="1659" w:type="dxa"/>
          </w:tcPr>
          <w:p w:rsidRPr="00DF62D3" w:rsidR="00DF62D3" w:rsidP="00F32D27" w:rsidRDefault="00DF62D3" w14:paraId="240A9C73" w14:textId="77777777">
            <w:pPr>
              <w:rPr>
                <w:lang w:val="en-US"/>
              </w:rPr>
            </w:pPr>
            <w:r w:rsidRPr="00DF62D3">
              <w:rPr>
                <w:lang w:val="en-US"/>
              </w:rPr>
              <w:t>6.1</w:t>
            </w:r>
          </w:p>
        </w:tc>
        <w:tc>
          <w:tcPr>
            <w:tcW w:w="1659" w:type="dxa"/>
          </w:tcPr>
          <w:p w:rsidRPr="00DF62D3" w:rsidR="00DF62D3" w:rsidP="00F32D27" w:rsidRDefault="00DF62D3" w14:paraId="4620AB23" w14:textId="77777777">
            <w:pPr>
              <w:rPr>
                <w:lang w:val="en-US"/>
              </w:rPr>
            </w:pPr>
            <w:r w:rsidRPr="00DF62D3">
              <w:rPr>
                <w:lang w:val="en-US"/>
              </w:rPr>
              <w:t>6.6</w:t>
            </w:r>
          </w:p>
        </w:tc>
      </w:tr>
      <w:tr w:rsidRPr="00DF62D3" w:rsidR="00DF62D3" w:rsidTr="00DF62D3" w14:paraId="25B33E3D" w14:textId="77777777">
        <w:tc>
          <w:tcPr>
            <w:tcW w:w="1659" w:type="dxa"/>
          </w:tcPr>
          <w:p w:rsidRPr="00DF62D3" w:rsidR="00DF62D3" w:rsidP="00F32D27" w:rsidRDefault="00DF62D3" w14:paraId="64DC20BA" w14:textId="77777777">
            <w:pPr>
              <w:rPr>
                <w:lang w:val="en-US"/>
              </w:rPr>
            </w:pPr>
            <w:r w:rsidRPr="00DF62D3">
              <w:rPr>
                <w:lang w:val="en-US"/>
              </w:rPr>
              <w:t xml:space="preserve">70-79 </w:t>
            </w:r>
          </w:p>
        </w:tc>
        <w:tc>
          <w:tcPr>
            <w:tcW w:w="1659" w:type="dxa"/>
          </w:tcPr>
          <w:p w:rsidRPr="00DF62D3" w:rsidR="00DF62D3" w:rsidP="00F32D27" w:rsidRDefault="00DF62D3" w14:paraId="6BE076EE" w14:textId="77777777">
            <w:pPr>
              <w:rPr>
                <w:lang w:val="en-US"/>
              </w:rPr>
            </w:pPr>
            <w:r w:rsidRPr="00DF62D3">
              <w:rPr>
                <w:lang w:val="en-US"/>
              </w:rPr>
              <w:t>5.8</w:t>
            </w:r>
          </w:p>
        </w:tc>
        <w:tc>
          <w:tcPr>
            <w:tcW w:w="1659" w:type="dxa"/>
          </w:tcPr>
          <w:p w:rsidRPr="00DF62D3" w:rsidR="00DF62D3" w:rsidP="00F32D27" w:rsidRDefault="00DF62D3" w14:paraId="1D3F6FDD" w14:textId="77777777">
            <w:pPr>
              <w:rPr>
                <w:lang w:val="en-US"/>
              </w:rPr>
            </w:pPr>
            <w:r w:rsidRPr="00DF62D3">
              <w:rPr>
                <w:lang w:val="en-US"/>
              </w:rPr>
              <w:t>6.2</w:t>
            </w:r>
          </w:p>
        </w:tc>
      </w:tr>
      <w:tr w:rsidRPr="00DF62D3" w:rsidR="00DF62D3" w:rsidTr="00DF62D3" w14:paraId="0ADDD05C" w14:textId="77777777">
        <w:tc>
          <w:tcPr>
            <w:tcW w:w="1659" w:type="dxa"/>
          </w:tcPr>
          <w:p w:rsidRPr="00DF62D3" w:rsidR="00DF62D3" w:rsidP="00F32D27" w:rsidRDefault="00DF62D3" w14:paraId="6867728A" w14:textId="77777777">
            <w:pPr>
              <w:rPr>
                <w:lang w:val="en-US"/>
              </w:rPr>
            </w:pPr>
            <w:r w:rsidRPr="00DF62D3">
              <w:rPr>
                <w:lang w:val="en-US"/>
              </w:rPr>
              <w:t xml:space="preserve">80+ </w:t>
            </w:r>
          </w:p>
        </w:tc>
        <w:tc>
          <w:tcPr>
            <w:tcW w:w="1659" w:type="dxa"/>
          </w:tcPr>
          <w:p w:rsidRPr="00DF62D3" w:rsidR="00DF62D3" w:rsidP="00F32D27" w:rsidRDefault="00DF62D3" w14:paraId="63A203CE" w14:textId="77777777">
            <w:pPr>
              <w:rPr>
                <w:lang w:val="en-US"/>
              </w:rPr>
            </w:pPr>
            <w:r w:rsidRPr="00DF62D3">
              <w:rPr>
                <w:lang w:val="en-US"/>
              </w:rPr>
              <w:t>2.7</w:t>
            </w:r>
          </w:p>
        </w:tc>
        <w:tc>
          <w:tcPr>
            <w:tcW w:w="1659" w:type="dxa"/>
          </w:tcPr>
          <w:p w:rsidRPr="00DF62D3" w:rsidR="00DF62D3" w:rsidP="00F32D27" w:rsidRDefault="00DF62D3" w14:paraId="5978D059" w14:textId="77777777">
            <w:pPr>
              <w:rPr>
                <w:lang w:val="en-US"/>
              </w:rPr>
            </w:pPr>
            <w:r w:rsidRPr="00DF62D3">
              <w:rPr>
                <w:lang w:val="en-US"/>
              </w:rPr>
              <w:t>3.9</w:t>
            </w:r>
          </w:p>
        </w:tc>
      </w:tr>
      <w:tr w:rsidRPr="00DF62D3" w:rsidR="00DF62D3" w:rsidTr="00DF62D3" w14:paraId="0AE87E32" w14:textId="77777777">
        <w:tc>
          <w:tcPr>
            <w:tcW w:w="1659" w:type="dxa"/>
          </w:tcPr>
          <w:p w:rsidRPr="00DF62D3" w:rsidR="00DF62D3" w:rsidP="00F32D27" w:rsidRDefault="00DF62D3" w14:paraId="7A8F0DB8" w14:textId="77777777">
            <w:pPr>
              <w:rPr>
                <w:lang w:val="en-US"/>
              </w:rPr>
            </w:pPr>
            <w:proofErr w:type="spellStart"/>
            <w:r w:rsidRPr="00DF62D3">
              <w:rPr>
                <w:lang w:val="en-US"/>
              </w:rPr>
              <w:t>Σύνολο</w:t>
            </w:r>
            <w:proofErr w:type="spellEnd"/>
            <w:r w:rsidRPr="00DF62D3">
              <w:rPr>
                <w:lang w:val="en-US"/>
              </w:rPr>
              <w:t xml:space="preserve"> </w:t>
            </w:r>
          </w:p>
        </w:tc>
        <w:tc>
          <w:tcPr>
            <w:tcW w:w="1659" w:type="dxa"/>
          </w:tcPr>
          <w:p w:rsidRPr="00DF62D3" w:rsidR="00DF62D3" w:rsidP="00F32D27" w:rsidRDefault="00DF62D3" w14:paraId="5D0E43CD" w14:textId="77777777">
            <w:pPr>
              <w:rPr>
                <w:lang w:val="en-US"/>
              </w:rPr>
            </w:pPr>
            <w:r w:rsidRPr="00DF62D3">
              <w:rPr>
                <w:lang w:val="en-US"/>
              </w:rPr>
              <w:t>48.6</w:t>
            </w:r>
          </w:p>
        </w:tc>
        <w:tc>
          <w:tcPr>
            <w:tcW w:w="1659" w:type="dxa"/>
          </w:tcPr>
          <w:p w:rsidRPr="00DF62D3" w:rsidR="00DF62D3" w:rsidP="00F32D27" w:rsidRDefault="00DF62D3" w14:paraId="074C0856" w14:textId="77777777">
            <w:pPr>
              <w:rPr>
                <w:lang w:val="en-US"/>
              </w:rPr>
            </w:pPr>
            <w:r w:rsidRPr="00DF62D3">
              <w:rPr>
                <w:lang w:val="en-US"/>
              </w:rPr>
              <w:t>51.4</w:t>
            </w:r>
          </w:p>
        </w:tc>
      </w:tr>
    </w:tbl>
    <w:p w:rsidR="00DF62D3" w:rsidP="00DF62D3" w:rsidRDefault="00DF62D3" w14:paraId="143E0B6D" w14:textId="77777777">
      <w:pPr>
        <w:pStyle w:val="ListParagraph"/>
        <w:spacing w:after="0" w:line="240" w:lineRule="auto"/>
        <w:rPr>
          <w:lang w:val="en-US"/>
        </w:rPr>
      </w:pPr>
    </w:p>
    <w:p w:rsidR="00DF62D3" w:rsidP="00DF62D3" w:rsidRDefault="00DF62D3" w14:paraId="2B48FE1C" w14:textId="77777777">
      <w:pPr>
        <w:pStyle w:val="ListParagraph"/>
        <w:spacing w:after="0" w:line="240" w:lineRule="auto"/>
        <w:rPr>
          <w:lang w:val="en-US"/>
        </w:rPr>
      </w:pPr>
    </w:p>
    <w:p w:rsidR="00464877" w:rsidP="00464877" w:rsidRDefault="00464877" w14:paraId="2A4943C7" w14:textId="7DB489D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t>Το</w:t>
      </w:r>
      <w:r>
        <w:rPr>
          <w:lang w:val="en-US"/>
        </w:rPr>
        <w:t xml:space="preserve"> adjust for those discrepancies, we need the age and gender distribution by geographical region from the 2011 census (file census)</w:t>
      </w:r>
      <w:r w:rsidR="002D5202">
        <w:rPr>
          <w:lang w:val="en-US"/>
        </w:rPr>
        <w:t xml:space="preserve">. We need to construct the so-called post-stratification factor </w:t>
      </w:r>
      <w:r w:rsidR="004668FD">
        <w:rPr>
          <w:lang w:val="en-US"/>
        </w:rPr>
        <w:t>to</w:t>
      </w:r>
      <w:r w:rsidR="002D5202">
        <w:rPr>
          <w:lang w:val="en-US"/>
        </w:rPr>
        <w:t xml:space="preserve"> obtain the final weights. Let’s first have a look at the file </w:t>
      </w:r>
      <w:r w:rsidR="00353065">
        <w:rPr>
          <w:lang w:val="en-US"/>
        </w:rPr>
        <w:t>“</w:t>
      </w:r>
      <w:r w:rsidR="002D5202">
        <w:rPr>
          <w:lang w:val="en-US"/>
        </w:rPr>
        <w:t>census</w:t>
      </w:r>
      <w:r w:rsidR="00353065">
        <w:rPr>
          <w:lang w:val="en-US"/>
        </w:rPr>
        <w:t>”</w:t>
      </w:r>
      <w:r w:rsidR="002D5202">
        <w:rPr>
          <w:lang w:val="en-US"/>
        </w:rPr>
        <w:t xml:space="preserve">.  </w:t>
      </w:r>
    </w:p>
    <w:p w:rsidR="002D5202" w:rsidP="002D5202" w:rsidRDefault="002D5202" w14:paraId="57B9E755" w14:textId="77777777">
      <w:pPr>
        <w:spacing w:after="0" w:line="240" w:lineRule="auto"/>
        <w:rPr>
          <w:lang w:val="en-US"/>
        </w:rPr>
      </w:pPr>
    </w:p>
    <w:p w:rsidRPr="002D5202" w:rsidR="002D5202" w:rsidP="002D5202" w:rsidRDefault="002D5202" w14:paraId="11EC9102" w14:textId="77777777">
      <w:pPr>
        <w:spacing w:after="0" w:line="240" w:lineRule="auto"/>
        <w:rPr>
          <w:lang w:val="en-US"/>
        </w:rPr>
      </w:pPr>
    </w:p>
    <w:p w:rsidRPr="00DF62D3" w:rsidR="00464877" w:rsidP="00DF62D3" w:rsidRDefault="00464877" w14:paraId="3B83A722" w14:textId="77777777">
      <w:pPr>
        <w:pStyle w:val="ListParagraph"/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2D5202" w:rsidTr="00CB6D35" w14:paraId="2E7252BA" w14:textId="77777777">
        <w:tc>
          <w:tcPr>
            <w:tcW w:w="1659" w:type="dxa"/>
            <w:vAlign w:val="bottom"/>
          </w:tcPr>
          <w:p w:rsidR="002D5202" w:rsidP="002D5202" w:rsidRDefault="002D5202" w14:paraId="44AFA00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gender</w:t>
            </w:r>
          </w:p>
        </w:tc>
        <w:tc>
          <w:tcPr>
            <w:tcW w:w="1659" w:type="dxa"/>
            <w:vAlign w:val="bottom"/>
          </w:tcPr>
          <w:p w:rsidR="002D5202" w:rsidP="002D5202" w:rsidRDefault="002D5202" w14:paraId="209B6D8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age_gr</w:t>
            </w:r>
          </w:p>
        </w:tc>
        <w:tc>
          <w:tcPr>
            <w:tcW w:w="1659" w:type="dxa"/>
            <w:vAlign w:val="bottom"/>
          </w:tcPr>
          <w:p w:rsidR="002D5202" w:rsidP="002D5202" w:rsidRDefault="002D5202" w14:paraId="05C6DD3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area</w:t>
            </w:r>
          </w:p>
        </w:tc>
        <w:tc>
          <w:tcPr>
            <w:tcW w:w="1659" w:type="dxa"/>
            <w:vAlign w:val="bottom"/>
          </w:tcPr>
          <w:p w:rsidR="002D5202" w:rsidP="002D5202" w:rsidRDefault="002D5202" w14:paraId="39207D4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</w:t>
            </w:r>
          </w:p>
        </w:tc>
      </w:tr>
      <w:tr w:rsidR="002D5202" w:rsidTr="00CB6D35" w14:paraId="4CF4F18F" w14:textId="77777777">
        <w:tc>
          <w:tcPr>
            <w:tcW w:w="1659" w:type="dxa"/>
            <w:vAlign w:val="bottom"/>
          </w:tcPr>
          <w:p w:rsidR="002D5202" w:rsidP="002D5202" w:rsidRDefault="002D5202" w14:paraId="72DC65CF" w14:textId="77777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9" w:type="dxa"/>
            <w:vAlign w:val="bottom"/>
          </w:tcPr>
          <w:p w:rsidR="002D5202" w:rsidP="002D5202" w:rsidRDefault="002D5202" w14:paraId="0C3AB7E7" w14:textId="77777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9" w:type="dxa"/>
            <w:vAlign w:val="bottom"/>
          </w:tcPr>
          <w:p w:rsidR="002D5202" w:rsidP="002D5202" w:rsidRDefault="002D5202" w14:paraId="43ADDC94" w14:textId="77777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9" w:type="dxa"/>
            <w:vAlign w:val="bottom"/>
          </w:tcPr>
          <w:p w:rsidR="002D5202" w:rsidP="002D5202" w:rsidRDefault="002D5202" w14:paraId="7FF3F46D" w14:textId="77777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296461</w:t>
            </w:r>
          </w:p>
        </w:tc>
      </w:tr>
      <w:tr w:rsidR="002D5202" w:rsidTr="00CB6D35" w14:paraId="449FDB73" w14:textId="77777777">
        <w:tc>
          <w:tcPr>
            <w:tcW w:w="1659" w:type="dxa"/>
            <w:vAlign w:val="bottom"/>
          </w:tcPr>
          <w:p w:rsidR="002D5202" w:rsidP="002D5202" w:rsidRDefault="002D5202" w14:paraId="6BE3CD71" w14:textId="77777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9" w:type="dxa"/>
            <w:vAlign w:val="bottom"/>
          </w:tcPr>
          <w:p w:rsidR="002D5202" w:rsidP="002D5202" w:rsidRDefault="002D5202" w14:paraId="1D4D67BB" w14:textId="77777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9" w:type="dxa"/>
            <w:vAlign w:val="bottom"/>
          </w:tcPr>
          <w:p w:rsidR="002D5202" w:rsidP="002D5202" w:rsidRDefault="002D5202" w14:paraId="3D913831" w14:textId="77777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9" w:type="dxa"/>
            <w:vAlign w:val="bottom"/>
          </w:tcPr>
          <w:p w:rsidR="002D5202" w:rsidP="002D5202" w:rsidRDefault="002D5202" w14:paraId="07257FAE" w14:textId="77777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317576</w:t>
            </w:r>
          </w:p>
        </w:tc>
      </w:tr>
      <w:tr w:rsidR="002D5202" w:rsidTr="00CB6D35" w14:paraId="1EBEE4B9" w14:textId="77777777">
        <w:tc>
          <w:tcPr>
            <w:tcW w:w="1659" w:type="dxa"/>
            <w:vAlign w:val="bottom"/>
          </w:tcPr>
          <w:p w:rsidR="002D5202" w:rsidP="002D5202" w:rsidRDefault="002D5202" w14:paraId="43B2AF2E" w14:textId="77777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9" w:type="dxa"/>
            <w:vAlign w:val="bottom"/>
          </w:tcPr>
          <w:p w:rsidR="002D5202" w:rsidP="002D5202" w:rsidRDefault="002D5202" w14:paraId="38F760D6" w14:textId="77777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59" w:type="dxa"/>
            <w:vAlign w:val="bottom"/>
          </w:tcPr>
          <w:p w:rsidR="002D5202" w:rsidP="002D5202" w:rsidRDefault="002D5202" w14:paraId="054AC584" w14:textId="77777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9" w:type="dxa"/>
            <w:vAlign w:val="bottom"/>
          </w:tcPr>
          <w:p w:rsidR="002D5202" w:rsidP="002D5202" w:rsidRDefault="002D5202" w14:paraId="20880F47" w14:textId="77777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282668</w:t>
            </w:r>
          </w:p>
        </w:tc>
      </w:tr>
      <w:tr w:rsidR="002D5202" w:rsidTr="00CB6D35" w14:paraId="457024DB" w14:textId="77777777">
        <w:tc>
          <w:tcPr>
            <w:tcW w:w="1659" w:type="dxa"/>
            <w:vAlign w:val="bottom"/>
          </w:tcPr>
          <w:p w:rsidR="002D5202" w:rsidP="002D5202" w:rsidRDefault="002D5202" w14:paraId="1C593D17" w14:textId="77777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9" w:type="dxa"/>
            <w:vAlign w:val="bottom"/>
          </w:tcPr>
          <w:p w:rsidR="002D5202" w:rsidP="002D5202" w:rsidRDefault="002D5202" w14:paraId="26895175" w14:textId="77777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59" w:type="dxa"/>
            <w:vAlign w:val="bottom"/>
          </w:tcPr>
          <w:p w:rsidR="002D5202" w:rsidP="002D5202" w:rsidRDefault="002D5202" w14:paraId="7D06AE85" w14:textId="77777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9" w:type="dxa"/>
            <w:vAlign w:val="bottom"/>
          </w:tcPr>
          <w:p w:rsidR="002D5202" w:rsidP="002D5202" w:rsidRDefault="002D5202" w14:paraId="04622D4A" w14:textId="77777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235520</w:t>
            </w:r>
          </w:p>
        </w:tc>
      </w:tr>
      <w:tr w:rsidR="002D5202" w:rsidTr="00CB6D35" w14:paraId="7AF2C510" w14:textId="77777777">
        <w:tc>
          <w:tcPr>
            <w:tcW w:w="1659" w:type="dxa"/>
            <w:vAlign w:val="bottom"/>
          </w:tcPr>
          <w:p w:rsidR="002D5202" w:rsidP="002D5202" w:rsidRDefault="002D5202" w14:paraId="7A42CF81" w14:textId="77777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9" w:type="dxa"/>
            <w:vAlign w:val="bottom"/>
          </w:tcPr>
          <w:p w:rsidR="002D5202" w:rsidP="002D5202" w:rsidRDefault="002D5202" w14:paraId="701F81EB" w14:textId="77777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59" w:type="dxa"/>
            <w:vAlign w:val="bottom"/>
          </w:tcPr>
          <w:p w:rsidR="002D5202" w:rsidP="002D5202" w:rsidRDefault="002D5202" w14:paraId="03C81088" w14:textId="77777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9" w:type="dxa"/>
            <w:vAlign w:val="bottom"/>
          </w:tcPr>
          <w:p w:rsidR="002D5202" w:rsidP="002D5202" w:rsidRDefault="002D5202" w14:paraId="2D2EE422" w14:textId="777777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182732</w:t>
            </w:r>
          </w:p>
        </w:tc>
      </w:tr>
    </w:tbl>
    <w:p w:rsidRPr="00464877" w:rsidR="00DF62D3" w:rsidP="004F1BE4" w:rsidRDefault="00DF62D3" w14:paraId="4E7EF969" w14:textId="77777777">
      <w:pPr>
        <w:spacing w:after="0" w:line="240" w:lineRule="auto"/>
        <w:rPr>
          <w:lang w:val="en-US"/>
        </w:rPr>
      </w:pPr>
    </w:p>
    <w:p w:rsidR="00DF62D3" w:rsidP="004F1BE4" w:rsidRDefault="00DF62D3" w14:paraId="7833220F" w14:textId="77777777">
      <w:pPr>
        <w:spacing w:after="0" w:line="240" w:lineRule="auto"/>
        <w:rPr>
          <w:lang w:val="en-US"/>
        </w:rPr>
      </w:pPr>
    </w:p>
    <w:p w:rsidRPr="00DE66EB" w:rsidR="00DE66EB" w:rsidP="004F1BE4" w:rsidRDefault="002D5202" w14:paraId="5CAE8F63" w14:textId="62D62EC6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 xml:space="preserve">Frequencies, by area, </w:t>
      </w:r>
      <w:proofErr w:type="spellStart"/>
      <w:r>
        <w:rPr>
          <w:lang w:val="en-US"/>
        </w:rPr>
        <w:t>age_gr</w:t>
      </w:r>
      <w:proofErr w:type="spellEnd"/>
      <w:r>
        <w:rPr>
          <w:lang w:val="en-US"/>
        </w:rPr>
        <w:t xml:space="preserve"> and gender are provided.</w:t>
      </w:r>
      <w:r w:rsidRPr="00DE66EB" w:rsidR="00DE66EB">
        <w:rPr>
          <w:lang w:val="en-US"/>
        </w:rPr>
        <w:t xml:space="preserve"> </w:t>
      </w:r>
      <w:r w:rsidR="00DE66EB">
        <w:rPr>
          <w:lang w:val="en-US"/>
        </w:rPr>
        <w:t xml:space="preserve">We need to calculate factors that will be multiplied with the </w:t>
      </w:r>
      <w:r w:rsidR="00FC1C23">
        <w:rPr>
          <w:lang w:val="en-US"/>
        </w:rPr>
        <w:t xml:space="preserve">initial sampling weights </w:t>
      </w:r>
      <w:r w:rsidR="004668FD">
        <w:rPr>
          <w:lang w:val="en-US"/>
        </w:rPr>
        <w:t>to</w:t>
      </w:r>
      <w:r w:rsidR="00FC1C23">
        <w:rPr>
          <w:lang w:val="en-US"/>
        </w:rPr>
        <w:t xml:space="preserve"> provide the above frequencies</w:t>
      </w:r>
      <w:r w:rsidR="00DE66EB">
        <w:rPr>
          <w:lang w:val="en-US"/>
        </w:rPr>
        <w:t>. Note that</w:t>
      </w:r>
      <w:r w:rsidR="00353065">
        <w:rPr>
          <w:lang w:val="en-US"/>
        </w:rPr>
        <w:t>,</w:t>
      </w:r>
      <w:r w:rsidR="00DE66EB">
        <w:rPr>
          <w:lang w:val="en-US"/>
        </w:rPr>
        <w:t xml:space="preserve"> from now on, all the observations with missing age or gender will be excluded.</w:t>
      </w:r>
    </w:p>
    <w:p w:rsidR="002D5202" w:rsidP="004F1BE4" w:rsidRDefault="002D5202" w14:paraId="2FBF9F35" w14:textId="77777777">
      <w:pPr>
        <w:spacing w:after="0" w:line="240" w:lineRule="auto"/>
        <w:rPr>
          <w:lang w:val="en-US"/>
        </w:rPr>
      </w:pPr>
    </w:p>
    <w:p w:rsidRPr="004E508B" w:rsidR="002D5202" w:rsidP="004E508B" w:rsidRDefault="00CC67B0" w14:paraId="654B90B7" w14:textId="02A74ADA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  <w:lang w:val="en-US"/>
        </w:rPr>
      </w:pPr>
      <w:r>
        <w:rPr>
          <w:lang w:val="en-US"/>
        </w:rPr>
        <w:t>We now have constructed the final weights</w:t>
      </w:r>
      <w:r w:rsidR="004668FD">
        <w:rPr>
          <w:lang w:val="en-US"/>
        </w:rPr>
        <w:t xml:space="preserve"> to</w:t>
      </w:r>
      <w:r>
        <w:rPr>
          <w:lang w:val="en-US"/>
        </w:rPr>
        <w:t xml:space="preserve"> provide estimates representative of the population.  </w:t>
      </w:r>
      <w:r w:rsidR="004E508B">
        <w:rPr>
          <w:lang w:val="en-US"/>
        </w:rPr>
        <w:t xml:space="preserve">Run </w:t>
      </w:r>
      <w:proofErr w:type="spellStart"/>
      <w:r w:rsidR="004E508B">
        <w:rPr>
          <w:rFonts w:ascii="Courier New" w:hAnsi="Courier New" w:cs="Courier New"/>
          <w:sz w:val="20"/>
          <w:szCs w:val="20"/>
          <w:lang w:val="en-US"/>
        </w:rPr>
        <w:t>svy:tab</w:t>
      </w:r>
      <w:proofErr w:type="spellEnd"/>
      <w:r w:rsidR="004E508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4E508B">
        <w:rPr>
          <w:rFonts w:ascii="Courier New" w:hAnsi="Courier New" w:cs="Courier New"/>
          <w:sz w:val="20"/>
          <w:szCs w:val="20"/>
          <w:lang w:val="en-US"/>
        </w:rPr>
        <w:t>age_gr</w:t>
      </w:r>
      <w:proofErr w:type="spellEnd"/>
      <w:r w:rsidR="004E508B">
        <w:rPr>
          <w:rFonts w:ascii="Courier New" w:hAnsi="Courier New" w:cs="Courier New"/>
          <w:sz w:val="20"/>
          <w:szCs w:val="20"/>
          <w:lang w:val="en-US"/>
        </w:rPr>
        <w:t xml:space="preserve"> gender, per </w:t>
      </w:r>
      <w:proofErr w:type="spellStart"/>
      <w:r w:rsidR="004E508B">
        <w:rPr>
          <w:rFonts w:ascii="Courier New" w:hAnsi="Courier New" w:cs="Courier New"/>
          <w:sz w:val="20"/>
          <w:szCs w:val="20"/>
          <w:lang w:val="en-US"/>
        </w:rPr>
        <w:t>obs</w:t>
      </w:r>
      <w:proofErr w:type="spellEnd"/>
      <w:r w:rsidR="004E508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E508B" w:rsidR="004E508B">
        <w:rPr>
          <w:lang w:val="en-US"/>
        </w:rPr>
        <w:t xml:space="preserve">to see the </w:t>
      </w:r>
      <w:r w:rsidR="004E508B">
        <w:rPr>
          <w:lang w:val="en-US"/>
        </w:rPr>
        <w:t xml:space="preserve">age and gender distribution after having adjusted the weights </w:t>
      </w:r>
      <w:r w:rsidR="004668FD">
        <w:rPr>
          <w:lang w:val="en-US"/>
        </w:rPr>
        <w:t>to</w:t>
      </w:r>
      <w:r w:rsidR="004E508B">
        <w:rPr>
          <w:lang w:val="en-US"/>
        </w:rPr>
        <w:t xml:space="preserve"> match the distribution of the population. </w:t>
      </w:r>
      <w:r w:rsidR="004668FD">
        <w:rPr>
          <w:lang w:val="en-US"/>
        </w:rPr>
        <w:t>The</w:t>
      </w:r>
      <w:r w:rsidR="004E508B">
        <w:rPr>
          <w:lang w:val="en-US"/>
        </w:rPr>
        <w:t xml:space="preserve"> results should be close to those of the table in question 4 (the age and gender distribution as provided by the ELSTAT).</w:t>
      </w:r>
    </w:p>
    <w:p w:rsidR="004E508B" w:rsidP="004E508B" w:rsidRDefault="004E508B" w14:paraId="1EFB9BDE" w14:textId="46CFAA13">
      <w:pPr>
        <w:pStyle w:val="ListParagraph"/>
        <w:ind w:left="501"/>
        <w:rPr>
          <w:rFonts w:ascii="Courier New" w:hAnsi="Courier New" w:cs="Courier New"/>
          <w:sz w:val="20"/>
          <w:szCs w:val="20"/>
          <w:lang w:val="en-US"/>
        </w:rPr>
      </w:pPr>
    </w:p>
    <w:p w:rsidR="002B49F1" w:rsidP="002B49F1" w:rsidRDefault="002B49F1" w14:paraId="27BC7831" w14:textId="5EB6BC32">
      <w:pPr>
        <w:pStyle w:val="ListParagraph"/>
        <w:numPr>
          <w:ilvl w:val="0"/>
          <w:numId w:val="5"/>
        </w:numPr>
        <w:rPr>
          <w:rFonts w:cstheme="minorHAnsi"/>
          <w:b/>
          <w:bCs/>
          <w:sz w:val="28"/>
          <w:szCs w:val="28"/>
          <w:lang w:val="en-US"/>
        </w:rPr>
      </w:pPr>
      <w:r w:rsidRPr="002B49F1">
        <w:rPr>
          <w:rFonts w:cstheme="minorHAnsi"/>
          <w:b/>
          <w:bCs/>
          <w:sz w:val="28"/>
          <w:szCs w:val="28"/>
          <w:lang w:val="en-US"/>
        </w:rPr>
        <w:t>Main analysis</w:t>
      </w:r>
    </w:p>
    <w:p w:rsidRPr="002B49F1" w:rsidR="002B49F1" w:rsidP="002B49F1" w:rsidRDefault="002B49F1" w14:paraId="235EB923" w14:textId="77777777">
      <w:pPr>
        <w:pStyle w:val="ListParagraph"/>
        <w:rPr>
          <w:rFonts w:cstheme="minorHAnsi"/>
          <w:b/>
          <w:bCs/>
          <w:sz w:val="28"/>
          <w:szCs w:val="28"/>
          <w:lang w:val="en-US"/>
        </w:rPr>
      </w:pPr>
    </w:p>
    <w:p w:rsidR="00700ADD" w:rsidP="00FB7474" w:rsidRDefault="00FB7474" w14:paraId="35974FE4" w14:textId="1FD555BA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Let’s proceed </w:t>
      </w:r>
      <w:r w:rsidR="004E508B">
        <w:rPr>
          <w:lang w:val="en-US"/>
        </w:rPr>
        <w:t>with</w:t>
      </w:r>
      <w:r>
        <w:rPr>
          <w:lang w:val="en-US"/>
        </w:rPr>
        <w:t xml:space="preserve"> the main analysis.</w:t>
      </w:r>
      <w:r w:rsidR="00700ADD">
        <w:rPr>
          <w:lang w:val="en-US"/>
        </w:rPr>
        <w:t xml:space="preserve"> </w:t>
      </w:r>
      <w:r>
        <w:rPr>
          <w:lang w:val="en-US"/>
        </w:rPr>
        <w:t xml:space="preserve"> We want to estimate the prevalence of several CVD risk factors in Greece (diabetes, hypertension, hypercholesterolemia)</w:t>
      </w:r>
      <w:r w:rsidR="004668FD">
        <w:rPr>
          <w:lang w:val="en-US"/>
        </w:rPr>
        <w:t xml:space="preserve"> and assess the associated factors</w:t>
      </w:r>
      <w:r>
        <w:rPr>
          <w:lang w:val="en-US"/>
        </w:rPr>
        <w:t>. We merge our file with the “</w:t>
      </w:r>
      <w:proofErr w:type="spellStart"/>
      <w:r w:rsidR="00700ADD">
        <w:rPr>
          <w:lang w:val="en-US"/>
        </w:rPr>
        <w:t>data_</w:t>
      </w:r>
      <w:r>
        <w:rPr>
          <w:lang w:val="en-US"/>
        </w:rPr>
        <w:t>exams.</w:t>
      </w:r>
      <w:r w:rsidR="004E508B">
        <w:rPr>
          <w:lang w:val="en-US"/>
        </w:rPr>
        <w:t>dta</w:t>
      </w:r>
      <w:proofErr w:type="spellEnd"/>
      <w:r w:rsidR="004E508B">
        <w:rPr>
          <w:lang w:val="en-US"/>
        </w:rPr>
        <w:t xml:space="preserve">” file.  </w:t>
      </w:r>
    </w:p>
    <w:p w:rsidR="00700ADD" w:rsidP="00700ADD" w:rsidRDefault="00700ADD" w14:paraId="08E0B92B" w14:textId="77777777">
      <w:pPr>
        <w:pStyle w:val="ListParagraph"/>
        <w:spacing w:after="0" w:line="240" w:lineRule="auto"/>
        <w:ind w:left="501"/>
        <w:rPr>
          <w:rFonts w:cstheme="minorHAnsi"/>
          <w:lang w:val="en-US"/>
        </w:rPr>
      </w:pPr>
    </w:p>
    <w:p w:rsidRPr="00700ADD" w:rsidR="00700ADD" w:rsidP="00700ADD" w:rsidRDefault="00700ADD" w14:paraId="302C6A35" w14:textId="77777777">
      <w:pPr>
        <w:pStyle w:val="ListParagraph"/>
        <w:spacing w:after="0" w:line="240" w:lineRule="auto"/>
        <w:ind w:left="501"/>
        <w:rPr>
          <w:rFonts w:cstheme="minorHAnsi"/>
          <w:lang w:val="en-US"/>
        </w:rPr>
      </w:pPr>
    </w:p>
    <w:p w:rsidRPr="00700ADD" w:rsidR="00700ADD" w:rsidP="00700ADD" w:rsidRDefault="00700ADD" w14:paraId="32F346F3" w14:textId="77777777">
      <w:pPr>
        <w:pStyle w:val="ListParagraph"/>
        <w:spacing w:after="0" w:line="240" w:lineRule="auto"/>
        <w:ind w:left="501"/>
        <w:rPr>
          <w:rFonts w:cstheme="minorHAnsi"/>
          <w:lang w:val="en-US"/>
        </w:rPr>
      </w:pPr>
      <w:r w:rsidRPr="00700ADD">
        <w:rPr>
          <w:rFonts w:cstheme="minorHAnsi"/>
          <w:lang w:val="en-US"/>
        </w:rPr>
        <w:t xml:space="preserve"> </w:t>
      </w:r>
      <w:r w:rsidRPr="00700ADD">
        <w:rPr>
          <w:rFonts w:ascii="Courier New" w:hAnsi="Courier New" w:cs="Courier New"/>
          <w:lang w:val="en-US"/>
        </w:rPr>
        <w:t xml:space="preserve">merge 1:1 </w:t>
      </w:r>
      <w:proofErr w:type="spellStart"/>
      <w:r w:rsidRPr="00700ADD">
        <w:rPr>
          <w:rFonts w:ascii="Courier New" w:hAnsi="Courier New" w:cs="Courier New"/>
          <w:lang w:val="en-US"/>
        </w:rPr>
        <w:t>emenoid</w:t>
      </w:r>
      <w:proofErr w:type="spellEnd"/>
      <w:r w:rsidRPr="00700ADD">
        <w:rPr>
          <w:rFonts w:ascii="Courier New" w:hAnsi="Courier New" w:cs="Courier New"/>
          <w:lang w:val="en-US"/>
        </w:rPr>
        <w:t xml:space="preserve"> using "G:\works\SME\data_exams"</w:t>
      </w:r>
    </w:p>
    <w:p w:rsidRPr="00700ADD" w:rsidR="00700ADD" w:rsidP="00700ADD" w:rsidRDefault="00700ADD" w14:paraId="39F5ADFF" w14:textId="77777777">
      <w:pPr>
        <w:pStyle w:val="ListParagraph"/>
        <w:spacing w:after="0" w:line="240" w:lineRule="auto"/>
        <w:ind w:left="501"/>
        <w:rPr>
          <w:rFonts w:cstheme="minorHAnsi"/>
          <w:lang w:val="en-US"/>
        </w:rPr>
      </w:pPr>
    </w:p>
    <w:p w:rsidRPr="00700ADD" w:rsidR="00700ADD" w:rsidP="00700ADD" w:rsidRDefault="00700ADD" w14:paraId="2120E1AF" w14:textId="77777777">
      <w:pPr>
        <w:pStyle w:val="ListParagraph"/>
        <w:spacing w:after="0" w:line="240" w:lineRule="auto"/>
        <w:ind w:left="501"/>
        <w:rPr>
          <w:rFonts w:ascii="Courier New" w:hAnsi="Courier New" w:cs="Courier New"/>
          <w:lang w:val="en-US"/>
        </w:rPr>
      </w:pPr>
      <w:r w:rsidRPr="00700ADD">
        <w:rPr>
          <w:rFonts w:ascii="Courier New" w:hAnsi="Courier New" w:cs="Courier New"/>
          <w:lang w:val="en-US"/>
        </w:rPr>
        <w:t xml:space="preserve">    Result                           # of obs.</w:t>
      </w:r>
    </w:p>
    <w:p w:rsidRPr="00700ADD" w:rsidR="00700ADD" w:rsidP="00700ADD" w:rsidRDefault="00700ADD" w14:paraId="057ECC72" w14:textId="77777777">
      <w:pPr>
        <w:spacing w:after="0" w:line="240" w:lineRule="auto"/>
        <w:ind w:left="141"/>
        <w:rPr>
          <w:rFonts w:ascii="Courier New" w:hAnsi="Courier New" w:cs="Courier New"/>
          <w:lang w:val="en-US"/>
        </w:rPr>
      </w:pPr>
      <w:r w:rsidRPr="00700ADD">
        <w:rPr>
          <w:rFonts w:ascii="Courier New" w:hAnsi="Courier New" w:cs="Courier New"/>
          <w:lang w:val="en-US"/>
        </w:rPr>
        <w:t xml:space="preserve">    -----------------------------------------</w:t>
      </w:r>
    </w:p>
    <w:p w:rsidRPr="00700ADD" w:rsidR="00700ADD" w:rsidP="00700ADD" w:rsidRDefault="00700ADD" w14:paraId="6C75EB08" w14:textId="77777777">
      <w:pPr>
        <w:pStyle w:val="ListParagraph"/>
        <w:spacing w:after="0" w:line="240" w:lineRule="auto"/>
        <w:ind w:left="501"/>
        <w:rPr>
          <w:rFonts w:ascii="Courier New" w:hAnsi="Courier New" w:cs="Courier New"/>
          <w:lang w:val="en-US"/>
        </w:rPr>
      </w:pPr>
      <w:r w:rsidRPr="00700ADD">
        <w:rPr>
          <w:rFonts w:ascii="Courier New" w:hAnsi="Courier New" w:cs="Courier New"/>
          <w:lang w:val="en-US"/>
        </w:rPr>
        <w:t xml:space="preserve">    not matched                         1,695</w:t>
      </w:r>
    </w:p>
    <w:p w:rsidRPr="00700ADD" w:rsidR="00700ADD" w:rsidP="00700ADD" w:rsidRDefault="00700ADD" w14:paraId="02C685E6" w14:textId="77777777">
      <w:pPr>
        <w:pStyle w:val="ListParagraph"/>
        <w:spacing w:after="0" w:line="240" w:lineRule="auto"/>
        <w:ind w:left="501"/>
        <w:rPr>
          <w:rFonts w:ascii="Courier New" w:hAnsi="Courier New" w:cs="Courier New"/>
          <w:lang w:val="en-US"/>
        </w:rPr>
      </w:pPr>
      <w:r w:rsidRPr="00700ADD">
        <w:rPr>
          <w:rFonts w:ascii="Courier New" w:hAnsi="Courier New" w:cs="Courier New"/>
          <w:lang w:val="en-US"/>
        </w:rPr>
        <w:t xml:space="preserve">        from master                     1,695  (_merge==1)</w:t>
      </w:r>
    </w:p>
    <w:p w:rsidRPr="00700ADD" w:rsidR="00700ADD" w:rsidP="00700ADD" w:rsidRDefault="00700ADD" w14:paraId="150B82ED" w14:textId="77777777">
      <w:pPr>
        <w:pStyle w:val="ListParagraph"/>
        <w:spacing w:after="0" w:line="240" w:lineRule="auto"/>
        <w:ind w:left="501"/>
        <w:rPr>
          <w:rFonts w:ascii="Courier New" w:hAnsi="Courier New" w:cs="Courier New"/>
          <w:lang w:val="en-US"/>
        </w:rPr>
      </w:pPr>
      <w:r w:rsidRPr="00700ADD">
        <w:rPr>
          <w:rFonts w:ascii="Courier New" w:hAnsi="Courier New" w:cs="Courier New"/>
          <w:lang w:val="en-US"/>
        </w:rPr>
        <w:t xml:space="preserve">        from using                          0  (_merge==2)</w:t>
      </w:r>
    </w:p>
    <w:p w:rsidRPr="00700ADD" w:rsidR="00700ADD" w:rsidP="00700ADD" w:rsidRDefault="00700ADD" w14:paraId="75AA84AE" w14:textId="77777777">
      <w:pPr>
        <w:pStyle w:val="ListParagraph"/>
        <w:spacing w:after="0" w:line="240" w:lineRule="auto"/>
        <w:ind w:left="501"/>
        <w:rPr>
          <w:rFonts w:ascii="Courier New" w:hAnsi="Courier New" w:cs="Courier New"/>
          <w:lang w:val="en-US"/>
        </w:rPr>
      </w:pPr>
    </w:p>
    <w:p w:rsidRPr="00700ADD" w:rsidR="00700ADD" w:rsidP="00700ADD" w:rsidRDefault="00700ADD" w14:paraId="29B0FC1A" w14:textId="77777777">
      <w:pPr>
        <w:pStyle w:val="ListParagraph"/>
        <w:spacing w:after="0" w:line="240" w:lineRule="auto"/>
        <w:ind w:left="501"/>
        <w:rPr>
          <w:rFonts w:ascii="Courier New" w:hAnsi="Courier New" w:cs="Courier New"/>
          <w:lang w:val="en-US"/>
        </w:rPr>
      </w:pPr>
      <w:r w:rsidRPr="00700ADD">
        <w:rPr>
          <w:rFonts w:ascii="Courier New" w:hAnsi="Courier New" w:cs="Courier New"/>
          <w:lang w:val="en-US"/>
        </w:rPr>
        <w:t xml:space="preserve">   matched                             4,298  (_merge==3)</w:t>
      </w:r>
    </w:p>
    <w:p w:rsidR="00700ADD" w:rsidP="00700ADD" w:rsidRDefault="00700ADD" w14:paraId="05C432B6" w14:textId="77777777">
      <w:pPr>
        <w:pStyle w:val="ListParagraph"/>
        <w:rPr>
          <w:lang w:val="en-US"/>
        </w:rPr>
      </w:pPr>
    </w:p>
    <w:p w:rsidR="00700ADD" w:rsidP="00700ADD" w:rsidRDefault="00700ADD" w14:paraId="52DA2B9C" w14:textId="77777777">
      <w:pPr>
        <w:pStyle w:val="ListParagraph"/>
        <w:rPr>
          <w:lang w:val="en-US"/>
        </w:rPr>
      </w:pPr>
    </w:p>
    <w:p w:rsidRPr="00700ADD" w:rsidR="00700ADD" w:rsidP="00700ADD" w:rsidRDefault="00700ADD" w14:paraId="16C7E20E" w14:textId="77777777">
      <w:pPr>
        <w:pStyle w:val="ListParagraph"/>
        <w:rPr>
          <w:lang w:val="en-US"/>
        </w:rPr>
      </w:pPr>
    </w:p>
    <w:p w:rsidR="00FB7474" w:rsidP="00700ADD" w:rsidRDefault="004E508B" w14:paraId="0D37F986" w14:textId="25C9E5F1">
      <w:pPr>
        <w:pStyle w:val="ListParagraph"/>
        <w:spacing w:after="0" w:line="240" w:lineRule="auto"/>
        <w:ind w:left="501"/>
        <w:rPr>
          <w:lang w:val="en-US"/>
        </w:rPr>
      </w:pPr>
      <w:r>
        <w:rPr>
          <w:lang w:val="en-US"/>
        </w:rPr>
        <w:t>We notice that</w:t>
      </w:r>
      <w:r w:rsidR="00FB7474">
        <w:rPr>
          <w:lang w:val="en-US"/>
        </w:rPr>
        <w:t xml:space="preserve"> </w:t>
      </w:r>
      <w:r w:rsidR="00200AA0">
        <w:rPr>
          <w:lang w:val="en-US"/>
        </w:rPr>
        <w:t>1695</w:t>
      </w:r>
      <w:r w:rsidR="00FB7474">
        <w:rPr>
          <w:lang w:val="en-US"/>
        </w:rPr>
        <w:t xml:space="preserve"> individuals do not exist in the exams dataset. This is </w:t>
      </w:r>
      <w:r w:rsidR="003C3041">
        <w:rPr>
          <w:lang w:val="en-US"/>
        </w:rPr>
        <w:t xml:space="preserve">actually a missing data problem, </w:t>
      </w:r>
      <w:r w:rsidR="00FB7474">
        <w:rPr>
          <w:lang w:val="en-US"/>
        </w:rPr>
        <w:t xml:space="preserve">arising </w:t>
      </w:r>
      <w:r w:rsidR="003C3041">
        <w:rPr>
          <w:lang w:val="en-US"/>
        </w:rPr>
        <w:t xml:space="preserve">very often </w:t>
      </w:r>
      <w:r w:rsidR="00FB7474">
        <w:rPr>
          <w:lang w:val="en-US"/>
        </w:rPr>
        <w:t xml:space="preserve">in such studies because not all of the participants consent to physical examination or to provide </w:t>
      </w:r>
      <w:r>
        <w:rPr>
          <w:lang w:val="en-US"/>
        </w:rPr>
        <w:t xml:space="preserve">a </w:t>
      </w:r>
      <w:r w:rsidR="00FB7474">
        <w:rPr>
          <w:lang w:val="en-US"/>
        </w:rPr>
        <w:t xml:space="preserve">blood sample. Intuitively, we understand that if people that provide </w:t>
      </w:r>
      <w:r>
        <w:rPr>
          <w:lang w:val="en-US"/>
        </w:rPr>
        <w:t xml:space="preserve">a </w:t>
      </w:r>
      <w:r w:rsidR="00FB7474">
        <w:rPr>
          <w:lang w:val="en-US"/>
        </w:rPr>
        <w:t xml:space="preserve">blood sample are different in some characteristics from those who </w:t>
      </w:r>
      <w:r>
        <w:rPr>
          <w:lang w:val="en-US"/>
        </w:rPr>
        <w:t>do not</w:t>
      </w:r>
      <w:r w:rsidR="00FB7474">
        <w:rPr>
          <w:lang w:val="en-US"/>
        </w:rPr>
        <w:t>, our estimates will be biased. For example, if we want to estimate hypercholesterolemia’s prevalence, and younger individuals tend not to participate in the examination phase</w:t>
      </w:r>
      <w:r>
        <w:rPr>
          <w:lang w:val="en-US"/>
        </w:rPr>
        <w:t xml:space="preserve"> of the survey</w:t>
      </w:r>
      <w:r w:rsidR="00FB7474">
        <w:rPr>
          <w:lang w:val="en-US"/>
        </w:rPr>
        <w:t xml:space="preserve">, then </w:t>
      </w:r>
      <w:r>
        <w:rPr>
          <w:lang w:val="en-US"/>
        </w:rPr>
        <w:t>hypercholesterolemia’s prevalence will be over</w:t>
      </w:r>
      <w:r w:rsidR="00700ADD">
        <w:rPr>
          <w:lang w:val="en-US"/>
        </w:rPr>
        <w:t>e</w:t>
      </w:r>
      <w:r>
        <w:rPr>
          <w:lang w:val="en-US"/>
        </w:rPr>
        <w:t>stimated</w:t>
      </w:r>
      <w:r w:rsidR="00FB7474">
        <w:rPr>
          <w:lang w:val="en-US"/>
        </w:rPr>
        <w:t>. How can we investigate if there are differences between these two subsamples?</w:t>
      </w:r>
    </w:p>
    <w:p w:rsidR="00FB7474" w:rsidP="00FB7474" w:rsidRDefault="00FB7474" w14:paraId="376C3344" w14:textId="77777777">
      <w:pPr>
        <w:spacing w:after="0" w:line="240" w:lineRule="auto"/>
        <w:rPr>
          <w:lang w:val="en-US"/>
        </w:rPr>
      </w:pPr>
    </w:p>
    <w:p w:rsidR="00FB7474" w:rsidP="00FB7474" w:rsidRDefault="00FB7474" w14:paraId="4CF78A46" w14:textId="77777777">
      <w:pPr>
        <w:spacing w:after="0" w:line="240" w:lineRule="auto"/>
        <w:rPr>
          <w:lang w:val="en-US"/>
        </w:rPr>
      </w:pPr>
    </w:p>
    <w:p w:rsidR="003C3041" w:rsidP="00FB7474" w:rsidRDefault="003C3041" w14:paraId="4F807FB6" w14:textId="77777777">
      <w:pPr>
        <w:spacing w:after="0" w:line="240" w:lineRule="auto"/>
        <w:rPr>
          <w:lang w:val="en-US"/>
        </w:rPr>
      </w:pPr>
    </w:p>
    <w:p w:rsidR="003C3041" w:rsidP="00B02666" w:rsidRDefault="003C3041" w14:paraId="362A6CEA" w14:textId="1392FAB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4668FD">
        <w:rPr>
          <w:lang w:val="en-US"/>
        </w:rPr>
        <w:t xml:space="preserve">Look at the </w:t>
      </w:r>
      <w:r w:rsidRPr="004668FD" w:rsidR="004668FD">
        <w:rPr>
          <w:lang w:val="en-US"/>
        </w:rPr>
        <w:t xml:space="preserve">merged </w:t>
      </w:r>
      <w:r w:rsidRPr="004668FD">
        <w:rPr>
          <w:lang w:val="en-US"/>
        </w:rPr>
        <w:t xml:space="preserve">dataset and give some </w:t>
      </w:r>
      <w:proofErr w:type="spellStart"/>
      <w:r w:rsidRPr="004668FD">
        <w:rPr>
          <w:lang w:val="en-US"/>
        </w:rPr>
        <w:t>descriptives</w:t>
      </w:r>
      <w:proofErr w:type="spellEnd"/>
      <w:r w:rsidRPr="004668FD">
        <w:rPr>
          <w:lang w:val="en-US"/>
        </w:rPr>
        <w:t xml:space="preserve"> to see how </w:t>
      </w:r>
      <w:proofErr w:type="spellStart"/>
      <w:r w:rsidRPr="004668FD">
        <w:rPr>
          <w:lang w:val="en-US"/>
        </w:rPr>
        <w:t>svy</w:t>
      </w:r>
      <w:proofErr w:type="spellEnd"/>
      <w:r w:rsidRPr="004668FD">
        <w:rPr>
          <w:lang w:val="en-US"/>
        </w:rPr>
        <w:t xml:space="preserve"> commands work.  </w:t>
      </w:r>
      <w:r w:rsidR="004668FD">
        <w:rPr>
          <w:lang w:val="en-US"/>
        </w:rPr>
        <w:t>The following commands can be used:</w:t>
      </w:r>
    </w:p>
    <w:p w:rsidR="004668FD" w:rsidP="004668FD" w:rsidRDefault="004668FD" w14:paraId="08A8AC94" w14:textId="49F14D6E">
      <w:pPr>
        <w:pStyle w:val="ListParagraph"/>
        <w:spacing w:after="0" w:line="240" w:lineRule="auto"/>
        <w:ind w:left="501"/>
        <w:rPr>
          <w:lang w:val="en-US"/>
        </w:rPr>
      </w:pPr>
    </w:p>
    <w:p w:rsidRPr="004668FD" w:rsidR="004668FD" w:rsidP="004668FD" w:rsidRDefault="004668FD" w14:paraId="4934607C" w14:textId="461CCCEA">
      <w:pPr>
        <w:pStyle w:val="ListParagraph"/>
        <w:spacing w:after="0" w:line="240" w:lineRule="auto"/>
        <w:ind w:left="501"/>
        <w:rPr>
          <w:rFonts w:ascii="Courier New" w:hAnsi="Courier New" w:cs="Courier New"/>
          <w:lang w:val="en-US"/>
        </w:rPr>
      </w:pPr>
      <w:proofErr w:type="spellStart"/>
      <w:r w:rsidRPr="004668FD">
        <w:rPr>
          <w:rFonts w:ascii="Courier New" w:hAnsi="Courier New" w:cs="Courier New"/>
          <w:lang w:val="en-US"/>
        </w:rPr>
        <w:t>svy:tab</w:t>
      </w:r>
      <w:proofErr w:type="spellEnd"/>
      <w:r w:rsidRPr="004668FD">
        <w:rPr>
          <w:rFonts w:ascii="Courier New" w:hAnsi="Courier New" w:cs="Courier New"/>
          <w:lang w:val="en-US"/>
        </w:rPr>
        <w:t xml:space="preserve"> gender, per </w:t>
      </w:r>
      <w:proofErr w:type="spellStart"/>
      <w:r w:rsidRPr="004668FD">
        <w:rPr>
          <w:rFonts w:ascii="Courier New" w:hAnsi="Courier New" w:cs="Courier New"/>
          <w:lang w:val="en-US"/>
        </w:rPr>
        <w:t>obs</w:t>
      </w:r>
      <w:proofErr w:type="spellEnd"/>
    </w:p>
    <w:p w:rsidRPr="004668FD" w:rsidR="004668FD" w:rsidP="004668FD" w:rsidRDefault="004668FD" w14:paraId="7DDDE838" w14:textId="2C906AC0">
      <w:pPr>
        <w:pStyle w:val="ListParagraph"/>
        <w:spacing w:after="0" w:line="240" w:lineRule="auto"/>
        <w:ind w:left="501"/>
        <w:rPr>
          <w:rFonts w:ascii="Courier New" w:hAnsi="Courier New" w:cs="Courier New"/>
          <w:lang w:val="en-US"/>
        </w:rPr>
      </w:pPr>
      <w:proofErr w:type="spellStart"/>
      <w:proofErr w:type="gramStart"/>
      <w:r w:rsidRPr="004668FD">
        <w:rPr>
          <w:rFonts w:ascii="Courier New" w:hAnsi="Courier New" w:cs="Courier New"/>
          <w:lang w:val="en-US"/>
        </w:rPr>
        <w:t>svy:mean</w:t>
      </w:r>
      <w:proofErr w:type="spellEnd"/>
      <w:proofErr w:type="gramEnd"/>
      <w:r w:rsidRPr="004668FD">
        <w:rPr>
          <w:rFonts w:ascii="Courier New" w:hAnsi="Courier New" w:cs="Courier New"/>
          <w:lang w:val="en-US"/>
        </w:rPr>
        <w:t xml:space="preserve"> age</w:t>
      </w:r>
    </w:p>
    <w:p w:rsidRPr="004668FD" w:rsidR="004668FD" w:rsidP="004668FD" w:rsidRDefault="004668FD" w14:paraId="7D7E1EB7" w14:textId="55EC4D45">
      <w:pPr>
        <w:pStyle w:val="ListParagraph"/>
        <w:spacing w:after="0" w:line="240" w:lineRule="auto"/>
        <w:ind w:left="501"/>
        <w:rPr>
          <w:rFonts w:ascii="Courier New" w:hAnsi="Courier New" w:cs="Courier New"/>
          <w:lang w:val="en-US"/>
        </w:rPr>
      </w:pPr>
      <w:proofErr w:type="spellStart"/>
      <w:r w:rsidRPr="004668FD">
        <w:rPr>
          <w:rFonts w:ascii="Courier New" w:hAnsi="Courier New" w:cs="Courier New"/>
          <w:lang w:val="en-US"/>
        </w:rPr>
        <w:t>estat</w:t>
      </w:r>
      <w:proofErr w:type="spellEnd"/>
      <w:r w:rsidRPr="004668FD">
        <w:rPr>
          <w:rFonts w:ascii="Courier New" w:hAnsi="Courier New" w:cs="Courier New"/>
          <w:lang w:val="en-US"/>
        </w:rPr>
        <w:t xml:space="preserve"> </w:t>
      </w:r>
      <w:proofErr w:type="spellStart"/>
      <w:r w:rsidRPr="004668FD">
        <w:rPr>
          <w:rFonts w:ascii="Courier New" w:hAnsi="Courier New" w:cs="Courier New"/>
          <w:lang w:val="en-US"/>
        </w:rPr>
        <w:t>sd</w:t>
      </w:r>
      <w:proofErr w:type="spellEnd"/>
    </w:p>
    <w:p w:rsidR="003C3041" w:rsidP="003C3041" w:rsidRDefault="003C3041" w14:paraId="14A11F95" w14:textId="77777777">
      <w:pPr>
        <w:spacing w:after="0" w:line="240" w:lineRule="auto"/>
        <w:rPr>
          <w:lang w:val="en-US"/>
        </w:rPr>
      </w:pPr>
    </w:p>
    <w:p w:rsidR="003C3041" w:rsidP="003C3041" w:rsidRDefault="00374B64" w14:paraId="0445510D" w14:textId="77777777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Estimate the prevalence of the variables of interest (diabetes, hypertension, hypercholesterolemia).</w:t>
      </w:r>
    </w:p>
    <w:p w:rsidR="00374B64" w:rsidP="00374B64" w:rsidRDefault="00374B64" w14:paraId="724322DB" w14:textId="77777777">
      <w:pPr>
        <w:pStyle w:val="ListParagraph"/>
        <w:spacing w:after="0" w:line="240" w:lineRule="auto"/>
        <w:rPr>
          <w:lang w:val="en-US"/>
        </w:rPr>
      </w:pPr>
    </w:p>
    <w:p w:rsidRPr="0031203A" w:rsidR="00374B64" w:rsidP="00374B64" w:rsidRDefault="0031203A" w14:paraId="149D222C" w14:textId="5BBF70B1">
      <w:pPr>
        <w:pStyle w:val="ListParagraph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lastRenderedPageBreak/>
        <w:t>s</w:t>
      </w:r>
      <w:r w:rsidRPr="0031203A" w:rsidR="00374B64">
        <w:rPr>
          <w:rFonts w:ascii="Courier New" w:hAnsi="Courier New" w:cs="Courier New"/>
          <w:lang w:val="en-US"/>
        </w:rPr>
        <w:t>vy:tab</w:t>
      </w:r>
      <w:proofErr w:type="spellEnd"/>
      <w:r w:rsidRPr="0031203A" w:rsidR="00374B64">
        <w:rPr>
          <w:rFonts w:ascii="Courier New" w:hAnsi="Courier New" w:cs="Courier New"/>
          <w:lang w:val="en-US"/>
        </w:rPr>
        <w:t xml:space="preserve"> </w:t>
      </w:r>
      <w:proofErr w:type="spellStart"/>
      <w:r w:rsidRPr="0031203A" w:rsidR="00374B64">
        <w:rPr>
          <w:rFonts w:ascii="Courier New" w:hAnsi="Courier New" w:cs="Courier New"/>
          <w:lang w:val="en-US"/>
        </w:rPr>
        <w:t>diab_prev</w:t>
      </w:r>
      <w:proofErr w:type="spellEnd"/>
      <w:r w:rsidRPr="0031203A" w:rsidR="00374B64">
        <w:rPr>
          <w:rFonts w:ascii="Courier New" w:hAnsi="Courier New" w:cs="Courier New"/>
          <w:lang w:val="en-US"/>
        </w:rPr>
        <w:t xml:space="preserve">, per </w:t>
      </w:r>
      <w:proofErr w:type="spellStart"/>
      <w:r w:rsidRPr="0031203A" w:rsidR="00374B64">
        <w:rPr>
          <w:rFonts w:ascii="Courier New" w:hAnsi="Courier New" w:cs="Courier New"/>
          <w:lang w:val="en-US"/>
        </w:rPr>
        <w:t>obs</w:t>
      </w:r>
      <w:proofErr w:type="spellEnd"/>
      <w:r w:rsidRPr="0031203A" w:rsidR="00374B64">
        <w:rPr>
          <w:rFonts w:ascii="Courier New" w:hAnsi="Courier New" w:cs="Courier New"/>
          <w:lang w:val="en-US"/>
        </w:rPr>
        <w:t xml:space="preserve"> ci</w:t>
      </w:r>
    </w:p>
    <w:p w:rsidRPr="0031203A" w:rsidR="00374B64" w:rsidP="00374B64" w:rsidRDefault="0031203A" w14:paraId="6B34BA23" w14:textId="348B0060">
      <w:pPr>
        <w:pStyle w:val="ListParagraph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s</w:t>
      </w:r>
      <w:r w:rsidRPr="0031203A" w:rsidR="00374B64">
        <w:rPr>
          <w:rFonts w:ascii="Courier New" w:hAnsi="Courier New" w:cs="Courier New"/>
          <w:lang w:val="en-US"/>
        </w:rPr>
        <w:t>vy</w:t>
      </w:r>
      <w:proofErr w:type="spellEnd"/>
      <w:r w:rsidRPr="0031203A" w:rsidR="00374B64">
        <w:rPr>
          <w:rFonts w:ascii="Courier New" w:hAnsi="Courier New" w:cs="Courier New"/>
          <w:lang w:val="en-US"/>
        </w:rPr>
        <w:t xml:space="preserve">: tab </w:t>
      </w:r>
      <w:proofErr w:type="spellStart"/>
      <w:r w:rsidRPr="0031203A" w:rsidR="00374B64">
        <w:rPr>
          <w:rFonts w:ascii="Courier New" w:hAnsi="Courier New" w:cs="Courier New"/>
          <w:lang w:val="en-US"/>
        </w:rPr>
        <w:t>hypertension_pr</w:t>
      </w:r>
      <w:proofErr w:type="spellEnd"/>
      <w:r w:rsidRPr="0031203A" w:rsidR="00374B64">
        <w:rPr>
          <w:rFonts w:ascii="Courier New" w:hAnsi="Courier New" w:cs="Courier New"/>
          <w:lang w:val="en-US"/>
        </w:rPr>
        <w:t xml:space="preserve">, per </w:t>
      </w:r>
      <w:proofErr w:type="spellStart"/>
      <w:r w:rsidRPr="0031203A" w:rsidR="00374B64">
        <w:rPr>
          <w:rFonts w:ascii="Courier New" w:hAnsi="Courier New" w:cs="Courier New"/>
          <w:lang w:val="en-US"/>
        </w:rPr>
        <w:t>obs</w:t>
      </w:r>
      <w:proofErr w:type="spellEnd"/>
      <w:r w:rsidRPr="0031203A" w:rsidR="00374B64">
        <w:rPr>
          <w:rFonts w:ascii="Courier New" w:hAnsi="Courier New" w:cs="Courier New"/>
          <w:lang w:val="en-US"/>
        </w:rPr>
        <w:t xml:space="preserve"> ci</w:t>
      </w:r>
    </w:p>
    <w:p w:rsidRPr="0031203A" w:rsidR="00374B64" w:rsidP="00374B64" w:rsidRDefault="0031203A" w14:paraId="60D5CDD8" w14:textId="121A9275">
      <w:pPr>
        <w:pStyle w:val="ListParagraph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s</w:t>
      </w:r>
      <w:r w:rsidRPr="0031203A" w:rsidR="00374B64">
        <w:rPr>
          <w:rFonts w:ascii="Courier New" w:hAnsi="Courier New" w:cs="Courier New"/>
          <w:lang w:val="en-US"/>
        </w:rPr>
        <w:t>vy</w:t>
      </w:r>
      <w:r>
        <w:rPr>
          <w:rFonts w:ascii="Courier New" w:hAnsi="Courier New" w:cs="Courier New"/>
          <w:lang w:val="en-US"/>
        </w:rPr>
        <w:t>:</w:t>
      </w:r>
      <w:r w:rsidRPr="0031203A" w:rsidR="00374B64">
        <w:rPr>
          <w:rFonts w:ascii="Courier New" w:hAnsi="Courier New" w:cs="Courier New"/>
          <w:lang w:val="en-US"/>
        </w:rPr>
        <w:t>tab</w:t>
      </w:r>
      <w:proofErr w:type="spellEnd"/>
      <w:r w:rsidRPr="0031203A" w:rsidR="00374B64">
        <w:rPr>
          <w:rFonts w:ascii="Courier New" w:hAnsi="Courier New" w:cs="Courier New"/>
          <w:lang w:val="en-US"/>
        </w:rPr>
        <w:t xml:space="preserve"> hyperchol200, per </w:t>
      </w:r>
      <w:proofErr w:type="spellStart"/>
      <w:r w:rsidRPr="0031203A" w:rsidR="00374B64">
        <w:rPr>
          <w:rFonts w:ascii="Courier New" w:hAnsi="Courier New" w:cs="Courier New"/>
          <w:lang w:val="en-US"/>
        </w:rPr>
        <w:t>obs</w:t>
      </w:r>
      <w:proofErr w:type="spellEnd"/>
      <w:r w:rsidRPr="0031203A" w:rsidR="00374B64">
        <w:rPr>
          <w:rFonts w:ascii="Courier New" w:hAnsi="Courier New" w:cs="Courier New"/>
          <w:lang w:val="en-US"/>
        </w:rPr>
        <w:t xml:space="preserve"> ci</w:t>
      </w:r>
    </w:p>
    <w:p w:rsidR="00374B64" w:rsidP="00374B64" w:rsidRDefault="00374B64" w14:paraId="0546BE80" w14:textId="77777777">
      <w:pPr>
        <w:pStyle w:val="ListParagraph"/>
        <w:spacing w:after="0" w:line="240" w:lineRule="auto"/>
        <w:rPr>
          <w:lang w:val="en-US"/>
        </w:rPr>
      </w:pPr>
    </w:p>
    <w:p w:rsidR="00374B64" w:rsidP="00374B64" w:rsidRDefault="00374B64" w14:paraId="0606DE9D" w14:textId="734EAF98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prevalence is </w:t>
      </w:r>
      <w:r w:rsidR="0031203A">
        <w:rPr>
          <w:lang w:val="en-US"/>
        </w:rPr>
        <w:t>usually accompanied by</w:t>
      </w:r>
      <w:r>
        <w:rPr>
          <w:lang w:val="en-US"/>
        </w:rPr>
        <w:t xml:space="preserve"> the respective </w:t>
      </w:r>
      <w:r w:rsidR="0031203A">
        <w:rPr>
          <w:lang w:val="en-US"/>
        </w:rPr>
        <w:t>9</w:t>
      </w:r>
      <w:r>
        <w:rPr>
          <w:lang w:val="en-US"/>
        </w:rPr>
        <w:t>5% C</w:t>
      </w:r>
      <w:r w:rsidR="0031203A">
        <w:rPr>
          <w:lang w:val="en-US"/>
        </w:rPr>
        <w:t>I.</w:t>
      </w:r>
    </w:p>
    <w:p w:rsidR="00945847" w:rsidP="00374B64" w:rsidRDefault="00945847" w14:paraId="2CB35939" w14:textId="7772B50C">
      <w:pPr>
        <w:spacing w:after="0" w:line="240" w:lineRule="auto"/>
        <w:rPr>
          <w:lang w:val="en-US"/>
        </w:rPr>
      </w:pPr>
    </w:p>
    <w:p w:rsidR="00F14AB5" w:rsidP="00F14AB5" w:rsidRDefault="00F14AB5" w14:paraId="44EEB867" w14:textId="73615144">
      <w:pPr>
        <w:pStyle w:val="ListParagraph"/>
        <w:ind w:left="480"/>
        <w:rPr>
          <w:rFonts w:cstheme="minorHAnsi"/>
          <w:lang w:val="en-US"/>
        </w:rPr>
      </w:pPr>
    </w:p>
    <w:p w:rsidRPr="00542B4D" w:rsidR="00F14AB5" w:rsidP="00F14AB5" w:rsidRDefault="00F14AB5" w14:paraId="42ACA222" w14:textId="77777777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Is hypertension associated with BMI? Check for potential confounders.</w:t>
      </w:r>
    </w:p>
    <w:p w:rsidR="002B49F1" w:rsidP="002B49F1" w:rsidRDefault="002B49F1" w14:paraId="41DBADC8" w14:textId="20B9401E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Estimate the prevalence of those having </w:t>
      </w:r>
      <w:proofErr w:type="spellStart"/>
      <w:r>
        <w:rPr>
          <w:lang w:val="en-US"/>
        </w:rPr>
        <w:t>ldl</w:t>
      </w:r>
      <w:proofErr w:type="spellEnd"/>
      <w:r>
        <w:rPr>
          <w:lang w:val="en-US"/>
        </w:rPr>
        <w:t>&gt;130 mg/dL (variable hyperldl130</w:t>
      </w:r>
      <w:r w:rsidR="005D0AE4">
        <w:rPr>
          <w:lang w:val="en-US"/>
        </w:rPr>
        <w:t xml:space="preserve">). </w:t>
      </w:r>
      <w:r>
        <w:rPr>
          <w:lang w:val="en-US"/>
        </w:rPr>
        <w:t xml:space="preserve"> </w:t>
      </w:r>
      <w:r w:rsidR="00087919">
        <w:rPr>
          <w:lang w:val="en-US"/>
        </w:rPr>
        <w:t xml:space="preserve">Does the prevalence of high </w:t>
      </w:r>
      <w:proofErr w:type="spellStart"/>
      <w:r w:rsidR="00087919">
        <w:rPr>
          <w:lang w:val="en-US"/>
        </w:rPr>
        <w:t>ldl</w:t>
      </w:r>
      <w:proofErr w:type="spellEnd"/>
      <w:r w:rsidR="00087919">
        <w:rPr>
          <w:lang w:val="en-US"/>
        </w:rPr>
        <w:t xml:space="preserve"> differ between males and females?  </w:t>
      </w:r>
      <w:r w:rsidR="005D0AE4">
        <w:rPr>
          <w:lang w:val="en-US"/>
        </w:rPr>
        <w:t xml:space="preserve">Run a weighted logistic model to assess the factors associated with high </w:t>
      </w:r>
      <w:proofErr w:type="spellStart"/>
      <w:r w:rsidR="005D0AE4">
        <w:rPr>
          <w:lang w:val="en-US"/>
        </w:rPr>
        <w:t>ldl</w:t>
      </w:r>
      <w:proofErr w:type="spellEnd"/>
      <w:r w:rsidR="005D0AE4">
        <w:rPr>
          <w:lang w:val="en-US"/>
        </w:rPr>
        <w:t xml:space="preserve"> (try age, gender and </w:t>
      </w:r>
      <w:proofErr w:type="spellStart"/>
      <w:r w:rsidR="005D0AE4">
        <w:rPr>
          <w:lang w:val="en-US"/>
        </w:rPr>
        <w:t>bmi</w:t>
      </w:r>
      <w:proofErr w:type="spellEnd"/>
      <w:r w:rsidR="005D0AE4">
        <w:rPr>
          <w:lang w:val="en-US"/>
        </w:rPr>
        <w:t xml:space="preserve">).  </w:t>
      </w:r>
    </w:p>
    <w:p w:rsidR="00CD3ED2" w:rsidP="002B49F1" w:rsidRDefault="00F33A23" w14:paraId="7DDD72BF" w14:textId="07051311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Interpret the results of the previous model. </w:t>
      </w:r>
      <w:r w:rsidR="00CD3ED2">
        <w:rPr>
          <w:lang w:val="en-US"/>
        </w:rPr>
        <w:t xml:space="preserve">Try the following commands to plot the predicted probability of high </w:t>
      </w:r>
      <w:proofErr w:type="spellStart"/>
      <w:r w:rsidR="00CD3ED2">
        <w:rPr>
          <w:lang w:val="en-US"/>
        </w:rPr>
        <w:t>ldl</w:t>
      </w:r>
      <w:proofErr w:type="spellEnd"/>
      <w:r w:rsidR="00CD3ED2">
        <w:rPr>
          <w:lang w:val="en-US"/>
        </w:rPr>
        <w:t xml:space="preserve"> by gender over age:</w:t>
      </w:r>
    </w:p>
    <w:p w:rsidR="00CD3ED2" w:rsidP="00CD3ED2" w:rsidRDefault="00CD3ED2" w14:paraId="759C4161" w14:textId="068525D8">
      <w:pPr>
        <w:pStyle w:val="ListParagraph"/>
        <w:spacing w:after="0" w:line="240" w:lineRule="auto"/>
        <w:ind w:left="501"/>
        <w:rPr>
          <w:lang w:val="en-US"/>
        </w:rPr>
      </w:pPr>
    </w:p>
    <w:p w:rsidRPr="00CD3ED2" w:rsidR="00CD3ED2" w:rsidP="00CD3ED2" w:rsidRDefault="00CD3ED2" w14:paraId="7284DB06" w14:textId="77777777">
      <w:pPr>
        <w:pStyle w:val="ListParagraph"/>
        <w:spacing w:after="0" w:line="240" w:lineRule="auto"/>
        <w:ind w:left="501"/>
        <w:rPr>
          <w:rFonts w:ascii="Courier New" w:hAnsi="Courier New" w:cs="Courier New"/>
          <w:lang w:val="en-US"/>
        </w:rPr>
      </w:pPr>
      <w:r w:rsidRPr="00CD3ED2">
        <w:rPr>
          <w:rFonts w:ascii="Courier New" w:hAnsi="Courier New" w:cs="Courier New"/>
          <w:lang w:val="en-US"/>
        </w:rPr>
        <w:t>margins gender, at(age</w:t>
      </w:r>
      <w:proofErr w:type="gramStart"/>
      <w:r w:rsidRPr="00CD3ED2">
        <w:rPr>
          <w:rFonts w:ascii="Courier New" w:hAnsi="Courier New" w:cs="Courier New"/>
          <w:lang w:val="en-US"/>
        </w:rPr>
        <w:t>=(</w:t>
      </w:r>
      <w:proofErr w:type="gramEnd"/>
      <w:r w:rsidRPr="00CD3ED2">
        <w:rPr>
          <w:rFonts w:ascii="Courier New" w:hAnsi="Courier New" w:cs="Courier New"/>
          <w:lang w:val="en-US"/>
        </w:rPr>
        <w:t xml:space="preserve">18(10)100)) </w:t>
      </w:r>
      <w:proofErr w:type="spellStart"/>
      <w:r w:rsidRPr="00CD3ED2">
        <w:rPr>
          <w:rFonts w:ascii="Courier New" w:hAnsi="Courier New" w:cs="Courier New"/>
          <w:lang w:val="en-US"/>
        </w:rPr>
        <w:t>vsquish</w:t>
      </w:r>
      <w:proofErr w:type="spellEnd"/>
    </w:p>
    <w:p w:rsidRPr="00CD3ED2" w:rsidR="00CD3ED2" w:rsidP="00CD3ED2" w:rsidRDefault="00CD3ED2" w14:paraId="3D098FD5" w14:textId="6DD36C50">
      <w:pPr>
        <w:pStyle w:val="ListParagraph"/>
        <w:spacing w:after="0" w:line="240" w:lineRule="auto"/>
        <w:ind w:left="501"/>
        <w:rPr>
          <w:rFonts w:ascii="Courier New" w:hAnsi="Courier New" w:cs="Courier New"/>
          <w:lang w:val="en-US"/>
        </w:rPr>
      </w:pPr>
      <w:proofErr w:type="spellStart"/>
      <w:r w:rsidRPr="00CD3ED2">
        <w:rPr>
          <w:rFonts w:ascii="Courier New" w:hAnsi="Courier New" w:cs="Courier New"/>
          <w:lang w:val="en-US"/>
        </w:rPr>
        <w:t>marginsplot</w:t>
      </w:r>
      <w:proofErr w:type="spellEnd"/>
    </w:p>
    <w:p w:rsidR="00374B64" w:rsidP="00374B64" w:rsidRDefault="00374B64" w14:paraId="5096E3A8" w14:textId="3AC85161">
      <w:pPr>
        <w:spacing w:after="0" w:line="240" w:lineRule="auto"/>
        <w:rPr>
          <w:lang w:val="en-US"/>
        </w:rPr>
      </w:pPr>
    </w:p>
    <w:p w:rsidR="0030283C" w:rsidP="00374B64" w:rsidRDefault="0030283C" w14:paraId="31E6DA32" w14:textId="004D6F7C">
      <w:pPr>
        <w:spacing w:after="0" w:line="240" w:lineRule="auto"/>
        <w:rPr>
          <w:lang w:val="en-US"/>
        </w:rPr>
      </w:pPr>
    </w:p>
    <w:p w:rsidR="0030283C" w:rsidP="0030283C" w:rsidRDefault="0030283C" w14:paraId="35BA87D1" w14:textId="0B968550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Now, let’s investigate if the relationship between age and the logit of the probability of high </w:t>
      </w:r>
      <w:proofErr w:type="spellStart"/>
      <w:r>
        <w:rPr>
          <w:lang w:val="en-US"/>
        </w:rPr>
        <w:t>ldl</w:t>
      </w:r>
      <w:proofErr w:type="spellEnd"/>
      <w:r>
        <w:rPr>
          <w:lang w:val="en-US"/>
        </w:rPr>
        <w:t xml:space="preserve"> is linear, or we need to include some </w:t>
      </w:r>
      <w:proofErr w:type="spellStart"/>
      <w:proofErr w:type="gramStart"/>
      <w:r>
        <w:rPr>
          <w:lang w:val="en-US"/>
        </w:rPr>
        <w:t>non linear</w:t>
      </w:r>
      <w:proofErr w:type="spellEnd"/>
      <w:proofErr w:type="gramEnd"/>
      <w:r>
        <w:rPr>
          <w:lang w:val="en-US"/>
        </w:rPr>
        <w:t xml:space="preserve"> terms in the model. How can we investigate what is the appropriate functional form of age? After addressing that question, run the final model. </w:t>
      </w:r>
    </w:p>
    <w:p w:rsidRPr="0030283C" w:rsidR="0030283C" w:rsidP="0030283C" w:rsidRDefault="0030283C" w14:paraId="288511E0" w14:textId="77777777">
      <w:pPr>
        <w:pStyle w:val="ListParagraph"/>
        <w:spacing w:after="0" w:line="240" w:lineRule="auto"/>
        <w:ind w:left="501"/>
        <w:rPr>
          <w:lang w:val="en-US"/>
        </w:rPr>
      </w:pPr>
    </w:p>
    <w:p w:rsidR="00374B64" w:rsidP="004C624C" w:rsidRDefault="004C624C" w14:paraId="47A88DD4" w14:textId="0E19055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Continuous by continuous interactions: Let’s investigate the factors associated with hypercholesterolemia (</w:t>
      </w:r>
      <w:proofErr w:type="spellStart"/>
      <w:r>
        <w:rPr>
          <w:lang w:val="en-US"/>
        </w:rPr>
        <w:t>chol</w:t>
      </w:r>
      <w:proofErr w:type="spellEnd"/>
      <w:r>
        <w:rPr>
          <w:lang w:val="en-US"/>
        </w:rPr>
        <w:t xml:space="preserve">&gt;200), but now we will include </w:t>
      </w:r>
      <w:proofErr w:type="spellStart"/>
      <w:r>
        <w:rPr>
          <w:lang w:val="en-US"/>
        </w:rPr>
        <w:t>bmi</w:t>
      </w:r>
      <w:proofErr w:type="spellEnd"/>
      <w:r>
        <w:rPr>
          <w:lang w:val="en-US"/>
        </w:rPr>
        <w:t xml:space="preserve"> as continuous rather than categorical, and its interaction with age. Other significant factors are gender, and walking&gt;30 minutes a day. Run a model including all the above predictors and try to interpret the results. </w:t>
      </w:r>
    </w:p>
    <w:p w:rsidR="004C624C" w:rsidP="004C624C" w:rsidRDefault="004C624C" w14:paraId="616986FF" w14:textId="286CCAEA">
      <w:pPr>
        <w:pStyle w:val="ListParagraph"/>
        <w:spacing w:after="0" w:line="240" w:lineRule="auto"/>
        <w:ind w:left="501"/>
        <w:rPr>
          <w:lang w:val="en-US"/>
        </w:rPr>
      </w:pPr>
    </w:p>
    <w:p w:rsidRPr="00F33A23" w:rsidR="004C624C" w:rsidP="004C624C" w:rsidRDefault="004C624C" w14:paraId="70B14A85" w14:textId="5EA3C197">
      <w:pPr>
        <w:pStyle w:val="ListParagraph"/>
        <w:spacing w:after="0" w:line="240" w:lineRule="auto"/>
        <w:ind w:left="501"/>
      </w:pPr>
    </w:p>
    <w:sectPr w:rsidRPr="00F33A23" w:rsidR="004C624C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68D3"/>
    <w:multiLevelType w:val="hybridMultilevel"/>
    <w:tmpl w:val="9BCC46EC"/>
    <w:lvl w:ilvl="0" w:tplc="EC7296F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B6B14DC"/>
    <w:multiLevelType w:val="hybridMultilevel"/>
    <w:tmpl w:val="2D8CCBF8"/>
    <w:lvl w:ilvl="0" w:tplc="93B0662A">
      <w:start w:val="1"/>
      <w:numFmt w:val="upperRoman"/>
      <w:lvlText w:val="%1."/>
      <w:lvlJc w:val="right"/>
      <w:pPr>
        <w:ind w:left="720" w:hanging="360"/>
      </w:pPr>
      <w:rPr>
        <w:rFonts w:hint="default" w:asciiTheme="minorHAnsi" w:hAnsiTheme="minorHAnsi" w:cstheme="minorHAnsi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AF6"/>
    <w:multiLevelType w:val="hybridMultilevel"/>
    <w:tmpl w:val="7D7217C0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CA4B67"/>
    <w:multiLevelType w:val="hybridMultilevel"/>
    <w:tmpl w:val="15F0E424"/>
    <w:lvl w:ilvl="0" w:tplc="F0AA6382">
      <w:start w:val="1"/>
      <w:numFmt w:val="decimal"/>
      <w:lvlText w:val="%1)"/>
      <w:lvlJc w:val="left"/>
      <w:pPr>
        <w:ind w:left="501" w:hanging="360"/>
      </w:pPr>
      <w:rPr>
        <w:rFonts w:hint="default" w:asciiTheme="minorHAnsi" w:hAnsiTheme="minorHAnsi" w:cstheme="minorHAns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60B46"/>
    <w:multiLevelType w:val="hybridMultilevel"/>
    <w:tmpl w:val="73C6D3C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6220B9"/>
    <w:multiLevelType w:val="hybridMultilevel"/>
    <w:tmpl w:val="BDF03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28954">
    <w:abstractNumId w:val="3"/>
  </w:num>
  <w:num w:numId="2" w16cid:durableId="2006931284">
    <w:abstractNumId w:val="5"/>
  </w:num>
  <w:num w:numId="3" w16cid:durableId="344942930">
    <w:abstractNumId w:val="4"/>
  </w:num>
  <w:num w:numId="4" w16cid:durableId="1725132310">
    <w:abstractNumId w:val="2"/>
  </w:num>
  <w:num w:numId="5" w16cid:durableId="2058704037">
    <w:abstractNumId w:val="1"/>
  </w:num>
  <w:num w:numId="6" w16cid:durableId="175466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57"/>
    <w:rsid w:val="00087919"/>
    <w:rsid w:val="000C2857"/>
    <w:rsid w:val="000C7F23"/>
    <w:rsid w:val="001349FE"/>
    <w:rsid w:val="001D1408"/>
    <w:rsid w:val="001E49A5"/>
    <w:rsid w:val="00200AA0"/>
    <w:rsid w:val="002B49F1"/>
    <w:rsid w:val="002D5202"/>
    <w:rsid w:val="0030283C"/>
    <w:rsid w:val="0031203A"/>
    <w:rsid w:val="003228C9"/>
    <w:rsid w:val="00353065"/>
    <w:rsid w:val="00357F08"/>
    <w:rsid w:val="00374B64"/>
    <w:rsid w:val="003C3041"/>
    <w:rsid w:val="00423FBC"/>
    <w:rsid w:val="00464877"/>
    <w:rsid w:val="004668FD"/>
    <w:rsid w:val="004C624C"/>
    <w:rsid w:val="004E508B"/>
    <w:rsid w:val="004F1BE4"/>
    <w:rsid w:val="0051021C"/>
    <w:rsid w:val="00546635"/>
    <w:rsid w:val="005D0AE4"/>
    <w:rsid w:val="00700ADD"/>
    <w:rsid w:val="00743B0F"/>
    <w:rsid w:val="007A51BE"/>
    <w:rsid w:val="008E04B5"/>
    <w:rsid w:val="00935736"/>
    <w:rsid w:val="00945847"/>
    <w:rsid w:val="00983383"/>
    <w:rsid w:val="00B050DF"/>
    <w:rsid w:val="00B17286"/>
    <w:rsid w:val="00B83A2F"/>
    <w:rsid w:val="00C26787"/>
    <w:rsid w:val="00C33271"/>
    <w:rsid w:val="00CC67B0"/>
    <w:rsid w:val="00CD3ED2"/>
    <w:rsid w:val="00CF29AA"/>
    <w:rsid w:val="00DE66EB"/>
    <w:rsid w:val="00DF62D3"/>
    <w:rsid w:val="00F11414"/>
    <w:rsid w:val="00F14AB5"/>
    <w:rsid w:val="00F33A23"/>
    <w:rsid w:val="00FB7474"/>
    <w:rsid w:val="00FC1C23"/>
    <w:rsid w:val="2A3C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41EAE"/>
  <w15:chartTrackingRefBased/>
  <w15:docId w15:val="{234ABEA4-9C35-4AAA-9853-FA0B9994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857"/>
    <w:pPr>
      <w:ind w:left="720"/>
      <w:contextualSpacing/>
    </w:pPr>
  </w:style>
  <w:style w:type="table" w:styleId="TableGrid">
    <w:name w:val="Table Grid"/>
    <w:basedOn w:val="TableNormal"/>
    <w:uiPriority w:val="39"/>
    <w:rsid w:val="00DF62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Natasa</dc:creator>
  <keywords/>
  <dc:description/>
  <lastModifiedBy>Επισκέπτης</lastModifiedBy>
  <revision>11</revision>
  <dcterms:created xsi:type="dcterms:W3CDTF">2022-12-16T14:57:00.0000000Z</dcterms:created>
  <dcterms:modified xsi:type="dcterms:W3CDTF">2022-12-21T15:24:27.9535197Z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030b07e9-df76-459f-931c-a17b4003c297</vt:lpwstr>
  </property>
</Properties>
</file>