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 w:rsidRPr="009F05EC">
        <w:rPr>
          <w:rFonts w:ascii="Arial" w:hAnsi="Arial" w:cs="Arial"/>
          <w:b/>
          <w:sz w:val="21"/>
          <w:szCs w:val="21"/>
        </w:rPr>
        <w:t xml:space="preserve">ΜΠΣ ΕΚΠΑ </w:t>
      </w:r>
      <w:proofErr w:type="spellStart"/>
      <w:r w:rsidRPr="009F05EC">
        <w:rPr>
          <w:rFonts w:ascii="Arial" w:hAnsi="Arial" w:cs="Arial"/>
          <w:b/>
          <w:sz w:val="21"/>
          <w:szCs w:val="21"/>
        </w:rPr>
        <w:t>ΤομΔιεθνΣπ</w:t>
      </w:r>
      <w:proofErr w:type="spellEnd"/>
      <w:r w:rsidRPr="009F05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9F05EC">
        <w:rPr>
          <w:rFonts w:ascii="Arial" w:hAnsi="Arial" w:cs="Arial"/>
          <w:b/>
          <w:sz w:val="21"/>
          <w:szCs w:val="21"/>
        </w:rPr>
        <w:t>ΤμΝομ</w:t>
      </w:r>
      <w:proofErr w:type="spellEnd"/>
    </w:p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 w:rsidRPr="009F05EC">
        <w:rPr>
          <w:rFonts w:ascii="Arial" w:hAnsi="Arial" w:cs="Arial"/>
          <w:b/>
          <w:sz w:val="21"/>
          <w:szCs w:val="21"/>
        </w:rPr>
        <w:t xml:space="preserve">03.04.2025 </w:t>
      </w:r>
    </w:p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F05EC">
        <w:rPr>
          <w:rFonts w:ascii="Arial" w:hAnsi="Arial" w:cs="Arial"/>
          <w:b/>
          <w:sz w:val="21"/>
          <w:szCs w:val="21"/>
        </w:rPr>
        <w:t>Διεθνείς επιδόσεις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</w:p>
    <w:p w:rsidR="009F05EC" w:rsidRPr="009F05EC" w:rsidRDefault="003B34E4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Ι. </w:t>
      </w:r>
      <w:r w:rsidR="009F05EC" w:rsidRPr="009F05EC">
        <w:rPr>
          <w:rFonts w:ascii="Arial" w:hAnsi="Arial" w:cs="Arial"/>
          <w:b/>
          <w:sz w:val="21"/>
          <w:szCs w:val="21"/>
        </w:rPr>
        <w:t>Ενδεικτική Βιβλιογραφία/αρθρογραφία</w:t>
      </w:r>
    </w:p>
    <w:p w:rsidR="009F05EC" w:rsidRPr="003B34E4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Ahrens</w:t>
      </w:r>
      <w:r w:rsidRPr="003B34E4">
        <w:rPr>
          <w:rFonts w:ascii="Arial" w:hAnsi="Arial" w:cs="Arial"/>
          <w:sz w:val="21"/>
          <w:szCs w:val="21"/>
          <w:shd w:val="clear" w:color="auto" w:fill="FFFFFF"/>
        </w:rPr>
        <w:t>,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Neues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zur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Annahmeverweigerung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im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>ä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ischen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Zustellungsrecht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’, (2008)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Neue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Juristische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Wochenschrift</w:t>
      </w:r>
      <w:proofErr w:type="spellEnd"/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 2819</w:t>
      </w:r>
      <w:r w:rsidRPr="003B34E4">
        <w:rPr>
          <w:rFonts w:ascii="Arial" w:hAnsi="Arial" w:cs="Arial"/>
          <w:sz w:val="21"/>
          <w:szCs w:val="21"/>
        </w:rPr>
        <w:t xml:space="preserve"> 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Amato</w:t>
      </w:r>
      <w:r w:rsidRPr="003B34E4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‘Exploring the Legal Requirements for Cross Border Judicial Cooperation: The Case of the Service of Documents’ (2019) 8 European Quarterly of Political Attitudes and Mentalities 36 </w:t>
      </w:r>
      <w:r w:rsidRPr="00692BFD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9F05EC" w:rsidRPr="00AE0F68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Άνθιμος</w:t>
      </w:r>
      <w:r w:rsidRPr="00AE0F68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Διασυνοριακές επιδόσεις στην ΕΕ- Ο νέος </w:t>
      </w:r>
      <w:r>
        <w:rPr>
          <w:rFonts w:ascii="Arial" w:hAnsi="Arial" w:cs="Arial"/>
          <w:sz w:val="21"/>
          <w:szCs w:val="21"/>
          <w:lang w:val="en-US"/>
        </w:rPr>
        <w:t>K</w:t>
      </w:r>
      <w:proofErr w:type="spellStart"/>
      <w:r>
        <w:rPr>
          <w:rFonts w:ascii="Arial" w:hAnsi="Arial" w:cs="Arial"/>
          <w:sz w:val="21"/>
          <w:szCs w:val="21"/>
        </w:rPr>
        <w:t>ανονισμός</w:t>
      </w:r>
      <w:proofErr w:type="spellEnd"/>
      <w:r>
        <w:rPr>
          <w:rFonts w:ascii="Arial" w:hAnsi="Arial" w:cs="Arial"/>
          <w:sz w:val="21"/>
          <w:szCs w:val="21"/>
        </w:rPr>
        <w:t xml:space="preserve"> 2020/1784, </w:t>
      </w:r>
      <w:r w:rsidRPr="00AE0F68">
        <w:rPr>
          <w:rFonts w:ascii="Arial" w:hAnsi="Arial" w:cs="Arial"/>
          <w:sz w:val="21"/>
          <w:szCs w:val="21"/>
        </w:rPr>
        <w:t xml:space="preserve">(2021)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Lex</w:t>
      </w:r>
      <w:proofErr w:type="spellEnd"/>
      <w:r w:rsidRPr="00AE0F68">
        <w:rPr>
          <w:rFonts w:ascii="Arial" w:hAnsi="Arial" w:cs="Arial"/>
          <w:sz w:val="21"/>
          <w:szCs w:val="21"/>
        </w:rPr>
        <w:t xml:space="preserve"> &amp; </w:t>
      </w:r>
      <w:r>
        <w:rPr>
          <w:rFonts w:ascii="Arial" w:hAnsi="Arial" w:cs="Arial"/>
          <w:sz w:val="21"/>
          <w:szCs w:val="21"/>
          <w:lang w:val="en-US"/>
        </w:rPr>
        <w:t>Forum</w:t>
      </w:r>
      <w:r w:rsidRPr="00AE0F68">
        <w:rPr>
          <w:rFonts w:ascii="Arial" w:hAnsi="Arial" w:cs="Arial"/>
          <w:sz w:val="21"/>
          <w:szCs w:val="21"/>
        </w:rPr>
        <w:t xml:space="preserve"> 423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Anthimos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 and </w:t>
      </w: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Requejo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 Isidro, </w:t>
      </w:r>
      <w:proofErr w:type="gramStart"/>
      <w:r w:rsidRPr="00692BFD">
        <w:rPr>
          <w:rFonts w:ascii="Arial" w:hAnsi="Arial" w:cs="Arial"/>
          <w:sz w:val="21"/>
          <w:szCs w:val="21"/>
          <w:lang w:val="en-US"/>
        </w:rPr>
        <w:t>The</w:t>
      </w:r>
      <w:proofErr w:type="gramEnd"/>
      <w:r w:rsidRPr="00692BFD">
        <w:rPr>
          <w:rFonts w:ascii="Arial" w:hAnsi="Arial" w:cs="Arial"/>
          <w:sz w:val="21"/>
          <w:szCs w:val="21"/>
          <w:lang w:val="en-US"/>
        </w:rPr>
        <w:t xml:space="preserve"> European Service Regulation. A Commentary (2023)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Bajons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,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Internationale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und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Recht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auf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Verteidigung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’, in Reinhold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Geimer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(ed.), Festschrift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für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Rolf A.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Schütze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zum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65.</w:t>
      </w:r>
      <w:proofErr w:type="gram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Geburtstag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Wege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Globalisierung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des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Rechts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(C.H. Beck 1999) 49.</w:t>
      </w:r>
      <w:proofErr w:type="gramEnd"/>
    </w:p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592593">
        <w:rPr>
          <w:rFonts w:ascii="Arial" w:hAnsi="Arial" w:cs="Arial"/>
          <w:bCs/>
          <w:kern w:val="36"/>
          <w:sz w:val="21"/>
          <w:szCs w:val="21"/>
        </w:rPr>
        <w:t>Βασιλακάκης</w:t>
      </w:r>
      <w:proofErr w:type="spellEnd"/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/</w:t>
      </w:r>
      <w:proofErr w:type="spellStart"/>
      <w:r w:rsidRPr="00592593">
        <w:rPr>
          <w:rFonts w:ascii="Arial" w:hAnsi="Arial" w:cs="Arial"/>
          <w:bCs/>
          <w:kern w:val="36"/>
          <w:sz w:val="21"/>
          <w:szCs w:val="21"/>
        </w:rPr>
        <w:t>Αρβανιτάκης</w:t>
      </w:r>
      <w:proofErr w:type="spellEnd"/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/</w:t>
      </w:r>
      <w:r w:rsidRPr="00592593">
        <w:rPr>
          <w:rFonts w:ascii="Arial" w:hAnsi="Arial" w:cs="Arial"/>
          <w:bCs/>
          <w:kern w:val="36"/>
          <w:sz w:val="21"/>
          <w:szCs w:val="21"/>
        </w:rPr>
        <w:t>Άνθιμος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/</w:t>
      </w:r>
      <w:r w:rsidRPr="00592593">
        <w:rPr>
          <w:rFonts w:ascii="Arial" w:hAnsi="Arial" w:cs="Arial"/>
          <w:bCs/>
          <w:kern w:val="36"/>
          <w:sz w:val="21"/>
          <w:szCs w:val="21"/>
        </w:rPr>
        <w:t>Γιαννόπουλος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/</w:t>
      </w:r>
      <w:r w:rsidRPr="00592593">
        <w:rPr>
          <w:rFonts w:ascii="Arial" w:hAnsi="Arial" w:cs="Arial"/>
          <w:bCs/>
          <w:kern w:val="36"/>
          <w:sz w:val="21"/>
          <w:szCs w:val="21"/>
        </w:rPr>
        <w:t>Τριανταφυλλίδης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, </w:t>
      </w:r>
      <w:r w:rsidRPr="00592593">
        <w:rPr>
          <w:rFonts w:ascii="Arial" w:hAnsi="Arial" w:cs="Arial"/>
          <w:bCs/>
          <w:kern w:val="36"/>
          <w:sz w:val="21"/>
          <w:szCs w:val="21"/>
        </w:rPr>
        <w:t>Κανονισμός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 (</w:t>
      </w:r>
      <w:r w:rsidRPr="00592593">
        <w:rPr>
          <w:rFonts w:ascii="Arial" w:hAnsi="Arial" w:cs="Arial"/>
          <w:bCs/>
          <w:kern w:val="36"/>
          <w:sz w:val="21"/>
          <w:szCs w:val="21"/>
        </w:rPr>
        <w:t>ΕΚ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) 1393/2007 - </w:t>
      </w:r>
      <w:r w:rsidRPr="00592593">
        <w:rPr>
          <w:rFonts w:ascii="Arial" w:hAnsi="Arial" w:cs="Arial"/>
          <w:bCs/>
          <w:kern w:val="36"/>
          <w:sz w:val="21"/>
          <w:szCs w:val="21"/>
        </w:rPr>
        <w:t>Κανονισμός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 </w:t>
      </w:r>
      <w:r w:rsidRPr="00592593">
        <w:rPr>
          <w:rFonts w:ascii="Arial" w:hAnsi="Arial" w:cs="Arial"/>
          <w:bCs/>
          <w:kern w:val="36"/>
          <w:sz w:val="21"/>
          <w:szCs w:val="21"/>
        </w:rPr>
        <w:t>Επιδόσεων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 - </w:t>
      </w:r>
      <w:r w:rsidRPr="00592593">
        <w:rPr>
          <w:rFonts w:ascii="Arial" w:hAnsi="Arial" w:cs="Arial"/>
          <w:bCs/>
          <w:kern w:val="36"/>
          <w:sz w:val="21"/>
          <w:szCs w:val="21"/>
        </w:rPr>
        <w:t>Κατ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' </w:t>
      </w:r>
      <w:r w:rsidRPr="00592593">
        <w:rPr>
          <w:rFonts w:ascii="Arial" w:hAnsi="Arial" w:cs="Arial"/>
          <w:bCs/>
          <w:kern w:val="36"/>
          <w:sz w:val="21"/>
          <w:szCs w:val="21"/>
        </w:rPr>
        <w:t>άρθρο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 </w:t>
      </w:r>
      <w:r w:rsidRPr="00592593">
        <w:rPr>
          <w:rFonts w:ascii="Arial" w:hAnsi="Arial" w:cs="Arial"/>
          <w:bCs/>
          <w:kern w:val="36"/>
          <w:sz w:val="21"/>
          <w:szCs w:val="21"/>
        </w:rPr>
        <w:t>Ερμηνεία</w:t>
      </w:r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 xml:space="preserve">, </w:t>
      </w:r>
      <w:proofErr w:type="spellStart"/>
      <w:r w:rsidRPr="00592593">
        <w:rPr>
          <w:rFonts w:ascii="Arial" w:hAnsi="Arial" w:cs="Arial"/>
          <w:bCs/>
          <w:kern w:val="36"/>
          <w:sz w:val="21"/>
          <w:szCs w:val="21"/>
        </w:rPr>
        <w:t>τόμ</w:t>
      </w:r>
      <w:proofErr w:type="spellEnd"/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. 2, (</w:t>
      </w:r>
      <w:proofErr w:type="spellStart"/>
      <w:r w:rsidRPr="00592593">
        <w:rPr>
          <w:rFonts w:ascii="Arial" w:hAnsi="Arial" w:cs="Arial"/>
          <w:bCs/>
          <w:kern w:val="36"/>
          <w:sz w:val="21"/>
          <w:szCs w:val="21"/>
        </w:rPr>
        <w:t>Σάκκουλας</w:t>
      </w:r>
      <w:proofErr w:type="spellEnd"/>
      <w:r w:rsidRPr="009F05EC">
        <w:rPr>
          <w:rFonts w:ascii="Arial" w:hAnsi="Arial" w:cs="Arial"/>
          <w:bCs/>
          <w:kern w:val="36"/>
          <w:sz w:val="21"/>
          <w:szCs w:val="21"/>
          <w:lang w:val="en-US"/>
        </w:rPr>
        <w:t>, 2018)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Chiapponi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, ‘Time Limits and Default Judgments in European Cross-Border Civil Litigation: Minimum Standards?’ (2020) 12(2)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Cuadernos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Derecho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Transnacional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971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Cornette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, La notification </w:t>
      </w:r>
      <w:proofErr w:type="spellStart"/>
      <w:proofErr w:type="gramStart"/>
      <w:r w:rsidRPr="00692BFD">
        <w:rPr>
          <w:rFonts w:ascii="Arial" w:hAnsi="Arial" w:cs="Arial"/>
          <w:sz w:val="21"/>
          <w:szCs w:val="21"/>
          <w:lang w:val="en-US"/>
        </w:rPr>
        <w:t>internationale</w:t>
      </w:r>
      <w:proofErr w:type="spellEnd"/>
      <w:proofErr w:type="gramEnd"/>
      <w:r w:rsidRPr="00692BFD">
        <w:rPr>
          <w:rFonts w:ascii="Arial" w:hAnsi="Arial" w:cs="Arial"/>
          <w:sz w:val="21"/>
          <w:szCs w:val="21"/>
          <w:lang w:val="en-US"/>
        </w:rPr>
        <w:t xml:space="preserve"> des </w:t>
      </w: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actes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Pr="00692BFD">
        <w:rPr>
          <w:rFonts w:ascii="Arial" w:hAnsi="Arial" w:cs="Arial"/>
          <w:sz w:val="21"/>
          <w:szCs w:val="21"/>
        </w:rPr>
        <w:t>διδ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692BFD">
        <w:rPr>
          <w:rFonts w:ascii="Arial" w:hAnsi="Arial" w:cs="Arial"/>
          <w:sz w:val="21"/>
          <w:szCs w:val="21"/>
        </w:rPr>
        <w:t>διατρ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>. Rouen, 2016)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Fabig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Windau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, ‘Die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Neufassungen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der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Europäischen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- und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Beweisverordnungen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’ (2022)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Neue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Juristische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Wochenschrift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1977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Forner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Delaygua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 xml:space="preserve">, Service of judicial documents within Europe and in third States (Regulation EC 1348/2000 and 1965 Hague Convention), </w:t>
      </w:r>
      <w:r w:rsidRPr="00692BFD">
        <w:rPr>
          <w:rFonts w:ascii="Arial" w:hAnsi="Arial" w:cs="Arial"/>
          <w:sz w:val="21"/>
          <w:szCs w:val="21"/>
        </w:rPr>
        <w:t>σε</w:t>
      </w:r>
      <w:r w:rsidRPr="00692BFD">
        <w:rPr>
          <w:rFonts w:ascii="Arial" w:hAnsi="Arial" w:cs="Arial"/>
          <w:sz w:val="21"/>
          <w:szCs w:val="21"/>
          <w:lang w:val="en-US"/>
        </w:rPr>
        <w:t xml:space="preserve"> </w:t>
      </w:r>
      <w:r w:rsidRPr="00692BFD">
        <w:rPr>
          <w:rFonts w:ascii="Arial" w:hAnsi="Arial" w:cs="Arial"/>
          <w:sz w:val="21"/>
          <w:szCs w:val="21"/>
        </w:rPr>
        <w:t>τόμο</w:t>
      </w:r>
      <w:r w:rsidRPr="00692BFD">
        <w:rPr>
          <w:rFonts w:ascii="Arial" w:hAnsi="Arial" w:cs="Arial"/>
          <w:sz w:val="21"/>
          <w:szCs w:val="21"/>
          <w:lang w:val="en-US"/>
        </w:rPr>
        <w:t xml:space="preserve"> «International civil litigation in Europe and relation with third States», (2005) 391 </w:t>
      </w:r>
      <w:proofErr w:type="spellStart"/>
      <w:r w:rsidRPr="00692BFD">
        <w:rPr>
          <w:rFonts w:ascii="Arial" w:hAnsi="Arial" w:cs="Arial"/>
          <w:sz w:val="21"/>
          <w:szCs w:val="21"/>
        </w:rPr>
        <w:t>επ</w:t>
      </w:r>
      <w:proofErr w:type="spellEnd"/>
      <w:r w:rsidRPr="00692BFD">
        <w:rPr>
          <w:rFonts w:ascii="Arial" w:hAnsi="Arial" w:cs="Arial"/>
          <w:sz w:val="21"/>
          <w:szCs w:val="21"/>
          <w:lang w:val="en-US"/>
        </w:rPr>
        <w:t>.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Geimer</w:t>
      </w:r>
      <w:proofErr w:type="spellEnd"/>
      <w:r w:rsidRPr="009F05EC">
        <w:rPr>
          <w:rFonts w:ascii="Arial" w:hAnsi="Arial" w:cs="Arial"/>
          <w:sz w:val="21"/>
          <w:szCs w:val="21"/>
          <w:lang w:val="en-US"/>
        </w:rPr>
        <w:t xml:space="preserve"> </w:t>
      </w:r>
      <w:r w:rsidRPr="00692BFD">
        <w:rPr>
          <w:rFonts w:ascii="Arial" w:hAnsi="Arial" w:cs="Arial"/>
          <w:sz w:val="21"/>
          <w:szCs w:val="21"/>
          <w:lang w:val="en-US"/>
        </w:rPr>
        <w:t>R</w:t>
      </w:r>
      <w:r w:rsidRPr="009F05EC">
        <w:rPr>
          <w:rFonts w:ascii="Arial" w:hAnsi="Arial" w:cs="Arial"/>
          <w:sz w:val="21"/>
          <w:szCs w:val="21"/>
          <w:lang w:val="en-US"/>
        </w:rPr>
        <w:t xml:space="preserve">., </w:t>
      </w: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Internationales</w:t>
      </w:r>
      <w:proofErr w:type="spellEnd"/>
      <w:r w:rsidRPr="009F05EC">
        <w:rPr>
          <w:rFonts w:ascii="Arial" w:hAnsi="Arial" w:cs="Arial"/>
          <w:sz w:val="21"/>
          <w:szCs w:val="21"/>
          <w:lang w:val="en-US"/>
        </w:rPr>
        <w:t xml:space="preserve"> </w:t>
      </w:r>
      <w:r w:rsidRPr="00692BFD">
        <w:rPr>
          <w:rFonts w:ascii="Arial" w:hAnsi="Arial" w:cs="Arial"/>
          <w:sz w:val="21"/>
          <w:szCs w:val="21"/>
          <w:lang w:val="en-US"/>
        </w:rPr>
        <w:t>Zivilprozessrecht</w:t>
      </w:r>
      <w:r w:rsidRPr="009F05EC">
        <w:rPr>
          <w:rFonts w:ascii="Arial" w:hAnsi="Arial" w:cs="Arial"/>
          <w:sz w:val="21"/>
          <w:szCs w:val="21"/>
          <w:vertAlign w:val="superscript"/>
          <w:lang w:val="en-US"/>
        </w:rPr>
        <w:t>7</w:t>
      </w:r>
      <w:r w:rsidRPr="009F05EC">
        <w:rPr>
          <w:rFonts w:ascii="Arial" w:hAnsi="Arial" w:cs="Arial"/>
          <w:sz w:val="21"/>
          <w:szCs w:val="21"/>
          <w:lang w:val="en-US"/>
        </w:rPr>
        <w:t xml:space="preserve"> (2015), 763 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Hess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Europäisches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Zivilprozessrecht</w:t>
      </w:r>
      <w:r w:rsidRPr="00692BFD">
        <w:rPr>
          <w:rFonts w:ascii="Arial" w:hAnsi="Arial" w:cs="Arial"/>
          <w:sz w:val="21"/>
          <w:szCs w:val="21"/>
          <w:shd w:val="clear" w:color="auto" w:fill="FFFFFF"/>
          <w:vertAlign w:val="superscript"/>
          <w:lang w:val="en-US"/>
        </w:rPr>
        <w:t>2</w:t>
      </w: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(De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Gruyter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2021)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Ising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 Schulze,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’, in Stefan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Leible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Jörg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Philipp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Terhechte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</w:t>
      </w:r>
      <w:proofErr w:type="spellStart"/>
      <w:proofErr w:type="gram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eds</w:t>
      </w:r>
      <w:proofErr w:type="spellEnd"/>
      <w:proofErr w:type="gram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),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Europäisches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Rechtsschutz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- und Verfahrensrecht</w:t>
      </w:r>
      <w:r w:rsidRPr="00692BFD">
        <w:rPr>
          <w:rFonts w:ascii="Arial" w:hAnsi="Arial" w:cs="Arial"/>
          <w:sz w:val="21"/>
          <w:szCs w:val="21"/>
          <w:shd w:val="clear" w:color="auto" w:fill="FFFFFF"/>
          <w:vertAlign w:val="superscript"/>
          <w:lang w:val="en-US"/>
        </w:rPr>
        <w:t>2</w:t>
      </w:r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Nomos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2021).</w:t>
      </w:r>
    </w:p>
    <w:p w:rsidR="009F05EC" w:rsidRPr="00692BFD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Knöfel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,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privater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Schriftstücke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über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die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Europäische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Zustellungsverordnung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?’ </w:t>
      </w:r>
      <w:proofErr w:type="gram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(2017)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IPRax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245.</w:t>
      </w:r>
      <w:proofErr w:type="gramEnd"/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Linke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,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Europäisches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Zustellungsrecht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’ (2005) 6 ERA Forum 205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lastRenderedPageBreak/>
        <w:t>Mankowski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‘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Zivilverfahrensrecht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: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Zustellung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außergerichtlicher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Schriftstücke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nach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der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EuZVO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’ (2015) </w:t>
      </w:r>
      <w:proofErr w:type="spellStart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>EuZW</w:t>
      </w:r>
      <w:proofErr w:type="spellEnd"/>
      <w:r w:rsidRPr="00692BF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947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>Nourissat</w:t>
      </w:r>
      <w:proofErr w:type="spellEnd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 xml:space="preserve">, ‘Des </w:t>
      </w:r>
      <w:proofErr w:type="spellStart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>connaissances</w:t>
      </w:r>
      <w:proofErr w:type="spellEnd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>linguistiques</w:t>
      </w:r>
      <w:proofErr w:type="spellEnd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 xml:space="preserve"> et de la signification des </w:t>
      </w:r>
      <w:proofErr w:type="spellStart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>actes</w:t>
      </w:r>
      <w:proofErr w:type="spellEnd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 xml:space="preserve">’ (2016) </w:t>
      </w:r>
      <w:proofErr w:type="spellStart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>Procédures</w:t>
      </w:r>
      <w:proofErr w:type="spellEnd"/>
      <w:r w:rsidRPr="00692BFD">
        <w:rPr>
          <w:rFonts w:ascii="Arial" w:hAnsi="Arial" w:cs="Arial"/>
          <w:color w:val="18110A"/>
          <w:sz w:val="21"/>
          <w:szCs w:val="21"/>
          <w:shd w:val="clear" w:color="auto" w:fill="FFFFFF"/>
          <w:lang w:val="en-US"/>
        </w:rPr>
        <w:t xml:space="preserve"> (nº 7) 22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Payan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, ‘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Actualité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jurisprudentielle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européenne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du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Règlement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(CE) n° 1393/2007 du 13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Novembre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2007’, in Marc Schmitz (dir.), Patrick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Gielen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(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coord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.), La signification des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actes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judiciaires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et 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extrajudiciaires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en Europe (</w:t>
      </w:r>
      <w:proofErr w:type="spellStart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>Bruylant</w:t>
      </w:r>
      <w:proofErr w:type="spellEnd"/>
      <w:r w:rsidRPr="00467B3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2022) 23</w:t>
      </w:r>
    </w:p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Παπαγιάννη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>, Το δίκαιο των επιδόσεων στην πολιτική δίκη (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διδ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Διατρ</w:t>
      </w:r>
      <w:proofErr w:type="spellEnd"/>
      <w:r w:rsidRPr="009F05EC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sz w:val="21"/>
          <w:szCs w:val="21"/>
          <w:shd w:val="clear" w:color="auto" w:fill="FFFFFF"/>
        </w:rPr>
        <w:t>Αθηνών</w:t>
      </w:r>
      <w:r w:rsidRPr="009F05EC">
        <w:rPr>
          <w:rFonts w:ascii="Arial" w:hAnsi="Arial" w:cs="Arial"/>
          <w:sz w:val="21"/>
          <w:szCs w:val="21"/>
          <w:shd w:val="clear" w:color="auto" w:fill="FFFFFF"/>
          <w:lang w:val="en-US"/>
        </w:rPr>
        <w:t>, 2008)</w:t>
      </w:r>
    </w:p>
    <w:p w:rsidR="009F05EC" w:rsidRPr="00467B3B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Rösler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Siepmann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, Die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geplante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Reform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EuZVO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, (2006) RIW 512</w:t>
      </w:r>
    </w:p>
    <w:p w:rsidR="009F05EC" w:rsidRP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692BFD">
        <w:rPr>
          <w:rFonts w:ascii="Arial" w:hAnsi="Arial" w:cs="Arial"/>
          <w:sz w:val="21"/>
          <w:szCs w:val="21"/>
          <w:lang w:val="en-US"/>
        </w:rPr>
        <w:t>Sch</w:t>
      </w:r>
      <w:proofErr w:type="spellEnd"/>
      <w:r w:rsidRPr="00692BFD">
        <w:rPr>
          <w:rFonts w:ascii="Arial" w:hAnsi="Arial" w:cs="Arial"/>
          <w:sz w:val="21"/>
          <w:szCs w:val="21"/>
        </w:rPr>
        <w:t>ü</w:t>
      </w:r>
      <w:proofErr w:type="spellStart"/>
      <w:r w:rsidRPr="00692BFD">
        <w:rPr>
          <w:rFonts w:ascii="Arial" w:hAnsi="Arial" w:cs="Arial"/>
          <w:sz w:val="21"/>
          <w:szCs w:val="21"/>
          <w:lang w:val="en-US"/>
        </w:rPr>
        <w:t>tze</w:t>
      </w:r>
      <w:proofErr w:type="spellEnd"/>
      <w:r w:rsidRPr="00692BFD">
        <w:rPr>
          <w:rFonts w:ascii="Arial" w:hAnsi="Arial" w:cs="Arial"/>
          <w:sz w:val="21"/>
          <w:szCs w:val="21"/>
        </w:rPr>
        <w:t xml:space="preserve">, Οι μεταφράσεις στο </w:t>
      </w:r>
      <w:proofErr w:type="spellStart"/>
      <w:r w:rsidRPr="00692BFD">
        <w:rPr>
          <w:rFonts w:ascii="Arial" w:hAnsi="Arial" w:cs="Arial"/>
          <w:sz w:val="21"/>
          <w:szCs w:val="21"/>
        </w:rPr>
        <w:t>ευρωπαΪκό</w:t>
      </w:r>
      <w:proofErr w:type="spellEnd"/>
      <w:r w:rsidRPr="00692BFD">
        <w:rPr>
          <w:rFonts w:ascii="Arial" w:hAnsi="Arial" w:cs="Arial"/>
          <w:sz w:val="21"/>
          <w:szCs w:val="21"/>
        </w:rPr>
        <w:t xml:space="preserve"> και διεθνές αστικό δικονομικό δίκαιο, (2008) ΔΕΕ 773 </w:t>
      </w:r>
      <w:proofErr w:type="spellStart"/>
      <w:r w:rsidRPr="00692BFD">
        <w:rPr>
          <w:rFonts w:ascii="Arial" w:hAnsi="Arial" w:cs="Arial"/>
          <w:sz w:val="21"/>
          <w:szCs w:val="21"/>
        </w:rPr>
        <w:t>επ</w:t>
      </w:r>
      <w:proofErr w:type="spellEnd"/>
      <w:r w:rsidRPr="00692BFD">
        <w:rPr>
          <w:rFonts w:ascii="Arial" w:hAnsi="Arial" w:cs="Arial"/>
          <w:sz w:val="21"/>
          <w:szCs w:val="21"/>
        </w:rPr>
        <w:t>.</w:t>
      </w:r>
      <w:proofErr w:type="gramEnd"/>
    </w:p>
    <w:p w:rsidR="009F05EC" w:rsidRPr="00637E6A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Τσικρικάς</w:t>
      </w:r>
      <w:proofErr w:type="spellEnd"/>
      <w:r>
        <w:rPr>
          <w:rFonts w:ascii="Arial" w:hAnsi="Arial" w:cs="Arial"/>
          <w:sz w:val="21"/>
          <w:szCs w:val="21"/>
        </w:rPr>
        <w:t xml:space="preserve">, Η σημασία της επιδόσεως στο εξωτερικό για την εμπρόθεσμη άσκηση και την εκδίκαση ενδίκων βοηθημάτων, </w:t>
      </w:r>
      <w:proofErr w:type="spellStart"/>
      <w:r>
        <w:rPr>
          <w:rFonts w:ascii="Arial" w:hAnsi="Arial" w:cs="Arial"/>
          <w:sz w:val="21"/>
          <w:szCs w:val="21"/>
        </w:rPr>
        <w:t>ΕφΑΔ</w:t>
      </w:r>
      <w:proofErr w:type="spellEnd"/>
      <w:r>
        <w:rPr>
          <w:rFonts w:ascii="Arial" w:hAnsi="Arial" w:cs="Arial"/>
          <w:sz w:val="21"/>
          <w:szCs w:val="21"/>
        </w:rPr>
        <w:t xml:space="preserve"> 2013.1064</w:t>
      </w:r>
    </w:p>
    <w:p w:rsidR="009F05EC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spellStart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>Vanderbeek</w:t>
      </w:r>
      <w:proofErr w:type="spellEnd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>, What’s in the Contract</w:t>
      </w:r>
      <w:proofErr w:type="gramStart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>?:</w:t>
      </w:r>
      <w:proofErr w:type="gramEnd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Rockefeller, the Hague Service Convention, and Serving Process Abroad, (2023), Vanderbilt Law Review, Vol. 76, 643</w:t>
      </w:r>
    </w:p>
    <w:p w:rsidR="009F05EC" w:rsidRPr="00637E6A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>Wojcik</w:t>
      </w:r>
      <w:proofErr w:type="spellEnd"/>
      <w:r w:rsidRPr="00637E6A">
        <w:rPr>
          <w:rFonts w:ascii="Arial" w:hAnsi="Arial" w:cs="Arial"/>
          <w:sz w:val="21"/>
          <w:szCs w:val="21"/>
          <w:shd w:val="clear" w:color="auto" w:fill="FFFFFF"/>
          <w:lang w:val="en-US"/>
        </w:rPr>
        <w:t>, Have You Been Served? International Service of Process by Registered Mail, (2018)46:3 International Law News 12</w:t>
      </w:r>
    </w:p>
    <w:p w:rsidR="009F05EC" w:rsidRPr="00467B3B" w:rsidRDefault="009F05EC" w:rsidP="009F05EC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proofErr w:type="spellStart"/>
      <w:r w:rsidRPr="00637E6A">
        <w:rPr>
          <w:rFonts w:ascii="Arial" w:hAnsi="Arial" w:cs="Arial"/>
          <w:sz w:val="21"/>
          <w:szCs w:val="21"/>
        </w:rPr>
        <w:t>Χατζηϊωάννου</w:t>
      </w:r>
      <w:proofErr w:type="spellEnd"/>
      <w:r w:rsidRPr="00637E6A">
        <w:rPr>
          <w:rFonts w:ascii="Arial" w:hAnsi="Arial" w:cs="Arial"/>
          <w:sz w:val="21"/>
          <w:szCs w:val="21"/>
        </w:rPr>
        <w:t xml:space="preserve">, Ζητήματα επιδόσεων δικαστικών αποφάσεων στην αλλοδαπή, </w:t>
      </w:r>
      <w:proofErr w:type="spellStart"/>
      <w:r w:rsidRPr="00637E6A">
        <w:rPr>
          <w:rFonts w:ascii="Arial" w:hAnsi="Arial" w:cs="Arial"/>
          <w:sz w:val="21"/>
          <w:szCs w:val="21"/>
        </w:rPr>
        <w:t>ΧρΙΔ</w:t>
      </w:r>
      <w:proofErr w:type="spellEnd"/>
      <w:r w:rsidRPr="00637E6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2007.85</w:t>
      </w:r>
    </w:p>
    <w:p w:rsidR="000E1203" w:rsidRDefault="000E1203" w:rsidP="009F05EC">
      <w:pPr>
        <w:spacing w:line="360" w:lineRule="auto"/>
      </w:pPr>
    </w:p>
    <w:p w:rsidR="003B34E4" w:rsidRPr="009F05EC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ΙΙ. </w:t>
      </w:r>
      <w:r w:rsidRPr="009F05EC">
        <w:rPr>
          <w:rFonts w:ascii="Arial" w:hAnsi="Arial" w:cs="Arial"/>
          <w:b/>
          <w:sz w:val="21"/>
          <w:szCs w:val="21"/>
        </w:rPr>
        <w:t>Αποφάσεις ΔΕΚ/ΔΕΕ για Κανονισμούς 1393/2007, 1348/2000</w:t>
      </w:r>
    </w:p>
    <w:p w:rsidR="003B34E4" w:rsidRPr="006E06AD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3B34E4">
        <w:rPr>
          <w:rFonts w:ascii="Arial" w:hAnsi="Arial" w:cs="Arial"/>
          <w:sz w:val="21"/>
          <w:szCs w:val="21"/>
          <w:lang w:val="en-US"/>
        </w:rPr>
        <w:t xml:space="preserve">– 8.11.2005, 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Leffler</w:t>
      </w:r>
      <w:proofErr w:type="spellEnd"/>
      <w:r w:rsidRPr="003B34E4">
        <w:rPr>
          <w:rFonts w:ascii="Arial" w:hAnsi="Arial" w:cs="Arial"/>
          <w:sz w:val="21"/>
          <w:szCs w:val="21"/>
          <w:lang w:val="en-US"/>
        </w:rPr>
        <w:t>/</w:t>
      </w:r>
      <w:r w:rsidRPr="006E06AD">
        <w:rPr>
          <w:rFonts w:ascii="Arial" w:hAnsi="Arial" w:cs="Arial"/>
          <w:sz w:val="21"/>
          <w:szCs w:val="21"/>
          <w:lang w:val="en-US"/>
        </w:rPr>
        <w:t>Berlin</w:t>
      </w:r>
      <w:r w:rsidRPr="003B34E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Chemie</w:t>
      </w:r>
      <w:proofErr w:type="spellEnd"/>
      <w:r w:rsidRPr="003B34E4">
        <w:rPr>
          <w:rFonts w:ascii="Arial" w:hAnsi="Arial" w:cs="Arial"/>
          <w:sz w:val="21"/>
          <w:szCs w:val="21"/>
          <w:lang w:val="en-US"/>
        </w:rPr>
        <w:t xml:space="preserve">, </w:t>
      </w:r>
      <w:r w:rsidRPr="006E06AD">
        <w:rPr>
          <w:rFonts w:ascii="Arial" w:hAnsi="Arial" w:cs="Arial"/>
          <w:sz w:val="21"/>
          <w:szCs w:val="21"/>
          <w:lang w:val="en-US"/>
        </w:rPr>
        <w:t>C</w:t>
      </w:r>
      <w:r w:rsidRPr="003B34E4">
        <w:rPr>
          <w:rFonts w:ascii="Arial" w:hAnsi="Arial" w:cs="Arial"/>
          <w:sz w:val="21"/>
          <w:szCs w:val="21"/>
          <w:lang w:val="en-US"/>
        </w:rPr>
        <w:t>-443/</w:t>
      </w:r>
      <w:r w:rsidRPr="006E06AD">
        <w:rPr>
          <w:rFonts w:ascii="Arial" w:hAnsi="Arial" w:cs="Arial"/>
          <w:sz w:val="21"/>
          <w:szCs w:val="21"/>
          <w:lang w:val="en-US"/>
        </w:rPr>
        <w:t>03</w:t>
      </w:r>
    </w:p>
    <w:p w:rsidR="003B34E4" w:rsidRPr="006E06AD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E06AD">
        <w:rPr>
          <w:rFonts w:ascii="Arial" w:hAnsi="Arial" w:cs="Arial"/>
          <w:sz w:val="21"/>
          <w:szCs w:val="21"/>
          <w:lang w:val="en-US"/>
        </w:rPr>
        <w:t xml:space="preserve">– 9.2.2006, 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Plumex</w:t>
      </w:r>
      <w:proofErr w:type="spellEnd"/>
      <w:r w:rsidRPr="006E06AD">
        <w:rPr>
          <w:rFonts w:ascii="Arial" w:hAnsi="Arial" w:cs="Arial"/>
          <w:sz w:val="21"/>
          <w:szCs w:val="21"/>
          <w:lang w:val="en-US"/>
        </w:rPr>
        <w:t>/Young Sports NV, C-473/04</w:t>
      </w:r>
    </w:p>
    <w:p w:rsidR="003B34E4" w:rsidRPr="006E06AD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E06AD">
        <w:rPr>
          <w:rFonts w:ascii="Arial" w:hAnsi="Arial" w:cs="Arial"/>
          <w:sz w:val="21"/>
          <w:szCs w:val="21"/>
          <w:lang w:val="en-US"/>
        </w:rPr>
        <w:t>– 8.5.2008, Weiss/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Industrie</w:t>
      </w:r>
      <w:proofErr w:type="spellEnd"/>
      <w:r w:rsidRPr="006E06AD">
        <w:rPr>
          <w:rFonts w:ascii="Arial" w:hAnsi="Arial" w:cs="Arial"/>
          <w:sz w:val="21"/>
          <w:szCs w:val="21"/>
          <w:lang w:val="en-US"/>
        </w:rPr>
        <w:t xml:space="preserve"> und 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Handelskammer</w:t>
      </w:r>
      <w:proofErr w:type="spellEnd"/>
      <w:r w:rsidRPr="006E06AD">
        <w:rPr>
          <w:rFonts w:ascii="Arial" w:hAnsi="Arial" w:cs="Arial"/>
          <w:sz w:val="21"/>
          <w:szCs w:val="21"/>
          <w:lang w:val="en-US"/>
        </w:rPr>
        <w:t xml:space="preserve"> Berlin, C-14/07</w:t>
      </w:r>
    </w:p>
    <w:p w:rsidR="003B34E4" w:rsidRPr="006E06AD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E06AD">
        <w:rPr>
          <w:rFonts w:ascii="Arial" w:hAnsi="Arial" w:cs="Arial"/>
          <w:sz w:val="21"/>
          <w:szCs w:val="21"/>
          <w:lang w:val="en-US"/>
        </w:rPr>
        <w:t xml:space="preserve">– 25.6.2009, </w:t>
      </w:r>
      <w:proofErr w:type="spellStart"/>
      <w:r w:rsidRPr="006E06AD">
        <w:rPr>
          <w:rFonts w:ascii="Arial" w:hAnsi="Arial" w:cs="Arial"/>
          <w:sz w:val="21"/>
          <w:szCs w:val="21"/>
          <w:lang w:val="en-US"/>
        </w:rPr>
        <w:t>Roda</w:t>
      </w:r>
      <w:proofErr w:type="spellEnd"/>
      <w:r w:rsidRPr="006E06AD">
        <w:rPr>
          <w:rFonts w:ascii="Arial" w:hAnsi="Arial" w:cs="Arial"/>
          <w:sz w:val="21"/>
          <w:szCs w:val="21"/>
          <w:lang w:val="en-US"/>
        </w:rPr>
        <w:t xml:space="preserve"> Golf/Beach Resort SL, C-14/08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6E06AD">
        <w:rPr>
          <w:rFonts w:ascii="Arial" w:hAnsi="Arial" w:cs="Arial"/>
          <w:sz w:val="21"/>
          <w:szCs w:val="21"/>
        </w:rPr>
        <w:t xml:space="preserve">– </w:t>
      </w:r>
      <w:r w:rsidRPr="005D198B">
        <w:rPr>
          <w:rFonts w:ascii="Arial" w:hAnsi="Arial" w:cs="Arial"/>
          <w:sz w:val="21"/>
          <w:szCs w:val="21"/>
        </w:rPr>
        <w:t xml:space="preserve">19.12.2012, </w:t>
      </w:r>
      <w:r w:rsidRPr="005D198B">
        <w:rPr>
          <w:rFonts w:ascii="Arial" w:hAnsi="Arial" w:cs="Arial"/>
          <w:sz w:val="21"/>
          <w:szCs w:val="21"/>
          <w:lang w:val="en-US"/>
        </w:rPr>
        <w:t>Alder</w:t>
      </w:r>
      <w:r w:rsidRPr="005D198B">
        <w:rPr>
          <w:rFonts w:ascii="Arial" w:hAnsi="Arial" w:cs="Arial"/>
          <w:sz w:val="21"/>
          <w:szCs w:val="21"/>
        </w:rPr>
        <w:t>/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Orlowska</w:t>
      </w:r>
      <w:proofErr w:type="spellEnd"/>
      <w:r w:rsidRPr="005D198B">
        <w:rPr>
          <w:rFonts w:ascii="Arial" w:hAnsi="Arial" w:cs="Arial"/>
          <w:sz w:val="21"/>
          <w:szCs w:val="21"/>
        </w:rPr>
        <w:t xml:space="preserve">, </w:t>
      </w:r>
      <w:r w:rsidRPr="005D198B">
        <w:rPr>
          <w:rFonts w:ascii="Arial" w:hAnsi="Arial" w:cs="Arial"/>
          <w:sz w:val="21"/>
          <w:szCs w:val="21"/>
          <w:lang w:val="en-US"/>
        </w:rPr>
        <w:t>C</w:t>
      </w:r>
      <w:r w:rsidRPr="005D198B">
        <w:rPr>
          <w:rFonts w:ascii="Arial" w:hAnsi="Arial" w:cs="Arial"/>
          <w:sz w:val="21"/>
          <w:szCs w:val="21"/>
        </w:rPr>
        <w:t>-325/11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5D198B">
        <w:rPr>
          <w:rFonts w:ascii="Arial" w:hAnsi="Arial" w:cs="Arial"/>
          <w:sz w:val="21"/>
          <w:szCs w:val="21"/>
        </w:rPr>
        <w:t xml:space="preserve">– 11.6.2015,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Fahnenbrock</w:t>
      </w:r>
      <w:proofErr w:type="spellEnd"/>
      <w:r w:rsidRPr="005D198B">
        <w:rPr>
          <w:rFonts w:ascii="Arial" w:hAnsi="Arial" w:cs="Arial"/>
          <w:sz w:val="21"/>
          <w:szCs w:val="21"/>
        </w:rPr>
        <w:t xml:space="preserve"> κ.λπ./Ελληνικής Δημοκρατίας, </w:t>
      </w:r>
      <w:r w:rsidRPr="005D198B">
        <w:rPr>
          <w:rFonts w:ascii="Arial" w:hAnsi="Arial" w:cs="Arial"/>
          <w:sz w:val="21"/>
          <w:szCs w:val="21"/>
          <w:lang w:val="en-US"/>
        </w:rPr>
        <w:t>C</w:t>
      </w:r>
      <w:r w:rsidRPr="005D198B">
        <w:rPr>
          <w:rFonts w:ascii="Arial" w:hAnsi="Arial" w:cs="Arial"/>
          <w:sz w:val="21"/>
          <w:szCs w:val="21"/>
        </w:rPr>
        <w:t>-226/13 κ.λπ.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16.9.2015, Alpha Bank Cyprus/Dan Si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Sehn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>, C-519/13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11.11.2015,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Tecom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Mican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 xml:space="preserve"> SL/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Domínguez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>, C-223/14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28.4.2016, Alta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Realitat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 xml:space="preserve"> SL/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Erlock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 xml:space="preserve"> Film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ApS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>, C-384/14</w:t>
      </w:r>
    </w:p>
    <w:p w:rsidR="003B34E4" w:rsidRPr="005D198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7.7.2016,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Lebek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>/Domino, C-70/15</w:t>
      </w:r>
    </w:p>
    <w:p w:rsidR="003B34E4" w:rsidRPr="009F05EC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2.3.2017, Henderson/Novo </w:t>
      </w:r>
      <w:proofErr w:type="spellStart"/>
      <w:r w:rsidRPr="005D198B">
        <w:rPr>
          <w:rFonts w:ascii="Arial" w:hAnsi="Arial" w:cs="Arial"/>
          <w:sz w:val="21"/>
          <w:szCs w:val="21"/>
          <w:lang w:val="en-US"/>
        </w:rPr>
        <w:t>Banco</w:t>
      </w:r>
      <w:proofErr w:type="spellEnd"/>
      <w:r w:rsidRPr="005D198B">
        <w:rPr>
          <w:rFonts w:ascii="Arial" w:hAnsi="Arial" w:cs="Arial"/>
          <w:sz w:val="21"/>
          <w:szCs w:val="21"/>
          <w:lang w:val="en-US"/>
        </w:rPr>
        <w:t xml:space="preserve"> SA, C-354/15</w:t>
      </w:r>
    </w:p>
    <w:p w:rsidR="003B34E4" w:rsidRPr="00592593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5D198B">
        <w:rPr>
          <w:rFonts w:ascii="Arial" w:hAnsi="Arial" w:cs="Arial"/>
          <w:sz w:val="21"/>
          <w:szCs w:val="21"/>
          <w:lang w:val="en-US"/>
        </w:rPr>
        <w:t xml:space="preserve">– 7.07.2022, </w:t>
      </w:r>
      <w:r w:rsidRPr="005D198B">
        <w:rPr>
          <w:rFonts w:ascii="Arial" w:hAnsi="Arial" w:cs="Arial"/>
          <w:bCs/>
          <w:sz w:val="21"/>
          <w:szCs w:val="21"/>
          <w:lang w:val="en-US"/>
        </w:rPr>
        <w:t xml:space="preserve">LKW WALTER </w:t>
      </w:r>
      <w:proofErr w:type="spellStart"/>
      <w:r w:rsidRPr="005D198B">
        <w:rPr>
          <w:rFonts w:ascii="Arial" w:hAnsi="Arial" w:cs="Arial"/>
          <w:bCs/>
          <w:sz w:val="21"/>
          <w:szCs w:val="21"/>
          <w:lang w:val="en-US"/>
        </w:rPr>
        <w:t>Internationale</w:t>
      </w:r>
      <w:proofErr w:type="spellEnd"/>
      <w:r w:rsidRPr="005D198B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5D198B">
        <w:rPr>
          <w:rFonts w:ascii="Arial" w:hAnsi="Arial" w:cs="Arial"/>
          <w:bCs/>
          <w:sz w:val="21"/>
          <w:szCs w:val="21"/>
          <w:lang w:val="en-US"/>
        </w:rPr>
        <w:t>Transpo</w:t>
      </w:r>
      <w:r w:rsidRPr="00592593">
        <w:rPr>
          <w:rFonts w:ascii="Arial" w:hAnsi="Arial" w:cs="Arial"/>
          <w:bCs/>
          <w:sz w:val="21"/>
          <w:szCs w:val="21"/>
          <w:lang w:val="en-US"/>
        </w:rPr>
        <w:t>rtorganisation</w:t>
      </w:r>
      <w:proofErr w:type="spellEnd"/>
      <w:r w:rsidRPr="00592593">
        <w:rPr>
          <w:rFonts w:ascii="Arial" w:hAnsi="Arial" w:cs="Arial"/>
          <w:bCs/>
          <w:sz w:val="21"/>
          <w:szCs w:val="21"/>
          <w:lang w:val="en-US"/>
        </w:rPr>
        <w:t xml:space="preserve"> AG,</w:t>
      </w:r>
      <w:r w:rsidRPr="00592593">
        <w:rPr>
          <w:rFonts w:ascii="Arial" w:hAnsi="Arial" w:cs="Arial"/>
          <w:bCs/>
          <w:sz w:val="20"/>
          <w:szCs w:val="20"/>
          <w:lang w:val="en-US"/>
        </w:rPr>
        <w:t> </w:t>
      </w:r>
      <w:r w:rsidRPr="00592593">
        <w:rPr>
          <w:rFonts w:ascii="Arial" w:hAnsi="Arial" w:cs="Arial"/>
          <w:sz w:val="21"/>
          <w:szCs w:val="21"/>
          <w:lang w:val="en-US"/>
        </w:rPr>
        <w:t>C-7/2021</w:t>
      </w:r>
    </w:p>
    <w:p w:rsidR="003B34E4" w:rsidRP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3B34E4">
        <w:rPr>
          <w:rFonts w:ascii="Arial" w:hAnsi="Arial" w:cs="Arial"/>
          <w:sz w:val="21"/>
          <w:szCs w:val="21"/>
          <w:lang w:val="en-US"/>
        </w:rPr>
        <w:t xml:space="preserve">– 5.12.2024, </w:t>
      </w:r>
      <w:proofErr w:type="spellStart"/>
      <w:r w:rsidRPr="003B34E4">
        <w:rPr>
          <w:rFonts w:ascii="Arial" w:hAnsi="Arial" w:cs="Arial"/>
          <w:bCs/>
          <w:sz w:val="21"/>
          <w:szCs w:val="21"/>
          <w:shd w:val="clear" w:color="auto" w:fill="FFFFFF"/>
          <w:lang w:val="en-US"/>
        </w:rPr>
        <w:t>Bulgarfrukt</w:t>
      </w:r>
      <w:proofErr w:type="spellEnd"/>
      <w:r w:rsidRPr="003B34E4">
        <w:rPr>
          <w:rFonts w:ascii="Arial" w:hAnsi="Arial" w:cs="Arial"/>
          <w:bCs/>
          <w:sz w:val="21"/>
          <w:szCs w:val="21"/>
          <w:shd w:val="clear" w:color="auto" w:fill="FFFFFF"/>
          <w:lang w:val="en-US"/>
        </w:rPr>
        <w:t xml:space="preserve"> - </w:t>
      </w:r>
      <w:proofErr w:type="spellStart"/>
      <w:r w:rsidRPr="003B34E4">
        <w:rPr>
          <w:rFonts w:ascii="Arial" w:hAnsi="Arial" w:cs="Arial"/>
          <w:bCs/>
          <w:sz w:val="21"/>
          <w:szCs w:val="21"/>
          <w:shd w:val="clear" w:color="auto" w:fill="FFFFFF"/>
          <w:lang w:val="en-US"/>
        </w:rPr>
        <w:t>Fruchthandels</w:t>
      </w:r>
      <w:proofErr w:type="spellEnd"/>
      <w:r w:rsidRPr="003B34E4">
        <w:rPr>
          <w:rFonts w:ascii="Arial" w:hAnsi="Arial" w:cs="Arial"/>
          <w:bCs/>
          <w:sz w:val="21"/>
          <w:szCs w:val="21"/>
          <w:shd w:val="clear" w:color="auto" w:fill="FFFFFF"/>
          <w:lang w:val="en-US"/>
        </w:rPr>
        <w:t xml:space="preserve"> GmbH, </w:t>
      </w:r>
      <w:r>
        <w:rPr>
          <w:rFonts w:ascii="Arial" w:hAnsi="Arial" w:cs="Arial"/>
          <w:sz w:val="21"/>
          <w:szCs w:val="21"/>
          <w:lang w:val="en-US"/>
        </w:rPr>
        <w:t>C</w:t>
      </w:r>
      <w:r w:rsidRPr="003B34E4">
        <w:rPr>
          <w:rFonts w:ascii="Arial" w:hAnsi="Arial" w:cs="Arial"/>
          <w:sz w:val="21"/>
          <w:szCs w:val="21"/>
          <w:lang w:val="en-US"/>
        </w:rPr>
        <w:t>-389/2023</w:t>
      </w:r>
    </w:p>
    <w:p w:rsidR="003B34E4" w:rsidRP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</w:p>
    <w:p w:rsidR="003B34E4" w:rsidRP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</w:rPr>
        <w:lastRenderedPageBreak/>
        <w:t>ΙΙΙ</w:t>
      </w:r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. </w:t>
      </w:r>
      <w:r w:rsidRPr="009F05EC">
        <w:rPr>
          <w:rFonts w:ascii="Arial" w:hAnsi="Arial" w:cs="Arial"/>
          <w:b/>
          <w:sz w:val="21"/>
          <w:szCs w:val="21"/>
        </w:rPr>
        <w:t>Αποφάσεις</w:t>
      </w:r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9F05EC">
        <w:rPr>
          <w:rFonts w:ascii="Arial" w:hAnsi="Arial" w:cs="Arial"/>
          <w:b/>
          <w:sz w:val="21"/>
          <w:szCs w:val="21"/>
        </w:rPr>
        <w:t>εθνικών</w:t>
      </w:r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9F05EC">
        <w:rPr>
          <w:rFonts w:ascii="Arial" w:hAnsi="Arial" w:cs="Arial"/>
          <w:b/>
          <w:sz w:val="21"/>
          <w:szCs w:val="21"/>
        </w:rPr>
        <w:t>δικαστηρίων</w:t>
      </w:r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9F05EC">
        <w:rPr>
          <w:rFonts w:ascii="Arial" w:hAnsi="Arial" w:cs="Arial"/>
          <w:b/>
          <w:sz w:val="21"/>
          <w:szCs w:val="21"/>
        </w:rPr>
        <w:t>για</w:t>
      </w:r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9F05EC">
        <w:rPr>
          <w:rFonts w:ascii="Arial" w:hAnsi="Arial" w:cs="Arial"/>
          <w:b/>
          <w:sz w:val="21"/>
          <w:szCs w:val="21"/>
        </w:rPr>
        <w:t>ΣυμβΧάγης</w:t>
      </w:r>
      <w:proofErr w:type="spellEnd"/>
      <w:r w:rsidRPr="003B34E4">
        <w:rPr>
          <w:rFonts w:ascii="Arial" w:hAnsi="Arial" w:cs="Arial"/>
          <w:b/>
          <w:sz w:val="21"/>
          <w:szCs w:val="21"/>
          <w:lang w:val="en-US"/>
        </w:rPr>
        <w:t xml:space="preserve"> 1965</w:t>
      </w:r>
    </w:p>
    <w:p w:rsidR="003B34E4" w:rsidRPr="00637E6A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E06AD">
        <w:rPr>
          <w:rFonts w:ascii="Arial" w:hAnsi="Arial" w:cs="Arial"/>
          <w:sz w:val="21"/>
          <w:szCs w:val="21"/>
          <w:lang w:val="en-US"/>
        </w:rPr>
        <w:t>–</w:t>
      </w:r>
      <w:proofErr w:type="spellStart"/>
      <w:r>
        <w:rPr>
          <w:rFonts w:ascii="Arial" w:hAnsi="Arial" w:cs="Arial"/>
          <w:sz w:val="21"/>
          <w:szCs w:val="21"/>
          <w:lang w:val="en-US"/>
        </w:rPr>
        <w:t>Cour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de </w:t>
      </w:r>
      <w:hyperlink r:id="rId4" w:tgtFrame="_blank" w:history="1">
        <w:r w:rsidRPr="00637E6A">
          <w:rPr>
            <w:rStyle w:val="-"/>
            <w:rFonts w:ascii="Arial" w:hAnsi="Arial" w:cs="Arial"/>
            <w:color w:val="auto"/>
            <w:sz w:val="21"/>
            <w:szCs w:val="21"/>
            <w:u w:val="none"/>
            <w:shd w:val="clear" w:color="auto" w:fill="F9F9F9"/>
            <w:lang w:val="en-US"/>
          </w:rPr>
          <w:t>Cass., Ch. Civ. 1, 28 March 2006, No 03-18284</w:t>
        </w:r>
      </w:hyperlink>
    </w:p>
    <w:p w:rsidR="003B34E4" w:rsidRPr="00637E6A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6E06AD">
        <w:rPr>
          <w:rFonts w:ascii="Arial" w:hAnsi="Arial" w:cs="Arial"/>
          <w:sz w:val="21"/>
          <w:szCs w:val="21"/>
          <w:lang w:val="en-US"/>
        </w:rPr>
        <w:t>–</w:t>
      </w:r>
      <w:r>
        <w:rPr>
          <w:rFonts w:ascii="Arial" w:hAnsi="Arial" w:cs="Arial"/>
          <w:sz w:val="21"/>
          <w:szCs w:val="21"/>
          <w:lang w:val="en-US"/>
        </w:rPr>
        <w:t xml:space="preserve">Court of Appeals Columbia Circuit, </w:t>
      </w:r>
      <w:r w:rsidRPr="00EC58BF">
        <w:rPr>
          <w:rFonts w:ascii="Arial" w:hAnsi="Arial" w:cs="Arial"/>
          <w:sz w:val="21"/>
          <w:szCs w:val="21"/>
          <w:lang w:val="en-US"/>
        </w:rPr>
        <w:t>(D.C. Cir.</w:t>
      </w:r>
      <w:r w:rsidRPr="009F05EC">
        <w:rPr>
          <w:rFonts w:ascii="Arial" w:hAnsi="Arial" w:cs="Arial"/>
          <w:sz w:val="21"/>
          <w:szCs w:val="21"/>
          <w:lang w:val="en-US"/>
        </w:rPr>
        <w:t>)</w:t>
      </w:r>
      <w:r>
        <w:rPr>
          <w:rFonts w:ascii="Arial" w:hAnsi="Arial" w:cs="Arial"/>
          <w:sz w:val="21"/>
          <w:szCs w:val="21"/>
          <w:lang w:val="en-US"/>
        </w:rPr>
        <w:t xml:space="preserve"> 25 January 2022, </w:t>
      </w:r>
      <w:hyperlink r:id="rId5" w:tgtFrame="_blank" w:history="1">
        <w:r w:rsidRPr="00637E6A">
          <w:rPr>
            <w:rStyle w:val="-"/>
            <w:rFonts w:ascii="Arial" w:hAnsi="Arial" w:cs="Arial"/>
            <w:color w:val="auto"/>
            <w:sz w:val="21"/>
            <w:szCs w:val="21"/>
            <w:u w:val="none"/>
            <w:shd w:val="clear" w:color="auto" w:fill="F9F9F9"/>
            <w:lang w:val="en-US"/>
          </w:rPr>
          <w:t xml:space="preserve">No. 21-7019 </w:t>
        </w:r>
      </w:hyperlink>
    </w:p>
    <w:p w:rsid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9F05EC">
        <w:rPr>
          <w:rFonts w:ascii="Arial" w:hAnsi="Arial" w:cs="Arial"/>
          <w:sz w:val="21"/>
          <w:szCs w:val="21"/>
        </w:rPr>
        <w:t>–</w:t>
      </w:r>
      <w:proofErr w:type="spellStart"/>
      <w:r>
        <w:rPr>
          <w:rFonts w:ascii="Arial" w:hAnsi="Arial" w:cs="Arial"/>
          <w:sz w:val="21"/>
          <w:szCs w:val="21"/>
        </w:rPr>
        <w:t>ΕφΔωδ</w:t>
      </w:r>
      <w:proofErr w:type="spellEnd"/>
      <w:r>
        <w:rPr>
          <w:rFonts w:ascii="Arial" w:hAnsi="Arial" w:cs="Arial"/>
          <w:sz w:val="21"/>
          <w:szCs w:val="21"/>
        </w:rPr>
        <w:t xml:space="preserve"> 16/2024 (ΝΟΜΟΣ)</w:t>
      </w:r>
    </w:p>
    <w:p w:rsid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9F05EC">
        <w:rPr>
          <w:rFonts w:ascii="Arial" w:hAnsi="Arial" w:cs="Arial"/>
          <w:sz w:val="21"/>
          <w:szCs w:val="21"/>
        </w:rPr>
        <w:t>–</w:t>
      </w:r>
      <w:proofErr w:type="spellStart"/>
      <w:r>
        <w:rPr>
          <w:rFonts w:ascii="Arial" w:hAnsi="Arial" w:cs="Arial"/>
          <w:sz w:val="21"/>
          <w:szCs w:val="21"/>
        </w:rPr>
        <w:t>ΕφΑθ</w:t>
      </w:r>
      <w:proofErr w:type="spellEnd"/>
      <w:r>
        <w:rPr>
          <w:rFonts w:ascii="Arial" w:hAnsi="Arial" w:cs="Arial"/>
          <w:sz w:val="21"/>
          <w:szCs w:val="21"/>
        </w:rPr>
        <w:t xml:space="preserve"> 1219/2024 (ΝΟΜΟΣ)</w:t>
      </w:r>
    </w:p>
    <w:p w:rsid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9F05EC">
        <w:rPr>
          <w:rFonts w:ascii="Arial" w:hAnsi="Arial" w:cs="Arial"/>
          <w:sz w:val="21"/>
          <w:szCs w:val="21"/>
        </w:rPr>
        <w:t>–</w:t>
      </w:r>
      <w:proofErr w:type="spellStart"/>
      <w:r>
        <w:rPr>
          <w:rFonts w:ascii="Arial" w:hAnsi="Arial" w:cs="Arial"/>
          <w:sz w:val="21"/>
          <w:szCs w:val="21"/>
        </w:rPr>
        <w:t>ΜΠρωτΠατρ</w:t>
      </w:r>
      <w:proofErr w:type="spellEnd"/>
      <w:r>
        <w:rPr>
          <w:rFonts w:ascii="Arial" w:hAnsi="Arial" w:cs="Arial"/>
          <w:sz w:val="21"/>
          <w:szCs w:val="21"/>
        </w:rPr>
        <w:t xml:space="preserve"> 273/2024 (ΝΟΜΟΣ)</w:t>
      </w:r>
    </w:p>
    <w:p w:rsidR="003B34E4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9F05EC">
        <w:rPr>
          <w:rFonts w:ascii="Arial" w:hAnsi="Arial" w:cs="Arial"/>
          <w:sz w:val="21"/>
          <w:szCs w:val="21"/>
        </w:rPr>
        <w:t>–</w:t>
      </w:r>
      <w:proofErr w:type="spellStart"/>
      <w:r>
        <w:rPr>
          <w:rFonts w:ascii="Arial" w:hAnsi="Arial" w:cs="Arial"/>
          <w:sz w:val="21"/>
          <w:szCs w:val="21"/>
        </w:rPr>
        <w:t>ΕφΘες</w:t>
      </w:r>
      <w:proofErr w:type="spellEnd"/>
      <w:r>
        <w:rPr>
          <w:rFonts w:ascii="Arial" w:hAnsi="Arial" w:cs="Arial"/>
          <w:sz w:val="21"/>
          <w:szCs w:val="21"/>
        </w:rPr>
        <w:t xml:space="preserve"> 725/2022 (ΝΟΜΟΣ)</w:t>
      </w:r>
    </w:p>
    <w:p w:rsidR="003B34E4" w:rsidRPr="0089652B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89652B">
        <w:rPr>
          <w:rFonts w:ascii="Arial" w:hAnsi="Arial" w:cs="Arial"/>
          <w:sz w:val="21"/>
          <w:szCs w:val="21"/>
        </w:rPr>
        <w:t>–</w:t>
      </w:r>
      <w:proofErr w:type="spellStart"/>
      <w:r>
        <w:rPr>
          <w:rFonts w:ascii="Arial" w:hAnsi="Arial" w:cs="Arial"/>
          <w:sz w:val="21"/>
          <w:szCs w:val="21"/>
        </w:rPr>
        <w:t>ΜΠΡοδ</w:t>
      </w:r>
      <w:proofErr w:type="spellEnd"/>
      <w:r>
        <w:rPr>
          <w:rFonts w:ascii="Arial" w:hAnsi="Arial" w:cs="Arial"/>
          <w:sz w:val="21"/>
          <w:szCs w:val="21"/>
        </w:rPr>
        <w:t xml:space="preserve"> 165/2019 (ΝΟΜΟΣ)</w:t>
      </w:r>
    </w:p>
    <w:p w:rsidR="003B34E4" w:rsidRPr="00E06A98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sz w:val="21"/>
          <w:szCs w:val="21"/>
        </w:rPr>
      </w:pPr>
      <w:r w:rsidRPr="0089652B">
        <w:rPr>
          <w:rFonts w:ascii="Arial" w:hAnsi="Arial" w:cs="Arial"/>
          <w:sz w:val="21"/>
          <w:szCs w:val="21"/>
        </w:rPr>
        <w:t>–</w:t>
      </w:r>
      <w:proofErr w:type="spellStart"/>
      <w:r w:rsidRPr="00CB58F4">
        <w:rPr>
          <w:rFonts w:ascii="Arial" w:hAnsi="Arial" w:cs="Arial"/>
          <w:bCs/>
          <w:sz w:val="21"/>
          <w:szCs w:val="21"/>
        </w:rPr>
        <w:t>ΜΠρΘεσ</w:t>
      </w:r>
      <w:proofErr w:type="spellEnd"/>
      <w:r w:rsidRPr="00CB58F4">
        <w:rPr>
          <w:rFonts w:ascii="Arial" w:hAnsi="Arial" w:cs="Arial"/>
          <w:bCs/>
          <w:sz w:val="21"/>
          <w:szCs w:val="21"/>
        </w:rPr>
        <w:t xml:space="preserve"> 1852/2018</w:t>
      </w:r>
      <w:r>
        <w:rPr>
          <w:rFonts w:ascii="Arial" w:hAnsi="Arial" w:cs="Arial"/>
          <w:bCs/>
          <w:sz w:val="21"/>
          <w:szCs w:val="21"/>
        </w:rPr>
        <w:t xml:space="preserve"> (ΝΟΜΟΣ)</w:t>
      </w:r>
    </w:p>
    <w:p w:rsidR="003B34E4" w:rsidRPr="00E06A98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89652B">
        <w:rPr>
          <w:rFonts w:ascii="Arial" w:hAnsi="Arial" w:cs="Arial"/>
          <w:sz w:val="21"/>
          <w:szCs w:val="21"/>
        </w:rPr>
        <w:t>–</w:t>
      </w:r>
      <w:r w:rsidRPr="00E06A98">
        <w:rPr>
          <w:rFonts w:ascii="Arial" w:hAnsi="Arial" w:cs="Arial"/>
          <w:sz w:val="21"/>
          <w:szCs w:val="21"/>
        </w:rPr>
        <w:t>ΠΠΠ</w:t>
      </w:r>
      <w:r>
        <w:rPr>
          <w:rFonts w:ascii="Arial" w:hAnsi="Arial" w:cs="Arial"/>
          <w:sz w:val="21"/>
          <w:szCs w:val="21"/>
        </w:rPr>
        <w:t xml:space="preserve"> 2208/2018 (ΝΟΜΟΣ</w:t>
      </w:r>
    </w:p>
    <w:p w:rsidR="003B34E4" w:rsidRPr="00E06A98" w:rsidRDefault="003B34E4" w:rsidP="003B34E4">
      <w:pPr>
        <w:pStyle w:val="Web"/>
        <w:pBdr>
          <w:bottom w:val="single" w:sz="6" w:space="0" w:color="F3F3F3"/>
        </w:pBd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9F05EC">
        <w:rPr>
          <w:rFonts w:ascii="Arial" w:hAnsi="Arial" w:cs="Arial"/>
          <w:sz w:val="21"/>
          <w:szCs w:val="21"/>
        </w:rPr>
        <w:t>–</w:t>
      </w:r>
      <w:r w:rsidRPr="00E06A98">
        <w:rPr>
          <w:rFonts w:ascii="Arial" w:hAnsi="Arial" w:cs="Arial"/>
          <w:sz w:val="21"/>
          <w:szCs w:val="21"/>
        </w:rPr>
        <w:t xml:space="preserve">ΠΠΠ 1054/2018 </w:t>
      </w:r>
      <w:r>
        <w:rPr>
          <w:rFonts w:ascii="Arial" w:hAnsi="Arial" w:cs="Arial"/>
          <w:sz w:val="21"/>
          <w:szCs w:val="21"/>
        </w:rPr>
        <w:t>(ΝΟΜΟΣ)</w:t>
      </w:r>
    </w:p>
    <w:p w:rsidR="003B34E4" w:rsidRDefault="003B34E4" w:rsidP="009F05EC">
      <w:pPr>
        <w:spacing w:line="360" w:lineRule="auto"/>
      </w:pPr>
    </w:p>
    <w:sectPr w:rsidR="003B34E4" w:rsidSect="000E1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5EC"/>
    <w:rsid w:val="000E1203"/>
    <w:rsid w:val="003B34E4"/>
    <w:rsid w:val="009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F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F0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sets.hcch.net/docs/78a39e2e-50fb-4ee8-8c17-c5cf76a7c38d.pdf" TargetMode="External"/><Relationship Id="rId4" Type="http://schemas.openxmlformats.org/officeDocument/2006/relationships/hyperlink" Target="https://www.legifrance.gouv.fr/juri/id/JURITEXT00000705074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Yannis</cp:lastModifiedBy>
  <cp:revision>2</cp:revision>
  <dcterms:created xsi:type="dcterms:W3CDTF">2025-04-01T12:17:00Z</dcterms:created>
  <dcterms:modified xsi:type="dcterms:W3CDTF">2025-04-01T12:22:00Z</dcterms:modified>
</cp:coreProperties>
</file>