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2A9E" w14:textId="77777777" w:rsidR="002F669E" w:rsidRPr="002F669E" w:rsidRDefault="002F669E" w:rsidP="002F669E">
      <w:pPr>
        <w:shd w:val="clear" w:color="auto" w:fill="FFFFFF"/>
        <w:spacing w:after="0" w:line="150" w:lineRule="atLeast"/>
        <w:jc w:val="both"/>
        <w:outlineLvl w:val="2"/>
        <w:rPr>
          <w:rFonts w:ascii="Verdana" w:eastAsia="Times New Roman" w:hAnsi="Verdana" w:cs="Times New Roman"/>
          <w:b/>
          <w:bCs/>
          <w:color w:val="9C1C21"/>
          <w:sz w:val="17"/>
          <w:szCs w:val="17"/>
          <w:lang w:eastAsia="el-GR"/>
        </w:rPr>
      </w:pPr>
      <w:r w:rsidRPr="002F669E">
        <w:rPr>
          <w:rFonts w:ascii="Verdana" w:eastAsia="Times New Roman" w:hAnsi="Verdana" w:cs="Times New Roman"/>
          <w:b/>
          <w:bCs/>
          <w:color w:val="9C1C21"/>
          <w:sz w:val="17"/>
          <w:szCs w:val="17"/>
          <w:lang w:eastAsia="el-GR"/>
        </w:rPr>
        <w:t>5/1996 ΑΠ (ΟΛΟΜ) (170858)</w:t>
      </w:r>
    </w:p>
    <w:p w14:paraId="1CE1A127" w14:textId="77777777" w:rsidR="002F669E" w:rsidRPr="002F669E" w:rsidRDefault="002F669E" w:rsidP="002F6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6F02006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Α ΔΗΜΟΣΙΕΥΣΗ ΝΟΜΟΣ/1996 (1), Δ/ΝΗ/1996 (1046), ΕΕΜΠΔ/1996 (758), ΕΕΝ/1996 (25), ΕΤΡΑΞΧΡΔ/1997 (172), ΝΟΒ/1997 (203), ΠΟΙΝΧΡ/1996 (1397)</w:t>
      </w:r>
    </w:p>
    <w:p w14:paraId="15094B44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ΕΠΕ. Ο εταίρος διαχειριστής της ΕΠΕ δεν γίνεται έμπορος έστω κι αν</w:t>
      </w:r>
    </w:p>
    <w:p w14:paraId="20993550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κατέχει το μεγαλύτερο μέρος ή και το σύνολο των εταιρικών μεριδίων της.</w:t>
      </w:r>
    </w:p>
    <w:p w14:paraId="309F0E16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Αναιρείται η υπύ αριθμόν  2060/1995 απόφαση του Εφετείου Αθηνών βάσει</w:t>
      </w:r>
    </w:p>
    <w:p w14:paraId="60EC3B88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της οποίας διατάχθηκε η προσωπική κράτηση του διαχειριστή της ΕΠΕ (για</w:t>
      </w:r>
    </w:p>
    <w:p w14:paraId="61B4AC91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παράβαση κανόνος δικαίου).</w:t>
      </w:r>
    </w:p>
    <w:p w14:paraId="6B4D208C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08E68DF4" w14:textId="77777777" w:rsidR="002F669E" w:rsidRPr="002F669E" w:rsidRDefault="002F669E" w:rsidP="002F669E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14:paraId="0FE07D1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322CB99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Αριθμός </w:t>
      </w:r>
      <w:r w:rsidRPr="002F669E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5/1996</w:t>
      </w:r>
    </w:p>
    <w:p w14:paraId="78D7EF6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0F091D30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ΤΟ ΔΙΚΑΣΤΗΡΙΟ ΤΟΥ </w:t>
      </w:r>
      <w:r w:rsidRPr="002F669E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ΑΡΕΙΟΥ</w:t>
      </w: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ΠΑΓΟΥ</w:t>
      </w:r>
    </w:p>
    <w:p w14:paraId="6BB18630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ΣΕ ΟΛΟΜΕΛΕΙΑ</w:t>
      </w:r>
    </w:p>
    <w:p w14:paraId="1475D1C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06FDA05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ΣΥΓΚΡΟΤΗΘΗΚΕ από τους Δικαστές : Βασίλειο Κόκκινο, Πρόεδρο, Ευάγγελο</w:t>
      </w:r>
    </w:p>
    <w:p w14:paraId="4AFC729C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Ρίκο, Νικόλαο Καβαλλιέρο, Ιωάννη Λασκαρίδη, Κωνσταντίνο Κωστόπουλο και</w:t>
      </w:r>
    </w:p>
    <w:p w14:paraId="51C5981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Κωνσταντίνο Δαφέρμο, Αντιπροέδρου και Αγησίλαο Μπακόπουλο, Νικόλαο</w:t>
      </w:r>
    </w:p>
    <w:p w14:paraId="2467DCB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Στυλιανάκη, Θεόδωρο Τόλια, Διονύσιο Κονδύλη-Εισηγητή, Δημήτριο</w:t>
      </w:r>
    </w:p>
    <w:p w14:paraId="3F8BC4E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Γουργουράκη, Γεώργιο Βελλή, Πολύβιο Μαντζιάρα, Εμμανουήλ Εμμανουηλίδη,</w:t>
      </w:r>
    </w:p>
    <w:p w14:paraId="700CC87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Εμμανουήλ Χαριτάκη, Γεώργιο Σταθέα, Παναγιώτη Κωστάκο, Νιλόλαο</w:t>
      </w:r>
    </w:p>
    <w:p w14:paraId="3574AB6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Θεοδωρόπουλο, Κωνσταντίνο Ανδρουτσόπουλο, Γεώργιο Αρβανίτη, Γεώργιο</w:t>
      </w:r>
    </w:p>
    <w:p w14:paraId="57E013E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Σκαρλάτο, Δημοσθένη Πρίντζη, Ευάγγελο Κρουσταλάκη, Ανδρέα Κατσίφα,</w:t>
      </w:r>
    </w:p>
    <w:p w14:paraId="4A67CF4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Παναγιώτη Δημόπουλο, Κωνσταντίνο Λυμπερόπουλο, Νικόλαο Ανδρουτσόπουλο,</w:t>
      </w:r>
    </w:p>
    <w:p w14:paraId="0B8761D0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Ιωάννη Μυγιάκη, Ευάγγελο Περλίγκα, Προκόπιο Μάκο, Θεόδωρο Πρασουλίδη,</w:t>
      </w:r>
    </w:p>
    <w:p w14:paraId="63C0109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Ιωάννη Τέτοκα, Μιχαήλ Καρατζά, Γεώργιο Μπούτσικο, Ανδρέα Κατράκη,</w:t>
      </w:r>
    </w:p>
    <w:p w14:paraId="5A48B11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Κωνσταντίνο Παπαλάκη, Αναστάσιο Καραγεώργη, Αντώνιο Παπαθεοδώρου και</w:t>
      </w:r>
    </w:p>
    <w:p w14:paraId="31BEA97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Ιωάννη Κασσωτάκη, Αρεοπαγίτες, (λόγω κωλύματος των λοιπών Αντιπροέδρων</w:t>
      </w:r>
    </w:p>
    <w:p w14:paraId="7A77A8C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και Αρεοπαγιτών).</w:t>
      </w:r>
    </w:p>
    <w:p w14:paraId="5B92816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1E7B45B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ΣΥΝΗΛΘΕ σε δημόσια συνεδρίαση στο Κατάστημά του στις 19 Οκτωβρίου</w:t>
      </w:r>
    </w:p>
    <w:p w14:paraId="7A2ECD5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1995, με την παρουσία του Εισαγγελέα του Αρείου Πάγου Αθανασίου Σιούλα</w:t>
      </w:r>
    </w:p>
    <w:p w14:paraId="70880AC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και της Γραμματέως Αντωνίας Παπασταματίου, για να δικάσει μεταξύ :</w:t>
      </w:r>
    </w:p>
    <w:p w14:paraId="2E12202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08674F8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Του αναιρεσείοντος : Π. Μ. Ζ., κατοίκου Χαλανδρίου - Αττικής, ο</w:t>
      </w:r>
    </w:p>
    <w:p w14:paraId="7E61E69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οποίος εκπροσωπήθηκε από τον πληρεξούσιο δικηγόρο του Γεώργιο</w:t>
      </w:r>
    </w:p>
    <w:p w14:paraId="0CD75FA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Κωστόπουλο.</w:t>
      </w:r>
    </w:p>
    <w:p w14:paraId="3D7D8A2C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142A812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Της αναιρεσιβλήτου : Κ. συζ. Χ. Χ., κατοίκου Ν. Ερυθραίας Αττικής, η</w:t>
      </w:r>
    </w:p>
    <w:p w14:paraId="3DAA178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οποία παραστάθηκε με την πληρεξούσια δικηγόρο της Χρύσα Εψίμου -</w:t>
      </w:r>
    </w:p>
    <w:p w14:paraId="415565C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Μανάβη.</w:t>
      </w:r>
    </w:p>
    <w:p w14:paraId="042DF43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71FF681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Η ένδικη διαφορά άρχισε με την από 18 Μαϊου 1992 αίτηση της ήδη</w:t>
      </w:r>
    </w:p>
    <w:p w14:paraId="6E48AFA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αναιρεσιβλήτου που κατατέθηκε στο Πολυμελές Πρωτοδικείο Αθηνών.</w:t>
      </w:r>
    </w:p>
    <w:p w14:paraId="7587017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Εκδόθηκαν οι αποφάσεις : 4934/1994 του ίδιου Δικαστηρίου και 2060/1995</w:t>
      </w:r>
    </w:p>
    <w:p w14:paraId="575018C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του Εφετείου Αθηνών. Την αναίρεση της τελευταίας αποφάσεως ζήτησε ο</w:t>
      </w:r>
    </w:p>
    <w:p w14:paraId="36D48A4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αναιρεσείων με την από 31 Μαϊου 1995 αίτησή του καθώς και με από 4</w:t>
      </w:r>
    </w:p>
    <w:p w14:paraId="12CA824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Σεπτεμβρίου 1995 δικόγραφο πρόσθετων λόγων του.</w:t>
      </w:r>
    </w:p>
    <w:p w14:paraId="7DF5344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42E4BC5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Η υπόθεση εισήχθη στην Ολομέλεια του Αρείου Πάγου, με το υπύ αριθ.</w:t>
      </w:r>
    </w:p>
    <w:p w14:paraId="5C199F4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34/1995 κοινό πρακτικό του Προέδρου και του Εισαγγελέα, σύμφωνα με το</w:t>
      </w:r>
    </w:p>
    <w:p w14:paraId="5E0072E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άρθρο 563 παρ. 2, εδ. βύ</w:t>
      </w:r>
      <w:hyperlink r:id="rId4" w:history="1">
        <w:r w:rsidRPr="002F669E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 Κ.Πολ.Δ.</w:t>
        </w:r>
      </w:hyperlink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, επειδή προκύπτει νομικό ζήτημα</w:t>
      </w:r>
    </w:p>
    <w:p w14:paraId="524521B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γενικότερου ενδιαφέροντος, που καθιστά την υπόθεση εξαιρετικής</w:t>
      </w:r>
    </w:p>
    <w:p w14:paraId="412C72B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σημασίας.</w:t>
      </w:r>
    </w:p>
    <w:p w14:paraId="613946D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6D5EC18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Κατά τη συζήτηση της υποθέσεως αυτής, που εκφωνήθηκε από το πινάκιο,</w:t>
      </w:r>
    </w:p>
    <w:p w14:paraId="6734213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οι διάδικοι παραστάθηκαν, όπως πιο πάνω σημειώνεται, ο Εισηγητής</w:t>
      </w:r>
    </w:p>
    <w:p w14:paraId="55EA9FC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Αρεοπαγίτης Διονύσιος Κονδύλης, ανέγνωσε την από 10 Οκτωβρίου 1995</w:t>
      </w:r>
    </w:p>
    <w:p w14:paraId="250097F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έκθεσή του, με την οποία εισηγήθηκε την παραδοχή της αιτήσεως</w:t>
      </w:r>
    </w:p>
    <w:p w14:paraId="22D2D68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αναιρέσεως, όπως αυτή συμπληρώθηκε με το δικόγραφο των προσθέτων λόγων,</w:t>
      </w:r>
    </w:p>
    <w:p w14:paraId="0D7D56FC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οι πληρεξούσιοι των διαδίκων ανέπτυξαν και προφορικά στο ακροατήριο</w:t>
      </w:r>
    </w:p>
    <w:p w14:paraId="1C7EB5C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>τους σχετικούς ισχυρισμούς τους που αναφέρονται στις προτάσεις τους και</w:t>
      </w:r>
    </w:p>
    <w:p w14:paraId="4410378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ζήτησαν ο μεν του αναιρεσείοντος την παραδοχή της αιτήσεως και των</w:t>
      </w:r>
    </w:p>
    <w:p w14:paraId="3D303F7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προσθέτων λόγων αναιρέσεως, η δε της αναιρεσιβλήτου την απόρριψή τους</w:t>
      </w:r>
    </w:p>
    <w:p w14:paraId="7F0096B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και καθένας την καταδίκη του αντιδίκου του στη δικαστική δαπάνη.</w:t>
      </w:r>
    </w:p>
    <w:p w14:paraId="54A3EC4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2FAC90B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Ο Εισαγγελέας πρότεινε την αναίρεση της προσβαλλομένης αποφάσεως.</w:t>
      </w:r>
    </w:p>
    <w:p w14:paraId="0A37F740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20150C0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ΣΚΕΦΘΗΚΕ ΣΥΜΦΩΝΑ ΜΕ ΤΟΝ ΝΟΜΟ</w:t>
      </w:r>
    </w:p>
    <w:p w14:paraId="627AF76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22711CB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I. Επειδή η υπό κρίση αίτηση αναιρέσεως, όπως συμπληρώθηκε με το</w:t>
      </w:r>
    </w:p>
    <w:p w14:paraId="6867F94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νομίμως επιδοθέν στον αναιρεσίβλητο από 4.9.1995 δικόγραφο πρόσθετων</w:t>
      </w:r>
    </w:p>
    <w:p w14:paraId="77D27C8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λόγων (5750/5.9.1995 έκθεση επιδόσεως του δικαστικού επιμελητή</w:t>
      </w:r>
    </w:p>
    <w:p w14:paraId="6100CE5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Ανδριανού Δαμιανού), παραδεκτώς φέρεται ενώπιον της Ολομέλειας του</w:t>
      </w:r>
    </w:p>
    <w:p w14:paraId="3A29B906" w14:textId="77777777" w:rsidR="003B3068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Αρείου Πάγου, στην οποία παραπέμφθηκε, κατά άρθρο 563 παρ. 2 εδ. βύ</w:t>
      </w:r>
      <w:hyperlink r:id="rId5" w:history="1">
        <w:r w:rsidRPr="002F669E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 Κ.Πολ.Δ.</w:t>
        </w:r>
      </w:hyperlink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</w:t>
      </w:r>
    </w:p>
    <w:p w14:paraId="76F8C488" w14:textId="3B9765D0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με το 34/1995 κοινό πρακτικό του Προέδρου και του Εισαγγελέα</w:t>
      </w:r>
    </w:p>
    <w:p w14:paraId="409888F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του Δικαστηρίου τούτου.</w:t>
      </w:r>
    </w:p>
    <w:p w14:paraId="36CA895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1304089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II. Επειδή κατά την πλειοψηφήσασα γνώμη του Δικαστηρίου, από τη</w:t>
      </w:r>
    </w:p>
    <w:p w14:paraId="1CC9E92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διάταξη του άρθρου 1 Εμπ.Ν., η οποία ορίζει ότι "έμποροι είναι όσοι</w:t>
      </w:r>
    </w:p>
    <w:p w14:paraId="0902AA1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μετέρχονται πράξεις εμπορικάς και κύριον επάγγελμα έχουν την εμπορίαν"</w:t>
      </w:r>
    </w:p>
    <w:p w14:paraId="464489F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προκύπτει, ότι την ιδιότητα του εμπόρου αποκτά μόνον όποιος,</w:t>
      </w:r>
    </w:p>
    <w:p w14:paraId="4E6E1030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επιδιώκοντας να αποκομίσει κέρδος ο ίδιος προσωπικώς, επιχειρεί</w:t>
      </w:r>
    </w:p>
    <w:p w14:paraId="6F6FEF8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εμπορικές πράξεις στο δικό του όνομα και για δικό του λογαριασμό. Οι</w:t>
      </w:r>
    </w:p>
    <w:p w14:paraId="3444218C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πράξεις αυτές ορίζονται στα άρθρα 2, 3 και 8 του β.δ. της 2/14.5.1833</w:t>
      </w:r>
    </w:p>
    <w:p w14:paraId="34C7D11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"περί αρμοδιότητας των εμποροδικείων", καθώς και σε άλλες ειδικές</w:t>
      </w:r>
    </w:p>
    <w:p w14:paraId="70AD92B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διατάξεις. Μεταξύ αυτών όμως δεν περιλαμβάνεται ούτε η κατοχή μεριδίων</w:t>
      </w:r>
    </w:p>
    <w:p w14:paraId="4DE30A4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εταιρείας περιορισμένης ευθύνης, ούτε η άσκηση δραστηριότητας</w:t>
      </w:r>
    </w:p>
    <w:p w14:paraId="1A0EAA8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διαχειριστή τέτοιας εταιρείας. Εξάλλου από τη διάταξη του άρθρου 18</w:t>
      </w:r>
    </w:p>
    <w:p w14:paraId="3FB1ABC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παρ. 1 του ν. </w:t>
      </w:r>
      <w:hyperlink r:id="rId6" w:history="1">
        <w:r w:rsidRPr="002F669E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>3190/1955</w:t>
        </w:r>
      </w:hyperlink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"περί εταιρειών περιωρισμένης ευθύνης", που</w:t>
      </w:r>
    </w:p>
    <w:p w14:paraId="1E16DE5C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ορίζει ότι "οι διαχειρισταί εκπροσωπούσι την εταιρείαν και ενεργούσιν</w:t>
      </w:r>
    </w:p>
    <w:p w14:paraId="6E5D41B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επύ ονόματι αυτής πάσαν πράξιν διαχειρίσεως και διαθέσεως κατά πάσαν</w:t>
      </w:r>
    </w:p>
    <w:p w14:paraId="0AAE0E1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περίπτωσιν αναγομένην εις τον σκοπόν της εταιρικής επιχειρήσεως", σε</w:t>
      </w:r>
    </w:p>
    <w:p w14:paraId="525EC29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συνδυασμό και με τις διατάξεις των άρθρων 9 παρ. 1 και 1 παρ. 1 του</w:t>
      </w:r>
    </w:p>
    <w:p w14:paraId="185C3D4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ίδιου νόμου, σύμφωνα με τις οποίες η εταιρεία περιορισμένης ευθύνης</w:t>
      </w:r>
    </w:p>
    <w:p w14:paraId="25A8850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αποκτά νομική προσωπικότητα αν τηρηθούν οι διατυπώσεις του άρθρου 8,</w:t>
      </w:r>
    </w:p>
    <w:p w14:paraId="4D03E6A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ευθύνεται δε μόνον αυτή με την περιουσία της για τις εταιρικές</w:t>
      </w:r>
    </w:p>
    <w:p w14:paraId="29B5A78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υποχρεώσεις, προκύπτει, ότι ο εταίρος διαχειριστής της ΕΠΕ, ασχέτως του</w:t>
      </w:r>
    </w:p>
    <w:p w14:paraId="38E9E69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αριθμού των εταιρικών μεριδίων που κατέχει και της εντεύθεν δυνατότητάς</w:t>
      </w:r>
    </w:p>
    <w:p w14:paraId="003F762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του να κατευθύνει και ρυθμίζει την ζωήν της εταιρείας και την πορεία</w:t>
      </w:r>
    </w:p>
    <w:p w14:paraId="1DA3E34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των εταιρικών υποθέσεων, ενεργεί τις αναγόμενες στο σκοπό της εταιρείας</w:t>
      </w:r>
    </w:p>
    <w:p w14:paraId="3353B87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εμπορικές πράξεις, όχι στο δικό του όνομα και για δικό του λογαριασμό,</w:t>
      </w:r>
    </w:p>
    <w:p w14:paraId="2DD9B8D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αλλά στο όνομα και για λογαριασμό του νομικού προσώπου της εταιρείας,</w:t>
      </w:r>
    </w:p>
    <w:p w14:paraId="14955F6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επιδιώκοντας να προσπορίσει αμέσως κέρδος σύ αυτήν και διακινδυνεύοντας</w:t>
      </w:r>
    </w:p>
    <w:p w14:paraId="417AEFC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μόνον τη δική της περιουσία. Συνεπώς η ενέργεια των πράξεων αυτών,</w:t>
      </w:r>
    </w:p>
    <w:p w14:paraId="244E7A7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εφόσον γίνεται για ξένο λογαριασμό και σε ξένο όνομα, δεν καθιστά το</w:t>
      </w:r>
    </w:p>
    <w:p w14:paraId="71BC1B4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διαχειριστή της ΕΠΕ έμπορο. Αρα ο εταίρος διαχειριστής της ΕΠΕ δεν</w:t>
      </w:r>
    </w:p>
    <w:p w14:paraId="586ECDD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γίνεται έμπορος, έστω κι αν κατέχει το μεγαλύτερο μέρος ή και το σύνολο</w:t>
      </w:r>
    </w:p>
    <w:p w14:paraId="2DDC0F6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των εταιρικών μεριδίων και μπορεί έτσι να επιδρά στην οικονομική της</w:t>
      </w:r>
    </w:p>
    <w:p w14:paraId="6E4852E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ζωή, αφού το μεν περιστατικό αυτό δεν συνιστά αντικειμενικώς εμπορική</w:t>
      </w:r>
    </w:p>
    <w:p w14:paraId="67A29D9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πράξη, οι δε εμπορικές πράξεις που επιχειρεί ως διαχειριστής</w:t>
      </w:r>
    </w:p>
    <w:p w14:paraId="6483E8E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ενεργούνται όχι στο δικό του όνομα, αλλά στο όνομα και για λογαριασμό</w:t>
      </w:r>
    </w:p>
    <w:p w14:paraId="338A608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της εταιρείας. Στην προκείμενη περίπτωση, όπως αποδεικνύεται από την</w:t>
      </w:r>
    </w:p>
    <w:p w14:paraId="5EA5CB8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αναιρεσιβαλλόμενη απόφαση, το Εφετείο που δίκασε δέχτηκε τα ακόλουθα :</w:t>
      </w:r>
    </w:p>
    <w:p w14:paraId="197D9B2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 αναιρεσείων κατά το χρόνο που εξέδωσε τις επιταγές, για τις οποίες</w:t>
      </w:r>
    </w:p>
    <w:p w14:paraId="02B658A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εκδόθηκε σε βάρος του η 10229/1988 διαταγή πληρωμής του Μονομελούς</w:t>
      </w:r>
    </w:p>
    <w:p w14:paraId="2874A41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Πρωτοδικείου Αθηνών, ήταν εταίρος της ΕΠΕ "......."</w:t>
      </w:r>
    </w:p>
    <w:p w14:paraId="1DC7C58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με 168 εταιρικά μερίδια επί συνόλου 300, αξίας 1.680.000 δραχ., επί</w:t>
      </w:r>
    </w:p>
    <w:p w14:paraId="13F174E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συνολικού εταιρικού κεφαλαίου 3.000.000 δραχμών. Τα υπόλοιπα 132</w:t>
      </w:r>
    </w:p>
    <w:p w14:paraId="311DB55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εταιρικά μερίδια κατείχε η σύζυγός του. Η διαχείριση και εκπροσώπηση</w:t>
      </w:r>
    </w:p>
    <w:p w14:paraId="5BC320D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της εταιρείας από τη σύστασή της ανήκε μόνο στον αναιρεσίβλητο, που</w:t>
      </w:r>
    </w:p>
    <w:p w14:paraId="67CF246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είχε συστήσει την εταιρεία κατά το έτος 1983 και είχε συνεχώς από τότε</w:t>
      </w:r>
    </w:p>
    <w:p w14:paraId="10B476E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μέχρι το τέλος του έτους 1988, οπότε η εταιρεία τέθηκε υπό εκκαθάριση,</w:t>
      </w:r>
    </w:p>
    <w:p w14:paraId="7641926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με εκκαθαριστή τον ίδιο, την πλέον αποφασιστική συμμετοχή στην</w:t>
      </w:r>
    </w:p>
    <w:p w14:paraId="4C9AF64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>οικονομική ζωή της εταιρείας αυτής. Η ύπαρξη και η εξακολούθηση της ΕΠΕ</w:t>
      </w:r>
    </w:p>
    <w:p w14:paraId="6FE7C34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εξαρτιόταν από τη συμμετοχή αυτή του αναιρεσιβλήτου, η οποία αποτελούσε</w:t>
      </w:r>
    </w:p>
    <w:p w14:paraId="293C97A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εκδήλωση εμπορικής κερδοσκοπίας και συνεπώς πράξη εμπορική. Η κατά</w:t>
      </w:r>
    </w:p>
    <w:p w14:paraId="14928F2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κύριο και σύνηθες επάγγελμα άσκησή της από τον αναιρεσίβλητο είχε ως</w:t>
      </w:r>
    </w:p>
    <w:p w14:paraId="558A887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αποτέλεσμα να αποκτήσει αυτός την ιδιότητα του εμπόρου. Με βάση τις</w:t>
      </w:r>
    </w:p>
    <w:p w14:paraId="3EA1E0AC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παραδοχές αυτές έκρινε το Εφετείο, ότι ορθώς το πρωτοδικείο έκανε δεκτή</w:t>
      </w:r>
    </w:p>
    <w:p w14:paraId="6334FD1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την αγωγή της αναιρεσίβλητης και απήγγειλε κατά του αναιρεσείοντος</w:t>
      </w:r>
    </w:p>
    <w:p w14:paraId="02DEA76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προσωπική κράτηση προς εκτέλεση της άνω διαταγής πληρωμής, απέρριψε δε</w:t>
      </w:r>
    </w:p>
    <w:p w14:paraId="32C84BB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ως ουσία αβάσιμη την έφεση του αναιρεσείοντος. Κρίνοντας όμως έτσι το</w:t>
      </w:r>
    </w:p>
    <w:p w14:paraId="490E9C8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Εφετείο, παραβίασε τις αναφερόμενες στην αρχή της παρούσας σκέψης</w:t>
      </w:r>
    </w:p>
    <w:p w14:paraId="5096E19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διατάξεις, αφού την εμπορική ιδιότητα του αναιρεσείοντος θεμελίωνε</w:t>
      </w:r>
    </w:p>
    <w:p w14:paraId="4759712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μόνο: α) στην κατοχή εκ μέρους του μεγάλου αριθμού μεριδίων της ΕΠΕ</w:t>
      </w:r>
    </w:p>
    <w:p w14:paraId="4D57362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".......", β) στην ιδιότητά του ως διαχειριστή της</w:t>
      </w:r>
    </w:p>
    <w:p w14:paraId="25C4F3C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εταιρείας αυτής και γ) στο ότι από τη συμμετοχή του στην εταιρεία αυτή</w:t>
      </w:r>
    </w:p>
    <w:p w14:paraId="0FC8AD9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εξαρτιόταν η ύπαρξη και η εξακολούθησή της. Ητοι σε περιστατικά που</w:t>
      </w:r>
    </w:p>
    <w:p w14:paraId="20B8A90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κατά τα ανωτέρω εκτεθέντα δεν αρκούν για να προσδώσουν στον</w:t>
      </w:r>
    </w:p>
    <w:p w14:paraId="6739B208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αναιρεσείοντα την εμπορική ιδιότητα. Πρέπει συνεπώς να γίνει δεκτός ως</w:t>
      </w:r>
    </w:p>
    <w:p w14:paraId="2B6FCF1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ουσία βάσιμος ο μοναδικός από το άρθρο 559 αρ. 1</w:t>
      </w:r>
      <w:hyperlink r:id="rId7" w:history="1">
        <w:r w:rsidRPr="002F669E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 Κ.Πολ.Δ. </w:t>
        </w:r>
      </w:hyperlink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λόγος της υπό</w:t>
      </w:r>
    </w:p>
    <w:p w14:paraId="7B68C50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κρίση αιτήσεως αναιρέσεως, καθώς και ο ταυτόσημος πρόσθετος λόγος, με</w:t>
      </w:r>
    </w:p>
    <w:p w14:paraId="7D5B7A4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τους οποίους ο αναιρεσείων παραπονείται για παραβίαση των αναφερομένων</w:t>
      </w:r>
    </w:p>
    <w:p w14:paraId="396FD76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στην αρχή της παρούσας διατάξεων, και να αναιρεθεί η προσβαλλόμενη</w:t>
      </w:r>
    </w:p>
    <w:p w14:paraId="12A68460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2060/1995 απόφαση του Εφετείου Αθηνών, να παραπεμφθεί δε η υπόθεση στο</w:t>
      </w:r>
    </w:p>
    <w:p w14:paraId="19310C1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ίδιο Εφετείο, του οποίου είναι δυνατή η σύνθεση με άλλους δικαστές</w:t>
      </w:r>
    </w:p>
    <w:p w14:paraId="09A90D65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(</w:t>
      </w:r>
      <w:hyperlink r:id="rId8" w:history="1">
        <w:r w:rsidRPr="002F669E">
          <w:rPr>
            <w:rFonts w:ascii="Verdana" w:eastAsia="Times New Roman" w:hAnsi="Verdana" w:cs="Courier New"/>
            <w:b/>
            <w:bCs/>
            <w:color w:val="0062B7"/>
            <w:sz w:val="18"/>
            <w:szCs w:val="18"/>
            <w:u w:val="single"/>
            <w:lang w:eastAsia="el-GR"/>
          </w:rPr>
          <w:t xml:space="preserve">ΚΠολΔ </w:t>
        </w:r>
      </w:hyperlink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580 παρ. 3, όπως αντικαταστάθηκε με το άρθρο 31 παρ. 1 του ν.</w:t>
      </w:r>
    </w:p>
    <w:p w14:paraId="3573A30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2172/1993). Μειοψηφούν τα μέλη του Δικαστηρίου Κωνσταντίνος Δαφέρμος,</w:t>
      </w:r>
    </w:p>
    <w:p w14:paraId="3041F40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Αντιπρόεδρος Αρείου Πάγου, Θεόδωρος Τόλιας, Γεώργιος Βελλής και Ιωάννης</w:t>
      </w:r>
    </w:p>
    <w:p w14:paraId="6D3B51A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Κασσωτάκης, Αρεοπαγίτες, τα οποία έχουν τη γνώμη ότι από τις διατάξεις</w:t>
      </w:r>
    </w:p>
    <w:p w14:paraId="17B8A52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των άρθρων 1 του Εμπ.Ν. και 2, 3 και 8 παρ. 2 του β.δ. της 2/14.5.1833</w:t>
      </w:r>
    </w:p>
    <w:p w14:paraId="21A56EA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"περί της αρμοδιότητας των Εμποροδικείων" προκύπτει ότι ο εταίρος της</w:t>
      </w:r>
    </w:p>
    <w:p w14:paraId="629335E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εταιρείας περιορισμένης ευθύνης είναι έμπορος και μπορεί να υποστεί τις</w:t>
      </w:r>
    </w:p>
    <w:p w14:paraId="4487464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νόμιμες συνέπειες της ιδιότητάς του αυτής, όταν : α) κατέχει ο ίδιος το</w:t>
      </w:r>
    </w:p>
    <w:p w14:paraId="149F81C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σύνολο ή το σημαντικά μεγαλύτερο ποσοστό των εταιρικών μεριδίων, το δε</w:t>
      </w:r>
    </w:p>
    <w:p w14:paraId="4641CE4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υπόλοιπο κατέχουν πρόσωπα του άμεσου οικογενειακού περιβάλλοντός του,</w:t>
      </w:r>
    </w:p>
    <w:p w14:paraId="6592B18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β) από τη συμμετοχή του στην εταιρεία και τη θέση που αυτός κατέχει στη</w:t>
      </w:r>
    </w:p>
    <w:p w14:paraId="47B2B74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διεύθυνση των εταιρικών υποθέσεων εξαρτάται η ύπαρξη και η εξακολούθηση</w:t>
      </w:r>
    </w:p>
    <w:p w14:paraId="2E2D1F9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της εταιρείας και γ) η συμμετοχή του αποτελεί εκδήλωση της ατομικής</w:t>
      </w:r>
    </w:p>
    <w:p w14:paraId="1420C72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εμπορικής δραστηριότητάς του και κερδοσκοπίας του. Τούτο δε γιατί σύ</w:t>
      </w:r>
    </w:p>
    <w:p w14:paraId="488610D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αυτή την περίπτωση, ο εταίρος, ως κυρίαρχος της εταιρείας, ταυτίζεται</w:t>
      </w:r>
    </w:p>
    <w:p w14:paraId="5A400B5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προς αυτήν με αποτέλεσμα να αίρεται η νομική προσωπικότητά της.</w:t>
      </w:r>
    </w:p>
    <w:p w14:paraId="660044F9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Επομένως και ενόψει των ανωτέρω παραδοχών της αναιρεσιβαλλομένης, το</w:t>
      </w:r>
    </w:p>
    <w:p w14:paraId="3362F70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Εφετείο, που χαρακτήρισε τον αναιρεσείοντα ως έμπορο δεν παραβίασε τις</w:t>
      </w:r>
    </w:p>
    <w:p w14:paraId="76AB709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προεκτεθείσες διατάξεις και πρέπει ως αβάσιμοι, να απορριφθούν ο</w:t>
      </w:r>
    </w:p>
    <w:p w14:paraId="2A0BB27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μοναδικός λόγος του αναιρετηρίου και ο πρώτος του δικογράφου των</w:t>
      </w:r>
    </w:p>
    <w:p w14:paraId="1DCA561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προσθέτων, με τους οποίους υποστηρίζονται τα αντίθετα.</w:t>
      </w:r>
    </w:p>
    <w:p w14:paraId="7654DE6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30E43A6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Για τους λόγους αυτούς</w:t>
      </w:r>
    </w:p>
    <w:p w14:paraId="3EA080E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2E7E7D81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Αναιρεί την 2060/1995 απόφαση του Εφετείου Αθηνών.</w:t>
      </w:r>
    </w:p>
    <w:p w14:paraId="45A1984D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635CA507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Παραπέμπει την υπόθεση για περαιτέρω εκδίκαση στο Εφετείο Αθηνών, που</w:t>
      </w:r>
    </w:p>
    <w:p w14:paraId="7433DC53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θα συντεθεί από άλλους δικαστές, εκτός αυτών που εξέδωσαν την</w:t>
      </w:r>
    </w:p>
    <w:p w14:paraId="049853B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αναιρούμενη απόφαση. Και</w:t>
      </w:r>
    </w:p>
    <w:p w14:paraId="62D14F9A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12E7ADE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Καταδικάζει την αναιρεσίβλητη στη δικαστική δαπάνη του</w:t>
      </w:r>
    </w:p>
    <w:p w14:paraId="5D071A0F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αναιρεσείοντος, την οποία ορίζει στο ποσό των δραχμών διακοσίων</w:t>
      </w:r>
    </w:p>
    <w:p w14:paraId="747F928E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χιλιάδων (200.000).</w:t>
      </w:r>
    </w:p>
    <w:p w14:paraId="5D263B0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1EB2AB72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Κρίθηκε και αποφασίστηκε στην Αθήνα, στις 14 Μαρτίου 1996. Και</w:t>
      </w:r>
    </w:p>
    <w:p w14:paraId="47680796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14:paraId="7CF7D0CB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Δημοσιεύθηκε στην Αθήνα, σε δημόσια συνεδρίαση στο ακροατήριο, στις</w:t>
      </w:r>
    </w:p>
    <w:p w14:paraId="4A11EAA4" w14:textId="77777777" w:rsidR="002F669E" w:rsidRPr="002F669E" w:rsidRDefault="002F669E" w:rsidP="002F66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2F669E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30 Μαϊου 1996.</w:t>
      </w:r>
    </w:p>
    <w:p w14:paraId="678A92F6" w14:textId="77777777" w:rsidR="0014386C" w:rsidRDefault="0014386C" w:rsidP="002F669E">
      <w:pPr>
        <w:jc w:val="both"/>
      </w:pPr>
    </w:p>
    <w:sectPr w:rsidR="0014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4"/>
    <w:rsid w:val="0014386C"/>
    <w:rsid w:val="002F669E"/>
    <w:rsid w:val="00346A44"/>
    <w:rsid w:val="003B3068"/>
    <w:rsid w:val="006C0408"/>
    <w:rsid w:val="00AF6D2D"/>
    <w:rsid w:val="00B7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1C4F"/>
  <w15:chartTrackingRefBased/>
  <w15:docId w15:val="{B1210F42-3B5E-4F95-88E6-9286C851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8933">
          <w:marLeft w:val="15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  <w:div w:id="6208451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170858,46387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_links('170858,46387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_links('170858,27245')" TargetMode="External"/><Relationship Id="rId5" Type="http://schemas.openxmlformats.org/officeDocument/2006/relationships/hyperlink" Target="javascript:open_links('170858,46387'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open_links('170858,46387'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1687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 Marazopoulou</dc:creator>
  <cp:keywords/>
  <dc:description/>
  <cp:lastModifiedBy>Vassiliki</cp:lastModifiedBy>
  <cp:revision>3</cp:revision>
  <dcterms:created xsi:type="dcterms:W3CDTF">2022-03-27T09:37:00Z</dcterms:created>
  <dcterms:modified xsi:type="dcterms:W3CDTF">2022-03-27T09:38:00Z</dcterms:modified>
</cp:coreProperties>
</file>