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CA297" w14:textId="01FC5183" w:rsidR="00987DB2" w:rsidRPr="00ED22D1" w:rsidRDefault="00987DB2" w:rsidP="00987DB2">
      <w:pPr>
        <w:rPr>
          <w:b/>
          <w:bCs/>
        </w:rPr>
      </w:pPr>
      <w:r w:rsidRPr="00ED22D1">
        <w:rPr>
          <w:b/>
          <w:bCs/>
        </w:rPr>
        <w:t>Iris Marion Young</w:t>
      </w:r>
      <w:r w:rsidRPr="00ED22D1">
        <w:rPr>
          <w:b/>
          <w:bCs/>
        </w:rPr>
        <w:t xml:space="preserve">, </w:t>
      </w:r>
      <w:r w:rsidRPr="00ED22D1">
        <w:rPr>
          <w:b/>
          <w:bCs/>
          <w:i/>
          <w:iCs/>
        </w:rPr>
        <w:t>Responsibility for Justice</w:t>
      </w:r>
      <w:r w:rsidRPr="00ED22D1">
        <w:rPr>
          <w:b/>
          <w:bCs/>
        </w:rPr>
        <w:t>, Oxford University Press, 2011</w:t>
      </w:r>
    </w:p>
    <w:p w14:paraId="77E0F454" w14:textId="0BA4C7DE" w:rsidR="00987DB2" w:rsidRPr="00ED22D1" w:rsidRDefault="00ED22D1" w:rsidP="00987DB2">
      <w:pPr>
        <w:rPr>
          <w:u w:val="single"/>
        </w:rPr>
      </w:pPr>
      <w:r w:rsidRPr="00ED22D1">
        <w:rPr>
          <w:u w:val="single"/>
        </w:rPr>
        <w:t>Structural injustice:</w:t>
      </w:r>
    </w:p>
    <w:p w14:paraId="0C0A44E9" w14:textId="11193825" w:rsidR="00987DB2" w:rsidRPr="00987DB2" w:rsidRDefault="00987DB2" w:rsidP="00987DB2">
      <w:pPr>
        <w:rPr>
          <w:lang w:val="el-GR"/>
        </w:rPr>
      </w:pPr>
      <w:r>
        <w:rPr>
          <w:lang w:val="en-US"/>
        </w:rPr>
        <w:t>“</w:t>
      </w:r>
      <w:r w:rsidRPr="00987DB2">
        <w:rPr>
          <w:lang w:val="en-US"/>
        </w:rPr>
        <w:t xml:space="preserve">A developer has bought the central-city apartment building where Sandy, a single mother, has been living with her two children; he plans to convert it into condominiums. The building was falling apart and poorly maintained, and she thought the rent was too high anyway, so she seizes the opportunity to locate a better place. Sandy works as a </w:t>
      </w:r>
      <w:proofErr w:type="gramStart"/>
      <w:r w:rsidRPr="00987DB2">
        <w:rPr>
          <w:lang w:val="en-US"/>
        </w:rPr>
        <w:t>sales clerk</w:t>
      </w:r>
      <w:proofErr w:type="gramEnd"/>
      <w:r w:rsidRPr="00987DB2">
        <w:rPr>
          <w:lang w:val="en-US"/>
        </w:rPr>
        <w:t xml:space="preserve"> in a suburban mall, to which she has had to take two buses from her current residence, for a total of three hours</w:t>
      </w:r>
      <w:r w:rsidRPr="00987DB2">
        <w:rPr>
          <w:lang w:val="en-US"/>
        </w:rPr>
        <w:t xml:space="preserve"> </w:t>
      </w:r>
      <w:proofErr w:type="gramStart"/>
      <w:r w:rsidRPr="00987DB2">
        <w:rPr>
          <w:lang w:val="en-US"/>
        </w:rPr>
        <w:t>commuting time</w:t>
      </w:r>
      <w:proofErr w:type="gramEnd"/>
      <w:r w:rsidRPr="00987DB2">
        <w:rPr>
          <w:lang w:val="en-US"/>
        </w:rPr>
        <w:t xml:space="preserve"> each day. </w:t>
      </w:r>
      <w:proofErr w:type="gramStart"/>
      <w:r w:rsidRPr="00987DB2">
        <w:rPr>
          <w:lang w:val="en-US"/>
        </w:rPr>
        <w:t>So</w:t>
      </w:r>
      <w:proofErr w:type="gramEnd"/>
      <w:r w:rsidRPr="00987DB2">
        <w:rPr>
          <w:lang w:val="en-US"/>
        </w:rPr>
        <w:t xml:space="preserve"> she decides to look for an apartment closer to where she works, but she still needs to be on a bus line.</w:t>
      </w:r>
    </w:p>
    <w:p w14:paraId="44B926A9" w14:textId="6F706266" w:rsidR="00987DB2" w:rsidRPr="00987DB2" w:rsidRDefault="00987DB2" w:rsidP="00987DB2">
      <w:pPr>
        <w:rPr>
          <w:lang w:val="en-US"/>
        </w:rPr>
      </w:pPr>
      <w:r w:rsidRPr="00987DB2">
        <w:rPr>
          <w:lang w:val="en-US"/>
        </w:rPr>
        <w:t>She looks in the newspaper and online for apartment rental advertisements, and she is shocked at the rents for one- and two-bedroom apartments. One of the agents at an apartment finding service listens to her situation and preferences, diligently looks through rental listings, and goes out of his way to arrange meetings with Sandy.</w:t>
      </w:r>
    </w:p>
    <w:p w14:paraId="0E0D0CC5" w14:textId="2EE5E2BE" w:rsidR="00987DB2" w:rsidRDefault="00987DB2" w:rsidP="00987DB2">
      <w:pPr>
        <w:rPr>
          <w:lang w:val="en-US"/>
        </w:rPr>
      </w:pPr>
      <w:r w:rsidRPr="00987DB2">
        <w:rPr>
          <w:lang w:val="en-US"/>
        </w:rPr>
        <w:t xml:space="preserve">Sandy learns that there are few rental apartments close to her </w:t>
      </w:r>
      <w:proofErr w:type="gramStart"/>
      <w:r w:rsidRPr="00987DB2">
        <w:rPr>
          <w:lang w:val="en-US"/>
        </w:rPr>
        <w:t>workplace—</w:t>
      </w:r>
      <w:proofErr w:type="gramEnd"/>
      <w:r w:rsidRPr="00987DB2">
        <w:rPr>
          <w:lang w:val="en-US"/>
        </w:rPr>
        <w:t xml:space="preserve">most of the residential property near the mall is single-family houses. The few apartments nearby are very expensive. Most suburban apartments in her price range are located on the other side of the city from her job; there are also some in the city but few that she can afford which she judges decent </w:t>
      </w:r>
      <w:proofErr w:type="gramStart"/>
      <w:r w:rsidRPr="00987DB2">
        <w:rPr>
          <w:lang w:val="en-US"/>
        </w:rPr>
        <w:t>and in a neighborhood</w:t>
      </w:r>
      <w:proofErr w:type="gramEnd"/>
      <w:r w:rsidRPr="00987DB2">
        <w:rPr>
          <w:lang w:val="en-US"/>
        </w:rPr>
        <w:t xml:space="preserve"> where she feels her children will be safe. In either case, the bus transportation to work is long and arduous, so she decides that she must devote some of the money she hoped would pay the rent to make car payments. She applies for a housing subsidy program and is told that the waiting time is about two years.</w:t>
      </w:r>
    </w:p>
    <w:p w14:paraId="413CC869" w14:textId="426983EF" w:rsidR="00987DB2" w:rsidRPr="00987DB2" w:rsidRDefault="00987DB2" w:rsidP="00987DB2">
      <w:pPr>
        <w:rPr>
          <w:lang w:val="en-US"/>
        </w:rPr>
      </w:pPr>
      <w:r w:rsidRPr="00987DB2">
        <w:rPr>
          <w:lang w:val="en-US"/>
        </w:rPr>
        <w:t xml:space="preserve">Sandy searches for two months, with the </w:t>
      </w:r>
      <w:proofErr w:type="gramStart"/>
      <w:r w:rsidRPr="00987DB2">
        <w:rPr>
          <w:lang w:val="en-US"/>
        </w:rPr>
        <w:t>eviction deadline</w:t>
      </w:r>
      <w:proofErr w:type="gramEnd"/>
      <w:r w:rsidRPr="00987DB2">
        <w:rPr>
          <w:lang w:val="en-US"/>
        </w:rPr>
        <w:t xml:space="preserve"> looming </w:t>
      </w:r>
      <w:proofErr w:type="gramStart"/>
      <w:r w:rsidRPr="00987DB2">
        <w:rPr>
          <w:lang w:val="en-US"/>
        </w:rPr>
        <w:t>over her</w:t>
      </w:r>
      <w:proofErr w:type="gramEnd"/>
      <w:r w:rsidRPr="00987DB2">
        <w:rPr>
          <w:lang w:val="en-US"/>
        </w:rPr>
        <w:t xml:space="preserve">. </w:t>
      </w:r>
      <w:proofErr w:type="gramStart"/>
      <w:r w:rsidRPr="00987DB2">
        <w:rPr>
          <w:lang w:val="en-US"/>
        </w:rPr>
        <w:t>Finally</w:t>
      </w:r>
      <w:proofErr w:type="gramEnd"/>
      <w:r w:rsidRPr="00987DB2">
        <w:rPr>
          <w:lang w:val="en-US"/>
        </w:rPr>
        <w:t xml:space="preserve"> she settles for a one-bedroom apartment a forty-five-minute drive from her job—except when traffic is heavy. The apartment is smaller than she hoped she would have to settle for; the two children will sleep together in the </w:t>
      </w:r>
      <w:proofErr w:type="gramStart"/>
      <w:r w:rsidRPr="00987DB2">
        <w:rPr>
          <w:lang w:val="en-US"/>
        </w:rPr>
        <w:t>bedroom</w:t>
      </w:r>
      <w:proofErr w:type="gramEnd"/>
      <w:r w:rsidRPr="00987DB2">
        <w:rPr>
          <w:lang w:val="en-US"/>
        </w:rPr>
        <w:t xml:space="preserve"> and she will sleep on a foldout bed in the living room. There are no amenities such as a washer and dryer in the building or a playground for the children. Sandy sees no other option but to take the </w:t>
      </w:r>
      <w:proofErr w:type="gramStart"/>
      <w:r w:rsidRPr="00987DB2">
        <w:rPr>
          <w:lang w:val="en-US"/>
        </w:rPr>
        <w:t>apartment, and</w:t>
      </w:r>
      <w:proofErr w:type="gramEnd"/>
      <w:r w:rsidRPr="00987DB2">
        <w:rPr>
          <w:lang w:val="en-US"/>
        </w:rPr>
        <w:t xml:space="preserve"> then faces one final hurdle: she needs to deposit three months' rent to secure the apartment. She has used all her savings for a down payment on the car, however. </w:t>
      </w:r>
      <w:proofErr w:type="gramStart"/>
      <w:r w:rsidRPr="00987DB2">
        <w:rPr>
          <w:lang w:val="en-US"/>
        </w:rPr>
        <w:t>So</w:t>
      </w:r>
      <w:proofErr w:type="gramEnd"/>
      <w:r w:rsidRPr="00987DB2">
        <w:rPr>
          <w:lang w:val="en-US"/>
        </w:rPr>
        <w:t xml:space="preserve"> she cannot rent the </w:t>
      </w:r>
      <w:proofErr w:type="gramStart"/>
      <w:r w:rsidRPr="00987DB2">
        <w:rPr>
          <w:lang w:val="en-US"/>
        </w:rPr>
        <w:t>apartment, and</w:t>
      </w:r>
      <w:proofErr w:type="gramEnd"/>
      <w:r w:rsidRPr="00987DB2">
        <w:rPr>
          <w:lang w:val="en-US"/>
        </w:rPr>
        <w:t xml:space="preserve"> having learned that this is a typical landlord policy, she now faces the prospect of homelessness.</w:t>
      </w:r>
      <w:r>
        <w:rPr>
          <w:lang w:val="en-US"/>
        </w:rPr>
        <w:t>”</w:t>
      </w:r>
    </w:p>
    <w:p w14:paraId="25AFA035" w14:textId="41A988C8" w:rsidR="00987DB2" w:rsidRDefault="00987DB2" w:rsidP="00987DB2">
      <w:pPr>
        <w:rPr>
          <w:lang w:val="en-US"/>
        </w:rPr>
      </w:pPr>
      <w:r>
        <w:rPr>
          <w:lang w:val="en-US"/>
        </w:rPr>
        <w:t>“</w:t>
      </w:r>
      <w:r w:rsidRPr="00987DB2">
        <w:rPr>
          <w:lang w:val="en-US"/>
        </w:rPr>
        <w:t xml:space="preserve">Most people react to a situation like Sandy's with the intuition that something is wrong. But what is </w:t>
      </w:r>
      <w:proofErr w:type="gramStart"/>
      <w:r w:rsidRPr="00987DB2">
        <w:rPr>
          <w:lang w:val="en-US"/>
        </w:rPr>
        <w:t>the wrong</w:t>
      </w:r>
      <w:proofErr w:type="gramEnd"/>
      <w:r w:rsidRPr="00987DB2">
        <w:rPr>
          <w:lang w:val="en-US"/>
        </w:rPr>
        <w:t>, and who is responsible for it? The wrong is structural injustice, which is distinct from at least two other forms of harm or wrong, namely, that which comes about through individual interaction, and that which is attributable to the specific actions and policies of states or other powerful institutions.</w:t>
      </w:r>
      <w:r>
        <w:rPr>
          <w:lang w:val="en-US"/>
        </w:rPr>
        <w:t>”</w:t>
      </w:r>
    </w:p>
    <w:p w14:paraId="05FBD931" w14:textId="363A5E2D" w:rsidR="00987DB2" w:rsidRDefault="00987DB2" w:rsidP="00987DB2">
      <w:pPr>
        <w:rPr>
          <w:lang w:val="en-US"/>
        </w:rPr>
      </w:pPr>
      <w:r>
        <w:rPr>
          <w:lang w:val="en-US"/>
        </w:rPr>
        <w:t>“</w:t>
      </w:r>
      <w:r w:rsidRPr="00987DB2">
        <w:rPr>
          <w:lang w:val="en-US"/>
        </w:rPr>
        <w:t xml:space="preserve">Some observers might be inclined to conceptualize the injustice Sandy suffers as being due to the wrongful actions of some other persons. </w:t>
      </w:r>
      <w:proofErr w:type="gramStart"/>
      <w:r w:rsidRPr="00987DB2">
        <w:rPr>
          <w:lang w:val="en-US"/>
        </w:rPr>
        <w:t>Certainly</w:t>
      </w:r>
      <w:proofErr w:type="gramEnd"/>
      <w:r w:rsidRPr="00987DB2">
        <w:rPr>
          <w:lang w:val="en-US"/>
        </w:rPr>
        <w:t xml:space="preserve"> it is not uncommon for people to commit wrongs against others. Landlords sometimes unjustly evict tenants because they don't get along with them, or because they want to rent the apartment to a relative. Real estate agents or apartment brokers sometimes “steer” potential buyers and renters to </w:t>
      </w:r>
      <w:proofErr w:type="gramStart"/>
      <w:r w:rsidRPr="00987DB2">
        <w:rPr>
          <w:lang w:val="en-US"/>
        </w:rPr>
        <w:t>particular housing</w:t>
      </w:r>
      <w:proofErr w:type="gramEnd"/>
      <w:r w:rsidRPr="00987DB2">
        <w:rPr>
          <w:lang w:val="en-US"/>
        </w:rPr>
        <w:t xml:space="preserve"> offerings that they judge appropriate for their race or occupation, thereby not opening the full housing market to them. These and other sorts </w:t>
      </w:r>
      <w:r w:rsidRPr="00987DB2">
        <w:rPr>
          <w:lang w:val="en-US"/>
        </w:rPr>
        <w:lastRenderedPageBreak/>
        <w:t>of crimes and corruption sometimes account for why some people are housing deprived. I refer to them as wrongs of individual interaction.</w:t>
      </w:r>
    </w:p>
    <w:p w14:paraId="27A8815A" w14:textId="5D0F1EFA" w:rsidR="00987DB2" w:rsidRDefault="00987DB2" w:rsidP="00987DB2">
      <w:pPr>
        <w:rPr>
          <w:lang w:val="en-US"/>
        </w:rPr>
      </w:pPr>
      <w:r w:rsidRPr="00987DB2">
        <w:rPr>
          <w:lang w:val="en-US"/>
        </w:rPr>
        <w:t xml:space="preserve">I have constructed Sandy's story, however, so that it does not involve </w:t>
      </w:r>
      <w:proofErr w:type="gramStart"/>
      <w:r w:rsidRPr="00987DB2">
        <w:rPr>
          <w:lang w:val="en-US"/>
        </w:rPr>
        <w:t>harms</w:t>
      </w:r>
      <w:proofErr w:type="gramEnd"/>
      <w:r w:rsidRPr="00987DB2">
        <w:rPr>
          <w:lang w:val="en-US"/>
        </w:rPr>
        <w:t xml:space="preserve"> of individual interaction. All the individuals with whom Sandy deals about her housing issues are decent and respectful toward her. Some, such as the apartment hunting agent, go beyond what can be expected of them morally, taking extra time with Sandy at some inconvenience to themselves. All the people whom she encounters act within the law and according to accepted norms and rules.</w:t>
      </w:r>
      <w:r>
        <w:rPr>
          <w:lang w:val="en-US"/>
        </w:rPr>
        <w:t>”</w:t>
      </w:r>
    </w:p>
    <w:p w14:paraId="1007066F" w14:textId="2A46E132" w:rsidR="00987DB2" w:rsidRDefault="00987DB2" w:rsidP="00987DB2">
      <w:pPr>
        <w:rPr>
          <w:lang w:val="en-US"/>
        </w:rPr>
      </w:pPr>
      <w:r>
        <w:rPr>
          <w:lang w:val="en-US"/>
        </w:rPr>
        <w:t>“</w:t>
      </w:r>
      <w:r w:rsidRPr="00987DB2">
        <w:rPr>
          <w:lang w:val="en-US"/>
        </w:rPr>
        <w:t xml:space="preserve">Nor can the wrong that Sandy suffers be attributed to some </w:t>
      </w:r>
      <w:proofErr w:type="gramStart"/>
      <w:r w:rsidRPr="00987DB2">
        <w:rPr>
          <w:lang w:val="en-US"/>
        </w:rPr>
        <w:t>particular unjust</w:t>
      </w:r>
      <w:proofErr w:type="gramEnd"/>
      <w:r w:rsidRPr="00987DB2">
        <w:rPr>
          <w:lang w:val="en-US"/>
        </w:rPr>
        <w:t xml:space="preserve"> law or policy that has kept her and others like her from having a home. She is not like the victims of Robert Mugabe's decision to raze the shantytowns of</w:t>
      </w:r>
      <w:r w:rsidR="00ED22D1">
        <w:rPr>
          <w:lang w:val="en-US"/>
        </w:rPr>
        <w:t xml:space="preserve"> </w:t>
      </w:r>
      <w:r w:rsidR="00ED22D1" w:rsidRPr="00ED22D1">
        <w:rPr>
          <w:lang w:val="en-US"/>
        </w:rPr>
        <w:t>Harare. Nor is the wrong she suffers like that many blacks and Jews suffered in the United States because laws forbade them from owning or renting in certain districts. States have in the past caused and do sometimes now cause injustice to large groups directly through their laws and policies. But this case is not like that. Some laws, such as municipal zoning laws, and some policies, such as private investment policies, contribute to the structural processes that cause Sandy's plight, but none can be singled out as the major cause.</w:t>
      </w:r>
    </w:p>
    <w:p w14:paraId="573407DA" w14:textId="358D6439" w:rsidR="00ED22D1" w:rsidRDefault="00ED22D1" w:rsidP="00987DB2">
      <w:pPr>
        <w:rPr>
          <w:lang w:val="en-US"/>
        </w:rPr>
      </w:pPr>
      <w:r w:rsidRPr="00ED22D1">
        <w:rPr>
          <w:lang w:val="en-US"/>
        </w:rPr>
        <w:t xml:space="preserve">Nor is Sandy's situation a matter of sheer bad luck, as though a hurricane had blown her house away. She might have had better luck, but the series of interactions and constraints that she experiences are not inexplicably fated. On the contrary, it is predictable and explainable that there will be an insufficient supply of decent affordable housing in an urban area where there is a generally healthy capitalist economy and where large-scale nonprofit housing investment is </w:t>
      </w:r>
      <w:proofErr w:type="gramStart"/>
      <w:r w:rsidRPr="00ED22D1">
        <w:rPr>
          <w:lang w:val="en-US"/>
        </w:rPr>
        <w:t>absent.</w:t>
      </w:r>
      <w:r>
        <w:rPr>
          <w:lang w:val="en-US"/>
        </w:rPr>
        <w:t>”</w:t>
      </w:r>
      <w:proofErr w:type="gramEnd"/>
    </w:p>
    <w:p w14:paraId="259FF22F" w14:textId="5D8F1833" w:rsidR="00ED22D1" w:rsidRPr="00987DB2" w:rsidRDefault="00ED22D1" w:rsidP="00987DB2">
      <w:pPr>
        <w:rPr>
          <w:lang w:val="en-US"/>
        </w:rPr>
      </w:pPr>
      <w:r>
        <w:rPr>
          <w:lang w:val="en-US"/>
        </w:rPr>
        <w:t>“</w:t>
      </w:r>
      <w:r w:rsidRPr="00ED22D1">
        <w:rPr>
          <w:lang w:val="en-US"/>
        </w:rPr>
        <w:t xml:space="preserve">The wrong that most people would agree has happened to Sandy and to others in a similar position, I submit, is attributable neither to individual fault nor to specifically unjust policy. Its causes are not so immediate as the </w:t>
      </w:r>
      <w:proofErr w:type="gramStart"/>
      <w:r w:rsidRPr="00ED22D1">
        <w:rPr>
          <w:lang w:val="en-US"/>
        </w:rPr>
        <w:t>persons</w:t>
      </w:r>
      <w:proofErr w:type="gramEnd"/>
      <w:r w:rsidRPr="00ED22D1">
        <w:rPr>
          <w:lang w:val="en-US"/>
        </w:rPr>
        <w:t xml:space="preserve"> with whom the wrong sufferer interacts, and not so focused as a single policy. The sources of the generalized circumstance of being vulnerable to homelessness are multiple, large scale, and relatively long term. Many policies, both public and private, and the actions of thousands of individuals acting according to normal rules and accepted practices contribute to producing these circumstances.</w:t>
      </w:r>
      <w:r>
        <w:rPr>
          <w:lang w:val="en-US"/>
        </w:rPr>
        <w:t>”</w:t>
      </w:r>
    </w:p>
    <w:p w14:paraId="338EA4A9" w14:textId="2618377E" w:rsidR="00987DB2" w:rsidRDefault="00ED22D1" w:rsidP="00987DB2">
      <w:r w:rsidRPr="00ED22D1">
        <w:t>“</w:t>
      </w:r>
      <w:r w:rsidR="00987DB2" w:rsidRPr="00ED22D1">
        <w:t>Structural injustice,</w:t>
      </w:r>
      <w:r w:rsidR="00987DB2" w:rsidRPr="00987DB2">
        <w:t xml:space="preserve"> then, exists when social processes put large groups of persons under systematic threat of domination or deprivation of the means to develop and exercise their capacities, at the same time that these processes enable others to dominate or to have a wide range of opportunities for developing and exercising capacities available to them. Structural injustice is a kind of moral wrong distinct from the wrongful action of an individual agent or the repressive policies of a state. Structural injustice occurs </w:t>
      </w:r>
      <w:proofErr w:type="gramStart"/>
      <w:r w:rsidR="00987DB2" w:rsidRPr="00987DB2">
        <w:t>as a consequence of</w:t>
      </w:r>
      <w:proofErr w:type="gramEnd"/>
      <w:r w:rsidR="00987DB2" w:rsidRPr="00987DB2">
        <w:t xml:space="preserve"> many individuals and institutions acting to pursue their </w:t>
      </w:r>
      <w:proofErr w:type="gramStart"/>
      <w:r w:rsidR="00987DB2" w:rsidRPr="00987DB2">
        <w:t>particular goals</w:t>
      </w:r>
      <w:proofErr w:type="gramEnd"/>
      <w:r w:rsidR="00987DB2" w:rsidRPr="00987DB2">
        <w:t xml:space="preserve"> and interests, for the most part within the limits of accepted rules and norms.</w:t>
      </w:r>
      <w:r>
        <w:t>”</w:t>
      </w:r>
    </w:p>
    <w:p w14:paraId="178838C3" w14:textId="1C6C7E05" w:rsidR="00ED22D1" w:rsidRPr="00ED22D1" w:rsidRDefault="00ED22D1" w:rsidP="00987DB2">
      <w:pPr>
        <w:rPr>
          <w:u w:val="single"/>
        </w:rPr>
      </w:pPr>
      <w:r w:rsidRPr="00ED22D1">
        <w:rPr>
          <w:u w:val="single"/>
        </w:rPr>
        <w:t>Political responsibility:</w:t>
      </w:r>
    </w:p>
    <w:p w14:paraId="5DA01D1E" w14:textId="7B80BE02" w:rsidR="00ED22D1" w:rsidRDefault="00ED22D1" w:rsidP="00987DB2">
      <w:r>
        <w:t>“</w:t>
      </w:r>
      <w:r w:rsidRPr="00ED22D1">
        <w:t xml:space="preserve">Practices of assigning responsibility in law and everyday moral life first try to locate “who </w:t>
      </w:r>
      <w:proofErr w:type="spellStart"/>
      <w:r w:rsidRPr="00ED22D1">
        <w:t>dunnit</w:t>
      </w:r>
      <w:proofErr w:type="spellEnd"/>
      <w:r w:rsidRPr="00ED22D1">
        <w:t xml:space="preserve">”; for a person to be held responsible for a harm, we must be able to say </w:t>
      </w:r>
      <w:r w:rsidRPr="00ED22D1">
        <w:lastRenderedPageBreak/>
        <w:t>that he or she caused it. Causal responsibility is not sufficient for finding an agent blameworthy or at fault, but it is usually necessary.</w:t>
      </w:r>
      <w:r>
        <w:t>”</w:t>
      </w:r>
    </w:p>
    <w:p w14:paraId="74B83899" w14:textId="6F588B04" w:rsidR="00ED22D1" w:rsidRDefault="00ED22D1" w:rsidP="00987DB2">
      <w:r>
        <w:t>“</w:t>
      </w:r>
      <w:r w:rsidRPr="00ED22D1">
        <w:t xml:space="preserve">The problem with structural injustice is that we cannot trace this kind of connection. It is not difficult to identify persons who contribute to structural processes. </w:t>
      </w:r>
      <w:proofErr w:type="gramStart"/>
      <w:r w:rsidRPr="00ED22D1">
        <w:t>On the whole</w:t>
      </w:r>
      <w:proofErr w:type="gramEnd"/>
      <w:r w:rsidRPr="00ED22D1">
        <w:t xml:space="preserve">, however, it is not possible to identify how the actions of one </w:t>
      </w:r>
      <w:proofErr w:type="gramStart"/>
      <w:r w:rsidRPr="00ED22D1">
        <w:t>particular individual</w:t>
      </w:r>
      <w:proofErr w:type="gramEnd"/>
      <w:r w:rsidRPr="00ED22D1">
        <w:t xml:space="preserve">, or even one </w:t>
      </w:r>
      <w:proofErr w:type="gramStart"/>
      <w:r w:rsidRPr="00ED22D1">
        <w:t>particular collective</w:t>
      </w:r>
      <w:proofErr w:type="gramEnd"/>
      <w:r w:rsidRPr="00ED22D1">
        <w:t xml:space="preserve"> agent, such as a firm, has directly produced harm to other specific individuals. When housing consumers want big front lawns, for example, and developers cater to this desire, satisfying these desires arguably helps inflate housing prices in a region. It would be incorrect to say, however, that the actions of investors in a subdivision with big lawns or the buyers of the homes have themselves caused the difficulty some lower-income people have in finding housing for which they will pay less than 40 percent of their income. Many other actions, institutional habits, and policies also contribute to the injustice these people suffer. The actions of </w:t>
      </w:r>
      <w:proofErr w:type="gramStart"/>
      <w:r w:rsidRPr="00ED22D1">
        <w:t>particular persons</w:t>
      </w:r>
      <w:proofErr w:type="gramEnd"/>
      <w:r w:rsidRPr="00ED22D1">
        <w:t xml:space="preserve"> do not contribute to injustice for other persons</w:t>
      </w:r>
      <w:r>
        <w:t xml:space="preserve"> </w:t>
      </w:r>
      <w:r w:rsidRPr="00ED22D1">
        <w:t>directly, moreover, but rather indirectly, collectively, and cumulatively through the production of structural constraints on the actions of many and privileged opportunities for some.</w:t>
      </w:r>
      <w:r>
        <w:t>”</w:t>
      </w:r>
    </w:p>
    <w:p w14:paraId="67630737" w14:textId="43C3B176" w:rsidR="00ED22D1" w:rsidRDefault="00ED22D1" w:rsidP="00987DB2">
      <w:r>
        <w:t>“</w:t>
      </w:r>
      <w:r w:rsidRPr="00ED22D1">
        <w:t>A concept of responsibility as guilt, blame, or liability is indispensable for a legal system and for a sense of moral right that respects agents as individuals and expects them to behave in respectful ways toward others. When applying this model of responsibility, there should be clear rules of evidence, not only for demonstrating the causal connection between this agent and a harm, but also for evaluating the intentions, motives, and consequences of the actions. But the liability model of responsibility, I suggest, is inappropriate for assigning responsibility in relation to structural injustice.</w:t>
      </w:r>
      <w:r>
        <w:t>”</w:t>
      </w:r>
    </w:p>
    <w:p w14:paraId="134A8421" w14:textId="29E9FC17" w:rsidR="00F26E91" w:rsidRDefault="00F26E91" w:rsidP="00F26E91">
      <w:r>
        <w:t>“</w:t>
      </w:r>
      <w:r>
        <w:t>In ordinary language we use the term “responsible” in several ways. One I have already discussed as paradigmatic of the liability model: to be responsible is to be guilty or at fault for having caused a harm and without valid excuses. We also say, however, that people have certain responsibilities by virtue of their social roles or positions, as when we say that a teacher has specific responsibilities, or we appeal to our responsibilities as citizens. In this meaning, finding responsible does not imply finding at fault or liable for a past wrong; rather, it refers to agents' carrying out activities in a morally appropriate way and seeing to it that certain outcomes obtain. What I propose as a social connection model of responsibility draws more on this second usage of the term “responsibility” than on the liability usage. It shares with the liability usage, however, a reference to causes of wrongs in the form of structural processes that produce injustice.</w:t>
      </w:r>
    </w:p>
    <w:p w14:paraId="0051DFB4" w14:textId="3193B124" w:rsidR="00F26E91" w:rsidRDefault="00F26E91" w:rsidP="00F26E91">
      <w:r>
        <w:t>The social connection model of responsibility says that individuals bear responsibility for structural injustice because they contribute by their actions to the processes that produce unjust outcomes. Our responsibility derives from belonging together with others in a system of interdependent processes of cooperation and competition through which we seek benefits and aim to realize projects. Within these processes, each of us expects justice toward ourselves, and others can legitimately make claims of justice on us. All who dwell within the structures must take responsibility for remedying injustices they cause, though none is specifically liable for the harm in a legal sense. Responsibility in relation to injustice thus derives not from living under a common constitution, but rather from participating in the diverse institutional processes that produce structural injustice.</w:t>
      </w:r>
      <w:r>
        <w:t>”</w:t>
      </w:r>
    </w:p>
    <w:p w14:paraId="04F6FFC4" w14:textId="737DB88F" w:rsidR="00F26E91" w:rsidRDefault="00F26E91" w:rsidP="00F26E91">
      <w:r>
        <w:lastRenderedPageBreak/>
        <w:t>“</w:t>
      </w:r>
      <w:r w:rsidRPr="00F26E91">
        <w:t>The social connection model does not isolate perpetrators. It brings background conditions under evaluation. Its main purpose for assigning responsibility is forward-looking. Responsibility under the social connection model is essentially shared. It can therefore be discharged only through collective action.</w:t>
      </w:r>
      <w:r>
        <w:t>”</w:t>
      </w:r>
    </w:p>
    <w:p w14:paraId="59706F1A" w14:textId="0B47382A" w:rsidR="00F26E91" w:rsidRDefault="00F26E91" w:rsidP="00F26E91">
      <w:r>
        <w:t>“</w:t>
      </w:r>
      <w:r w:rsidRPr="00F26E91">
        <w:t>Taking responsibility for structural injustice under this model involves joining with others to organize collective action to reform the structures. Most fundamentally, what I mean by “politics” here is public communicative engagement with others for the sake of organizing our relationships and coordinating our actions most justly. Discharging my responsibility in relation to the structural injustice of homelessness might involve, then, my trying to persuade others that this threat to well-being is a matter of injustice rather than misfortune and that we participate together in the processes that cause it. We</w:t>
      </w:r>
      <w:r>
        <w:t xml:space="preserve"> </w:t>
      </w:r>
      <w:r w:rsidRPr="00F26E91">
        <w:t>then would enjoin one another to work on our collective relationships and try to transform the necessary practices.</w:t>
      </w:r>
    </w:p>
    <w:p w14:paraId="7AE39202" w14:textId="2DDC6738" w:rsidR="00F26E91" w:rsidRDefault="00F26E91" w:rsidP="00F26E91">
      <w:r w:rsidRPr="00F26E91">
        <w:t xml:space="preserve">Politics in this sense often includes government </w:t>
      </w:r>
      <w:proofErr w:type="gramStart"/>
      <w:r w:rsidRPr="00F26E91">
        <w:t>action, but</w:t>
      </w:r>
      <w:proofErr w:type="gramEnd"/>
      <w:r w:rsidRPr="00F26E91">
        <w:t xml:space="preserve"> is not reducible to it. Contemporary theories of justice, along with much popular opinion, tend to assume that remedy for injustice is the responsibility of a particular agent, the state, and that the responsibility of citizens is to make claims upon government to bring about justice. It is often true that the best or only way for social actors to organize collective action to redress injustice is by means of state institutions. However, we ought to view the coercive and bureaucratic institutions of government as mediated instruments for the coordinated action of those who share responsibility for structures, rather than as distinct actors independent of us. Government policy to promote social justice usually requires the active support of communities </w:t>
      </w:r>
      <w:proofErr w:type="gramStart"/>
      <w:r w:rsidRPr="00F26E91">
        <w:t>in order to</w:t>
      </w:r>
      <w:proofErr w:type="gramEnd"/>
      <w:r w:rsidRPr="00F26E91">
        <w:t xml:space="preserve"> be effective.</w:t>
      </w:r>
    </w:p>
    <w:p w14:paraId="16EA7B3F" w14:textId="77777777" w:rsidR="00772EB7" w:rsidRDefault="00F26E91" w:rsidP="00F26E91">
      <w:r w:rsidRPr="00F26E91">
        <w:t>Those who share responsibility for structural injustice may also find ways of making social change, moreover, through collective action in civil society independent of or as a supplement to state policies and programs. For example, for several decades a growing urban land trust movement led by private nonprofit organizations has succeeded in keeping some housing using affordable through limited equity arrangements, even in the context of otherwise “hot” housing markets</w:t>
      </w:r>
      <w:r>
        <w:t>.</w:t>
      </w:r>
      <w:r w:rsidR="00772EB7" w:rsidRPr="00772EB7">
        <w:t xml:space="preserve"> </w:t>
      </w:r>
    </w:p>
    <w:p w14:paraId="6B50DA11" w14:textId="33386E41" w:rsidR="00772EB7" w:rsidRPr="00987DB2" w:rsidRDefault="00772EB7" w:rsidP="00F26E91">
      <w:r w:rsidRPr="00772EB7">
        <w:t>An important corollary of the idea that responsibility in relation to structural injustice is shared among all those who contribute to the processes that produce it is that many of those properly thought to be victims of injustice nevertheless share responsibility for it. On the liability model of responsibility, blaming those who claim to be victims of injustice usually functions to absolve others of responsibility for their plight. In the social connection model, however, those who can properly be argued to be victims of structural injustice also can be called to a responsibility they share with others to engage in actions directed at transforming those structures. Indeed, on some issues those who might be argued to be in less advantaged positions within structures perhaps should take the lead in organizing and proposing remedies for injustice, because their interests, it might be argued, are most acutely at stake. Their social positions, moreover, offer victims of injustice a unique understanding of the nature of the problems and the likely effects of policies and actions proposed by others situated in more powerful and privileged positions</w:t>
      </w:r>
      <w:proofErr w:type="gramStart"/>
      <w:r w:rsidRPr="00772EB7">
        <w:t>.</w:t>
      </w:r>
      <w:r>
        <w:t>”</w:t>
      </w:r>
      <w:proofErr w:type="gramEnd"/>
    </w:p>
    <w:sectPr w:rsidR="00772EB7" w:rsidRPr="00987DB2">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67DDF" w14:textId="77777777" w:rsidR="007230D3" w:rsidRDefault="007230D3" w:rsidP="0035528A">
      <w:pPr>
        <w:spacing w:after="0" w:line="240" w:lineRule="auto"/>
      </w:pPr>
      <w:r>
        <w:separator/>
      </w:r>
    </w:p>
  </w:endnote>
  <w:endnote w:type="continuationSeparator" w:id="0">
    <w:p w14:paraId="38D92418" w14:textId="77777777" w:rsidR="007230D3" w:rsidRDefault="007230D3" w:rsidP="00355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ja Vu Serif">
    <w:altName w:val="Deja Vu Serif"/>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5211796"/>
      <w:docPartObj>
        <w:docPartGallery w:val="Page Numbers (Bottom of Page)"/>
        <w:docPartUnique/>
      </w:docPartObj>
    </w:sdtPr>
    <w:sdtContent>
      <w:p w14:paraId="74A82D05" w14:textId="4C1BBA38" w:rsidR="0035528A" w:rsidRDefault="0035528A">
        <w:pPr>
          <w:pStyle w:val="ab"/>
          <w:jc w:val="center"/>
        </w:pPr>
        <w:r>
          <w:fldChar w:fldCharType="begin"/>
        </w:r>
        <w:r>
          <w:instrText>PAGE   \* MERGEFORMAT</w:instrText>
        </w:r>
        <w:r>
          <w:fldChar w:fldCharType="separate"/>
        </w:r>
        <w:r>
          <w:rPr>
            <w:lang w:val="el-GR"/>
          </w:rPr>
          <w:t>2</w:t>
        </w:r>
        <w:r>
          <w:fldChar w:fldCharType="end"/>
        </w:r>
      </w:p>
    </w:sdtContent>
  </w:sdt>
  <w:p w14:paraId="1CFFC87B" w14:textId="77777777" w:rsidR="0035528A" w:rsidRDefault="0035528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6E848" w14:textId="77777777" w:rsidR="007230D3" w:rsidRDefault="007230D3" w:rsidP="0035528A">
      <w:pPr>
        <w:spacing w:after="0" w:line="240" w:lineRule="auto"/>
      </w:pPr>
      <w:r>
        <w:separator/>
      </w:r>
    </w:p>
  </w:footnote>
  <w:footnote w:type="continuationSeparator" w:id="0">
    <w:p w14:paraId="24CBDA50" w14:textId="77777777" w:rsidR="007230D3" w:rsidRDefault="007230D3" w:rsidP="003552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tjC0NDEwMzU1MTcxMbJU0lEKTi0uzszPAykwrAUAg254SSwAAAA="/>
  </w:docVars>
  <w:rsids>
    <w:rsidRoot w:val="00987DB2"/>
    <w:rsid w:val="0035528A"/>
    <w:rsid w:val="00590B65"/>
    <w:rsid w:val="006960F3"/>
    <w:rsid w:val="007230D3"/>
    <w:rsid w:val="00772EB7"/>
    <w:rsid w:val="00987DB2"/>
    <w:rsid w:val="009E7D20"/>
    <w:rsid w:val="00ED22D1"/>
    <w:rsid w:val="00F26E9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06AB0"/>
  <w15:chartTrackingRefBased/>
  <w15:docId w15:val="{0C83A4DA-9610-4282-9464-8204DAFE9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GB"/>
    </w:rPr>
  </w:style>
  <w:style w:type="paragraph" w:styleId="1">
    <w:name w:val="heading 1"/>
    <w:basedOn w:val="a"/>
    <w:next w:val="a"/>
    <w:link w:val="1Char"/>
    <w:uiPriority w:val="9"/>
    <w:qFormat/>
    <w:rsid w:val="00987D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987D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987DB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987DB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987DB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987DB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87DB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87DB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87DB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87DB2"/>
    <w:rPr>
      <w:rFonts w:asciiTheme="majorHAnsi" w:eastAsiaTheme="majorEastAsia" w:hAnsiTheme="majorHAnsi" w:cstheme="majorBidi"/>
      <w:color w:val="0F4761" w:themeColor="accent1" w:themeShade="BF"/>
      <w:sz w:val="40"/>
      <w:szCs w:val="40"/>
      <w:lang w:val="en-GB"/>
    </w:rPr>
  </w:style>
  <w:style w:type="character" w:customStyle="1" w:styleId="2Char">
    <w:name w:val="Επικεφαλίδα 2 Char"/>
    <w:basedOn w:val="a0"/>
    <w:link w:val="2"/>
    <w:uiPriority w:val="9"/>
    <w:semiHidden/>
    <w:rsid w:val="00987DB2"/>
    <w:rPr>
      <w:rFonts w:asciiTheme="majorHAnsi" w:eastAsiaTheme="majorEastAsia" w:hAnsiTheme="majorHAnsi" w:cstheme="majorBidi"/>
      <w:color w:val="0F4761" w:themeColor="accent1" w:themeShade="BF"/>
      <w:sz w:val="32"/>
      <w:szCs w:val="32"/>
      <w:lang w:val="en-GB"/>
    </w:rPr>
  </w:style>
  <w:style w:type="character" w:customStyle="1" w:styleId="3Char">
    <w:name w:val="Επικεφαλίδα 3 Char"/>
    <w:basedOn w:val="a0"/>
    <w:link w:val="3"/>
    <w:uiPriority w:val="9"/>
    <w:semiHidden/>
    <w:rsid w:val="00987DB2"/>
    <w:rPr>
      <w:rFonts w:eastAsiaTheme="majorEastAsia" w:cstheme="majorBidi"/>
      <w:color w:val="0F4761" w:themeColor="accent1" w:themeShade="BF"/>
      <w:sz w:val="28"/>
      <w:szCs w:val="28"/>
      <w:lang w:val="en-GB"/>
    </w:rPr>
  </w:style>
  <w:style w:type="character" w:customStyle="1" w:styleId="4Char">
    <w:name w:val="Επικεφαλίδα 4 Char"/>
    <w:basedOn w:val="a0"/>
    <w:link w:val="4"/>
    <w:uiPriority w:val="9"/>
    <w:semiHidden/>
    <w:rsid w:val="00987DB2"/>
    <w:rPr>
      <w:rFonts w:eastAsiaTheme="majorEastAsia" w:cstheme="majorBidi"/>
      <w:i/>
      <w:iCs/>
      <w:color w:val="0F4761" w:themeColor="accent1" w:themeShade="BF"/>
      <w:lang w:val="en-GB"/>
    </w:rPr>
  </w:style>
  <w:style w:type="character" w:customStyle="1" w:styleId="5Char">
    <w:name w:val="Επικεφαλίδα 5 Char"/>
    <w:basedOn w:val="a0"/>
    <w:link w:val="5"/>
    <w:uiPriority w:val="9"/>
    <w:semiHidden/>
    <w:rsid w:val="00987DB2"/>
    <w:rPr>
      <w:rFonts w:eastAsiaTheme="majorEastAsia" w:cstheme="majorBidi"/>
      <w:color w:val="0F4761" w:themeColor="accent1" w:themeShade="BF"/>
      <w:lang w:val="en-GB"/>
    </w:rPr>
  </w:style>
  <w:style w:type="character" w:customStyle="1" w:styleId="6Char">
    <w:name w:val="Επικεφαλίδα 6 Char"/>
    <w:basedOn w:val="a0"/>
    <w:link w:val="6"/>
    <w:uiPriority w:val="9"/>
    <w:semiHidden/>
    <w:rsid w:val="00987DB2"/>
    <w:rPr>
      <w:rFonts w:eastAsiaTheme="majorEastAsia" w:cstheme="majorBidi"/>
      <w:i/>
      <w:iCs/>
      <w:color w:val="595959" w:themeColor="text1" w:themeTint="A6"/>
      <w:lang w:val="en-GB"/>
    </w:rPr>
  </w:style>
  <w:style w:type="character" w:customStyle="1" w:styleId="7Char">
    <w:name w:val="Επικεφαλίδα 7 Char"/>
    <w:basedOn w:val="a0"/>
    <w:link w:val="7"/>
    <w:uiPriority w:val="9"/>
    <w:semiHidden/>
    <w:rsid w:val="00987DB2"/>
    <w:rPr>
      <w:rFonts w:eastAsiaTheme="majorEastAsia" w:cstheme="majorBidi"/>
      <w:color w:val="595959" w:themeColor="text1" w:themeTint="A6"/>
      <w:lang w:val="en-GB"/>
    </w:rPr>
  </w:style>
  <w:style w:type="character" w:customStyle="1" w:styleId="8Char">
    <w:name w:val="Επικεφαλίδα 8 Char"/>
    <w:basedOn w:val="a0"/>
    <w:link w:val="8"/>
    <w:uiPriority w:val="9"/>
    <w:semiHidden/>
    <w:rsid w:val="00987DB2"/>
    <w:rPr>
      <w:rFonts w:eastAsiaTheme="majorEastAsia" w:cstheme="majorBidi"/>
      <w:i/>
      <w:iCs/>
      <w:color w:val="272727" w:themeColor="text1" w:themeTint="D8"/>
      <w:lang w:val="en-GB"/>
    </w:rPr>
  </w:style>
  <w:style w:type="character" w:customStyle="1" w:styleId="9Char">
    <w:name w:val="Επικεφαλίδα 9 Char"/>
    <w:basedOn w:val="a0"/>
    <w:link w:val="9"/>
    <w:uiPriority w:val="9"/>
    <w:semiHidden/>
    <w:rsid w:val="00987DB2"/>
    <w:rPr>
      <w:rFonts w:eastAsiaTheme="majorEastAsia" w:cstheme="majorBidi"/>
      <w:color w:val="272727" w:themeColor="text1" w:themeTint="D8"/>
      <w:lang w:val="en-GB"/>
    </w:rPr>
  </w:style>
  <w:style w:type="paragraph" w:styleId="a3">
    <w:name w:val="Title"/>
    <w:basedOn w:val="a"/>
    <w:next w:val="a"/>
    <w:link w:val="Char"/>
    <w:uiPriority w:val="10"/>
    <w:qFormat/>
    <w:rsid w:val="00987D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87DB2"/>
    <w:rPr>
      <w:rFonts w:asciiTheme="majorHAnsi" w:eastAsiaTheme="majorEastAsia" w:hAnsiTheme="majorHAnsi" w:cstheme="majorBidi"/>
      <w:spacing w:val="-10"/>
      <w:kern w:val="28"/>
      <w:sz w:val="56"/>
      <w:szCs w:val="56"/>
      <w:lang w:val="en-GB"/>
    </w:rPr>
  </w:style>
  <w:style w:type="paragraph" w:styleId="a4">
    <w:name w:val="Subtitle"/>
    <w:basedOn w:val="a"/>
    <w:next w:val="a"/>
    <w:link w:val="Char0"/>
    <w:uiPriority w:val="11"/>
    <w:qFormat/>
    <w:rsid w:val="00987DB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87DB2"/>
    <w:rPr>
      <w:rFonts w:eastAsiaTheme="majorEastAsia" w:cstheme="majorBidi"/>
      <w:color w:val="595959" w:themeColor="text1" w:themeTint="A6"/>
      <w:spacing w:val="15"/>
      <w:sz w:val="28"/>
      <w:szCs w:val="28"/>
      <w:lang w:val="en-GB"/>
    </w:rPr>
  </w:style>
  <w:style w:type="paragraph" w:styleId="a5">
    <w:name w:val="Quote"/>
    <w:basedOn w:val="a"/>
    <w:next w:val="a"/>
    <w:link w:val="Char1"/>
    <w:uiPriority w:val="29"/>
    <w:qFormat/>
    <w:rsid w:val="00987DB2"/>
    <w:pPr>
      <w:spacing w:before="160"/>
      <w:jc w:val="center"/>
    </w:pPr>
    <w:rPr>
      <w:i/>
      <w:iCs/>
      <w:color w:val="404040" w:themeColor="text1" w:themeTint="BF"/>
    </w:rPr>
  </w:style>
  <w:style w:type="character" w:customStyle="1" w:styleId="Char1">
    <w:name w:val="Απόσπασμα Char"/>
    <w:basedOn w:val="a0"/>
    <w:link w:val="a5"/>
    <w:uiPriority w:val="29"/>
    <w:rsid w:val="00987DB2"/>
    <w:rPr>
      <w:i/>
      <w:iCs/>
      <w:color w:val="404040" w:themeColor="text1" w:themeTint="BF"/>
      <w:lang w:val="en-GB"/>
    </w:rPr>
  </w:style>
  <w:style w:type="paragraph" w:styleId="a6">
    <w:name w:val="List Paragraph"/>
    <w:basedOn w:val="a"/>
    <w:uiPriority w:val="34"/>
    <w:qFormat/>
    <w:rsid w:val="00987DB2"/>
    <w:pPr>
      <w:ind w:left="720"/>
      <w:contextualSpacing/>
    </w:pPr>
  </w:style>
  <w:style w:type="character" w:styleId="a7">
    <w:name w:val="Intense Emphasis"/>
    <w:basedOn w:val="a0"/>
    <w:uiPriority w:val="21"/>
    <w:qFormat/>
    <w:rsid w:val="00987DB2"/>
    <w:rPr>
      <w:i/>
      <w:iCs/>
      <w:color w:val="0F4761" w:themeColor="accent1" w:themeShade="BF"/>
    </w:rPr>
  </w:style>
  <w:style w:type="paragraph" w:styleId="a8">
    <w:name w:val="Intense Quote"/>
    <w:basedOn w:val="a"/>
    <w:next w:val="a"/>
    <w:link w:val="Char2"/>
    <w:uiPriority w:val="30"/>
    <w:qFormat/>
    <w:rsid w:val="00987D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987DB2"/>
    <w:rPr>
      <w:i/>
      <w:iCs/>
      <w:color w:val="0F4761" w:themeColor="accent1" w:themeShade="BF"/>
      <w:lang w:val="en-GB"/>
    </w:rPr>
  </w:style>
  <w:style w:type="character" w:styleId="a9">
    <w:name w:val="Intense Reference"/>
    <w:basedOn w:val="a0"/>
    <w:uiPriority w:val="32"/>
    <w:qFormat/>
    <w:rsid w:val="00987DB2"/>
    <w:rPr>
      <w:b/>
      <w:bCs/>
      <w:smallCaps/>
      <w:color w:val="0F4761" w:themeColor="accent1" w:themeShade="BF"/>
      <w:spacing w:val="5"/>
    </w:rPr>
  </w:style>
  <w:style w:type="paragraph" w:customStyle="1" w:styleId="Default">
    <w:name w:val="Default"/>
    <w:rsid w:val="00987DB2"/>
    <w:pPr>
      <w:autoSpaceDE w:val="0"/>
      <w:autoSpaceDN w:val="0"/>
      <w:adjustRightInd w:val="0"/>
      <w:spacing w:after="0" w:line="240" w:lineRule="auto"/>
    </w:pPr>
    <w:rPr>
      <w:rFonts w:ascii="Deja Vu Serif" w:hAnsi="Deja Vu Serif" w:cs="Deja Vu Serif"/>
      <w:color w:val="000000"/>
      <w:kern w:val="0"/>
      <w:sz w:val="24"/>
      <w:szCs w:val="24"/>
    </w:rPr>
  </w:style>
  <w:style w:type="paragraph" w:styleId="aa">
    <w:name w:val="header"/>
    <w:basedOn w:val="a"/>
    <w:link w:val="Char3"/>
    <w:uiPriority w:val="99"/>
    <w:unhideWhenUsed/>
    <w:rsid w:val="0035528A"/>
    <w:pPr>
      <w:tabs>
        <w:tab w:val="center" w:pos="4153"/>
        <w:tab w:val="right" w:pos="8306"/>
      </w:tabs>
      <w:spacing w:after="0" w:line="240" w:lineRule="auto"/>
    </w:pPr>
  </w:style>
  <w:style w:type="character" w:customStyle="1" w:styleId="Char3">
    <w:name w:val="Κεφαλίδα Char"/>
    <w:basedOn w:val="a0"/>
    <w:link w:val="aa"/>
    <w:uiPriority w:val="99"/>
    <w:rsid w:val="0035528A"/>
    <w:rPr>
      <w:lang w:val="en-GB"/>
    </w:rPr>
  </w:style>
  <w:style w:type="paragraph" w:styleId="ab">
    <w:name w:val="footer"/>
    <w:basedOn w:val="a"/>
    <w:link w:val="Char4"/>
    <w:uiPriority w:val="99"/>
    <w:unhideWhenUsed/>
    <w:rsid w:val="0035528A"/>
    <w:pPr>
      <w:tabs>
        <w:tab w:val="center" w:pos="4153"/>
        <w:tab w:val="right" w:pos="8306"/>
      </w:tabs>
      <w:spacing w:after="0" w:line="240" w:lineRule="auto"/>
    </w:pPr>
  </w:style>
  <w:style w:type="character" w:customStyle="1" w:styleId="Char4">
    <w:name w:val="Υποσέλιδο Char"/>
    <w:basedOn w:val="a0"/>
    <w:link w:val="ab"/>
    <w:uiPriority w:val="99"/>
    <w:rsid w:val="0035528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2242</Words>
  <Characters>12110</Characters>
  <Application>Microsoft Office Word</Application>
  <DocSecurity>0</DocSecurity>
  <Lines>100</Lines>
  <Paragraphs>28</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Milioni</dc:creator>
  <cp:keywords/>
  <dc:description/>
  <cp:lastModifiedBy>Anna Milioni</cp:lastModifiedBy>
  <cp:revision>2</cp:revision>
  <dcterms:created xsi:type="dcterms:W3CDTF">2026-11-03T15:41:00Z</dcterms:created>
  <dcterms:modified xsi:type="dcterms:W3CDTF">2026-11-03T16:16:00Z</dcterms:modified>
</cp:coreProperties>
</file>