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7DF31" w14:textId="24477CBC" w:rsidR="00AC24F0" w:rsidRPr="006C0740" w:rsidRDefault="006C0740" w:rsidP="00300BE2">
      <w:pPr>
        <w:rPr>
          <w:b/>
          <w:bCs/>
          <w:lang w:val="en-US"/>
        </w:rPr>
      </w:pPr>
      <w:r w:rsidRPr="006C0740">
        <w:rPr>
          <w:b/>
          <w:bCs/>
        </w:rPr>
        <w:t>Charles W. Mills</w:t>
      </w:r>
      <w:r w:rsidRPr="006C0740">
        <w:rPr>
          <w:b/>
          <w:bCs/>
        </w:rPr>
        <w:t xml:space="preserve"> </w:t>
      </w:r>
      <w:r w:rsidRPr="006C0740">
        <w:rPr>
          <w:b/>
          <w:bCs/>
        </w:rPr>
        <w:t xml:space="preserve">(1997). </w:t>
      </w:r>
      <w:r w:rsidRPr="006C0740">
        <w:rPr>
          <w:b/>
          <w:bCs/>
          <w:i/>
          <w:iCs/>
        </w:rPr>
        <w:t>The Racial Contract</w:t>
      </w:r>
      <w:r w:rsidRPr="006C0740">
        <w:rPr>
          <w:b/>
          <w:bCs/>
        </w:rPr>
        <w:t>. Ithaca and London: Cornell University Press</w:t>
      </w:r>
      <w:r w:rsidRPr="006C0740">
        <w:rPr>
          <w:b/>
          <w:bCs/>
        </w:rPr>
        <w:t xml:space="preserve"> </w:t>
      </w:r>
      <w:r w:rsidR="00AC24F0" w:rsidRPr="006C0740">
        <w:rPr>
          <w:b/>
          <w:bCs/>
        </w:rPr>
        <w:t>(</w:t>
      </w:r>
      <w:r w:rsidR="00AC24F0" w:rsidRPr="006C0740">
        <w:rPr>
          <w:b/>
          <w:bCs/>
          <w:lang w:val="el-GR"/>
        </w:rPr>
        <w:t>αποσπάσματα</w:t>
      </w:r>
      <w:r w:rsidR="00AC24F0" w:rsidRPr="006C0740">
        <w:rPr>
          <w:b/>
          <w:bCs/>
          <w:lang w:val="en-US"/>
        </w:rPr>
        <w:t>)</w:t>
      </w:r>
    </w:p>
    <w:p w14:paraId="24735565" w14:textId="63B019BA" w:rsidR="00300BE2" w:rsidRPr="006C0740" w:rsidRDefault="00300BE2" w:rsidP="00300BE2">
      <w:pPr>
        <w:rPr>
          <w:lang w:val="el-GR"/>
        </w:rPr>
      </w:pPr>
      <w:r w:rsidRPr="006C0740">
        <w:t>We all understand the idea of a “contract,” an agreement between two or more people to do something. The “social contract” just extends this idea. If we think of human beings as starting off in a “state of nature,” it suggests that they then decide to establish civil society and a government. What we have, then, is a theory that founds government on the popular consent of individuals taken as equals.</w:t>
      </w:r>
    </w:p>
    <w:p w14:paraId="2612A25C" w14:textId="779FCBB2" w:rsidR="009E7D20" w:rsidRPr="006C0740" w:rsidRDefault="00300BE2" w:rsidP="00300BE2">
      <w:pPr>
        <w:rPr>
          <w:lang w:val="el-GR"/>
        </w:rPr>
      </w:pPr>
      <w:r w:rsidRPr="006C0740">
        <w:t xml:space="preserve">But the peculiar contract to which I am referring, though based on the social contract tradition that has been central to Western political theory, is not a contract between everybody (“we the people”), but between just the people who count, the people who really are people (“we the white people”). </w:t>
      </w:r>
      <w:proofErr w:type="gramStart"/>
      <w:r w:rsidRPr="006C0740">
        <w:t>So</w:t>
      </w:r>
      <w:proofErr w:type="gramEnd"/>
      <w:r w:rsidRPr="006C0740">
        <w:t xml:space="preserve"> it is a Racial Contract.</w:t>
      </w:r>
    </w:p>
    <w:p w14:paraId="77843EFF" w14:textId="71294788" w:rsidR="00300BE2" w:rsidRPr="006C0740" w:rsidRDefault="00300BE2" w:rsidP="00300BE2">
      <w:pPr>
        <w:rPr>
          <w:lang w:val="el-GR"/>
        </w:rPr>
      </w:pPr>
      <w:r w:rsidRPr="006C0740">
        <w:rPr>
          <w:lang w:val="en-US"/>
        </w:rPr>
        <w:t xml:space="preserve">The social contract, whether in its original or in its contemporary version, constitutes a powerful set of lenses for looking at society and the government. But in its obfuscation of the ugly realities of group power and domination, it is, if </w:t>
      </w:r>
      <w:proofErr w:type="spellStart"/>
      <w:r w:rsidRPr="006C0740">
        <w:rPr>
          <w:lang w:val="en-US"/>
        </w:rPr>
        <w:t>unsupplemented</w:t>
      </w:r>
      <w:proofErr w:type="spellEnd"/>
      <w:r w:rsidRPr="006C0740">
        <w:rPr>
          <w:lang w:val="en-US"/>
        </w:rPr>
        <w:t xml:space="preserve">, a profoundly misleading account of the way the modern world </w:t>
      </w:r>
      <w:proofErr w:type="gramStart"/>
      <w:r w:rsidRPr="006C0740">
        <w:rPr>
          <w:lang w:val="en-US"/>
        </w:rPr>
        <w:t>actually is</w:t>
      </w:r>
      <w:proofErr w:type="gramEnd"/>
      <w:r w:rsidRPr="006C0740">
        <w:rPr>
          <w:lang w:val="en-US"/>
        </w:rPr>
        <w:t xml:space="preserve"> and </w:t>
      </w:r>
      <w:proofErr w:type="gramStart"/>
      <w:r w:rsidRPr="006C0740">
        <w:rPr>
          <w:lang w:val="en-US"/>
        </w:rPr>
        <w:t>came</w:t>
      </w:r>
      <w:proofErr w:type="gramEnd"/>
      <w:r w:rsidRPr="006C0740">
        <w:rPr>
          <w:lang w:val="en-US"/>
        </w:rPr>
        <w:t xml:space="preserve"> to be. The “Racial Contract” as a theory — I use quotation marks to indicate when I am</w:t>
      </w:r>
      <w:r w:rsidRPr="006C0740">
        <w:rPr>
          <w:lang w:val="en-US"/>
        </w:rPr>
        <w:t xml:space="preserve"> </w:t>
      </w:r>
      <w:r w:rsidRPr="006C0740">
        <w:rPr>
          <w:lang w:val="en-US"/>
        </w:rPr>
        <w:t xml:space="preserve">talking about the theory of the Racial Contract, as against the Racial Contract itself — will explain that the Racial Contract is real and that apparent racist violations of the terms of the social contract in fact </w:t>
      </w:r>
      <w:r w:rsidRPr="006C0740">
        <w:rPr>
          <w:i/>
          <w:iCs/>
          <w:lang w:val="en-US"/>
        </w:rPr>
        <w:t>uphold</w:t>
      </w:r>
      <w:r w:rsidRPr="006C0740">
        <w:rPr>
          <w:lang w:val="en-US"/>
        </w:rPr>
        <w:t xml:space="preserve"> the terms of the Racial Contract.</w:t>
      </w:r>
    </w:p>
    <w:p w14:paraId="74A56A54" w14:textId="5EEABF4B" w:rsidR="00300BE2" w:rsidRPr="006C0740" w:rsidRDefault="00300BE2" w:rsidP="00300BE2">
      <w:pPr>
        <w:rPr>
          <w:lang w:val="en-US"/>
        </w:rPr>
      </w:pPr>
      <w:r w:rsidRPr="006C0740">
        <w:rPr>
          <w:lang w:val="en-US"/>
        </w:rPr>
        <w:t xml:space="preserve">The “Racial Contract,” then, is intended as a conceptual bridge between two areas now largely segregated from each other: on the one hand, the world of mainstream (i.e., white) ethics and political philosophy, preoccupied with discussions of justice and rights in the abstract, on the other hand, the world of Native American, African American, and Third and Fourth World political thought, historically focused on issues of conquest, imperialism, colonialism, white settlement, land rights, race and racism, slavery, </w:t>
      </w:r>
      <w:proofErr w:type="spellStart"/>
      <w:r w:rsidRPr="006C0740">
        <w:rPr>
          <w:lang w:val="en-US"/>
        </w:rPr>
        <w:t>jim</w:t>
      </w:r>
      <w:proofErr w:type="spellEnd"/>
      <w:r w:rsidRPr="006C0740">
        <w:rPr>
          <w:lang w:val="en-US"/>
        </w:rPr>
        <w:t xml:space="preserve"> crow, reparations, apartheid, cultural authenticity, national identity, indigenismo, Afrocentrism, etc. These issues hardly appear in mainstream political philosophy, but they have been central to the political struggles of </w:t>
      </w:r>
      <w:proofErr w:type="gramStart"/>
      <w:r w:rsidRPr="006C0740">
        <w:rPr>
          <w:lang w:val="en-US"/>
        </w:rPr>
        <w:t>the majority of</w:t>
      </w:r>
      <w:proofErr w:type="gramEnd"/>
      <w:r w:rsidRPr="006C0740">
        <w:rPr>
          <w:lang w:val="en-US"/>
        </w:rPr>
        <w:t xml:space="preserve"> the world’s population. Their absence from what is considered serious philosophy is a reflection not of their lack of seriousness but of the color of </w:t>
      </w:r>
      <w:proofErr w:type="gramStart"/>
      <w:r w:rsidRPr="006C0740">
        <w:rPr>
          <w:lang w:val="en-US"/>
        </w:rPr>
        <w:t>the vast majority of</w:t>
      </w:r>
      <w:proofErr w:type="gramEnd"/>
      <w:r w:rsidRPr="006C0740">
        <w:rPr>
          <w:lang w:val="en-US"/>
        </w:rPr>
        <w:t xml:space="preserve"> Western academic philosophers (and perhaps </w:t>
      </w:r>
      <w:r w:rsidRPr="006C0740">
        <w:rPr>
          <w:i/>
          <w:iCs/>
          <w:lang w:val="en-US"/>
        </w:rPr>
        <w:t>their</w:t>
      </w:r>
      <w:r w:rsidRPr="006C0740">
        <w:rPr>
          <w:lang w:val="en-US"/>
        </w:rPr>
        <w:t xml:space="preserve"> lack of seriousness).</w:t>
      </w:r>
    </w:p>
    <w:p w14:paraId="1E40F52E" w14:textId="11981BD8" w:rsidR="00300BE2" w:rsidRPr="006C0740" w:rsidRDefault="007E4986" w:rsidP="00300BE2">
      <w:pPr>
        <w:rPr>
          <w:lang w:val="en-US"/>
        </w:rPr>
      </w:pPr>
      <w:r w:rsidRPr="006C0740">
        <w:rPr>
          <w:lang w:val="en-US"/>
        </w:rPr>
        <w:t>…</w:t>
      </w:r>
    </w:p>
    <w:p w14:paraId="6C8F344A" w14:textId="32341FD3" w:rsidR="007E4986" w:rsidRPr="006C0740" w:rsidRDefault="007E4986" w:rsidP="00300BE2">
      <w:pPr>
        <w:rPr>
          <w:lang w:val="en-US"/>
        </w:rPr>
      </w:pPr>
      <w:proofErr w:type="gramStart"/>
      <w:r w:rsidRPr="006C0740">
        <w:rPr>
          <w:i/>
          <w:iCs/>
          <w:lang w:val="en-US"/>
        </w:rPr>
        <w:t>Thus</w:t>
      </w:r>
      <w:proofErr w:type="gramEnd"/>
      <w:r w:rsidRPr="006C0740">
        <w:rPr>
          <w:i/>
          <w:iCs/>
          <w:lang w:val="en-US"/>
        </w:rPr>
        <w:t xml:space="preserve"> in effect, on matters related to race, the Racial Contract prescribes for its signatories an inverted epistemology, an epistemology of ignorance, a particular pattern of localized and global cognitive dysfunctions (which are psychologically and socially functional), producing the ironic outcome that whites will in general be unable to understand the world they themselves have made.</w:t>
      </w:r>
      <w:r w:rsidRPr="006C0740">
        <w:rPr>
          <w:lang w:val="en-US"/>
        </w:rPr>
        <w:t xml:space="preserve"> Part of what it means to be constructed as “white” (the metamorphosis of the sociopolitical contract), part of what it </w:t>
      </w:r>
      <w:proofErr w:type="gramStart"/>
      <w:r w:rsidRPr="006C0740">
        <w:rPr>
          <w:lang w:val="en-US"/>
        </w:rPr>
        <w:t>requires</w:t>
      </w:r>
      <w:proofErr w:type="gramEnd"/>
      <w:r w:rsidRPr="006C0740">
        <w:rPr>
          <w:lang w:val="en-US"/>
        </w:rPr>
        <w:t xml:space="preserve"> to achieve Whiteness, successfully to become a white person (one imagines a ceremony with certificates attending the successful rite of passage: “Congratulations, you’re now an official white person!”), is a cognitive model that precludes self-transparency and genuine understanding of social realities. To a significant extent, then, white signatories will live in an invented delusional world, a racial fantasyland, a “consensual hallucination,” to quote William Gibson’s famous characterization of </w:t>
      </w:r>
      <w:r w:rsidRPr="006C0740">
        <w:rPr>
          <w:lang w:val="en-US"/>
        </w:rPr>
        <w:lastRenderedPageBreak/>
        <w:t xml:space="preserve">cyberspace, though this </w:t>
      </w:r>
      <w:proofErr w:type="gramStart"/>
      <w:r w:rsidRPr="006C0740">
        <w:rPr>
          <w:lang w:val="en-US"/>
        </w:rPr>
        <w:t>particular hallucination</w:t>
      </w:r>
      <w:proofErr w:type="gramEnd"/>
      <w:r w:rsidRPr="006C0740">
        <w:rPr>
          <w:lang w:val="en-US"/>
        </w:rPr>
        <w:t xml:space="preserve"> </w:t>
      </w:r>
      <w:proofErr w:type="gramStart"/>
      <w:r w:rsidRPr="006C0740">
        <w:rPr>
          <w:lang w:val="en-US"/>
        </w:rPr>
        <w:t>is located in</w:t>
      </w:r>
      <w:proofErr w:type="gramEnd"/>
      <w:r w:rsidRPr="006C0740">
        <w:rPr>
          <w:lang w:val="en-US"/>
        </w:rPr>
        <w:t xml:space="preserve"> real space. There will be white mythologies, invented Orients, invented </w:t>
      </w:r>
      <w:proofErr w:type="spellStart"/>
      <w:r w:rsidRPr="006C0740">
        <w:rPr>
          <w:lang w:val="en-US"/>
        </w:rPr>
        <w:t>Africas</w:t>
      </w:r>
      <w:proofErr w:type="spellEnd"/>
      <w:r w:rsidRPr="006C0740">
        <w:rPr>
          <w:lang w:val="en-US"/>
        </w:rPr>
        <w:t>, invented Americas, with a correspondingly fabricated</w:t>
      </w:r>
      <w:r w:rsidRPr="006C0740">
        <w:rPr>
          <w:lang w:val="en-US"/>
        </w:rPr>
        <w:t xml:space="preserve"> </w:t>
      </w:r>
      <w:r w:rsidRPr="006C0740">
        <w:rPr>
          <w:lang w:val="en-US"/>
        </w:rPr>
        <w:t>population, countries that never were, inhabited by people who never were—</w:t>
      </w:r>
      <w:proofErr w:type="spellStart"/>
      <w:r w:rsidRPr="006C0740">
        <w:rPr>
          <w:lang w:val="en-US"/>
        </w:rPr>
        <w:t>Calibans</w:t>
      </w:r>
      <w:proofErr w:type="spellEnd"/>
      <w:r w:rsidRPr="006C0740">
        <w:rPr>
          <w:lang w:val="en-US"/>
        </w:rPr>
        <w:t xml:space="preserve"> and </w:t>
      </w:r>
      <w:proofErr w:type="spellStart"/>
      <w:r w:rsidRPr="006C0740">
        <w:rPr>
          <w:lang w:val="en-US"/>
        </w:rPr>
        <w:t>Tontos</w:t>
      </w:r>
      <w:proofErr w:type="spellEnd"/>
      <w:r w:rsidRPr="006C0740">
        <w:rPr>
          <w:lang w:val="en-US"/>
        </w:rPr>
        <w:t>, Man Fridays and Sambos—but who attain a virtual reality through their existence in travelers’ tales, folk myth, popular and highbrow fi</w:t>
      </w:r>
      <w:r w:rsidRPr="006C0740">
        <w:rPr>
          <w:lang w:val="en-US"/>
        </w:rPr>
        <w:t>c</w:t>
      </w:r>
      <w:r w:rsidRPr="006C0740">
        <w:rPr>
          <w:lang w:val="en-US"/>
        </w:rPr>
        <w:t xml:space="preserve">tion, colonial reports, scholarly theory, Hollywood cinema, living in the white imagination and determinedly imposed on their alarmed real-life counterparts. One could say then, </w:t>
      </w:r>
      <w:proofErr w:type="gramStart"/>
      <w:r w:rsidRPr="006C0740">
        <w:rPr>
          <w:lang w:val="en-US"/>
        </w:rPr>
        <w:t>as a general rule</w:t>
      </w:r>
      <w:proofErr w:type="gramEnd"/>
      <w:r w:rsidRPr="006C0740">
        <w:rPr>
          <w:lang w:val="en-US"/>
        </w:rPr>
        <w:t xml:space="preserve">, that </w:t>
      </w:r>
      <w:r w:rsidRPr="006C0740">
        <w:rPr>
          <w:i/>
          <w:iCs/>
          <w:lang w:val="en-US"/>
        </w:rPr>
        <w:t>white misunderstanding, misrepresentation, evasion, and self-deception on matters related to race</w:t>
      </w:r>
      <w:r w:rsidRPr="006C0740">
        <w:rPr>
          <w:lang w:val="en-US"/>
        </w:rPr>
        <w:t xml:space="preserve"> are among the most pervasive mental phenomena of the past few hundred years, a cognitive and moral economy psychically required for conquest, colonization, and enslavement. And these phenomena are in no way </w:t>
      </w:r>
      <w:r w:rsidRPr="006C0740">
        <w:rPr>
          <w:i/>
          <w:iCs/>
          <w:lang w:val="en-US"/>
        </w:rPr>
        <w:t>accidental</w:t>
      </w:r>
      <w:r w:rsidRPr="006C0740">
        <w:rPr>
          <w:lang w:val="en-US"/>
        </w:rPr>
        <w:t xml:space="preserve">, but </w:t>
      </w:r>
      <w:r w:rsidRPr="006C0740">
        <w:rPr>
          <w:i/>
          <w:iCs/>
          <w:lang w:val="en-US"/>
        </w:rPr>
        <w:t>prescribed</w:t>
      </w:r>
      <w:r w:rsidRPr="006C0740">
        <w:rPr>
          <w:lang w:val="en-US"/>
        </w:rPr>
        <w:t xml:space="preserve"> by the terms of the Racial Contract, which requires a certain schedule of structured blindnesses and opacities </w:t>
      </w:r>
      <w:proofErr w:type="gramStart"/>
      <w:r w:rsidRPr="006C0740">
        <w:rPr>
          <w:lang w:val="en-US"/>
        </w:rPr>
        <w:t>in order to</w:t>
      </w:r>
      <w:proofErr w:type="gramEnd"/>
      <w:r w:rsidRPr="006C0740">
        <w:rPr>
          <w:lang w:val="en-US"/>
        </w:rPr>
        <w:t xml:space="preserve"> establish and maintain the white polity.</w:t>
      </w:r>
    </w:p>
    <w:p w14:paraId="45AD63F6" w14:textId="319786BC" w:rsidR="007E4986" w:rsidRPr="006C0740" w:rsidRDefault="007E4986" w:rsidP="00300BE2">
      <w:pPr>
        <w:rPr>
          <w:lang w:val="en-US"/>
        </w:rPr>
      </w:pPr>
      <w:r w:rsidRPr="006C0740">
        <w:rPr>
          <w:lang w:val="en-US"/>
        </w:rPr>
        <w:t>…</w:t>
      </w:r>
    </w:p>
    <w:p w14:paraId="560E880B" w14:textId="28646D3C" w:rsidR="007E4986" w:rsidRPr="006C0740" w:rsidRDefault="007E4986" w:rsidP="00300BE2">
      <w:pPr>
        <w:rPr>
          <w:lang w:val="en-US"/>
        </w:rPr>
      </w:pPr>
      <w:r w:rsidRPr="006C0740">
        <w:rPr>
          <w:lang w:val="en-US"/>
        </w:rPr>
        <w:t>The social contract in its modern version has long since given up any pretensions to be able to explain the historical origins of society and the state. Whereas the classic contractarians were engaged in a project both descriptive and prescriptive, the modern Rawls-inspired contract is purely a prescriptive thought experiment.</w:t>
      </w:r>
      <w:r w:rsidRPr="006C0740">
        <w:rPr>
          <w:lang w:val="en-US"/>
        </w:rPr>
        <w:t xml:space="preserve"> […]</w:t>
      </w:r>
    </w:p>
    <w:p w14:paraId="1E9DD797" w14:textId="4AB6DF8F" w:rsidR="007E4986" w:rsidRPr="006C0740" w:rsidRDefault="007E4986" w:rsidP="00300BE2">
      <w:pPr>
        <w:rPr>
          <w:lang w:val="en-US"/>
        </w:rPr>
      </w:pPr>
      <w:r w:rsidRPr="006C0740">
        <w:rPr>
          <w:lang w:val="en-US"/>
        </w:rPr>
        <w:t xml:space="preserve">By contrast, ironically, the Racial Contract, never so far as I know explored as such, has the best claim to being an actual historical fact. Far from being lost in the mists of the ages, it is clearly historically locatable in the series of events marking the creation of the modern world by European colonialism and the voyages of “discovery” now increasingly and more appropriately called expeditions of conquest. The Columbian quincentenary a few years ago, with its accompanying debates, polemics, controversies, counterdemonstrations, and out-pourings of revisionist literature, confronted many whites with the uncomfortable fact, hardly discussed in mainstream moral and political theory, that we live in a world which has been </w:t>
      </w:r>
      <w:r w:rsidRPr="006C0740">
        <w:rPr>
          <w:i/>
          <w:iCs/>
          <w:lang w:val="en-US"/>
        </w:rPr>
        <w:t>foundationally shaped for the past five hundred years by the realities of European domination and the gradual consolidation of global white supremacy</w:t>
      </w:r>
      <w:r w:rsidRPr="006C0740">
        <w:rPr>
          <w:lang w:val="en-US"/>
        </w:rPr>
        <w:t xml:space="preserve">. </w:t>
      </w:r>
      <w:proofErr w:type="gramStart"/>
      <w:r w:rsidRPr="006C0740">
        <w:rPr>
          <w:lang w:val="en-US"/>
        </w:rPr>
        <w:t>Thus</w:t>
      </w:r>
      <w:proofErr w:type="gramEnd"/>
      <w:r w:rsidRPr="006C0740">
        <w:rPr>
          <w:lang w:val="en-US"/>
        </w:rPr>
        <w:t xml:space="preserve"> not only is the Racial Contract “real,” but—whereas the social contract is characteristically taken to be establishing the legitimacy of the nation-state, and codifying morality and law within its boundaries—the Racial Contract is </w:t>
      </w:r>
      <w:r w:rsidRPr="006C0740">
        <w:rPr>
          <w:i/>
          <w:iCs/>
          <w:lang w:val="en-US"/>
        </w:rPr>
        <w:t>global</w:t>
      </w:r>
      <w:r w:rsidRPr="006C0740">
        <w:rPr>
          <w:lang w:val="en-US"/>
        </w:rPr>
        <w:t xml:space="preserve">, involving a tectonic shift of the </w:t>
      </w:r>
      <w:proofErr w:type="spellStart"/>
      <w:r w:rsidRPr="006C0740">
        <w:rPr>
          <w:lang w:val="en-US"/>
        </w:rPr>
        <w:t>ethicojuridical</w:t>
      </w:r>
      <w:proofErr w:type="spellEnd"/>
      <w:r w:rsidRPr="006C0740">
        <w:rPr>
          <w:lang w:val="en-US"/>
        </w:rPr>
        <w:t xml:space="preserve"> basis of the planet as a whole, the division of the world, as Jean-Paul Sartre put it long ago, between “men” and “natives.”</w:t>
      </w:r>
    </w:p>
    <w:p w14:paraId="1A04FD32" w14:textId="2F7F63CE" w:rsidR="007E4986" w:rsidRPr="006C0740" w:rsidRDefault="007E4986" w:rsidP="00300BE2">
      <w:pPr>
        <w:rPr>
          <w:lang w:val="en-US"/>
        </w:rPr>
      </w:pPr>
      <w:r w:rsidRPr="006C0740">
        <w:rPr>
          <w:lang w:val="en-US"/>
        </w:rPr>
        <w:t>…</w:t>
      </w:r>
    </w:p>
    <w:p w14:paraId="0BBE4F3C" w14:textId="5B40EAB3" w:rsidR="007E4986" w:rsidRPr="006C0740" w:rsidRDefault="007E4986" w:rsidP="007E4986">
      <w:pPr>
        <w:rPr>
          <w:lang w:val="en-US"/>
        </w:rPr>
      </w:pPr>
      <w:r w:rsidRPr="006C0740">
        <w:rPr>
          <w:lang w:val="en-US"/>
        </w:rPr>
        <w:t>Both globally and within particular nations, then, white people, Europeans and their descendants, continue to benefit from the Racial Contract, which creates a world in their cultural image, political states differentially favoring their interests, an economy structured around the racial exploitation of others, and a moral psychology (not just in whites but some-times in nonwhites also) skewed consciously or unconsciously toward privileging them, taking the status quo of differential racial entitlement as normatively legitimate, and not to be investigated further.</w:t>
      </w:r>
    </w:p>
    <w:p w14:paraId="29B3E5B2" w14:textId="2B9FCF8C" w:rsidR="007E4986" w:rsidRPr="006C0740" w:rsidRDefault="00330DBA" w:rsidP="007E4986">
      <w:pPr>
        <w:rPr>
          <w:lang w:val="en-US"/>
        </w:rPr>
      </w:pPr>
      <w:r w:rsidRPr="006C0740">
        <w:rPr>
          <w:lang w:val="en-US"/>
        </w:rPr>
        <w:t>…</w:t>
      </w:r>
    </w:p>
    <w:p w14:paraId="266A6FE7" w14:textId="4E675E1E" w:rsidR="00330DBA" w:rsidRPr="006C0740" w:rsidRDefault="00330DBA" w:rsidP="007E4986">
      <w:pPr>
        <w:rPr>
          <w:lang w:val="en-US"/>
        </w:rPr>
      </w:pPr>
      <w:r w:rsidRPr="006C0740">
        <w:rPr>
          <w:lang w:val="en-US"/>
        </w:rPr>
        <w:lastRenderedPageBreak/>
        <w:t>Insofar as racism is addressed at all within mainstream moral and political philosophy, it is usually treated in a footnote as a regrettable deviation from the ideal. But treating it this way makes it seem contingent, accidental, residual</w:t>
      </w:r>
      <w:proofErr w:type="gramStart"/>
      <w:r w:rsidRPr="006C0740">
        <w:rPr>
          <w:lang w:val="en-US"/>
        </w:rPr>
        <w:t>, removes</w:t>
      </w:r>
      <w:proofErr w:type="gramEnd"/>
      <w:r w:rsidRPr="006C0740">
        <w:rPr>
          <w:lang w:val="en-US"/>
        </w:rPr>
        <w:t xml:space="preserve"> it from our understanding. Race is made to seem marginal when in fact race has been central. The notion of </w:t>
      </w:r>
      <w:proofErr w:type="spellStart"/>
      <w:r w:rsidRPr="006C0740">
        <w:rPr>
          <w:lang w:val="en-US"/>
        </w:rPr>
        <w:t>subpersonhood</w:t>
      </w:r>
      <w:proofErr w:type="spellEnd"/>
      <w:r w:rsidRPr="006C0740">
        <w:rPr>
          <w:lang w:val="en-US"/>
        </w:rPr>
        <w:t xml:space="preserve">, by contrast, makes the Racial Contract explicit, showing that to characterize things in terms of “deviations” is in a sense misleading. Rather, what is involved is compliance with a </w:t>
      </w:r>
      <w:r w:rsidRPr="006C0740">
        <w:rPr>
          <w:i/>
          <w:iCs/>
          <w:lang w:val="en-US"/>
        </w:rPr>
        <w:t>norm</w:t>
      </w:r>
      <w:r w:rsidRPr="006C0740">
        <w:rPr>
          <w:lang w:val="en-US"/>
        </w:rPr>
        <w:t xml:space="preserve"> whose existence it is now embarrassing to admit</w:t>
      </w:r>
      <w:r w:rsidRPr="006C0740">
        <w:rPr>
          <w:lang w:val="en-US"/>
        </w:rPr>
        <w:t>.</w:t>
      </w:r>
    </w:p>
    <w:p w14:paraId="074B30DC" w14:textId="30E4AE80" w:rsidR="00330DBA" w:rsidRPr="006C0740" w:rsidRDefault="00330DBA" w:rsidP="007E4986">
      <w:pPr>
        <w:rPr>
          <w:lang w:val="en-US"/>
        </w:rPr>
      </w:pPr>
      <w:r w:rsidRPr="006C0740">
        <w:rPr>
          <w:lang w:val="en-US"/>
        </w:rPr>
        <w:t>…</w:t>
      </w:r>
    </w:p>
    <w:p w14:paraId="4062879D" w14:textId="42CD269C" w:rsidR="00330DBA" w:rsidRPr="006C0740" w:rsidRDefault="00330DBA" w:rsidP="00330DBA">
      <w:pPr>
        <w:rPr>
          <w:lang w:val="en-US"/>
        </w:rPr>
      </w:pPr>
      <w:r w:rsidRPr="006C0740">
        <w:rPr>
          <w:lang w:val="en-US"/>
        </w:rPr>
        <w:t xml:space="preserve">In the first period, the period of de jure white supremacy, the Racial Contract was explicit, the characteristic instantiations—the expropriation contract, the slave contract, the colonial contract—making it clear that whites were the privileged race and the egalitarian social contract applied only to them. (Cognitively, then, this period had the great virtue of social transparency: white supremacy was </w:t>
      </w:r>
      <w:r w:rsidRPr="006C0740">
        <w:rPr>
          <w:i/>
          <w:iCs/>
          <w:lang w:val="en-US"/>
        </w:rPr>
        <w:t>openly</w:t>
      </w:r>
      <w:r w:rsidRPr="006C0740">
        <w:rPr>
          <w:lang w:val="en-US"/>
        </w:rPr>
        <w:t xml:space="preserve"> proclaimed. One didn’t have to look for a </w:t>
      </w:r>
      <w:r w:rsidRPr="006C0740">
        <w:rPr>
          <w:i/>
          <w:iCs/>
          <w:lang w:val="en-US"/>
        </w:rPr>
        <w:t>sub</w:t>
      </w:r>
      <w:r w:rsidRPr="006C0740">
        <w:rPr>
          <w:lang w:val="en-US"/>
        </w:rPr>
        <w:t xml:space="preserve">text, because it was there in the text itself.) In the second period, on the other hand, the Racial Contract </w:t>
      </w:r>
      <w:r w:rsidRPr="006C0740">
        <w:rPr>
          <w:i/>
          <w:iCs/>
          <w:lang w:val="en-US"/>
        </w:rPr>
        <w:t>has written itself out of formal existence</w:t>
      </w:r>
      <w:r w:rsidRPr="006C0740">
        <w:rPr>
          <w:lang w:val="en-US"/>
        </w:rPr>
        <w:t xml:space="preserve">. The scope of the terms in the social contract has been formally extended to apply to everyone, so that “persons” is no longer coextensive with “whites.” What characterizes </w:t>
      </w:r>
      <w:r w:rsidRPr="006C0740">
        <w:rPr>
          <w:i/>
          <w:iCs/>
          <w:lang w:val="en-US"/>
        </w:rPr>
        <w:t>this</w:t>
      </w:r>
      <w:r w:rsidRPr="006C0740">
        <w:rPr>
          <w:lang w:val="en-US"/>
        </w:rPr>
        <w:t xml:space="preserve"> period (which is, of course, the present) is tension between continuing de facto white privilege and this </w:t>
      </w:r>
      <w:r w:rsidRPr="006C0740">
        <w:rPr>
          <w:i/>
          <w:iCs/>
          <w:lang w:val="en-US"/>
        </w:rPr>
        <w:t>formal</w:t>
      </w:r>
      <w:r w:rsidRPr="006C0740">
        <w:rPr>
          <w:lang w:val="en-US"/>
        </w:rPr>
        <w:t xml:space="preserve"> extension of rights. The Racial Contract continues to manifest itself, of course, in unofficial local agreements of various kinds (restrictive covenants, employment discrimination contracts, political decisions about resource allocation, etc.). But even apart from these, a crucial manifestation is simply the </w:t>
      </w:r>
      <w:r w:rsidRPr="006C0740">
        <w:rPr>
          <w:i/>
          <w:iCs/>
          <w:lang w:val="en-US"/>
        </w:rPr>
        <w:t>failure to ask certain questions</w:t>
      </w:r>
      <w:r w:rsidRPr="006C0740">
        <w:rPr>
          <w:lang w:val="en-US"/>
        </w:rPr>
        <w:t xml:space="preserve">, taking for granted as a status quo and baseline the existing color-coded configurations of wealth, poverty, property, and opportunities, the </w:t>
      </w:r>
      <w:proofErr w:type="spellStart"/>
      <w:r w:rsidRPr="006C0740">
        <w:rPr>
          <w:lang w:val="en-US"/>
        </w:rPr>
        <w:t>pretence</w:t>
      </w:r>
      <w:proofErr w:type="spellEnd"/>
      <w:r w:rsidRPr="006C0740">
        <w:rPr>
          <w:lang w:val="en-US"/>
        </w:rPr>
        <w:t xml:space="preserve"> that formal, juridical equality is sufficient to remedy inequities created on a foundation</w:t>
      </w:r>
      <w:r w:rsidRPr="006C0740">
        <w:rPr>
          <w:lang w:val="en-US"/>
        </w:rPr>
        <w:t xml:space="preserve"> </w:t>
      </w:r>
      <w:r w:rsidRPr="006C0740">
        <w:rPr>
          <w:lang w:val="en-US"/>
        </w:rPr>
        <w:t xml:space="preserve">of several hundred years of racial privilege, and that challenging that foundation is a transgression of the terms of the social contract. (Though actually—in a sense—it </w:t>
      </w:r>
      <w:r w:rsidRPr="006C0740">
        <w:rPr>
          <w:i/>
          <w:iCs/>
          <w:lang w:val="en-US"/>
        </w:rPr>
        <w:t>is</w:t>
      </w:r>
      <w:r w:rsidRPr="006C0740">
        <w:rPr>
          <w:lang w:val="en-US"/>
        </w:rPr>
        <w:t>, insofar as the Racial Contract is the real meaning of the social contract.)</w:t>
      </w:r>
    </w:p>
    <w:p w14:paraId="1C146F10" w14:textId="1677A5FE" w:rsidR="00330DBA" w:rsidRPr="006C0740" w:rsidRDefault="00330DBA" w:rsidP="00330DBA">
      <w:pPr>
        <w:rPr>
          <w:lang w:val="en-US"/>
        </w:rPr>
      </w:pPr>
      <w:r w:rsidRPr="006C0740">
        <w:rPr>
          <w:lang w:val="en-US"/>
        </w:rPr>
        <w:t>…</w:t>
      </w:r>
    </w:p>
    <w:p w14:paraId="6F74821A" w14:textId="1654B715" w:rsidR="00AC24F0" w:rsidRPr="006C0740" w:rsidRDefault="00330DBA" w:rsidP="00330DBA">
      <w:pPr>
        <w:rPr>
          <w:lang w:val="el-GR"/>
        </w:rPr>
      </w:pPr>
      <w:r w:rsidRPr="006C0740">
        <w:rPr>
          <w:lang w:val="en-US"/>
        </w:rPr>
        <w:t xml:space="preserve">The silence of mainstream moral and political philosophy on issues of race is a sign of the continuing power of the Contract over its signatories, an illusory color blindness that </w:t>
      </w:r>
      <w:proofErr w:type="gramStart"/>
      <w:r w:rsidRPr="006C0740">
        <w:rPr>
          <w:lang w:val="en-US"/>
        </w:rPr>
        <w:t>actually entrenches</w:t>
      </w:r>
      <w:proofErr w:type="gramEnd"/>
      <w:r w:rsidRPr="006C0740">
        <w:rPr>
          <w:lang w:val="en-US"/>
        </w:rPr>
        <w:t xml:space="preserve"> white privilege. A genuine transcendence of its terms would require, as </w:t>
      </w:r>
      <w:proofErr w:type="gramStart"/>
      <w:r w:rsidRPr="006C0740">
        <w:rPr>
          <w:lang w:val="en-US"/>
        </w:rPr>
        <w:t>a preliminary</w:t>
      </w:r>
      <w:proofErr w:type="gramEnd"/>
      <w:r w:rsidRPr="006C0740">
        <w:rPr>
          <w:lang w:val="en-US"/>
        </w:rPr>
        <w:t>, the acknowledgment of its past and present existence and the social, political, economic, psychological, and moral implications it has had both for its contractors and its victims. By treating the present as a somehow neutral baseline, with its given configuration of wealth, property, social standing, and psychological willingness to sacrifice, the idealized social contract renders permanent the legacy of the Racial Contract. The ever-deepening abyss between the First World and the Third World, where</w:t>
      </w:r>
      <w:r w:rsidRPr="006C0740">
        <w:rPr>
          <w:lang w:val="en-US"/>
        </w:rPr>
        <w:t xml:space="preserve"> </w:t>
      </w:r>
      <w:r w:rsidRPr="006C0740">
        <w:rPr>
          <w:lang w:val="en-US"/>
        </w:rPr>
        <w:t>millions—largely nonwhite—die of starvation each year and many more hundreds of millions—also largely nonwhite— live in wretched poverty, is seen as unfortunate (calling, certainly, for the occasional charitable contribution) but unrelated to the history of transcontinental and intracontinental racial exploitation.</w:t>
      </w:r>
    </w:p>
    <w:sectPr w:rsidR="00AC24F0" w:rsidRPr="006C0740">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FC7D3" w14:textId="77777777" w:rsidR="00980F97" w:rsidRDefault="00980F97" w:rsidP="006C0740">
      <w:pPr>
        <w:spacing w:after="0" w:line="240" w:lineRule="auto"/>
      </w:pPr>
      <w:r>
        <w:separator/>
      </w:r>
    </w:p>
  </w:endnote>
  <w:endnote w:type="continuationSeparator" w:id="0">
    <w:p w14:paraId="309C132F" w14:textId="77777777" w:rsidR="00980F97" w:rsidRDefault="00980F97" w:rsidP="006C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91438"/>
      <w:docPartObj>
        <w:docPartGallery w:val="Page Numbers (Bottom of Page)"/>
        <w:docPartUnique/>
      </w:docPartObj>
    </w:sdtPr>
    <w:sdtContent>
      <w:p w14:paraId="1A8A1C89" w14:textId="18B88E86" w:rsidR="006C0740" w:rsidRDefault="006C0740">
        <w:pPr>
          <w:pStyle w:val="ab"/>
          <w:jc w:val="center"/>
        </w:pPr>
        <w:r>
          <w:fldChar w:fldCharType="begin"/>
        </w:r>
        <w:r>
          <w:instrText>PAGE   \* MERGEFORMAT</w:instrText>
        </w:r>
        <w:r>
          <w:fldChar w:fldCharType="separate"/>
        </w:r>
        <w:r>
          <w:rPr>
            <w:lang w:val="el-GR"/>
          </w:rPr>
          <w:t>2</w:t>
        </w:r>
        <w:r>
          <w:fldChar w:fldCharType="end"/>
        </w:r>
      </w:p>
    </w:sdtContent>
  </w:sdt>
  <w:p w14:paraId="027A401F" w14:textId="77777777" w:rsidR="006C0740" w:rsidRDefault="006C074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37782" w14:textId="77777777" w:rsidR="00980F97" w:rsidRDefault="00980F97" w:rsidP="006C0740">
      <w:pPr>
        <w:spacing w:after="0" w:line="240" w:lineRule="auto"/>
      </w:pPr>
      <w:r>
        <w:separator/>
      </w:r>
    </w:p>
  </w:footnote>
  <w:footnote w:type="continuationSeparator" w:id="0">
    <w:p w14:paraId="4C8C76F5" w14:textId="77777777" w:rsidR="00980F97" w:rsidRDefault="00980F97" w:rsidP="006C07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MwNjI1NzQzNTYyNDJS0lEKTi0uzszPAykwrAUACgoZ+iwAAAA="/>
  </w:docVars>
  <w:rsids>
    <w:rsidRoot w:val="00300BE2"/>
    <w:rsid w:val="00300BE2"/>
    <w:rsid w:val="00330DBA"/>
    <w:rsid w:val="00590B65"/>
    <w:rsid w:val="006A3854"/>
    <w:rsid w:val="006C0740"/>
    <w:rsid w:val="007E4986"/>
    <w:rsid w:val="00980F97"/>
    <w:rsid w:val="009E7D20"/>
    <w:rsid w:val="00AC24F0"/>
    <w:rsid w:val="00F742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AC432"/>
  <w15:chartTrackingRefBased/>
  <w15:docId w15:val="{0431BEEC-D8C9-4EBA-94F5-7D9BA2A0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1">
    <w:name w:val="heading 1"/>
    <w:basedOn w:val="a"/>
    <w:next w:val="a"/>
    <w:link w:val="1Char"/>
    <w:uiPriority w:val="9"/>
    <w:qFormat/>
    <w:rsid w:val="00300B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00B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00BE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00BE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00BE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00B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00B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00B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00B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00BE2"/>
    <w:rPr>
      <w:rFonts w:asciiTheme="majorHAnsi" w:eastAsiaTheme="majorEastAsia" w:hAnsiTheme="majorHAnsi" w:cstheme="majorBidi"/>
      <w:color w:val="0F4761" w:themeColor="accent1" w:themeShade="BF"/>
      <w:sz w:val="40"/>
      <w:szCs w:val="40"/>
      <w:lang w:val="en-GB"/>
    </w:rPr>
  </w:style>
  <w:style w:type="character" w:customStyle="1" w:styleId="2Char">
    <w:name w:val="Επικεφαλίδα 2 Char"/>
    <w:basedOn w:val="a0"/>
    <w:link w:val="2"/>
    <w:uiPriority w:val="9"/>
    <w:semiHidden/>
    <w:rsid w:val="00300BE2"/>
    <w:rPr>
      <w:rFonts w:asciiTheme="majorHAnsi" w:eastAsiaTheme="majorEastAsia" w:hAnsiTheme="majorHAnsi" w:cstheme="majorBidi"/>
      <w:color w:val="0F4761" w:themeColor="accent1" w:themeShade="BF"/>
      <w:sz w:val="32"/>
      <w:szCs w:val="32"/>
      <w:lang w:val="en-GB"/>
    </w:rPr>
  </w:style>
  <w:style w:type="character" w:customStyle="1" w:styleId="3Char">
    <w:name w:val="Επικεφαλίδα 3 Char"/>
    <w:basedOn w:val="a0"/>
    <w:link w:val="3"/>
    <w:uiPriority w:val="9"/>
    <w:semiHidden/>
    <w:rsid w:val="00300BE2"/>
    <w:rPr>
      <w:rFonts w:eastAsiaTheme="majorEastAsia" w:cstheme="majorBidi"/>
      <w:color w:val="0F4761" w:themeColor="accent1" w:themeShade="BF"/>
      <w:sz w:val="28"/>
      <w:szCs w:val="28"/>
      <w:lang w:val="en-GB"/>
    </w:rPr>
  </w:style>
  <w:style w:type="character" w:customStyle="1" w:styleId="4Char">
    <w:name w:val="Επικεφαλίδα 4 Char"/>
    <w:basedOn w:val="a0"/>
    <w:link w:val="4"/>
    <w:uiPriority w:val="9"/>
    <w:semiHidden/>
    <w:rsid w:val="00300BE2"/>
    <w:rPr>
      <w:rFonts w:eastAsiaTheme="majorEastAsia" w:cstheme="majorBidi"/>
      <w:i/>
      <w:iCs/>
      <w:color w:val="0F4761" w:themeColor="accent1" w:themeShade="BF"/>
      <w:lang w:val="en-GB"/>
    </w:rPr>
  </w:style>
  <w:style w:type="character" w:customStyle="1" w:styleId="5Char">
    <w:name w:val="Επικεφαλίδα 5 Char"/>
    <w:basedOn w:val="a0"/>
    <w:link w:val="5"/>
    <w:uiPriority w:val="9"/>
    <w:semiHidden/>
    <w:rsid w:val="00300BE2"/>
    <w:rPr>
      <w:rFonts w:eastAsiaTheme="majorEastAsia" w:cstheme="majorBidi"/>
      <w:color w:val="0F4761" w:themeColor="accent1" w:themeShade="BF"/>
      <w:lang w:val="en-GB"/>
    </w:rPr>
  </w:style>
  <w:style w:type="character" w:customStyle="1" w:styleId="6Char">
    <w:name w:val="Επικεφαλίδα 6 Char"/>
    <w:basedOn w:val="a0"/>
    <w:link w:val="6"/>
    <w:uiPriority w:val="9"/>
    <w:semiHidden/>
    <w:rsid w:val="00300BE2"/>
    <w:rPr>
      <w:rFonts w:eastAsiaTheme="majorEastAsia" w:cstheme="majorBidi"/>
      <w:i/>
      <w:iCs/>
      <w:color w:val="595959" w:themeColor="text1" w:themeTint="A6"/>
      <w:lang w:val="en-GB"/>
    </w:rPr>
  </w:style>
  <w:style w:type="character" w:customStyle="1" w:styleId="7Char">
    <w:name w:val="Επικεφαλίδα 7 Char"/>
    <w:basedOn w:val="a0"/>
    <w:link w:val="7"/>
    <w:uiPriority w:val="9"/>
    <w:semiHidden/>
    <w:rsid w:val="00300BE2"/>
    <w:rPr>
      <w:rFonts w:eastAsiaTheme="majorEastAsia" w:cstheme="majorBidi"/>
      <w:color w:val="595959" w:themeColor="text1" w:themeTint="A6"/>
      <w:lang w:val="en-GB"/>
    </w:rPr>
  </w:style>
  <w:style w:type="character" w:customStyle="1" w:styleId="8Char">
    <w:name w:val="Επικεφαλίδα 8 Char"/>
    <w:basedOn w:val="a0"/>
    <w:link w:val="8"/>
    <w:uiPriority w:val="9"/>
    <w:semiHidden/>
    <w:rsid w:val="00300BE2"/>
    <w:rPr>
      <w:rFonts w:eastAsiaTheme="majorEastAsia" w:cstheme="majorBidi"/>
      <w:i/>
      <w:iCs/>
      <w:color w:val="272727" w:themeColor="text1" w:themeTint="D8"/>
      <w:lang w:val="en-GB"/>
    </w:rPr>
  </w:style>
  <w:style w:type="character" w:customStyle="1" w:styleId="9Char">
    <w:name w:val="Επικεφαλίδα 9 Char"/>
    <w:basedOn w:val="a0"/>
    <w:link w:val="9"/>
    <w:uiPriority w:val="9"/>
    <w:semiHidden/>
    <w:rsid w:val="00300BE2"/>
    <w:rPr>
      <w:rFonts w:eastAsiaTheme="majorEastAsia" w:cstheme="majorBidi"/>
      <w:color w:val="272727" w:themeColor="text1" w:themeTint="D8"/>
      <w:lang w:val="en-GB"/>
    </w:rPr>
  </w:style>
  <w:style w:type="paragraph" w:styleId="a3">
    <w:name w:val="Title"/>
    <w:basedOn w:val="a"/>
    <w:next w:val="a"/>
    <w:link w:val="Char"/>
    <w:uiPriority w:val="10"/>
    <w:qFormat/>
    <w:rsid w:val="00300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00BE2"/>
    <w:rPr>
      <w:rFonts w:asciiTheme="majorHAnsi" w:eastAsiaTheme="majorEastAsia" w:hAnsiTheme="majorHAnsi" w:cstheme="majorBidi"/>
      <w:spacing w:val="-10"/>
      <w:kern w:val="28"/>
      <w:sz w:val="56"/>
      <w:szCs w:val="56"/>
      <w:lang w:val="en-GB"/>
    </w:rPr>
  </w:style>
  <w:style w:type="paragraph" w:styleId="a4">
    <w:name w:val="Subtitle"/>
    <w:basedOn w:val="a"/>
    <w:next w:val="a"/>
    <w:link w:val="Char0"/>
    <w:uiPriority w:val="11"/>
    <w:qFormat/>
    <w:rsid w:val="00300BE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00BE2"/>
    <w:rPr>
      <w:rFonts w:eastAsiaTheme="majorEastAsia" w:cstheme="majorBidi"/>
      <w:color w:val="595959" w:themeColor="text1" w:themeTint="A6"/>
      <w:spacing w:val="15"/>
      <w:sz w:val="28"/>
      <w:szCs w:val="28"/>
      <w:lang w:val="en-GB"/>
    </w:rPr>
  </w:style>
  <w:style w:type="paragraph" w:styleId="a5">
    <w:name w:val="Quote"/>
    <w:basedOn w:val="a"/>
    <w:next w:val="a"/>
    <w:link w:val="Char1"/>
    <w:uiPriority w:val="29"/>
    <w:qFormat/>
    <w:rsid w:val="00300BE2"/>
    <w:pPr>
      <w:spacing w:before="160"/>
      <w:jc w:val="center"/>
    </w:pPr>
    <w:rPr>
      <w:i/>
      <w:iCs/>
      <w:color w:val="404040" w:themeColor="text1" w:themeTint="BF"/>
    </w:rPr>
  </w:style>
  <w:style w:type="character" w:customStyle="1" w:styleId="Char1">
    <w:name w:val="Απόσπασμα Char"/>
    <w:basedOn w:val="a0"/>
    <w:link w:val="a5"/>
    <w:uiPriority w:val="29"/>
    <w:rsid w:val="00300BE2"/>
    <w:rPr>
      <w:i/>
      <w:iCs/>
      <w:color w:val="404040" w:themeColor="text1" w:themeTint="BF"/>
      <w:lang w:val="en-GB"/>
    </w:rPr>
  </w:style>
  <w:style w:type="paragraph" w:styleId="a6">
    <w:name w:val="List Paragraph"/>
    <w:basedOn w:val="a"/>
    <w:uiPriority w:val="34"/>
    <w:qFormat/>
    <w:rsid w:val="00300BE2"/>
    <w:pPr>
      <w:ind w:left="720"/>
      <w:contextualSpacing/>
    </w:pPr>
  </w:style>
  <w:style w:type="character" w:styleId="a7">
    <w:name w:val="Intense Emphasis"/>
    <w:basedOn w:val="a0"/>
    <w:uiPriority w:val="21"/>
    <w:qFormat/>
    <w:rsid w:val="00300BE2"/>
    <w:rPr>
      <w:i/>
      <w:iCs/>
      <w:color w:val="0F4761" w:themeColor="accent1" w:themeShade="BF"/>
    </w:rPr>
  </w:style>
  <w:style w:type="paragraph" w:styleId="a8">
    <w:name w:val="Intense Quote"/>
    <w:basedOn w:val="a"/>
    <w:next w:val="a"/>
    <w:link w:val="Char2"/>
    <w:uiPriority w:val="30"/>
    <w:qFormat/>
    <w:rsid w:val="00300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00BE2"/>
    <w:rPr>
      <w:i/>
      <w:iCs/>
      <w:color w:val="0F4761" w:themeColor="accent1" w:themeShade="BF"/>
      <w:lang w:val="en-GB"/>
    </w:rPr>
  </w:style>
  <w:style w:type="character" w:styleId="a9">
    <w:name w:val="Intense Reference"/>
    <w:basedOn w:val="a0"/>
    <w:uiPriority w:val="32"/>
    <w:qFormat/>
    <w:rsid w:val="00300BE2"/>
    <w:rPr>
      <w:b/>
      <w:bCs/>
      <w:smallCaps/>
      <w:color w:val="0F4761" w:themeColor="accent1" w:themeShade="BF"/>
      <w:spacing w:val="5"/>
    </w:rPr>
  </w:style>
  <w:style w:type="paragraph" w:styleId="aa">
    <w:name w:val="header"/>
    <w:basedOn w:val="a"/>
    <w:link w:val="Char3"/>
    <w:uiPriority w:val="99"/>
    <w:unhideWhenUsed/>
    <w:rsid w:val="006C0740"/>
    <w:pPr>
      <w:tabs>
        <w:tab w:val="center" w:pos="4153"/>
        <w:tab w:val="right" w:pos="8306"/>
      </w:tabs>
      <w:spacing w:after="0" w:line="240" w:lineRule="auto"/>
    </w:pPr>
  </w:style>
  <w:style w:type="character" w:customStyle="1" w:styleId="Char3">
    <w:name w:val="Κεφαλίδα Char"/>
    <w:basedOn w:val="a0"/>
    <w:link w:val="aa"/>
    <w:uiPriority w:val="99"/>
    <w:rsid w:val="006C0740"/>
    <w:rPr>
      <w:lang w:val="en-GB"/>
    </w:rPr>
  </w:style>
  <w:style w:type="paragraph" w:styleId="ab">
    <w:name w:val="footer"/>
    <w:basedOn w:val="a"/>
    <w:link w:val="Char4"/>
    <w:uiPriority w:val="99"/>
    <w:unhideWhenUsed/>
    <w:rsid w:val="006C0740"/>
    <w:pPr>
      <w:tabs>
        <w:tab w:val="center" w:pos="4153"/>
        <w:tab w:val="right" w:pos="8306"/>
      </w:tabs>
      <w:spacing w:after="0" w:line="240" w:lineRule="auto"/>
    </w:pPr>
  </w:style>
  <w:style w:type="character" w:customStyle="1" w:styleId="Char4">
    <w:name w:val="Υποσέλιδο Char"/>
    <w:basedOn w:val="a0"/>
    <w:link w:val="ab"/>
    <w:uiPriority w:val="99"/>
    <w:rsid w:val="006C074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1615</Words>
  <Characters>8726</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Milioni</dc:creator>
  <cp:keywords/>
  <dc:description/>
  <cp:lastModifiedBy>Anna Milioni</cp:lastModifiedBy>
  <cp:revision>2</cp:revision>
  <dcterms:created xsi:type="dcterms:W3CDTF">2026-10-18T21:29:00Z</dcterms:created>
  <dcterms:modified xsi:type="dcterms:W3CDTF">2026-10-18T22:35:00Z</dcterms:modified>
</cp:coreProperties>
</file>