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2177" w14:textId="77777777" w:rsidR="006E2CF9" w:rsidRDefault="006E2CF9">
      <w:pPr>
        <w:rPr>
          <w:sz w:val="22"/>
        </w:rPr>
      </w:pPr>
      <w:r>
        <w:rPr>
          <w:sz w:val="22"/>
        </w:rPr>
        <w:t>ΠΑΝΕΠΙΣΤΗΜΙΟ ΑΘΗΝΩΝ</w:t>
      </w:r>
    </w:p>
    <w:p w14:paraId="50AD834F" w14:textId="77777777" w:rsidR="006E2CF9" w:rsidRDefault="006E2CF9">
      <w:pPr>
        <w:rPr>
          <w:sz w:val="22"/>
        </w:rPr>
      </w:pPr>
      <w:r>
        <w:rPr>
          <w:sz w:val="22"/>
        </w:rPr>
        <w:t>ΤΜΗΜΑ ΝΟΜΙΚΗΣ</w:t>
      </w:r>
    </w:p>
    <w:p w14:paraId="2B934691" w14:textId="77777777" w:rsidR="006E2CF9" w:rsidRDefault="006E2CF9">
      <w:pPr>
        <w:rPr>
          <w:b/>
          <w:bCs/>
          <w:sz w:val="22"/>
          <w:u w:val="single"/>
        </w:rPr>
      </w:pPr>
      <w:r>
        <w:rPr>
          <w:sz w:val="22"/>
        </w:rPr>
        <w:t>ΤΟΜΕΑΣ ΠΟΙΝΙΚΩΝ ΕΠΙΣΤΗΜΩΝ</w:t>
      </w:r>
    </w:p>
    <w:p w14:paraId="4C06EC7C" w14:textId="35DE598A" w:rsidR="005071D7" w:rsidRDefault="0073047E" w:rsidP="005071D7">
      <w:pPr>
        <w:rPr>
          <w:sz w:val="22"/>
        </w:rPr>
      </w:pPr>
      <w:r>
        <w:rPr>
          <w:sz w:val="22"/>
        </w:rPr>
        <w:t>Αν</w:t>
      </w:r>
      <w:r w:rsidR="005071D7">
        <w:rPr>
          <w:sz w:val="22"/>
        </w:rPr>
        <w:t>. Καθηγητής</w:t>
      </w:r>
      <w:r w:rsidR="006E2CF9">
        <w:rPr>
          <w:sz w:val="22"/>
        </w:rPr>
        <w:tab/>
      </w:r>
      <w:r w:rsidR="006E2CF9">
        <w:rPr>
          <w:sz w:val="22"/>
        </w:rPr>
        <w:tab/>
      </w:r>
      <w:r w:rsidR="005071D7">
        <w:rPr>
          <w:sz w:val="22"/>
        </w:rPr>
        <w:t>Α. Τζαννετής</w:t>
      </w:r>
    </w:p>
    <w:p w14:paraId="40AB39A6" w14:textId="77777777" w:rsidR="005071D7" w:rsidRDefault="00520DD2" w:rsidP="005071D7">
      <w:pPr>
        <w:rPr>
          <w:sz w:val="22"/>
        </w:rPr>
      </w:pPr>
      <w:r>
        <w:rPr>
          <w:sz w:val="22"/>
        </w:rPr>
        <w:t>Επ. Καθηγητής</w:t>
      </w:r>
      <w:r w:rsidR="006E2CF9">
        <w:rPr>
          <w:sz w:val="22"/>
        </w:rPr>
        <w:tab/>
      </w:r>
      <w:r w:rsidR="005071D7">
        <w:rPr>
          <w:sz w:val="22"/>
        </w:rPr>
        <w:tab/>
        <w:t>Α. Δημάκης</w:t>
      </w:r>
    </w:p>
    <w:p w14:paraId="03CF5EAA" w14:textId="77777777" w:rsidR="006E2CF9" w:rsidRDefault="006E2CF9">
      <w:pPr>
        <w:jc w:val="center"/>
        <w:rPr>
          <w:b/>
          <w:bCs/>
          <w:sz w:val="24"/>
          <w:u w:val="single"/>
        </w:rPr>
      </w:pPr>
    </w:p>
    <w:p w14:paraId="456F4C91" w14:textId="77777777" w:rsidR="006E2CF9" w:rsidRDefault="006E2CF9" w:rsidP="00F2362A">
      <w:pPr>
        <w:spacing w:line="276" w:lineRule="auto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ΠΟΙΝΙΚΗ ΔΙΚΟΝΟΜΙΑ. ΒΑΣΙΚΗ ΒΙΒΛΙΟΓΡΑΦΙΑ</w:t>
      </w:r>
    </w:p>
    <w:p w14:paraId="59D921FA" w14:textId="77777777" w:rsidR="006E2CF9" w:rsidRDefault="006E2CF9" w:rsidP="00F2362A">
      <w:pPr>
        <w:spacing w:line="276" w:lineRule="auto"/>
        <w:jc w:val="both"/>
        <w:rPr>
          <w:b/>
          <w:bCs/>
          <w:sz w:val="24"/>
          <w:u w:val="single"/>
        </w:rPr>
      </w:pPr>
    </w:p>
    <w:p w14:paraId="79F962B6" w14:textId="77777777" w:rsidR="006E2CF9" w:rsidRDefault="006E2CF9" w:rsidP="00F2362A">
      <w:pPr>
        <w:spacing w:line="276" w:lineRule="auto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Α. Βιβλιοθήκες και ιστοσελίδες με καταλόγους νομικών βιβλιοθηκών</w:t>
      </w:r>
    </w:p>
    <w:p w14:paraId="6F4CD9B9" w14:textId="77777777" w:rsidR="006E2CF9" w:rsidRPr="00221AED" w:rsidRDefault="006E2CF9" w:rsidP="00F2362A">
      <w:pPr>
        <w:spacing w:line="276" w:lineRule="auto"/>
        <w:rPr>
          <w:sz w:val="24"/>
        </w:rPr>
      </w:pPr>
      <w:r>
        <w:rPr>
          <w:sz w:val="24"/>
        </w:rPr>
        <w:t>Κατάλογος βιβλιοθήκης Πανεπιστημίου Αθηνών:</w:t>
      </w:r>
      <w:r w:rsidRPr="00221AED">
        <w:rPr>
          <w:sz w:val="24"/>
        </w:rPr>
        <w:t xml:space="preserve"> </w:t>
      </w:r>
      <w:hyperlink r:id="rId6" w:history="1">
        <w:r w:rsidR="00221AED" w:rsidRPr="00750309">
          <w:rPr>
            <w:rStyle w:val="-"/>
            <w:sz w:val="24"/>
          </w:rPr>
          <w:t>http://opac.seab.gr/search~S6*gre</w:t>
        </w:r>
      </w:hyperlink>
    </w:p>
    <w:p w14:paraId="724986EA" w14:textId="77777777" w:rsidR="00BE6BD2" w:rsidRDefault="00577744" w:rsidP="00F2362A">
      <w:pPr>
        <w:spacing w:line="276" w:lineRule="auto"/>
        <w:rPr>
          <w:sz w:val="24"/>
        </w:rPr>
      </w:pPr>
      <w:r>
        <w:rPr>
          <w:sz w:val="24"/>
        </w:rPr>
        <w:t>Βιβλιοθήκη Νομικής Σχολής Αθηνών: Παλαιό Χημείο (Είσοδος Μαυρομιχάλη 17)</w:t>
      </w:r>
      <w:r w:rsidR="00BE6BD2">
        <w:rPr>
          <w:sz w:val="24"/>
        </w:rPr>
        <w:t xml:space="preserve"> τηλ. 210-3688113 </w:t>
      </w:r>
      <w:hyperlink r:id="rId7" w:history="1">
        <w:r w:rsidR="00BE6BD2" w:rsidRPr="00C64C78">
          <w:rPr>
            <w:rStyle w:val="-"/>
            <w:sz w:val="24"/>
          </w:rPr>
          <w:t>http://law.lib.uoa.gr</w:t>
        </w:r>
      </w:hyperlink>
    </w:p>
    <w:p w14:paraId="09C9B0D4" w14:textId="77777777" w:rsidR="006E2CF9" w:rsidRDefault="006E2CF9" w:rsidP="00F2362A">
      <w:pPr>
        <w:spacing w:line="276" w:lineRule="auto"/>
        <w:jc w:val="both"/>
        <w:rPr>
          <w:sz w:val="24"/>
        </w:rPr>
      </w:pPr>
      <w:r>
        <w:rPr>
          <w:sz w:val="24"/>
        </w:rPr>
        <w:t>Κατάλογος βιβλιοθήκης Δ.Σ.Α.:</w:t>
      </w:r>
      <w:r>
        <w:rPr>
          <w:b/>
          <w:bCs/>
          <w:sz w:val="24"/>
        </w:rPr>
        <w:t xml:space="preserve"> </w:t>
      </w:r>
      <w:hyperlink r:id="rId8" w:history="1">
        <w:r>
          <w:rPr>
            <w:rStyle w:val="-"/>
            <w:sz w:val="24"/>
          </w:rPr>
          <w:t>http://www.dsalib.gr/cgi-bin-EL/egwcgi/egwirtcl/targets.egw</w:t>
        </w:r>
      </w:hyperlink>
    </w:p>
    <w:p w14:paraId="79E40122" w14:textId="77777777" w:rsidR="006E2CF9" w:rsidRDefault="006E2CF9" w:rsidP="00F2362A">
      <w:pPr>
        <w:spacing w:line="276" w:lineRule="auto"/>
        <w:jc w:val="both"/>
        <w:rPr>
          <w:sz w:val="24"/>
        </w:rPr>
      </w:pPr>
    </w:p>
    <w:p w14:paraId="3B0C6A9D" w14:textId="3D57BB65" w:rsidR="001049B7" w:rsidRPr="001049B7" w:rsidRDefault="00F33E4D" w:rsidP="001049B7">
      <w:pPr>
        <w:spacing w:line="276" w:lineRule="auto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Β. </w:t>
      </w:r>
      <w:r w:rsidR="001049B7" w:rsidRPr="001049B7">
        <w:rPr>
          <w:b/>
          <w:bCs/>
          <w:sz w:val="24"/>
          <w:u w:val="single"/>
        </w:rPr>
        <w:t>Βιβλιογραφία σχετικά με τον νέο ΚΠΔ</w:t>
      </w:r>
    </w:p>
    <w:p w14:paraId="55C82B95" w14:textId="2B3DE2F7" w:rsidR="00925028" w:rsidRDefault="00925028" w:rsidP="00925028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Ανδρουλάκη Ν.,</w:t>
      </w:r>
      <w:r>
        <w:rPr>
          <w:b/>
          <w:bCs/>
          <w:sz w:val="24"/>
        </w:rPr>
        <w:t xml:space="preserve"> </w:t>
      </w:r>
      <w:r>
        <w:rPr>
          <w:sz w:val="24"/>
        </w:rPr>
        <w:t>Θεμελιώδεις έννοιες της ποινικής δίκης, 5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εκδ. 2020</w:t>
      </w:r>
    </w:p>
    <w:p w14:paraId="7C332B32" w14:textId="5BADFBBA" w:rsidR="001049B7" w:rsidRDefault="001049B7" w:rsidP="001049B7">
      <w:pPr>
        <w:spacing w:line="276" w:lineRule="auto"/>
        <w:jc w:val="both"/>
        <w:rPr>
          <w:iCs/>
        </w:rPr>
      </w:pPr>
      <w:r>
        <w:rPr>
          <w:i/>
        </w:rPr>
        <w:t>Δαλακο</w:t>
      </w:r>
      <w:r w:rsidR="002F2733">
        <w:rPr>
          <w:i/>
        </w:rPr>
        <w:t>ύ</w:t>
      </w:r>
      <w:r>
        <w:rPr>
          <w:i/>
        </w:rPr>
        <w:t xml:space="preserve">ρα Θ., </w:t>
      </w:r>
      <w:r>
        <w:rPr>
          <w:iCs/>
        </w:rPr>
        <w:t>Ο νέος Κώδικας Ποινικής Δικονομίας</w:t>
      </w:r>
      <w:r w:rsidR="005D6B38">
        <w:rPr>
          <w:iCs/>
        </w:rPr>
        <w:t xml:space="preserve"> </w:t>
      </w:r>
      <w:r w:rsidR="005D6B38">
        <w:rPr>
          <w:iCs/>
          <w:sz w:val="24"/>
        </w:rPr>
        <w:t>(σύντομη ερμηνεία κατ’ άρθρον)</w:t>
      </w:r>
      <w:r>
        <w:rPr>
          <w:iCs/>
        </w:rPr>
        <w:t xml:space="preserve">, </w:t>
      </w:r>
      <w:r w:rsidR="005D6B38">
        <w:rPr>
          <w:iCs/>
        </w:rPr>
        <w:t>2</w:t>
      </w:r>
      <w:r w:rsidR="005D6B38" w:rsidRPr="005D6B38">
        <w:rPr>
          <w:iCs/>
          <w:vertAlign w:val="superscript"/>
        </w:rPr>
        <w:t>η</w:t>
      </w:r>
      <w:r w:rsidR="005D6B38">
        <w:rPr>
          <w:iCs/>
        </w:rPr>
        <w:t xml:space="preserve"> έκδ. </w:t>
      </w:r>
      <w:r>
        <w:rPr>
          <w:iCs/>
        </w:rPr>
        <w:t>20</w:t>
      </w:r>
      <w:r w:rsidR="005D6B38">
        <w:rPr>
          <w:iCs/>
        </w:rPr>
        <w:t>20</w:t>
      </w:r>
    </w:p>
    <w:p w14:paraId="6C756F05" w14:textId="62774064" w:rsidR="005D6B38" w:rsidRDefault="005D6B38" w:rsidP="005D6B38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Δαλακούρα Θ.,</w:t>
      </w:r>
      <w:r>
        <w:rPr>
          <w:sz w:val="24"/>
        </w:rPr>
        <w:t xml:space="preserve"> Ποινικό Δικονομικό Δίκαιο, τ. 1, 2</w:t>
      </w:r>
      <w:r w:rsidRPr="005D6B38">
        <w:rPr>
          <w:sz w:val="24"/>
          <w:vertAlign w:val="superscript"/>
        </w:rPr>
        <w:t>η</w:t>
      </w:r>
      <w:r>
        <w:rPr>
          <w:sz w:val="24"/>
        </w:rPr>
        <w:t xml:space="preserve"> έκδ. 2019</w:t>
      </w:r>
    </w:p>
    <w:p w14:paraId="276A723C" w14:textId="7F6D73A9" w:rsidR="005D6B38" w:rsidRPr="00903A58" w:rsidRDefault="005D6B38" w:rsidP="005D6B38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Καρρά Α.,</w:t>
      </w:r>
      <w:r>
        <w:rPr>
          <w:sz w:val="24"/>
        </w:rPr>
        <w:t xml:space="preserve"> Ποινικό Δικονομικό Δίκαιο, </w:t>
      </w:r>
      <w:r w:rsidR="0073047E">
        <w:rPr>
          <w:sz w:val="24"/>
        </w:rPr>
        <w:t>7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έκδ. 20</w:t>
      </w:r>
      <w:r w:rsidR="0073047E">
        <w:rPr>
          <w:sz w:val="24"/>
        </w:rPr>
        <w:t>20</w:t>
      </w:r>
    </w:p>
    <w:p w14:paraId="52297AE1" w14:textId="71D7A1D8" w:rsidR="0073047E" w:rsidRPr="0073047E" w:rsidRDefault="0073047E" w:rsidP="005D6B38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 xml:space="preserve">Κωνσταντινίδη Α., </w:t>
      </w:r>
      <w:r>
        <w:rPr>
          <w:sz w:val="24"/>
        </w:rPr>
        <w:t xml:space="preserve">Ποινικό Δικονομικό Δίκαιο.  Βασικές Έννοιες, </w:t>
      </w:r>
      <w:r w:rsidR="00FE203C">
        <w:rPr>
          <w:sz w:val="24"/>
        </w:rPr>
        <w:t>5</w:t>
      </w:r>
      <w:r w:rsidRPr="0073047E">
        <w:rPr>
          <w:sz w:val="24"/>
          <w:vertAlign w:val="superscript"/>
        </w:rPr>
        <w:t>η</w:t>
      </w:r>
      <w:r>
        <w:rPr>
          <w:sz w:val="24"/>
        </w:rPr>
        <w:t xml:space="preserve"> έκδ. 202</w:t>
      </w:r>
      <w:r w:rsidR="00FE203C">
        <w:rPr>
          <w:sz w:val="24"/>
        </w:rPr>
        <w:t>2</w:t>
      </w:r>
    </w:p>
    <w:p w14:paraId="6625EB03" w14:textId="24FB2790" w:rsidR="005D6B38" w:rsidRDefault="005D6B38" w:rsidP="005D6B38">
      <w:pPr>
        <w:spacing w:line="276" w:lineRule="auto"/>
        <w:jc w:val="both"/>
        <w:rPr>
          <w:iCs/>
          <w:sz w:val="24"/>
        </w:rPr>
      </w:pPr>
      <w:r>
        <w:rPr>
          <w:i/>
          <w:iCs/>
          <w:sz w:val="24"/>
        </w:rPr>
        <w:t xml:space="preserve">Μαργαρίτη Λ. (επιμ.), </w:t>
      </w:r>
      <w:r>
        <w:rPr>
          <w:iCs/>
          <w:sz w:val="24"/>
        </w:rPr>
        <w:t xml:space="preserve"> Ο νέος Κώδικας Ποινικής Δικονομίας (Ερμηνεία κατ’ άρθρον), τ. Ι, ΙΙ, 2020 </w:t>
      </w:r>
    </w:p>
    <w:p w14:paraId="5CD8427E" w14:textId="30943459" w:rsidR="005D6B38" w:rsidRDefault="005D6B38" w:rsidP="005D6B38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 xml:space="preserve">Μαργαρίτη Μ./Μαργαρίτη Α., </w:t>
      </w:r>
      <w:r>
        <w:rPr>
          <w:sz w:val="24"/>
        </w:rPr>
        <w:t>Κώδικας Ποινικής Δικονομίας</w:t>
      </w:r>
      <w:r w:rsidR="00A60CC4">
        <w:rPr>
          <w:sz w:val="24"/>
        </w:rPr>
        <w:t xml:space="preserve"> </w:t>
      </w:r>
      <w:r>
        <w:rPr>
          <w:iCs/>
          <w:sz w:val="24"/>
        </w:rPr>
        <w:t>(Ερμηνεία κατ’ άρθρον)</w:t>
      </w:r>
      <w:r>
        <w:rPr>
          <w:sz w:val="24"/>
        </w:rPr>
        <w:t>, 2020</w:t>
      </w:r>
    </w:p>
    <w:p w14:paraId="40ECF458" w14:textId="25C31D98" w:rsidR="005D6B38" w:rsidRDefault="005D6B38" w:rsidP="005D6B38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Παπαδαμάκη Α.,</w:t>
      </w:r>
      <w:r>
        <w:rPr>
          <w:sz w:val="24"/>
        </w:rPr>
        <w:t xml:space="preserve"> Ποινική Δικονομία, </w:t>
      </w:r>
      <w:r w:rsidR="002E6A22" w:rsidRPr="002E6A22">
        <w:rPr>
          <w:sz w:val="24"/>
        </w:rPr>
        <w:t>10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έκδ. 20</w:t>
      </w:r>
      <w:r w:rsidR="002E6A22" w:rsidRPr="002E6A22">
        <w:rPr>
          <w:sz w:val="24"/>
        </w:rPr>
        <w:t>2</w:t>
      </w:r>
      <w:r>
        <w:rPr>
          <w:sz w:val="24"/>
        </w:rPr>
        <w:t>1</w:t>
      </w:r>
    </w:p>
    <w:p w14:paraId="2B7825D0" w14:textId="74A9C916" w:rsidR="00A60CC4" w:rsidRPr="00A60CC4" w:rsidRDefault="00A60CC4" w:rsidP="00A60CC4">
      <w:pPr>
        <w:spacing w:line="276" w:lineRule="auto"/>
        <w:jc w:val="both"/>
        <w:rPr>
          <w:iCs/>
          <w:sz w:val="24"/>
        </w:rPr>
      </w:pPr>
      <w:r w:rsidRPr="00A60CC4">
        <w:rPr>
          <w:i/>
          <w:sz w:val="24"/>
        </w:rPr>
        <w:t>Σατλάνη Χ.,</w:t>
      </w:r>
      <w:r w:rsidRPr="00A60CC4">
        <w:rPr>
          <w:iCs/>
          <w:sz w:val="24"/>
        </w:rPr>
        <w:t xml:space="preserve"> Εισαγωγ</w:t>
      </w:r>
      <w:r>
        <w:rPr>
          <w:iCs/>
          <w:sz w:val="24"/>
        </w:rPr>
        <w:t>ή</w:t>
      </w:r>
      <w:r w:rsidRPr="00A60CC4">
        <w:rPr>
          <w:iCs/>
          <w:sz w:val="24"/>
        </w:rPr>
        <w:t xml:space="preserve"> </w:t>
      </w:r>
      <w:r>
        <w:rPr>
          <w:iCs/>
          <w:sz w:val="24"/>
        </w:rPr>
        <w:t>σ</w:t>
      </w:r>
      <w:r w:rsidRPr="00A60CC4">
        <w:rPr>
          <w:iCs/>
          <w:sz w:val="24"/>
        </w:rPr>
        <w:t>την Ποινικ</w:t>
      </w:r>
      <w:r>
        <w:rPr>
          <w:iCs/>
          <w:sz w:val="24"/>
        </w:rPr>
        <w:t>ή</w:t>
      </w:r>
      <w:r w:rsidRPr="00A60CC4">
        <w:rPr>
          <w:iCs/>
          <w:sz w:val="24"/>
        </w:rPr>
        <w:t xml:space="preserve"> Δικονομ</w:t>
      </w:r>
      <w:r>
        <w:rPr>
          <w:iCs/>
          <w:sz w:val="24"/>
        </w:rPr>
        <w:t>ί</w:t>
      </w:r>
      <w:r w:rsidRPr="00A60CC4">
        <w:rPr>
          <w:iCs/>
          <w:sz w:val="24"/>
        </w:rPr>
        <w:t>α</w:t>
      </w:r>
      <w:r>
        <w:rPr>
          <w:iCs/>
          <w:sz w:val="24"/>
        </w:rPr>
        <w:t>, 2</w:t>
      </w:r>
      <w:r w:rsidRPr="00A60CC4">
        <w:rPr>
          <w:iCs/>
          <w:sz w:val="24"/>
          <w:vertAlign w:val="superscript"/>
        </w:rPr>
        <w:t>η</w:t>
      </w:r>
      <w:r>
        <w:rPr>
          <w:iCs/>
          <w:sz w:val="24"/>
        </w:rPr>
        <w:t xml:space="preserve"> έκδ. 2020</w:t>
      </w:r>
    </w:p>
    <w:p w14:paraId="520D23A9" w14:textId="77777777" w:rsidR="001049B7" w:rsidRDefault="001049B7" w:rsidP="001049B7">
      <w:pPr>
        <w:spacing w:line="276" w:lineRule="auto"/>
        <w:jc w:val="center"/>
        <w:rPr>
          <w:b/>
          <w:bCs/>
          <w:sz w:val="24"/>
        </w:rPr>
      </w:pPr>
    </w:p>
    <w:p w14:paraId="5D1DE608" w14:textId="0CD032AC" w:rsidR="006E2CF9" w:rsidRDefault="00F33E4D" w:rsidP="001049B7">
      <w:pPr>
        <w:spacing w:line="276" w:lineRule="auto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Γ</w:t>
      </w:r>
      <w:r w:rsidR="006E2CF9">
        <w:rPr>
          <w:b/>
          <w:bCs/>
          <w:sz w:val="24"/>
          <w:u w:val="single"/>
        </w:rPr>
        <w:t>. Γενικά Έργα Ποινικής Δικονομίας</w:t>
      </w:r>
      <w:r w:rsidR="001049B7">
        <w:rPr>
          <w:b/>
          <w:bCs/>
          <w:sz w:val="24"/>
          <w:u w:val="single"/>
        </w:rPr>
        <w:t xml:space="preserve"> (υπό το καθεστώς του προϊσχύσαντος ΚΠΔ)</w:t>
      </w:r>
    </w:p>
    <w:p w14:paraId="3EAD15A4" w14:textId="77777777" w:rsidR="00F2362A" w:rsidRDefault="00F2362A" w:rsidP="00F2362A">
      <w:pPr>
        <w:spacing w:line="276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Ανδρουλάκη Ν. (επιμ. Δ. Βούλγαρη),</w:t>
      </w:r>
      <w:r w:rsidRPr="00F2362A">
        <w:rPr>
          <w:iCs/>
          <w:sz w:val="24"/>
        </w:rPr>
        <w:t xml:space="preserve"> Κώδικας Ποινικ</w:t>
      </w:r>
      <w:r>
        <w:rPr>
          <w:iCs/>
          <w:sz w:val="24"/>
        </w:rPr>
        <w:t>ής</w:t>
      </w:r>
      <w:r w:rsidRPr="00F2362A">
        <w:rPr>
          <w:iCs/>
          <w:sz w:val="24"/>
        </w:rPr>
        <w:t xml:space="preserve"> Δικονομίας, </w:t>
      </w:r>
      <w:r>
        <w:rPr>
          <w:iCs/>
          <w:sz w:val="24"/>
        </w:rPr>
        <w:t>Ν</w:t>
      </w:r>
      <w:r w:rsidRPr="00F2362A">
        <w:rPr>
          <w:iCs/>
          <w:sz w:val="24"/>
        </w:rPr>
        <w:t xml:space="preserve">ομολογία κατ’ άρθρον, </w:t>
      </w:r>
      <w:r w:rsidR="0082133D" w:rsidRPr="0082133D">
        <w:rPr>
          <w:iCs/>
          <w:sz w:val="24"/>
        </w:rPr>
        <w:t>2</w:t>
      </w:r>
      <w:r w:rsidR="0082133D" w:rsidRPr="0082133D">
        <w:rPr>
          <w:iCs/>
          <w:sz w:val="24"/>
          <w:vertAlign w:val="superscript"/>
        </w:rPr>
        <w:t>η</w:t>
      </w:r>
      <w:r w:rsidR="0082133D">
        <w:rPr>
          <w:iCs/>
          <w:sz w:val="24"/>
        </w:rPr>
        <w:t xml:space="preserve"> έκδ.</w:t>
      </w:r>
      <w:r w:rsidR="0082133D" w:rsidRPr="0082133D">
        <w:rPr>
          <w:iCs/>
          <w:sz w:val="24"/>
        </w:rPr>
        <w:t xml:space="preserve"> 2019</w:t>
      </w:r>
    </w:p>
    <w:p w14:paraId="1123F88B" w14:textId="77777777" w:rsidR="006E2CF9" w:rsidRDefault="006E2CF9" w:rsidP="00F2362A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Δαλακούρα Θ.,</w:t>
      </w:r>
      <w:r>
        <w:rPr>
          <w:sz w:val="24"/>
        </w:rPr>
        <w:t xml:space="preserve"> Ποινική Δικονομία, τ. </w:t>
      </w:r>
      <w:r w:rsidR="00DE3966">
        <w:rPr>
          <w:sz w:val="24"/>
        </w:rPr>
        <w:t>1</w:t>
      </w:r>
      <w:r w:rsidR="00A62C95">
        <w:rPr>
          <w:sz w:val="24"/>
        </w:rPr>
        <w:t>,</w:t>
      </w:r>
      <w:r w:rsidR="00DE3966">
        <w:rPr>
          <w:sz w:val="24"/>
        </w:rPr>
        <w:t xml:space="preserve"> </w:t>
      </w:r>
      <w:r>
        <w:rPr>
          <w:sz w:val="24"/>
        </w:rPr>
        <w:t>20</w:t>
      </w:r>
      <w:r w:rsidR="00DE3966">
        <w:rPr>
          <w:sz w:val="24"/>
        </w:rPr>
        <w:t>11</w:t>
      </w:r>
    </w:p>
    <w:p w14:paraId="2C02964F" w14:textId="77777777" w:rsidR="006E2CF9" w:rsidRDefault="006E2CF9" w:rsidP="00F2362A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Δέδε Χ.,</w:t>
      </w:r>
      <w:r>
        <w:rPr>
          <w:sz w:val="24"/>
        </w:rPr>
        <w:t xml:space="preserve"> Ποινική Δικονομία, 10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έκδ. 1991</w:t>
      </w:r>
    </w:p>
    <w:p w14:paraId="7A4D15CF" w14:textId="77777777" w:rsidR="006E2CF9" w:rsidRDefault="006E2CF9" w:rsidP="00F2362A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Ζησιάδη Ι.,</w:t>
      </w:r>
      <w:r>
        <w:rPr>
          <w:sz w:val="24"/>
        </w:rPr>
        <w:t xml:space="preserve"> Ποινική </w:t>
      </w:r>
      <w:r w:rsidR="00A62C95">
        <w:rPr>
          <w:sz w:val="24"/>
        </w:rPr>
        <w:t>Δ</w:t>
      </w:r>
      <w:r>
        <w:rPr>
          <w:sz w:val="24"/>
        </w:rPr>
        <w:t>ικονομία, 3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έκδ. τ. Α, Β, Γ, 1976-1977 </w:t>
      </w:r>
    </w:p>
    <w:p w14:paraId="7A4AA07B" w14:textId="77777777" w:rsidR="006E2CF9" w:rsidRPr="00903A58" w:rsidRDefault="006E2CF9" w:rsidP="00F2362A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Καρρά Α.,</w:t>
      </w:r>
      <w:r>
        <w:rPr>
          <w:sz w:val="24"/>
        </w:rPr>
        <w:t xml:space="preserve"> Ποινικό Δικονομικό Δίκαιο, </w:t>
      </w:r>
      <w:r w:rsidR="00013888">
        <w:rPr>
          <w:sz w:val="24"/>
        </w:rPr>
        <w:t>5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έκδ. 20</w:t>
      </w:r>
      <w:r w:rsidR="00903A58" w:rsidRPr="00903A58">
        <w:rPr>
          <w:sz w:val="24"/>
        </w:rPr>
        <w:t>1</w:t>
      </w:r>
      <w:r w:rsidR="00013888">
        <w:rPr>
          <w:sz w:val="24"/>
        </w:rPr>
        <w:t>7</w:t>
      </w:r>
    </w:p>
    <w:p w14:paraId="1BFB794F" w14:textId="77777777" w:rsidR="006E2CF9" w:rsidRDefault="006E2CF9" w:rsidP="00F2362A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Καρρά Α.,</w:t>
      </w:r>
      <w:r>
        <w:rPr>
          <w:sz w:val="24"/>
        </w:rPr>
        <w:t xml:space="preserve"> Ερμηνεία του ΚΠΔ, </w:t>
      </w:r>
      <w:r w:rsidR="00577744">
        <w:rPr>
          <w:sz w:val="24"/>
        </w:rPr>
        <w:t>3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έκδ. 20</w:t>
      </w:r>
      <w:r w:rsidR="00577744">
        <w:rPr>
          <w:sz w:val="24"/>
        </w:rPr>
        <w:t>16</w:t>
      </w:r>
    </w:p>
    <w:p w14:paraId="19699176" w14:textId="77777777" w:rsidR="0092626A" w:rsidRPr="00221AED" w:rsidRDefault="0092626A" w:rsidP="00F2362A">
      <w:pPr>
        <w:spacing w:line="276" w:lineRule="auto"/>
        <w:jc w:val="both"/>
        <w:rPr>
          <w:iCs/>
          <w:sz w:val="24"/>
        </w:rPr>
      </w:pPr>
      <w:r>
        <w:rPr>
          <w:i/>
          <w:iCs/>
          <w:sz w:val="24"/>
        </w:rPr>
        <w:t xml:space="preserve">Κωνσταντινίδη Α., </w:t>
      </w:r>
      <w:r>
        <w:rPr>
          <w:iCs/>
          <w:sz w:val="24"/>
        </w:rPr>
        <w:t xml:space="preserve">Ποινικό Δικονομικό Δίκαιο, </w:t>
      </w:r>
      <w:r w:rsidR="00221AED" w:rsidRPr="00221AED">
        <w:rPr>
          <w:iCs/>
          <w:sz w:val="24"/>
        </w:rPr>
        <w:t>3</w:t>
      </w:r>
      <w:r w:rsidR="00AE58D5" w:rsidRPr="00AE58D5">
        <w:rPr>
          <w:iCs/>
          <w:sz w:val="24"/>
          <w:vertAlign w:val="superscript"/>
        </w:rPr>
        <w:t>η</w:t>
      </w:r>
      <w:r w:rsidR="00AE58D5">
        <w:rPr>
          <w:iCs/>
          <w:sz w:val="24"/>
        </w:rPr>
        <w:t xml:space="preserve"> έκδ. 201</w:t>
      </w:r>
      <w:r w:rsidR="00221AED" w:rsidRPr="00AF08FE">
        <w:rPr>
          <w:iCs/>
          <w:sz w:val="24"/>
        </w:rPr>
        <w:t>7</w:t>
      </w:r>
    </w:p>
    <w:p w14:paraId="01FE1378" w14:textId="77777777" w:rsidR="001E4669" w:rsidRDefault="001E4669" w:rsidP="00F2362A">
      <w:pPr>
        <w:spacing w:line="276" w:lineRule="auto"/>
        <w:jc w:val="both"/>
        <w:rPr>
          <w:iCs/>
          <w:sz w:val="24"/>
        </w:rPr>
      </w:pPr>
      <w:r>
        <w:rPr>
          <w:i/>
          <w:iCs/>
          <w:sz w:val="24"/>
        </w:rPr>
        <w:t xml:space="preserve">Μαργαρίτη Λ. (επιμ.), </w:t>
      </w:r>
      <w:r>
        <w:rPr>
          <w:iCs/>
          <w:sz w:val="24"/>
        </w:rPr>
        <w:t xml:space="preserve"> Κώδικας Ποινικής Δικονομίας, τ. Ι</w:t>
      </w:r>
      <w:r w:rsidR="00481C90">
        <w:rPr>
          <w:iCs/>
          <w:sz w:val="24"/>
        </w:rPr>
        <w:t>,</w:t>
      </w:r>
      <w:r w:rsidR="004A4955">
        <w:rPr>
          <w:iCs/>
          <w:sz w:val="24"/>
        </w:rPr>
        <w:t xml:space="preserve"> </w:t>
      </w:r>
      <w:r w:rsidR="00D87CC3">
        <w:rPr>
          <w:iCs/>
          <w:sz w:val="24"/>
        </w:rPr>
        <w:t xml:space="preserve">ΙΙ, </w:t>
      </w:r>
      <w:r w:rsidR="004A4955">
        <w:rPr>
          <w:iCs/>
          <w:sz w:val="24"/>
        </w:rPr>
        <w:t>2</w:t>
      </w:r>
      <w:r w:rsidR="004A4955" w:rsidRPr="004A4955">
        <w:rPr>
          <w:iCs/>
          <w:sz w:val="24"/>
          <w:vertAlign w:val="superscript"/>
        </w:rPr>
        <w:t>η</w:t>
      </w:r>
      <w:r w:rsidR="004A4955">
        <w:rPr>
          <w:iCs/>
          <w:sz w:val="24"/>
        </w:rPr>
        <w:t xml:space="preserve"> έκδ. 201</w:t>
      </w:r>
      <w:r w:rsidR="00D87CC3">
        <w:rPr>
          <w:iCs/>
          <w:sz w:val="24"/>
        </w:rPr>
        <w:t>8</w:t>
      </w:r>
      <w:r w:rsidR="004A4955">
        <w:rPr>
          <w:iCs/>
          <w:sz w:val="24"/>
        </w:rPr>
        <w:t xml:space="preserve"> </w:t>
      </w:r>
    </w:p>
    <w:p w14:paraId="0B3D8D88" w14:textId="77777777" w:rsidR="00F2362A" w:rsidRPr="004A4955" w:rsidRDefault="00F2362A" w:rsidP="00F2362A">
      <w:pPr>
        <w:spacing w:line="276" w:lineRule="auto"/>
        <w:jc w:val="both"/>
        <w:rPr>
          <w:iCs/>
          <w:sz w:val="24"/>
        </w:rPr>
      </w:pPr>
      <w:r w:rsidRPr="00F2362A">
        <w:rPr>
          <w:i/>
          <w:iCs/>
          <w:sz w:val="24"/>
        </w:rPr>
        <w:t>Μαργαρίτη Λ.</w:t>
      </w:r>
      <w:r>
        <w:rPr>
          <w:iCs/>
          <w:sz w:val="24"/>
        </w:rPr>
        <w:t>, Ποινική Δικονομία, Ένδικα μέσα, τ. Ι, 3</w:t>
      </w:r>
      <w:r w:rsidRPr="00F2362A">
        <w:rPr>
          <w:iCs/>
          <w:sz w:val="24"/>
          <w:vertAlign w:val="superscript"/>
        </w:rPr>
        <w:t>η</w:t>
      </w:r>
      <w:r>
        <w:rPr>
          <w:iCs/>
          <w:sz w:val="24"/>
        </w:rPr>
        <w:t xml:space="preserve"> έκδ. 2005· τ. ΙΙ 2010</w:t>
      </w:r>
    </w:p>
    <w:p w14:paraId="536B50F5" w14:textId="77777777" w:rsidR="006E2CF9" w:rsidRDefault="006E2CF9" w:rsidP="00F2362A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 xml:space="preserve">Μαργαρίτη Μ., </w:t>
      </w:r>
      <w:r>
        <w:rPr>
          <w:sz w:val="24"/>
        </w:rPr>
        <w:t>Ερμηνεία Κώδικα Ποινικής Δικονομίας, 2008</w:t>
      </w:r>
    </w:p>
    <w:p w14:paraId="570D9A77" w14:textId="77777777" w:rsidR="006E2CF9" w:rsidRDefault="006E2CF9" w:rsidP="00F2362A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Μπουρόπουλου Α.,</w:t>
      </w:r>
      <w:r>
        <w:rPr>
          <w:sz w:val="24"/>
        </w:rPr>
        <w:t xml:space="preserve"> Ερμηνεία του Κώδικος Ποινικής Δικονομίας κατ’ άρθρον, 2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έκδ., τ. Α, τ. Β, 1957</w:t>
      </w:r>
    </w:p>
    <w:p w14:paraId="4D444493" w14:textId="0F748B2B" w:rsidR="001049B7" w:rsidRDefault="006E2CF9" w:rsidP="00F2362A">
      <w:pPr>
        <w:spacing w:line="276" w:lineRule="auto"/>
        <w:jc w:val="both"/>
        <w:rPr>
          <w:sz w:val="24"/>
        </w:rPr>
      </w:pPr>
      <w:r>
        <w:rPr>
          <w:i/>
          <w:iCs/>
          <w:sz w:val="24"/>
        </w:rPr>
        <w:t>Παπαδαμάκη Α.,</w:t>
      </w:r>
      <w:r>
        <w:rPr>
          <w:sz w:val="24"/>
        </w:rPr>
        <w:t xml:space="preserve"> Ποινική Δικονομία, </w:t>
      </w:r>
      <w:r w:rsidR="00013888">
        <w:rPr>
          <w:sz w:val="24"/>
        </w:rPr>
        <w:t>8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έκδ. 20</w:t>
      </w:r>
      <w:r w:rsidR="00BE0BB9">
        <w:rPr>
          <w:sz w:val="24"/>
        </w:rPr>
        <w:t>1</w:t>
      </w:r>
      <w:r w:rsidR="00013888">
        <w:rPr>
          <w:sz w:val="24"/>
        </w:rPr>
        <w:t>8</w:t>
      </w:r>
    </w:p>
    <w:p w14:paraId="0AEED380" w14:textId="3EB08450" w:rsidR="00B91C5D" w:rsidRPr="001872AB" w:rsidRDefault="0073047E" w:rsidP="0073047E">
      <w:r w:rsidRPr="001872AB">
        <w:t xml:space="preserve"> </w:t>
      </w:r>
    </w:p>
    <w:p w14:paraId="07348E39" w14:textId="77777777" w:rsidR="00B91C5D" w:rsidRPr="00B91C5D" w:rsidRDefault="00B91C5D" w:rsidP="00F33E4D">
      <w:pPr>
        <w:jc w:val="both"/>
        <w:rPr>
          <w:sz w:val="24"/>
        </w:rPr>
      </w:pPr>
    </w:p>
    <w:sectPr w:rsidR="00B91C5D" w:rsidRPr="00B91C5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2040" w14:textId="77777777" w:rsidR="00494658" w:rsidRDefault="00494658" w:rsidP="006E2CF9">
      <w:r>
        <w:separator/>
      </w:r>
    </w:p>
  </w:endnote>
  <w:endnote w:type="continuationSeparator" w:id="0">
    <w:p w14:paraId="6BA27F74" w14:textId="77777777" w:rsidR="00494658" w:rsidRDefault="00494658" w:rsidP="006E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B687" w14:textId="77777777" w:rsidR="00494658" w:rsidRDefault="00494658" w:rsidP="006E2CF9">
      <w:r>
        <w:separator/>
      </w:r>
    </w:p>
  </w:footnote>
  <w:footnote w:type="continuationSeparator" w:id="0">
    <w:p w14:paraId="55946E27" w14:textId="77777777" w:rsidR="00494658" w:rsidRDefault="00494658" w:rsidP="006E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A5AC" w14:textId="77777777" w:rsidR="006E2CF9" w:rsidRDefault="006E2C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E2AB3F" w14:textId="77777777" w:rsidR="006E2CF9" w:rsidRDefault="006E2C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0C37" w14:textId="77777777" w:rsidR="006E2CF9" w:rsidRDefault="006E2C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08FE">
      <w:rPr>
        <w:rStyle w:val="a4"/>
        <w:noProof/>
      </w:rPr>
      <w:t>2</w:t>
    </w:r>
    <w:r>
      <w:rPr>
        <w:rStyle w:val="a4"/>
      </w:rPr>
      <w:fldChar w:fldCharType="end"/>
    </w:r>
  </w:p>
  <w:p w14:paraId="0EB05062" w14:textId="77777777" w:rsidR="006E2CF9" w:rsidRDefault="006E2C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0D"/>
    <w:rsid w:val="00006CCE"/>
    <w:rsid w:val="00013888"/>
    <w:rsid w:val="00071A2A"/>
    <w:rsid w:val="000B1BC1"/>
    <w:rsid w:val="000E5F34"/>
    <w:rsid w:val="001049B7"/>
    <w:rsid w:val="001872AB"/>
    <w:rsid w:val="001A70CB"/>
    <w:rsid w:val="001C6EEC"/>
    <w:rsid w:val="001E4669"/>
    <w:rsid w:val="00221AED"/>
    <w:rsid w:val="002765AD"/>
    <w:rsid w:val="002D285F"/>
    <w:rsid w:val="002E4C27"/>
    <w:rsid w:val="002E6A22"/>
    <w:rsid w:val="002F2733"/>
    <w:rsid w:val="002F6CF5"/>
    <w:rsid w:val="003160E3"/>
    <w:rsid w:val="003362E8"/>
    <w:rsid w:val="00345C8A"/>
    <w:rsid w:val="00372B4E"/>
    <w:rsid w:val="003C4773"/>
    <w:rsid w:val="004703DF"/>
    <w:rsid w:val="00480620"/>
    <w:rsid w:val="00481C90"/>
    <w:rsid w:val="00494658"/>
    <w:rsid w:val="004A4955"/>
    <w:rsid w:val="004D0690"/>
    <w:rsid w:val="005071D7"/>
    <w:rsid w:val="00520DD2"/>
    <w:rsid w:val="00526AE2"/>
    <w:rsid w:val="0054190D"/>
    <w:rsid w:val="00544538"/>
    <w:rsid w:val="00577744"/>
    <w:rsid w:val="0058432E"/>
    <w:rsid w:val="005859E3"/>
    <w:rsid w:val="005A326A"/>
    <w:rsid w:val="005D6B38"/>
    <w:rsid w:val="00645E96"/>
    <w:rsid w:val="00672209"/>
    <w:rsid w:val="00684854"/>
    <w:rsid w:val="006A7E3C"/>
    <w:rsid w:val="006E2CF9"/>
    <w:rsid w:val="00702116"/>
    <w:rsid w:val="0073047E"/>
    <w:rsid w:val="0082133D"/>
    <w:rsid w:val="00825403"/>
    <w:rsid w:val="00831D7C"/>
    <w:rsid w:val="00864869"/>
    <w:rsid w:val="00864A92"/>
    <w:rsid w:val="008740C5"/>
    <w:rsid w:val="00877520"/>
    <w:rsid w:val="008975CB"/>
    <w:rsid w:val="008C317D"/>
    <w:rsid w:val="00903A58"/>
    <w:rsid w:val="00925028"/>
    <w:rsid w:val="0092626A"/>
    <w:rsid w:val="00935E20"/>
    <w:rsid w:val="00984442"/>
    <w:rsid w:val="009B12FA"/>
    <w:rsid w:val="00A456CF"/>
    <w:rsid w:val="00A60CC4"/>
    <w:rsid w:val="00A610AF"/>
    <w:rsid w:val="00A62C95"/>
    <w:rsid w:val="00A9594A"/>
    <w:rsid w:val="00AE58D5"/>
    <w:rsid w:val="00AE751A"/>
    <w:rsid w:val="00AF08FE"/>
    <w:rsid w:val="00B762A9"/>
    <w:rsid w:val="00B91C5D"/>
    <w:rsid w:val="00BB0919"/>
    <w:rsid w:val="00BE0BB9"/>
    <w:rsid w:val="00BE6BD2"/>
    <w:rsid w:val="00C6391C"/>
    <w:rsid w:val="00C80DB8"/>
    <w:rsid w:val="00CB0664"/>
    <w:rsid w:val="00CC61F1"/>
    <w:rsid w:val="00CC71B2"/>
    <w:rsid w:val="00CD053E"/>
    <w:rsid w:val="00CD755C"/>
    <w:rsid w:val="00D013EE"/>
    <w:rsid w:val="00D02A18"/>
    <w:rsid w:val="00D87CC3"/>
    <w:rsid w:val="00DA6A48"/>
    <w:rsid w:val="00DC073F"/>
    <w:rsid w:val="00DE2EC2"/>
    <w:rsid w:val="00DE3966"/>
    <w:rsid w:val="00E03DC1"/>
    <w:rsid w:val="00ED262C"/>
    <w:rsid w:val="00F2362A"/>
    <w:rsid w:val="00F33E4D"/>
    <w:rsid w:val="00FB3745"/>
    <w:rsid w:val="00FC6D19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E6D9B"/>
  <w15:docId w15:val="{123FEAFB-FBED-4A33-B1E7-FB13E5E7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character" w:styleId="-">
    <w:name w:val="Hyperlink"/>
    <w:basedOn w:val="a0"/>
    <w:semiHidden/>
    <w:rPr>
      <w:color w:val="0000FF"/>
      <w:u w:val="single"/>
    </w:rPr>
  </w:style>
  <w:style w:type="character" w:styleId="-0">
    <w:name w:val="FollowedHyperlink"/>
    <w:basedOn w:val="a0"/>
    <w:semiHidden/>
    <w:rPr>
      <w:color w:val="800080"/>
      <w:u w:val="single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character" w:styleId="a5">
    <w:name w:val="Unresolved Mention"/>
    <w:basedOn w:val="a0"/>
    <w:uiPriority w:val="99"/>
    <w:semiHidden/>
    <w:unhideWhenUsed/>
    <w:rsid w:val="00D8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lib.gr/cgi-bin-EL/egwcgi/egwirtcl/targets.eg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.lib.uoa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ac.seab.gr/search~S6*gr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ΑΘΗΝΩΝ</vt:lpstr>
    </vt:vector>
  </TitlesOfParts>
  <Company/>
  <LinksUpToDate>false</LinksUpToDate>
  <CharactersWithSpaces>2163</CharactersWithSpaces>
  <SharedDoc>false</SharedDoc>
  <HLinks>
    <vt:vector size="42" baseType="variant">
      <vt:variant>
        <vt:i4>2293841</vt:i4>
      </vt:variant>
      <vt:variant>
        <vt:i4>18</vt:i4>
      </vt:variant>
      <vt:variant>
        <vt:i4>0</vt:i4>
      </vt:variant>
      <vt:variant>
        <vt:i4>5</vt:i4>
      </vt:variant>
      <vt:variant>
        <vt:lpwstr>http://www.nsk.gov.gr/webnsk/search_edad.jsp</vt:lpwstr>
      </vt:variant>
      <vt:variant>
        <vt:lpwstr/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http://hudoc.echr.coe.int/</vt:lpwstr>
      </vt:variant>
      <vt:variant>
        <vt:lpwstr/>
      </vt:variant>
      <vt:variant>
        <vt:i4>7471139</vt:i4>
      </vt:variant>
      <vt:variant>
        <vt:i4>12</vt:i4>
      </vt:variant>
      <vt:variant>
        <vt:i4>0</vt:i4>
      </vt:variant>
      <vt:variant>
        <vt:i4>5</vt:i4>
      </vt:variant>
      <vt:variant>
        <vt:lpwstr>http://www.mfhr.gr/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http://library.panteion.gr/OPAC.html</vt:lpwstr>
      </vt:variant>
      <vt:variant>
        <vt:lpwstr/>
      </vt:variant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http://www.dsalib.gr/cgi-bin-EL/egwcgi/egwirtcl/targets.egw</vt:lpwstr>
      </vt:variant>
      <vt:variant>
        <vt:lpwstr/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>http://law.lib.uoa.gr/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http://hippo.lib.uoa.gr/ipac20/ipac.jsp?profile=maingr</vt:lpwstr>
      </vt:variant>
      <vt:variant>
        <vt:lpwstr>focus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DIMAKIS</dc:creator>
  <cp:lastModifiedBy>Alexandros Dimakis</cp:lastModifiedBy>
  <cp:revision>3</cp:revision>
  <cp:lastPrinted>2019-10-09T15:04:00Z</cp:lastPrinted>
  <dcterms:created xsi:type="dcterms:W3CDTF">2022-10-05T14:35:00Z</dcterms:created>
  <dcterms:modified xsi:type="dcterms:W3CDTF">2023-09-29T11:22:00Z</dcterms:modified>
</cp:coreProperties>
</file>