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0C8" w:rsidRPr="002C333F" w:rsidRDefault="004810C8" w:rsidP="00D5465B">
      <w:pPr>
        <w:pStyle w:val="Heading1"/>
        <w:jc w:val="both"/>
        <w:rPr>
          <w:rFonts w:ascii="Times New Roman" w:hAnsi="Times New Roman" w:cs="Times New Roman"/>
          <w:b/>
          <w:color w:val="auto"/>
          <w:lang w:val="el-GR"/>
        </w:rPr>
      </w:pPr>
      <w:r w:rsidRPr="002C333F">
        <w:rPr>
          <w:rFonts w:ascii="Times New Roman" w:hAnsi="Times New Roman" w:cs="Times New Roman"/>
          <w:b/>
          <w:color w:val="auto"/>
          <w:lang w:val="el-GR"/>
        </w:rPr>
        <w:t>Η πολιτική οικονομία της ευρωπαϊκής ενοποίησης</w:t>
      </w:r>
    </w:p>
    <w:p w:rsidR="004810C8" w:rsidRPr="00D5465B" w:rsidRDefault="004810C8" w:rsidP="00D5465B">
      <w:pPr>
        <w:spacing w:after="0"/>
        <w:jc w:val="both"/>
        <w:rPr>
          <w:rFonts w:ascii="Times New Roman" w:hAnsi="Times New Roman" w:cs="Times New Roman"/>
          <w:b/>
          <w:sz w:val="28"/>
          <w:szCs w:val="28"/>
          <w:lang w:val="el-GR"/>
        </w:rPr>
      </w:pPr>
    </w:p>
    <w:p w:rsidR="004810C8" w:rsidRPr="00D5465B" w:rsidRDefault="004810C8" w:rsidP="00D5465B">
      <w:pPr>
        <w:pStyle w:val="Heading2"/>
        <w:numPr>
          <w:ilvl w:val="0"/>
          <w:numId w:val="3"/>
        </w:numPr>
        <w:jc w:val="both"/>
        <w:rPr>
          <w:rFonts w:ascii="Times New Roman" w:hAnsi="Times New Roman" w:cs="Times New Roman"/>
          <w:b/>
          <w:color w:val="auto"/>
          <w:sz w:val="28"/>
          <w:szCs w:val="28"/>
        </w:rPr>
      </w:pPr>
      <w:r w:rsidRPr="00D5465B">
        <w:rPr>
          <w:rFonts w:ascii="Times New Roman" w:hAnsi="Times New Roman" w:cs="Times New Roman"/>
          <w:b/>
          <w:color w:val="auto"/>
          <w:sz w:val="28"/>
          <w:szCs w:val="28"/>
          <w:lang w:val="el-GR"/>
        </w:rPr>
        <w:t>Θεωρία του συγκριτικού πλεονεκτήματος (</w:t>
      </w:r>
      <w:r w:rsidR="00D5465B" w:rsidRPr="00D5465B">
        <w:rPr>
          <w:rFonts w:ascii="Times New Roman" w:hAnsi="Times New Roman" w:cs="Times New Roman"/>
          <w:b/>
          <w:color w:val="auto"/>
          <w:sz w:val="28"/>
          <w:szCs w:val="28"/>
        </w:rPr>
        <w:t>t</w:t>
      </w:r>
      <w:r w:rsidRPr="00D5465B">
        <w:rPr>
          <w:rFonts w:ascii="Times New Roman" w:hAnsi="Times New Roman" w:cs="Times New Roman"/>
          <w:b/>
          <w:color w:val="auto"/>
          <w:sz w:val="28"/>
          <w:szCs w:val="28"/>
        </w:rPr>
        <w:t>heory of comparative advantage)</w:t>
      </w:r>
    </w:p>
    <w:p w:rsidR="004810C8" w:rsidRDefault="004810C8" w:rsidP="004810C8">
      <w:pPr>
        <w:spacing w:after="0"/>
        <w:jc w:val="both"/>
        <w:rPr>
          <w:rFonts w:ascii="Times New Roman" w:hAnsi="Times New Roman" w:cs="Times New Roman"/>
          <w:sz w:val="24"/>
          <w:szCs w:val="24"/>
        </w:rPr>
      </w:pPr>
    </w:p>
    <w:p w:rsidR="004810C8" w:rsidRPr="004810C8" w:rsidRDefault="004810C8" w:rsidP="004810C8">
      <w:pPr>
        <w:spacing w:after="0"/>
        <w:jc w:val="both"/>
        <w:rPr>
          <w:rFonts w:ascii="Times New Roman" w:hAnsi="Times New Roman" w:cs="Times New Roman"/>
          <w:b/>
          <w:sz w:val="24"/>
          <w:szCs w:val="24"/>
          <w:u w:val="single"/>
        </w:rPr>
      </w:pPr>
      <w:r w:rsidRPr="004810C8">
        <w:rPr>
          <w:rFonts w:ascii="Times New Roman" w:hAnsi="Times New Roman" w:cs="Times New Roman"/>
          <w:b/>
          <w:sz w:val="24"/>
          <w:szCs w:val="24"/>
          <w:u w:val="single"/>
          <w:lang w:val="el-GR"/>
        </w:rPr>
        <w:t>Ενδεικτική βιβλιογραφία</w:t>
      </w:r>
      <w:r w:rsidRPr="004810C8">
        <w:rPr>
          <w:rFonts w:ascii="Times New Roman" w:hAnsi="Times New Roman" w:cs="Times New Roman"/>
          <w:b/>
          <w:sz w:val="24"/>
          <w:szCs w:val="24"/>
          <w:u w:val="single"/>
        </w:rPr>
        <w:t>:</w:t>
      </w:r>
    </w:p>
    <w:p w:rsidR="004810C8" w:rsidRPr="002456F8" w:rsidRDefault="004810C8" w:rsidP="004810C8">
      <w:pPr>
        <w:pStyle w:val="ListParagraph"/>
        <w:numPr>
          <w:ilvl w:val="0"/>
          <w:numId w:val="1"/>
        </w:numPr>
        <w:rPr>
          <w:rFonts w:ascii="Times New Roman" w:hAnsi="Times New Roman" w:cs="Times New Roman"/>
          <w:color w:val="000000" w:themeColor="text1"/>
          <w:sz w:val="24"/>
          <w:szCs w:val="24"/>
        </w:rPr>
      </w:pPr>
      <w:r w:rsidRPr="002456F8">
        <w:rPr>
          <w:rFonts w:ascii="Times New Roman" w:hAnsi="Times New Roman" w:cs="Times New Roman"/>
          <w:color w:val="000000" w:themeColor="text1"/>
          <w:sz w:val="24"/>
          <w:szCs w:val="24"/>
        </w:rPr>
        <w:t xml:space="preserve">Giancarlo </w:t>
      </w:r>
      <w:proofErr w:type="spellStart"/>
      <w:r w:rsidRPr="002456F8">
        <w:rPr>
          <w:rFonts w:ascii="Times New Roman" w:hAnsi="Times New Roman" w:cs="Times New Roman"/>
          <w:color w:val="000000" w:themeColor="text1"/>
          <w:sz w:val="24"/>
          <w:szCs w:val="24"/>
        </w:rPr>
        <w:t>Gandolo</w:t>
      </w:r>
      <w:proofErr w:type="spellEnd"/>
      <w:r w:rsidRPr="002456F8">
        <w:rPr>
          <w:rFonts w:ascii="Times New Roman" w:hAnsi="Times New Roman" w:cs="Times New Roman"/>
          <w:color w:val="000000" w:themeColor="text1"/>
          <w:sz w:val="24"/>
          <w:szCs w:val="24"/>
        </w:rPr>
        <w:t xml:space="preserve">, </w:t>
      </w:r>
      <w:r w:rsidRPr="002456F8">
        <w:rPr>
          <w:rFonts w:ascii="Times New Roman" w:hAnsi="Times New Roman" w:cs="Times New Roman"/>
          <w:i/>
          <w:color w:val="000000" w:themeColor="text1"/>
          <w:sz w:val="24"/>
          <w:szCs w:val="24"/>
        </w:rPr>
        <w:t>International Trade Theory and Policy</w:t>
      </w:r>
      <w:r w:rsidRPr="002456F8">
        <w:rPr>
          <w:rFonts w:ascii="Times New Roman" w:hAnsi="Times New Roman" w:cs="Times New Roman"/>
          <w:color w:val="000000" w:themeColor="text1"/>
          <w:sz w:val="24"/>
          <w:szCs w:val="24"/>
        </w:rPr>
        <w:t xml:space="preserve"> (Springer, 2014), </w:t>
      </w:r>
      <w:r w:rsidRPr="002456F8">
        <w:rPr>
          <w:rFonts w:ascii="Times New Roman" w:hAnsi="Times New Roman" w:cs="Times New Roman"/>
          <w:color w:val="000000" w:themeColor="text1"/>
          <w:sz w:val="24"/>
          <w:szCs w:val="24"/>
          <w:lang w:val="el-GR"/>
        </w:rPr>
        <w:t>κεφ. 2.</w:t>
      </w:r>
    </w:p>
    <w:p w:rsidR="004810C8" w:rsidRPr="002456F8" w:rsidRDefault="007A19EB" w:rsidP="004810C8">
      <w:pPr>
        <w:pStyle w:val="ListParagraph"/>
        <w:numPr>
          <w:ilvl w:val="0"/>
          <w:numId w:val="1"/>
        </w:numPr>
        <w:spacing w:after="0"/>
        <w:jc w:val="both"/>
        <w:rPr>
          <w:rFonts w:ascii="Times New Roman" w:hAnsi="Times New Roman" w:cs="Times New Roman"/>
          <w:sz w:val="24"/>
          <w:szCs w:val="24"/>
          <w:lang w:val="el-GR"/>
        </w:rPr>
      </w:pPr>
      <w:r>
        <w:rPr>
          <w:rFonts w:ascii="Times New Roman" w:hAnsi="Times New Roman" w:cs="Times New Roman"/>
          <w:sz w:val="24"/>
          <w:szCs w:val="24"/>
        </w:rPr>
        <w:t xml:space="preserve">Paul Samuelson </w:t>
      </w:r>
      <w:r>
        <w:rPr>
          <w:rFonts w:ascii="Times New Roman" w:hAnsi="Times New Roman" w:cs="Times New Roman"/>
          <w:sz w:val="24"/>
          <w:szCs w:val="24"/>
          <w:lang w:val="el-GR"/>
        </w:rPr>
        <w:t xml:space="preserve">και </w:t>
      </w:r>
      <w:r>
        <w:rPr>
          <w:rFonts w:ascii="Times New Roman" w:hAnsi="Times New Roman" w:cs="Times New Roman"/>
          <w:sz w:val="24"/>
          <w:szCs w:val="24"/>
        </w:rPr>
        <w:t xml:space="preserve">William Nordhaus, </w:t>
      </w:r>
      <w:r w:rsidRPr="007A19EB">
        <w:rPr>
          <w:rFonts w:ascii="Times New Roman" w:hAnsi="Times New Roman" w:cs="Times New Roman"/>
          <w:i/>
          <w:sz w:val="24"/>
          <w:szCs w:val="24"/>
        </w:rPr>
        <w:t>Economics</w:t>
      </w:r>
      <w:r>
        <w:rPr>
          <w:rFonts w:ascii="Times New Roman" w:hAnsi="Times New Roman" w:cs="Times New Roman"/>
          <w:sz w:val="24"/>
          <w:szCs w:val="24"/>
        </w:rPr>
        <w:t xml:space="preserve"> (McGraw-Hill), </w:t>
      </w:r>
      <w:r w:rsidRPr="007A19EB">
        <w:rPr>
          <w:rFonts w:ascii="Times New Roman" w:hAnsi="Times New Roman" w:cs="Times New Roman"/>
          <w:sz w:val="24"/>
          <w:szCs w:val="24"/>
          <w:lang w:val="el-GR"/>
        </w:rPr>
        <w:t>κεφ</w:t>
      </w:r>
      <w:r>
        <w:rPr>
          <w:rFonts w:ascii="Times New Roman" w:hAnsi="Times New Roman" w:cs="Times New Roman"/>
          <w:sz w:val="24"/>
          <w:szCs w:val="24"/>
          <w:lang w:val="el-GR"/>
        </w:rPr>
        <w:t>. 36.</w:t>
      </w:r>
    </w:p>
    <w:p w:rsidR="002456F8" w:rsidRPr="002456F8" w:rsidRDefault="002456F8" w:rsidP="004810C8">
      <w:pPr>
        <w:pStyle w:val="ListParagraph"/>
        <w:numPr>
          <w:ilvl w:val="0"/>
          <w:numId w:val="1"/>
        </w:numPr>
        <w:spacing w:after="0"/>
        <w:jc w:val="both"/>
        <w:rPr>
          <w:rFonts w:ascii="Times New Roman" w:hAnsi="Times New Roman" w:cs="Times New Roman"/>
          <w:sz w:val="24"/>
          <w:szCs w:val="24"/>
          <w:lang w:val="el-GR"/>
        </w:rPr>
      </w:pPr>
      <w:r w:rsidRPr="002456F8">
        <w:rPr>
          <w:rFonts w:ascii="Times New Roman" w:hAnsi="Times New Roman" w:cs="Times New Roman"/>
          <w:sz w:val="24"/>
          <w:szCs w:val="24"/>
        </w:rPr>
        <w:t xml:space="preserve">Catherine Barnard, </w:t>
      </w:r>
      <w:r w:rsidRPr="002456F8">
        <w:rPr>
          <w:rFonts w:ascii="Times New Roman" w:hAnsi="Times New Roman" w:cs="Times New Roman"/>
          <w:i/>
          <w:sz w:val="24"/>
          <w:szCs w:val="24"/>
        </w:rPr>
        <w:t>The Substantive Law of the EU: The Four Freedoms</w:t>
      </w:r>
      <w:r w:rsidRPr="002456F8">
        <w:rPr>
          <w:rFonts w:ascii="Times New Roman" w:hAnsi="Times New Roman" w:cs="Times New Roman"/>
          <w:sz w:val="24"/>
          <w:szCs w:val="24"/>
        </w:rPr>
        <w:t xml:space="preserve"> (</w:t>
      </w:r>
      <w:r w:rsidRPr="002456F8">
        <w:rPr>
          <w:rFonts w:ascii="Times New Roman" w:hAnsi="Times New Roman" w:cs="Times New Roman"/>
          <w:sz w:val="24"/>
          <w:szCs w:val="24"/>
          <w:lang w:val="el-GR"/>
        </w:rPr>
        <w:t>5</w:t>
      </w:r>
      <w:r w:rsidRPr="002456F8">
        <w:rPr>
          <w:rFonts w:ascii="Times New Roman" w:hAnsi="Times New Roman" w:cs="Times New Roman"/>
          <w:sz w:val="24"/>
          <w:szCs w:val="24"/>
          <w:vertAlign w:val="superscript"/>
          <w:lang w:val="el-GR"/>
        </w:rPr>
        <w:t>η</w:t>
      </w:r>
      <w:r w:rsidRPr="002456F8">
        <w:rPr>
          <w:rFonts w:ascii="Times New Roman" w:hAnsi="Times New Roman" w:cs="Times New Roman"/>
          <w:sz w:val="24"/>
          <w:szCs w:val="24"/>
          <w:lang w:val="el-GR"/>
        </w:rPr>
        <w:t xml:space="preserve"> </w:t>
      </w:r>
      <w:proofErr w:type="gramStart"/>
      <w:r w:rsidRPr="002456F8">
        <w:rPr>
          <w:rFonts w:ascii="Times New Roman" w:hAnsi="Times New Roman" w:cs="Times New Roman"/>
          <w:sz w:val="24"/>
          <w:szCs w:val="24"/>
          <w:lang w:val="el-GR"/>
        </w:rPr>
        <w:t>εκδ.,</w:t>
      </w:r>
      <w:proofErr w:type="gramEnd"/>
      <w:r w:rsidRPr="002456F8">
        <w:rPr>
          <w:rFonts w:ascii="Times New Roman" w:hAnsi="Times New Roman" w:cs="Times New Roman"/>
          <w:sz w:val="24"/>
          <w:szCs w:val="24"/>
          <w:lang w:val="el-GR"/>
        </w:rPr>
        <w:t xml:space="preserve"> </w:t>
      </w:r>
      <w:r w:rsidRPr="002456F8">
        <w:rPr>
          <w:rFonts w:ascii="Times New Roman" w:hAnsi="Times New Roman" w:cs="Times New Roman"/>
          <w:sz w:val="24"/>
          <w:szCs w:val="24"/>
        </w:rPr>
        <w:t xml:space="preserve">Oxford University Press, 2016), </w:t>
      </w:r>
      <w:r w:rsidRPr="002456F8">
        <w:rPr>
          <w:rFonts w:ascii="Times New Roman" w:hAnsi="Times New Roman" w:cs="Times New Roman"/>
          <w:sz w:val="24"/>
          <w:szCs w:val="24"/>
          <w:lang w:val="el-GR"/>
        </w:rPr>
        <w:t>σελ. 4-8.</w:t>
      </w:r>
    </w:p>
    <w:p w:rsidR="008252D4" w:rsidRDefault="008252D4" w:rsidP="004810C8">
      <w:pPr>
        <w:spacing w:after="0"/>
        <w:jc w:val="both"/>
        <w:rPr>
          <w:rFonts w:ascii="Times New Roman" w:hAnsi="Times New Roman" w:cs="Times New Roman"/>
          <w:sz w:val="24"/>
          <w:szCs w:val="24"/>
          <w:lang w:val="el-GR"/>
        </w:rPr>
      </w:pPr>
    </w:p>
    <w:p w:rsidR="004810C8" w:rsidRDefault="004810C8"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Η κλασική θεωρία του διεθνούς εμπορίου (</w:t>
      </w:r>
      <w:r>
        <w:rPr>
          <w:rFonts w:ascii="Times New Roman" w:hAnsi="Times New Roman" w:cs="Times New Roman"/>
          <w:sz w:val="24"/>
          <w:szCs w:val="24"/>
        </w:rPr>
        <w:t xml:space="preserve">classical theory of international trade) </w:t>
      </w:r>
      <w:r>
        <w:rPr>
          <w:rFonts w:ascii="Times New Roman" w:hAnsi="Times New Roman" w:cs="Times New Roman"/>
          <w:sz w:val="24"/>
          <w:szCs w:val="24"/>
          <w:lang w:val="el-GR"/>
        </w:rPr>
        <w:t xml:space="preserve">αποδίδεται στον </w:t>
      </w:r>
      <w:r w:rsidRPr="00D5465B">
        <w:rPr>
          <w:rFonts w:ascii="Times New Roman" w:hAnsi="Times New Roman" w:cs="Times New Roman"/>
          <w:b/>
          <w:sz w:val="24"/>
          <w:szCs w:val="24"/>
        </w:rPr>
        <w:t>David Ricardo (1817)</w:t>
      </w:r>
      <w:r>
        <w:rPr>
          <w:rFonts w:ascii="Times New Roman" w:hAnsi="Times New Roman" w:cs="Times New Roman"/>
          <w:sz w:val="24"/>
          <w:szCs w:val="24"/>
        </w:rPr>
        <w:t>.</w:t>
      </w:r>
      <w:r>
        <w:rPr>
          <w:rFonts w:ascii="Times New Roman" w:hAnsi="Times New Roman" w:cs="Times New Roman"/>
          <w:sz w:val="24"/>
          <w:szCs w:val="24"/>
          <w:lang w:val="el-GR"/>
        </w:rPr>
        <w:t xml:space="preserve"> Σύμφωνα με τη</w:t>
      </w:r>
      <w:r w:rsidR="00D5465B">
        <w:rPr>
          <w:rFonts w:ascii="Times New Roman" w:hAnsi="Times New Roman" w:cs="Times New Roman"/>
          <w:sz w:val="24"/>
          <w:szCs w:val="24"/>
          <w:lang w:val="el-GR"/>
        </w:rPr>
        <w:t>ν εν λόγω</w:t>
      </w:r>
      <w:r>
        <w:rPr>
          <w:rFonts w:ascii="Times New Roman" w:hAnsi="Times New Roman" w:cs="Times New Roman"/>
          <w:sz w:val="24"/>
          <w:szCs w:val="24"/>
          <w:lang w:val="el-GR"/>
        </w:rPr>
        <w:t xml:space="preserve"> θεωρία, η </w:t>
      </w:r>
      <w:r w:rsidR="00D5465B">
        <w:rPr>
          <w:rFonts w:ascii="Times New Roman" w:hAnsi="Times New Roman" w:cs="Times New Roman"/>
          <w:sz w:val="24"/>
          <w:szCs w:val="24"/>
          <w:lang w:val="el-GR"/>
        </w:rPr>
        <w:t xml:space="preserve">βασική </w:t>
      </w:r>
      <w:r>
        <w:rPr>
          <w:rFonts w:ascii="Times New Roman" w:hAnsi="Times New Roman" w:cs="Times New Roman"/>
          <w:sz w:val="24"/>
          <w:szCs w:val="24"/>
          <w:lang w:val="el-GR"/>
        </w:rPr>
        <w:t xml:space="preserve">προϋπόθεση για να υπάρξει διεθνές εμπόριο είναι η διαφορά στα </w:t>
      </w:r>
      <w:r w:rsidRPr="004810C8">
        <w:rPr>
          <w:rFonts w:ascii="Times New Roman" w:hAnsi="Times New Roman" w:cs="Times New Roman"/>
          <w:i/>
          <w:sz w:val="24"/>
          <w:szCs w:val="24"/>
          <w:lang w:val="el-GR"/>
        </w:rPr>
        <w:t>συγκριτικά</w:t>
      </w:r>
      <w:r>
        <w:rPr>
          <w:rFonts w:ascii="Times New Roman" w:hAnsi="Times New Roman" w:cs="Times New Roman"/>
          <w:sz w:val="24"/>
          <w:szCs w:val="24"/>
          <w:lang w:val="el-GR"/>
        </w:rPr>
        <w:t xml:space="preserve"> κόστη παραγωγής (</w:t>
      </w:r>
      <w:r>
        <w:rPr>
          <w:rFonts w:ascii="Times New Roman" w:hAnsi="Times New Roman" w:cs="Times New Roman"/>
          <w:sz w:val="24"/>
          <w:szCs w:val="24"/>
        </w:rPr>
        <w:t xml:space="preserve">a difference in </w:t>
      </w:r>
      <w:r w:rsidRPr="004810C8">
        <w:rPr>
          <w:rFonts w:ascii="Times New Roman" w:hAnsi="Times New Roman" w:cs="Times New Roman"/>
          <w:i/>
          <w:sz w:val="24"/>
          <w:szCs w:val="24"/>
        </w:rPr>
        <w:t>comparative</w:t>
      </w:r>
      <w:r>
        <w:rPr>
          <w:rFonts w:ascii="Times New Roman" w:hAnsi="Times New Roman" w:cs="Times New Roman"/>
          <w:sz w:val="24"/>
          <w:szCs w:val="24"/>
        </w:rPr>
        <w:t xml:space="preserve"> costs of production)</w:t>
      </w:r>
      <w:r>
        <w:rPr>
          <w:rFonts w:ascii="Times New Roman" w:hAnsi="Times New Roman" w:cs="Times New Roman"/>
          <w:sz w:val="24"/>
          <w:szCs w:val="24"/>
          <w:lang w:val="el-GR"/>
        </w:rPr>
        <w:t>, η οποία, στην πράξη, αντικατοπτρίζει διαφορές στις τεχνικές παραγωγής</w:t>
      </w:r>
      <w:r>
        <w:rPr>
          <w:rFonts w:ascii="Times New Roman" w:hAnsi="Times New Roman" w:cs="Times New Roman"/>
          <w:sz w:val="24"/>
          <w:szCs w:val="24"/>
        </w:rPr>
        <w:t>.</w:t>
      </w:r>
      <w:r>
        <w:rPr>
          <w:rFonts w:ascii="Times New Roman" w:hAnsi="Times New Roman" w:cs="Times New Roman"/>
          <w:sz w:val="24"/>
          <w:szCs w:val="24"/>
          <w:lang w:val="el-GR"/>
        </w:rPr>
        <w:t xml:space="preserve"> Η θεωρία δείχνει ότι το εμπόριο είναι επωφελές για </w:t>
      </w:r>
      <w:r w:rsidRPr="00D5465B">
        <w:rPr>
          <w:rFonts w:ascii="Times New Roman" w:hAnsi="Times New Roman" w:cs="Times New Roman"/>
          <w:b/>
          <w:i/>
          <w:sz w:val="24"/>
          <w:szCs w:val="24"/>
          <w:u w:val="single"/>
          <w:lang w:val="el-GR"/>
        </w:rPr>
        <w:t>όλες</w:t>
      </w:r>
      <w:r>
        <w:rPr>
          <w:rFonts w:ascii="Times New Roman" w:hAnsi="Times New Roman" w:cs="Times New Roman"/>
          <w:sz w:val="24"/>
          <w:szCs w:val="24"/>
          <w:lang w:val="el-GR"/>
        </w:rPr>
        <w:t xml:space="preserve"> τις εμπλεκόμενες χώρες.</w:t>
      </w:r>
    </w:p>
    <w:p w:rsidR="004810C8" w:rsidRDefault="004810C8" w:rsidP="004810C8">
      <w:pPr>
        <w:spacing w:after="0"/>
        <w:jc w:val="both"/>
        <w:rPr>
          <w:rFonts w:ascii="Times New Roman" w:hAnsi="Times New Roman" w:cs="Times New Roman"/>
          <w:sz w:val="24"/>
          <w:szCs w:val="24"/>
          <w:lang w:val="el-GR"/>
        </w:rPr>
      </w:pPr>
    </w:p>
    <w:p w:rsidR="004810C8" w:rsidRDefault="004810C8" w:rsidP="004810C8">
      <w:pPr>
        <w:spacing w:after="0"/>
        <w:jc w:val="both"/>
        <w:rPr>
          <w:rFonts w:ascii="Times New Roman" w:hAnsi="Times New Roman" w:cs="Times New Roman"/>
          <w:sz w:val="24"/>
          <w:szCs w:val="24"/>
        </w:rPr>
      </w:pPr>
      <w:r>
        <w:rPr>
          <w:rFonts w:ascii="Times New Roman" w:hAnsi="Times New Roman" w:cs="Times New Roman"/>
          <w:sz w:val="24"/>
          <w:szCs w:val="24"/>
          <w:lang w:val="el-GR"/>
        </w:rPr>
        <w:t>Είναι εύκολα κατανοητό ότι αν μία χώρα υπερέχει της άλλης σε μία γραμμή παραγωγής (μετρώντας αυτή την «</w:t>
      </w:r>
      <w:r w:rsidR="002456F8">
        <w:rPr>
          <w:rFonts w:ascii="Times New Roman" w:hAnsi="Times New Roman" w:cs="Times New Roman"/>
          <w:sz w:val="24"/>
          <w:szCs w:val="24"/>
          <w:lang w:val="el-GR"/>
        </w:rPr>
        <w:t>υπεροχή</w:t>
      </w:r>
      <w:r>
        <w:rPr>
          <w:rFonts w:ascii="Times New Roman" w:hAnsi="Times New Roman" w:cs="Times New Roman"/>
          <w:sz w:val="24"/>
          <w:szCs w:val="24"/>
          <w:lang w:val="el-GR"/>
        </w:rPr>
        <w:t xml:space="preserve">» με βάση το χαμηλότερο μοναδιαίο κόστος) και υστερεί σε σχέση με μία άλλη γραμμή παραγωγής, τότε υπάρχει η βάση για διεθνείς συναλλαγές. Αυτό είναι κάτι που είχε ήδη επιχειρηματολογήσει ο </w:t>
      </w:r>
      <w:r w:rsidRPr="00D5465B">
        <w:rPr>
          <w:rFonts w:ascii="Times New Roman" w:hAnsi="Times New Roman" w:cs="Times New Roman"/>
          <w:b/>
          <w:sz w:val="24"/>
          <w:szCs w:val="24"/>
        </w:rPr>
        <w:t>Adam Smith</w:t>
      </w:r>
      <w:r>
        <w:rPr>
          <w:rFonts w:ascii="Times New Roman" w:hAnsi="Times New Roman" w:cs="Times New Roman"/>
          <w:sz w:val="24"/>
          <w:szCs w:val="24"/>
        </w:rPr>
        <w:t xml:space="preserve"> (</w:t>
      </w:r>
      <w:r w:rsidRPr="00390102">
        <w:rPr>
          <w:rFonts w:ascii="Times New Roman" w:hAnsi="Times New Roman" w:cs="Times New Roman"/>
          <w:i/>
          <w:sz w:val="24"/>
          <w:szCs w:val="24"/>
        </w:rPr>
        <w:t>Wealth of Nations</w:t>
      </w:r>
      <w:r>
        <w:rPr>
          <w:rFonts w:ascii="Times New Roman" w:hAnsi="Times New Roman" w:cs="Times New Roman"/>
          <w:sz w:val="24"/>
          <w:szCs w:val="24"/>
        </w:rPr>
        <w:t xml:space="preserve">, </w:t>
      </w:r>
      <w:r w:rsidR="00390102">
        <w:rPr>
          <w:rFonts w:ascii="Times New Roman" w:hAnsi="Times New Roman" w:cs="Times New Roman"/>
          <w:sz w:val="24"/>
          <w:szCs w:val="24"/>
        </w:rPr>
        <w:t>1776)</w:t>
      </w:r>
      <w:r>
        <w:rPr>
          <w:rFonts w:ascii="Times New Roman" w:hAnsi="Times New Roman" w:cs="Times New Roman"/>
          <w:sz w:val="24"/>
          <w:szCs w:val="24"/>
        </w:rPr>
        <w:t>.</w:t>
      </w:r>
    </w:p>
    <w:p w:rsidR="00390102" w:rsidRDefault="00390102" w:rsidP="004810C8">
      <w:pPr>
        <w:spacing w:after="0"/>
        <w:jc w:val="both"/>
        <w:rPr>
          <w:rFonts w:ascii="Times New Roman" w:hAnsi="Times New Roman" w:cs="Times New Roman"/>
          <w:sz w:val="24"/>
          <w:szCs w:val="24"/>
        </w:rPr>
      </w:pPr>
    </w:p>
    <w:p w:rsidR="00390102" w:rsidRDefault="00390102"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Το παράδειγμα που χρησιμοποιεί ο </w:t>
      </w:r>
      <w:r>
        <w:rPr>
          <w:rFonts w:ascii="Times New Roman" w:hAnsi="Times New Roman" w:cs="Times New Roman"/>
          <w:sz w:val="24"/>
          <w:szCs w:val="24"/>
        </w:rPr>
        <w:t>David Ricardo</w:t>
      </w:r>
      <w:r>
        <w:rPr>
          <w:rFonts w:ascii="Times New Roman" w:hAnsi="Times New Roman" w:cs="Times New Roman"/>
          <w:sz w:val="24"/>
          <w:szCs w:val="24"/>
          <w:lang w:val="el-GR"/>
        </w:rPr>
        <w:t xml:space="preserve"> αφορά 2 χώρες (Αγγλία και Πορτογαλία) και 2 προϊόντα (κρασί και ύφασμα). Για λόγους απλοποίησης του παραδείγματος, ο μόνος συντελεστής παραγωγής που διαφέρει εν προκειμένω είναι η εργασία.</w:t>
      </w:r>
    </w:p>
    <w:p w:rsidR="00390102" w:rsidRDefault="00390102" w:rsidP="004810C8">
      <w:pPr>
        <w:spacing w:after="0"/>
        <w:jc w:val="both"/>
        <w:rPr>
          <w:rFonts w:ascii="Times New Roman" w:hAnsi="Times New Roman" w:cs="Times New Roman"/>
          <w:sz w:val="24"/>
          <w:szCs w:val="24"/>
          <w:lang w:val="el-GR"/>
        </w:rPr>
      </w:pPr>
    </w:p>
    <w:p w:rsidR="00390102" w:rsidRPr="00390102" w:rsidRDefault="00390102" w:rsidP="004810C8">
      <w:pPr>
        <w:spacing w:after="0"/>
        <w:jc w:val="both"/>
        <w:rPr>
          <w:rFonts w:ascii="Times New Roman" w:hAnsi="Times New Roman" w:cs="Times New Roman"/>
          <w:b/>
          <w:sz w:val="24"/>
          <w:szCs w:val="24"/>
          <w:lang w:val="el-GR"/>
        </w:rPr>
      </w:pPr>
      <w:r>
        <w:rPr>
          <w:rFonts w:ascii="Times New Roman" w:hAnsi="Times New Roman" w:cs="Times New Roman"/>
          <w:b/>
          <w:sz w:val="24"/>
          <w:szCs w:val="24"/>
          <w:lang w:val="el-GR"/>
        </w:rPr>
        <w:t>Παράδειγμα απόλυτου πλεονεκτήματος</w:t>
      </w:r>
    </w:p>
    <w:p w:rsidR="00390102" w:rsidRDefault="00390102" w:rsidP="004810C8">
      <w:pPr>
        <w:spacing w:after="0"/>
        <w:jc w:val="both"/>
        <w:rPr>
          <w:rFonts w:ascii="Times New Roman" w:hAnsi="Times New Roman" w:cs="Times New Roman"/>
          <w:sz w:val="24"/>
          <w:szCs w:val="24"/>
          <w:lang w:val="el-GR"/>
        </w:rPr>
      </w:pPr>
    </w:p>
    <w:tbl>
      <w:tblPr>
        <w:tblStyle w:val="TableGrid"/>
        <w:tblW w:w="0" w:type="auto"/>
        <w:tblLook w:val="04A0" w:firstRow="1" w:lastRow="0" w:firstColumn="1" w:lastColumn="0" w:noHBand="0" w:noVBand="1"/>
      </w:tblPr>
      <w:tblGrid>
        <w:gridCol w:w="2338"/>
        <w:gridCol w:w="2338"/>
        <w:gridCol w:w="2337"/>
      </w:tblGrid>
      <w:tr w:rsidR="00390102" w:rsidTr="00390102">
        <w:tc>
          <w:tcPr>
            <w:tcW w:w="2338" w:type="dxa"/>
          </w:tcPr>
          <w:p w:rsidR="00390102" w:rsidRDefault="00390102" w:rsidP="00390102">
            <w:pPr>
              <w:jc w:val="center"/>
              <w:rPr>
                <w:rFonts w:ascii="Times New Roman" w:hAnsi="Times New Roman" w:cs="Times New Roman"/>
                <w:sz w:val="24"/>
                <w:szCs w:val="24"/>
                <w:lang w:val="el-GR"/>
              </w:rPr>
            </w:pPr>
            <w:r>
              <w:rPr>
                <w:rFonts w:ascii="Times New Roman" w:hAnsi="Times New Roman" w:cs="Times New Roman"/>
                <w:sz w:val="24"/>
                <w:szCs w:val="24"/>
                <w:lang w:val="el-GR"/>
              </w:rPr>
              <w:t>Αγαθά</w:t>
            </w:r>
          </w:p>
        </w:tc>
        <w:tc>
          <w:tcPr>
            <w:tcW w:w="2338" w:type="dxa"/>
          </w:tcPr>
          <w:p w:rsidR="00390102" w:rsidRDefault="00390102" w:rsidP="00390102">
            <w:pPr>
              <w:jc w:val="center"/>
              <w:rPr>
                <w:rFonts w:ascii="Times New Roman" w:hAnsi="Times New Roman" w:cs="Times New Roman"/>
                <w:sz w:val="24"/>
                <w:szCs w:val="24"/>
                <w:lang w:val="el-GR"/>
              </w:rPr>
            </w:pPr>
            <w:r>
              <w:rPr>
                <w:rFonts w:ascii="Times New Roman" w:hAnsi="Times New Roman" w:cs="Times New Roman"/>
                <w:sz w:val="24"/>
                <w:szCs w:val="24"/>
                <w:lang w:val="el-GR"/>
              </w:rPr>
              <w:t>Μοναδιαίο κόστος παραγωγής (εργασία) στην Αγγλία</w:t>
            </w:r>
          </w:p>
        </w:tc>
        <w:tc>
          <w:tcPr>
            <w:tcW w:w="2337" w:type="dxa"/>
          </w:tcPr>
          <w:p w:rsidR="00390102" w:rsidRDefault="00390102" w:rsidP="00390102">
            <w:pPr>
              <w:jc w:val="center"/>
              <w:rPr>
                <w:rFonts w:ascii="Times New Roman" w:hAnsi="Times New Roman" w:cs="Times New Roman"/>
                <w:sz w:val="24"/>
                <w:szCs w:val="24"/>
                <w:lang w:val="el-GR"/>
              </w:rPr>
            </w:pPr>
            <w:r>
              <w:rPr>
                <w:rFonts w:ascii="Times New Roman" w:hAnsi="Times New Roman" w:cs="Times New Roman"/>
                <w:sz w:val="24"/>
                <w:szCs w:val="24"/>
                <w:lang w:val="el-GR"/>
              </w:rPr>
              <w:t>Μοναδιαίο κόστος παραγωγής (εγασία) στην Πορτογαλία</w:t>
            </w:r>
          </w:p>
        </w:tc>
      </w:tr>
      <w:tr w:rsidR="00390102" w:rsidTr="00390102">
        <w:tc>
          <w:tcPr>
            <w:tcW w:w="2338" w:type="dxa"/>
          </w:tcPr>
          <w:p w:rsidR="00390102" w:rsidRDefault="00390102" w:rsidP="00390102">
            <w:pPr>
              <w:jc w:val="center"/>
              <w:rPr>
                <w:rFonts w:ascii="Times New Roman" w:hAnsi="Times New Roman" w:cs="Times New Roman"/>
                <w:sz w:val="24"/>
                <w:szCs w:val="24"/>
                <w:lang w:val="el-GR"/>
              </w:rPr>
            </w:pPr>
            <w:r>
              <w:rPr>
                <w:rFonts w:ascii="Times New Roman" w:hAnsi="Times New Roman" w:cs="Times New Roman"/>
                <w:sz w:val="24"/>
                <w:szCs w:val="24"/>
                <w:lang w:val="el-GR"/>
              </w:rPr>
              <w:t>Ύφασμα</w:t>
            </w:r>
          </w:p>
        </w:tc>
        <w:tc>
          <w:tcPr>
            <w:tcW w:w="2338" w:type="dxa"/>
          </w:tcPr>
          <w:p w:rsidR="00390102" w:rsidRDefault="00390102" w:rsidP="00390102">
            <w:pPr>
              <w:jc w:val="center"/>
              <w:rPr>
                <w:rFonts w:ascii="Times New Roman" w:hAnsi="Times New Roman" w:cs="Times New Roman"/>
                <w:sz w:val="24"/>
                <w:szCs w:val="24"/>
                <w:lang w:val="el-GR"/>
              </w:rPr>
            </w:pPr>
            <w:r>
              <w:rPr>
                <w:rFonts w:ascii="Times New Roman" w:hAnsi="Times New Roman" w:cs="Times New Roman"/>
                <w:sz w:val="24"/>
                <w:szCs w:val="24"/>
                <w:lang w:val="el-GR"/>
              </w:rPr>
              <w:t>4</w:t>
            </w:r>
          </w:p>
        </w:tc>
        <w:tc>
          <w:tcPr>
            <w:tcW w:w="2337" w:type="dxa"/>
          </w:tcPr>
          <w:p w:rsidR="00390102" w:rsidRDefault="00390102" w:rsidP="00390102">
            <w:pPr>
              <w:jc w:val="center"/>
              <w:rPr>
                <w:rFonts w:ascii="Times New Roman" w:hAnsi="Times New Roman" w:cs="Times New Roman"/>
                <w:sz w:val="24"/>
                <w:szCs w:val="24"/>
                <w:lang w:val="el-GR"/>
              </w:rPr>
            </w:pPr>
            <w:r>
              <w:rPr>
                <w:rFonts w:ascii="Times New Roman" w:hAnsi="Times New Roman" w:cs="Times New Roman"/>
                <w:sz w:val="24"/>
                <w:szCs w:val="24"/>
                <w:lang w:val="el-GR"/>
              </w:rPr>
              <w:t>6</w:t>
            </w:r>
          </w:p>
        </w:tc>
      </w:tr>
      <w:tr w:rsidR="00390102" w:rsidTr="00390102">
        <w:tc>
          <w:tcPr>
            <w:tcW w:w="2338" w:type="dxa"/>
          </w:tcPr>
          <w:p w:rsidR="00390102" w:rsidRDefault="00390102" w:rsidP="00390102">
            <w:pPr>
              <w:jc w:val="center"/>
              <w:rPr>
                <w:rFonts w:ascii="Times New Roman" w:hAnsi="Times New Roman" w:cs="Times New Roman"/>
                <w:sz w:val="24"/>
                <w:szCs w:val="24"/>
                <w:lang w:val="el-GR"/>
              </w:rPr>
            </w:pPr>
            <w:r>
              <w:rPr>
                <w:rFonts w:ascii="Times New Roman" w:hAnsi="Times New Roman" w:cs="Times New Roman"/>
                <w:sz w:val="24"/>
                <w:szCs w:val="24"/>
                <w:lang w:val="el-GR"/>
              </w:rPr>
              <w:t>Κρασί</w:t>
            </w:r>
          </w:p>
        </w:tc>
        <w:tc>
          <w:tcPr>
            <w:tcW w:w="2338" w:type="dxa"/>
          </w:tcPr>
          <w:p w:rsidR="00390102" w:rsidRDefault="00390102" w:rsidP="00390102">
            <w:pPr>
              <w:jc w:val="center"/>
              <w:rPr>
                <w:rFonts w:ascii="Times New Roman" w:hAnsi="Times New Roman" w:cs="Times New Roman"/>
                <w:sz w:val="24"/>
                <w:szCs w:val="24"/>
                <w:lang w:val="el-GR"/>
              </w:rPr>
            </w:pPr>
            <w:r>
              <w:rPr>
                <w:rFonts w:ascii="Times New Roman" w:hAnsi="Times New Roman" w:cs="Times New Roman"/>
                <w:sz w:val="24"/>
                <w:szCs w:val="24"/>
                <w:lang w:val="el-GR"/>
              </w:rPr>
              <w:t>8</w:t>
            </w:r>
          </w:p>
        </w:tc>
        <w:tc>
          <w:tcPr>
            <w:tcW w:w="2337" w:type="dxa"/>
          </w:tcPr>
          <w:p w:rsidR="00390102" w:rsidRDefault="00390102" w:rsidP="00390102">
            <w:pPr>
              <w:jc w:val="center"/>
              <w:rPr>
                <w:rFonts w:ascii="Times New Roman" w:hAnsi="Times New Roman" w:cs="Times New Roman"/>
                <w:sz w:val="24"/>
                <w:szCs w:val="24"/>
                <w:lang w:val="el-GR"/>
              </w:rPr>
            </w:pPr>
            <w:r>
              <w:rPr>
                <w:rFonts w:ascii="Times New Roman" w:hAnsi="Times New Roman" w:cs="Times New Roman"/>
                <w:sz w:val="24"/>
                <w:szCs w:val="24"/>
                <w:lang w:val="el-GR"/>
              </w:rPr>
              <w:t>3</w:t>
            </w:r>
          </w:p>
        </w:tc>
      </w:tr>
    </w:tbl>
    <w:p w:rsidR="00390102" w:rsidRPr="00390102" w:rsidRDefault="00390102" w:rsidP="004810C8">
      <w:pPr>
        <w:spacing w:after="0"/>
        <w:jc w:val="both"/>
        <w:rPr>
          <w:rFonts w:ascii="Times New Roman" w:hAnsi="Times New Roman" w:cs="Times New Roman"/>
          <w:sz w:val="24"/>
          <w:szCs w:val="24"/>
          <w:lang w:val="el-GR"/>
        </w:rPr>
      </w:pPr>
    </w:p>
    <w:p w:rsidR="00390102" w:rsidRDefault="00390102"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Στο συγκεκριμένο παράδειγμα, η Αγγλία υπερέχει της Πορτογαλίας σε ό,τι αφορά στο ύφασμα, ενώ η Πορτογαλία υπερέχει στο κρασί. Συμφέρει, επομένως, την μεν Αγγλία να </w:t>
      </w:r>
      <w:r w:rsidRPr="00D5465B">
        <w:rPr>
          <w:rFonts w:ascii="Times New Roman" w:hAnsi="Times New Roman" w:cs="Times New Roman"/>
          <w:i/>
          <w:sz w:val="24"/>
          <w:szCs w:val="24"/>
          <w:lang w:val="el-GR"/>
        </w:rPr>
        <w:t>ειδικευτεί</w:t>
      </w:r>
      <w:r>
        <w:rPr>
          <w:rFonts w:ascii="Times New Roman" w:hAnsi="Times New Roman" w:cs="Times New Roman"/>
          <w:sz w:val="24"/>
          <w:szCs w:val="24"/>
          <w:lang w:val="el-GR"/>
        </w:rPr>
        <w:t xml:space="preserve"> στην παραγωγή υφάσματος και να το ανταλλάξει με πορτογαλικό κρασί, την δεν Πορτογαλία να ειδικευτεί στην παραγωγή κρασιού και να το ανταλλάξει για ύφασμα. Αν υποθέσουμε ότι στο διεθνές εμπόριο 1 ύφασμα ανταλλάσσεται με 1 κρασί, με 4 μονάδες εργασίας </w:t>
      </w:r>
      <w:r>
        <w:rPr>
          <w:rFonts w:ascii="Times New Roman" w:hAnsi="Times New Roman" w:cs="Times New Roman"/>
          <w:sz w:val="24"/>
          <w:szCs w:val="24"/>
        </w:rPr>
        <w:t>(</w:t>
      </w:r>
      <w:r>
        <w:rPr>
          <w:rFonts w:ascii="Times New Roman" w:hAnsi="Times New Roman" w:cs="Times New Roman"/>
          <w:sz w:val="24"/>
          <w:szCs w:val="24"/>
          <w:lang w:val="el-GR"/>
        </w:rPr>
        <w:t>το κόστος ενός υφάσματος</w:t>
      </w:r>
      <w:r>
        <w:rPr>
          <w:rFonts w:ascii="Times New Roman" w:hAnsi="Times New Roman" w:cs="Times New Roman"/>
          <w:sz w:val="24"/>
          <w:szCs w:val="24"/>
        </w:rPr>
        <w:t>)</w:t>
      </w:r>
      <w:r>
        <w:rPr>
          <w:rFonts w:ascii="Times New Roman" w:hAnsi="Times New Roman" w:cs="Times New Roman"/>
          <w:sz w:val="24"/>
          <w:szCs w:val="24"/>
          <w:lang w:val="el-GR"/>
        </w:rPr>
        <w:t xml:space="preserve"> η Αγγλία μπορεί να αποκτήσει 1 μονάδα κρασί, ενώ διαφορετικά θα της κόστιζε 8 μονάδες εργασίας να το παράξει. Αντιστοίχως, η Πορτογαλία μπορεί με 3 μονάδες εργασίας </w:t>
      </w:r>
      <w:r>
        <w:rPr>
          <w:rFonts w:ascii="Times New Roman" w:hAnsi="Times New Roman" w:cs="Times New Roman"/>
          <w:sz w:val="24"/>
          <w:szCs w:val="24"/>
          <w:lang w:val="el-GR"/>
        </w:rPr>
        <w:lastRenderedPageBreak/>
        <w:t>(</w:t>
      </w:r>
      <w:r w:rsidR="00D5465B">
        <w:rPr>
          <w:rFonts w:ascii="Times New Roman" w:hAnsi="Times New Roman" w:cs="Times New Roman"/>
          <w:sz w:val="24"/>
          <w:szCs w:val="24"/>
          <w:lang w:val="el-GR"/>
        </w:rPr>
        <w:t xml:space="preserve">δηλ., </w:t>
      </w:r>
      <w:r>
        <w:rPr>
          <w:rFonts w:ascii="Times New Roman" w:hAnsi="Times New Roman" w:cs="Times New Roman"/>
          <w:sz w:val="24"/>
          <w:szCs w:val="24"/>
          <w:lang w:val="el-GR"/>
        </w:rPr>
        <w:t>το κόστος μίας μονάδας κρασιού) να αποκτήσει μία μονάδα ύφασμα, η οποία διαφορετικά θα της κόστιζε 6 μονάδες εργασίας.</w:t>
      </w:r>
    </w:p>
    <w:p w:rsidR="00390102" w:rsidRDefault="00390102" w:rsidP="004810C8">
      <w:pPr>
        <w:spacing w:after="0"/>
        <w:jc w:val="both"/>
        <w:rPr>
          <w:rFonts w:ascii="Times New Roman" w:hAnsi="Times New Roman" w:cs="Times New Roman"/>
          <w:sz w:val="24"/>
          <w:szCs w:val="24"/>
          <w:lang w:val="el-GR"/>
        </w:rPr>
      </w:pPr>
    </w:p>
    <w:p w:rsidR="00390102" w:rsidRDefault="00390102" w:rsidP="004810C8">
      <w:pPr>
        <w:spacing w:after="0"/>
        <w:jc w:val="both"/>
        <w:rPr>
          <w:rFonts w:ascii="Times New Roman" w:hAnsi="Times New Roman" w:cs="Times New Roman"/>
          <w:sz w:val="24"/>
          <w:szCs w:val="24"/>
        </w:rPr>
      </w:pPr>
      <w:r>
        <w:rPr>
          <w:rFonts w:ascii="Times New Roman" w:hAnsi="Times New Roman" w:cs="Times New Roman"/>
          <w:sz w:val="24"/>
          <w:szCs w:val="24"/>
          <w:lang w:val="el-GR"/>
        </w:rPr>
        <w:t xml:space="preserve">Είναι εύκολο, επομένως, να επιχειρηματολογήσουμε ότι στην ανωτέρω περίπτωση το εμπόριο είναι επωφελές </w:t>
      </w:r>
      <w:r w:rsidRPr="00D5465B">
        <w:rPr>
          <w:rFonts w:ascii="Times New Roman" w:hAnsi="Times New Roman" w:cs="Times New Roman"/>
          <w:i/>
          <w:sz w:val="24"/>
          <w:szCs w:val="24"/>
          <w:lang w:val="el-GR"/>
        </w:rPr>
        <w:t>και για τις δύο</w:t>
      </w:r>
      <w:r>
        <w:rPr>
          <w:rFonts w:ascii="Times New Roman" w:hAnsi="Times New Roman" w:cs="Times New Roman"/>
          <w:sz w:val="24"/>
          <w:szCs w:val="24"/>
          <w:lang w:val="el-GR"/>
        </w:rPr>
        <w:t xml:space="preserve"> εμπλεκόμενες χώρες. Τι συμβαίνει όμως όταν η μία από τις δύο χώρες υπερέχει της άλλης σε ό,τι αφορά στην παραγωγή </w:t>
      </w:r>
      <w:r>
        <w:rPr>
          <w:rFonts w:ascii="Times New Roman" w:hAnsi="Times New Roman" w:cs="Times New Roman"/>
          <w:i/>
          <w:sz w:val="24"/>
          <w:szCs w:val="24"/>
          <w:lang w:val="el-GR"/>
        </w:rPr>
        <w:t>και των δύο</w:t>
      </w:r>
      <w:r>
        <w:rPr>
          <w:rFonts w:ascii="Times New Roman" w:hAnsi="Times New Roman" w:cs="Times New Roman"/>
          <w:sz w:val="24"/>
          <w:szCs w:val="24"/>
          <w:lang w:val="el-GR"/>
        </w:rPr>
        <w:t xml:space="preserve"> αγαθών</w:t>
      </w:r>
      <w:r>
        <w:rPr>
          <w:rFonts w:ascii="Times New Roman" w:hAnsi="Times New Roman" w:cs="Times New Roman"/>
          <w:sz w:val="24"/>
          <w:szCs w:val="24"/>
        </w:rPr>
        <w:t>;</w:t>
      </w:r>
    </w:p>
    <w:p w:rsidR="00390102" w:rsidRDefault="00390102" w:rsidP="004810C8">
      <w:pPr>
        <w:spacing w:after="0"/>
        <w:jc w:val="both"/>
        <w:rPr>
          <w:rFonts w:ascii="Times New Roman" w:hAnsi="Times New Roman" w:cs="Times New Roman"/>
          <w:sz w:val="24"/>
          <w:szCs w:val="24"/>
        </w:rPr>
      </w:pPr>
    </w:p>
    <w:p w:rsidR="00390102" w:rsidRDefault="00390102"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Αυτό που έχει σημασία για το διεθνές εμπόριο είναι </w:t>
      </w:r>
      <w:r w:rsidRPr="00D5465B">
        <w:rPr>
          <w:rFonts w:ascii="Times New Roman" w:hAnsi="Times New Roman" w:cs="Times New Roman"/>
          <w:b/>
          <w:i/>
          <w:sz w:val="24"/>
          <w:szCs w:val="24"/>
          <w:u w:val="single"/>
          <w:lang w:val="el-GR"/>
        </w:rPr>
        <w:t>η διαφορά στα συγκριτικά κόστη</w:t>
      </w:r>
      <w:r>
        <w:rPr>
          <w:rFonts w:ascii="Times New Roman" w:hAnsi="Times New Roman" w:cs="Times New Roman"/>
          <w:sz w:val="24"/>
          <w:szCs w:val="24"/>
          <w:lang w:val="el-GR"/>
        </w:rPr>
        <w:t xml:space="preserve"> </w:t>
      </w:r>
      <w:r>
        <w:rPr>
          <w:rFonts w:ascii="Times New Roman" w:hAnsi="Times New Roman" w:cs="Times New Roman"/>
          <w:sz w:val="24"/>
          <w:szCs w:val="24"/>
        </w:rPr>
        <w:t>(a difference in comparative costs).</w:t>
      </w:r>
      <w:r w:rsidR="002456F8">
        <w:rPr>
          <w:rFonts w:ascii="Times New Roman" w:hAnsi="Times New Roman" w:cs="Times New Roman"/>
          <w:sz w:val="24"/>
          <w:szCs w:val="24"/>
          <w:lang w:val="el-GR"/>
        </w:rPr>
        <w:t xml:space="preserve"> Το συγκριτικό κόστος μπορεί να οριστεί με δύο τρόπους</w:t>
      </w:r>
      <w:r w:rsidR="002456F8">
        <w:rPr>
          <w:rFonts w:ascii="Times New Roman" w:hAnsi="Times New Roman" w:cs="Times New Roman"/>
          <w:sz w:val="24"/>
          <w:szCs w:val="24"/>
        </w:rPr>
        <w:t>:</w:t>
      </w:r>
      <w:r w:rsidR="002456F8">
        <w:rPr>
          <w:rFonts w:ascii="Times New Roman" w:hAnsi="Times New Roman" w:cs="Times New Roman"/>
          <w:sz w:val="24"/>
          <w:szCs w:val="24"/>
          <w:lang w:val="el-GR"/>
        </w:rPr>
        <w:t xml:space="preserve"> είτε ως η αναλογία μεταξύ του μοναδιαίου κόστος των δύο προϊόντων στην ίδια χώρα (π.χ. 4/8 στην Αγγλία), είτε ως η αναλογία μεταξύ του μοναδιαίου κόστους για το ίδιο αγαθό στις δύο χώρες (π.χ. 4/6 για το ύφασμα). </w:t>
      </w:r>
      <w:r w:rsidR="00D5465B">
        <w:rPr>
          <w:rFonts w:ascii="Times New Roman" w:hAnsi="Times New Roman" w:cs="Times New Roman"/>
          <w:sz w:val="24"/>
          <w:szCs w:val="24"/>
          <w:lang w:val="el-GR"/>
        </w:rPr>
        <w:t xml:space="preserve">Στη συνέχεια, θα ακολουθήσουμε τον πρώτο ως άνω τρόπο υπολογισμού. </w:t>
      </w:r>
      <w:r w:rsidR="00D5465B">
        <w:rPr>
          <w:rFonts w:ascii="Times New Roman" w:hAnsi="Times New Roman" w:cs="Times New Roman"/>
          <w:sz w:val="24"/>
          <w:szCs w:val="24"/>
          <w:lang w:val="el-GR"/>
        </w:rPr>
        <w:t>Και στις δύο περιπτώσεις,</w:t>
      </w:r>
      <w:r w:rsidR="00D5465B">
        <w:rPr>
          <w:rFonts w:ascii="Times New Roman" w:hAnsi="Times New Roman" w:cs="Times New Roman"/>
          <w:sz w:val="24"/>
          <w:szCs w:val="24"/>
          <w:lang w:val="el-GR"/>
        </w:rPr>
        <w:t xml:space="preserve"> όμως,</w:t>
      </w:r>
      <w:r w:rsidR="00D5465B">
        <w:rPr>
          <w:rFonts w:ascii="Times New Roman" w:hAnsi="Times New Roman" w:cs="Times New Roman"/>
          <w:sz w:val="24"/>
          <w:szCs w:val="24"/>
          <w:lang w:val="el-GR"/>
        </w:rPr>
        <w:t xml:space="preserve"> το τελικό αποτέλεσμα της ανάλυσής μας θα ήταν ακριβώς το ίδιο.</w:t>
      </w:r>
    </w:p>
    <w:p w:rsidR="002456F8" w:rsidRDefault="002456F8" w:rsidP="004810C8">
      <w:pPr>
        <w:spacing w:after="0"/>
        <w:jc w:val="both"/>
        <w:rPr>
          <w:rFonts w:ascii="Times New Roman" w:hAnsi="Times New Roman" w:cs="Times New Roman"/>
          <w:sz w:val="24"/>
          <w:szCs w:val="24"/>
          <w:lang w:val="el-GR"/>
        </w:rPr>
      </w:pPr>
    </w:p>
    <w:p w:rsidR="002456F8" w:rsidRPr="00994C66" w:rsidRDefault="00E8164B"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Η ουσία είναι η</w:t>
      </w:r>
      <w:r w:rsidR="002456F8">
        <w:rPr>
          <w:rFonts w:ascii="Times New Roman" w:hAnsi="Times New Roman" w:cs="Times New Roman"/>
          <w:sz w:val="24"/>
          <w:szCs w:val="24"/>
          <w:lang w:val="el-GR"/>
        </w:rPr>
        <w:t xml:space="preserve"> εξής</w:t>
      </w:r>
      <w:r w:rsidR="002456F8">
        <w:rPr>
          <w:rFonts w:ascii="Times New Roman" w:hAnsi="Times New Roman" w:cs="Times New Roman"/>
          <w:sz w:val="24"/>
          <w:szCs w:val="24"/>
        </w:rPr>
        <w:t xml:space="preserve">: </w:t>
      </w:r>
      <w:r w:rsidR="002456F8" w:rsidRPr="002456F8">
        <w:rPr>
          <w:rFonts w:ascii="Times New Roman" w:hAnsi="Times New Roman" w:cs="Times New Roman"/>
          <w:b/>
          <w:sz w:val="24"/>
          <w:szCs w:val="24"/>
          <w:lang w:val="el-GR"/>
        </w:rPr>
        <w:t>η βασική προϋπόθεση για να υπάρξει διεθνές εμπόριο είναι να υπάρχει διαφορά στα συγκριτικά κόστη</w:t>
      </w:r>
      <w:r w:rsidR="002456F8">
        <w:rPr>
          <w:rFonts w:ascii="Times New Roman" w:hAnsi="Times New Roman" w:cs="Times New Roman"/>
          <w:sz w:val="24"/>
          <w:szCs w:val="24"/>
          <w:lang w:val="el-GR"/>
        </w:rPr>
        <w:t xml:space="preserve">. Αυτό, όμως, δεν επαρκεί από μόνο του. </w:t>
      </w:r>
      <w:r w:rsidR="002456F8" w:rsidRPr="00E8164B">
        <w:rPr>
          <w:rFonts w:ascii="Times New Roman" w:hAnsi="Times New Roman" w:cs="Times New Roman"/>
          <w:b/>
          <w:sz w:val="24"/>
          <w:szCs w:val="24"/>
          <w:lang w:val="el-GR"/>
        </w:rPr>
        <w:t>Πρέπει, επίσης,</w:t>
      </w:r>
      <w:r w:rsidRPr="00E8164B">
        <w:rPr>
          <w:rFonts w:ascii="Times New Roman" w:hAnsi="Times New Roman" w:cs="Times New Roman"/>
          <w:b/>
          <w:sz w:val="24"/>
          <w:szCs w:val="24"/>
        </w:rPr>
        <w:t xml:space="preserve"> </w:t>
      </w:r>
      <w:r w:rsidRPr="00E8164B">
        <w:rPr>
          <w:rFonts w:ascii="Times New Roman" w:hAnsi="Times New Roman" w:cs="Times New Roman"/>
          <w:b/>
          <w:sz w:val="24"/>
          <w:szCs w:val="24"/>
          <w:lang w:val="el-GR"/>
        </w:rPr>
        <w:t>οι διεθνείς όροι του εμπορίου</w:t>
      </w:r>
      <w:r>
        <w:rPr>
          <w:rFonts w:ascii="Times New Roman" w:hAnsi="Times New Roman" w:cs="Times New Roman"/>
          <w:sz w:val="24"/>
          <w:szCs w:val="24"/>
          <w:lang w:val="el-GR"/>
        </w:rPr>
        <w:t xml:space="preserve"> </w:t>
      </w:r>
      <w:r>
        <w:rPr>
          <w:rFonts w:ascii="Times New Roman" w:hAnsi="Times New Roman" w:cs="Times New Roman"/>
          <w:sz w:val="24"/>
          <w:szCs w:val="24"/>
        </w:rPr>
        <w:t>(international terms of trade)</w:t>
      </w:r>
      <w:r>
        <w:rPr>
          <w:rFonts w:ascii="Times New Roman" w:hAnsi="Times New Roman" w:cs="Times New Roman"/>
          <w:sz w:val="24"/>
          <w:szCs w:val="24"/>
          <w:lang w:val="el-GR"/>
        </w:rPr>
        <w:t xml:space="preserve"> </w:t>
      </w:r>
      <w:r w:rsidRPr="00E8164B">
        <w:rPr>
          <w:rFonts w:ascii="Times New Roman" w:hAnsi="Times New Roman" w:cs="Times New Roman"/>
          <w:b/>
          <w:sz w:val="24"/>
          <w:szCs w:val="24"/>
          <w:lang w:val="el-GR"/>
        </w:rPr>
        <w:t>ή, με άλλα λόγια, η σχετική τιμή διεθνώς</w:t>
      </w:r>
      <w:r>
        <w:rPr>
          <w:rFonts w:ascii="Times New Roman" w:hAnsi="Times New Roman" w:cs="Times New Roman"/>
          <w:sz w:val="24"/>
          <w:szCs w:val="24"/>
          <w:lang w:val="el-GR"/>
        </w:rPr>
        <w:t xml:space="preserve"> (</w:t>
      </w:r>
      <w:r>
        <w:rPr>
          <w:rFonts w:ascii="Times New Roman" w:hAnsi="Times New Roman" w:cs="Times New Roman"/>
          <w:sz w:val="24"/>
          <w:szCs w:val="24"/>
        </w:rPr>
        <w:t>international relative price)</w:t>
      </w:r>
      <w:r>
        <w:rPr>
          <w:rFonts w:ascii="Times New Roman" w:hAnsi="Times New Roman" w:cs="Times New Roman"/>
          <w:sz w:val="24"/>
          <w:szCs w:val="24"/>
          <w:lang w:val="el-GR"/>
        </w:rPr>
        <w:t xml:space="preserve"> </w:t>
      </w:r>
      <w:r w:rsidRPr="00E8164B">
        <w:rPr>
          <w:rFonts w:ascii="Times New Roman" w:hAnsi="Times New Roman" w:cs="Times New Roman"/>
          <w:b/>
          <w:sz w:val="24"/>
          <w:szCs w:val="24"/>
          <w:lang w:val="el-GR"/>
        </w:rPr>
        <w:t>να είναι μεταξύ αυτών των δύο τιμών, χωρίς να είναι ίση με κανένα από τα δύο συγκριτικά κόστη.</w:t>
      </w:r>
    </w:p>
    <w:p w:rsidR="00E8164B" w:rsidRDefault="00E8164B" w:rsidP="004810C8">
      <w:pPr>
        <w:spacing w:after="0"/>
        <w:jc w:val="both"/>
        <w:rPr>
          <w:rFonts w:ascii="Times New Roman" w:hAnsi="Times New Roman" w:cs="Times New Roman"/>
          <w:sz w:val="24"/>
          <w:szCs w:val="24"/>
          <w:lang w:val="el-GR"/>
        </w:rPr>
      </w:pPr>
    </w:p>
    <w:p w:rsidR="00E8164B" w:rsidRPr="00994C66" w:rsidRDefault="00E8164B" w:rsidP="004810C8">
      <w:pPr>
        <w:spacing w:after="0"/>
        <w:jc w:val="both"/>
        <w:rPr>
          <w:rFonts w:ascii="Times New Roman" w:hAnsi="Times New Roman" w:cs="Times New Roman"/>
          <w:b/>
          <w:sz w:val="24"/>
          <w:szCs w:val="24"/>
          <w:lang w:val="el-GR"/>
        </w:rPr>
      </w:pPr>
      <w:r w:rsidRPr="00994C66">
        <w:rPr>
          <w:rFonts w:ascii="Times New Roman" w:hAnsi="Times New Roman" w:cs="Times New Roman"/>
          <w:b/>
          <w:sz w:val="24"/>
          <w:szCs w:val="24"/>
          <w:lang w:val="el-GR"/>
        </w:rPr>
        <w:t>Παράδειγμα σχετικού πλεονεκτήματος</w:t>
      </w:r>
    </w:p>
    <w:p w:rsidR="00E8164B" w:rsidRDefault="00E8164B" w:rsidP="004810C8">
      <w:pPr>
        <w:spacing w:after="0"/>
        <w:jc w:val="both"/>
        <w:rPr>
          <w:rFonts w:ascii="Times New Roman" w:hAnsi="Times New Roman" w:cs="Times New Roman"/>
          <w:sz w:val="24"/>
          <w:szCs w:val="24"/>
          <w:lang w:val="el-GR"/>
        </w:rPr>
      </w:pPr>
    </w:p>
    <w:tbl>
      <w:tblPr>
        <w:tblStyle w:val="TableGrid"/>
        <w:tblW w:w="0" w:type="auto"/>
        <w:tblLook w:val="04A0" w:firstRow="1" w:lastRow="0" w:firstColumn="1" w:lastColumn="0" w:noHBand="0" w:noVBand="1"/>
      </w:tblPr>
      <w:tblGrid>
        <w:gridCol w:w="2338"/>
        <w:gridCol w:w="2338"/>
        <w:gridCol w:w="2337"/>
      </w:tblGrid>
      <w:tr w:rsidR="00E8164B" w:rsidTr="00462A5B">
        <w:tc>
          <w:tcPr>
            <w:tcW w:w="2338" w:type="dxa"/>
          </w:tcPr>
          <w:p w:rsidR="00E8164B" w:rsidRDefault="00E8164B" w:rsidP="00462A5B">
            <w:pPr>
              <w:jc w:val="center"/>
              <w:rPr>
                <w:rFonts w:ascii="Times New Roman" w:hAnsi="Times New Roman" w:cs="Times New Roman"/>
                <w:sz w:val="24"/>
                <w:szCs w:val="24"/>
                <w:lang w:val="el-GR"/>
              </w:rPr>
            </w:pPr>
            <w:r>
              <w:rPr>
                <w:rFonts w:ascii="Times New Roman" w:hAnsi="Times New Roman" w:cs="Times New Roman"/>
                <w:sz w:val="24"/>
                <w:szCs w:val="24"/>
                <w:lang w:val="el-GR"/>
              </w:rPr>
              <w:t>Αγαθά</w:t>
            </w:r>
          </w:p>
        </w:tc>
        <w:tc>
          <w:tcPr>
            <w:tcW w:w="2338" w:type="dxa"/>
          </w:tcPr>
          <w:p w:rsidR="00E8164B" w:rsidRDefault="00E8164B" w:rsidP="00462A5B">
            <w:pPr>
              <w:jc w:val="center"/>
              <w:rPr>
                <w:rFonts w:ascii="Times New Roman" w:hAnsi="Times New Roman" w:cs="Times New Roman"/>
                <w:sz w:val="24"/>
                <w:szCs w:val="24"/>
                <w:lang w:val="el-GR"/>
              </w:rPr>
            </w:pPr>
            <w:r>
              <w:rPr>
                <w:rFonts w:ascii="Times New Roman" w:hAnsi="Times New Roman" w:cs="Times New Roman"/>
                <w:sz w:val="24"/>
                <w:szCs w:val="24"/>
                <w:lang w:val="el-GR"/>
              </w:rPr>
              <w:t>Μοναδιαίο κόστος παραγωγής (εργασία) στην Αγγλία</w:t>
            </w:r>
          </w:p>
        </w:tc>
        <w:tc>
          <w:tcPr>
            <w:tcW w:w="2337" w:type="dxa"/>
          </w:tcPr>
          <w:p w:rsidR="00E8164B" w:rsidRDefault="00E8164B" w:rsidP="00462A5B">
            <w:pPr>
              <w:jc w:val="center"/>
              <w:rPr>
                <w:rFonts w:ascii="Times New Roman" w:hAnsi="Times New Roman" w:cs="Times New Roman"/>
                <w:sz w:val="24"/>
                <w:szCs w:val="24"/>
                <w:lang w:val="el-GR"/>
              </w:rPr>
            </w:pPr>
            <w:r>
              <w:rPr>
                <w:rFonts w:ascii="Times New Roman" w:hAnsi="Times New Roman" w:cs="Times New Roman"/>
                <w:sz w:val="24"/>
                <w:szCs w:val="24"/>
                <w:lang w:val="el-GR"/>
              </w:rPr>
              <w:t>Μοναδιαίο κόστος παραγωγής (εγασία) στην Πορτογαλία</w:t>
            </w:r>
          </w:p>
        </w:tc>
      </w:tr>
      <w:tr w:rsidR="00E8164B" w:rsidTr="00462A5B">
        <w:tc>
          <w:tcPr>
            <w:tcW w:w="2338" w:type="dxa"/>
          </w:tcPr>
          <w:p w:rsidR="00E8164B" w:rsidRDefault="00E8164B" w:rsidP="00462A5B">
            <w:pPr>
              <w:jc w:val="center"/>
              <w:rPr>
                <w:rFonts w:ascii="Times New Roman" w:hAnsi="Times New Roman" w:cs="Times New Roman"/>
                <w:sz w:val="24"/>
                <w:szCs w:val="24"/>
                <w:lang w:val="el-GR"/>
              </w:rPr>
            </w:pPr>
            <w:r>
              <w:rPr>
                <w:rFonts w:ascii="Times New Roman" w:hAnsi="Times New Roman" w:cs="Times New Roman"/>
                <w:sz w:val="24"/>
                <w:szCs w:val="24"/>
                <w:lang w:val="el-GR"/>
              </w:rPr>
              <w:t>Ύφασμα</w:t>
            </w:r>
          </w:p>
        </w:tc>
        <w:tc>
          <w:tcPr>
            <w:tcW w:w="2338" w:type="dxa"/>
          </w:tcPr>
          <w:p w:rsidR="00E8164B" w:rsidRDefault="00E8164B" w:rsidP="00462A5B">
            <w:pPr>
              <w:jc w:val="center"/>
              <w:rPr>
                <w:rFonts w:ascii="Times New Roman" w:hAnsi="Times New Roman" w:cs="Times New Roman"/>
                <w:sz w:val="24"/>
                <w:szCs w:val="24"/>
                <w:lang w:val="el-GR"/>
              </w:rPr>
            </w:pPr>
            <w:r>
              <w:rPr>
                <w:rFonts w:ascii="Times New Roman" w:hAnsi="Times New Roman" w:cs="Times New Roman"/>
                <w:sz w:val="24"/>
                <w:szCs w:val="24"/>
                <w:lang w:val="el-GR"/>
              </w:rPr>
              <w:t>4</w:t>
            </w:r>
          </w:p>
        </w:tc>
        <w:tc>
          <w:tcPr>
            <w:tcW w:w="2337" w:type="dxa"/>
          </w:tcPr>
          <w:p w:rsidR="00E8164B" w:rsidRDefault="00E8164B" w:rsidP="00462A5B">
            <w:pPr>
              <w:jc w:val="center"/>
              <w:rPr>
                <w:rFonts w:ascii="Times New Roman" w:hAnsi="Times New Roman" w:cs="Times New Roman"/>
                <w:sz w:val="24"/>
                <w:szCs w:val="24"/>
                <w:lang w:val="el-GR"/>
              </w:rPr>
            </w:pPr>
            <w:r>
              <w:rPr>
                <w:rFonts w:ascii="Times New Roman" w:hAnsi="Times New Roman" w:cs="Times New Roman"/>
                <w:sz w:val="24"/>
                <w:szCs w:val="24"/>
                <w:lang w:val="el-GR"/>
              </w:rPr>
              <w:t>6</w:t>
            </w:r>
          </w:p>
        </w:tc>
      </w:tr>
      <w:tr w:rsidR="00E8164B" w:rsidTr="00462A5B">
        <w:tc>
          <w:tcPr>
            <w:tcW w:w="2338" w:type="dxa"/>
          </w:tcPr>
          <w:p w:rsidR="00E8164B" w:rsidRDefault="00E8164B" w:rsidP="00462A5B">
            <w:pPr>
              <w:jc w:val="center"/>
              <w:rPr>
                <w:rFonts w:ascii="Times New Roman" w:hAnsi="Times New Roman" w:cs="Times New Roman"/>
                <w:sz w:val="24"/>
                <w:szCs w:val="24"/>
                <w:lang w:val="el-GR"/>
              </w:rPr>
            </w:pPr>
            <w:r>
              <w:rPr>
                <w:rFonts w:ascii="Times New Roman" w:hAnsi="Times New Roman" w:cs="Times New Roman"/>
                <w:sz w:val="24"/>
                <w:szCs w:val="24"/>
                <w:lang w:val="el-GR"/>
              </w:rPr>
              <w:t>Κρασί</w:t>
            </w:r>
          </w:p>
        </w:tc>
        <w:tc>
          <w:tcPr>
            <w:tcW w:w="2338" w:type="dxa"/>
          </w:tcPr>
          <w:p w:rsidR="00E8164B" w:rsidRDefault="00E8164B" w:rsidP="00462A5B">
            <w:pPr>
              <w:jc w:val="center"/>
              <w:rPr>
                <w:rFonts w:ascii="Times New Roman" w:hAnsi="Times New Roman" w:cs="Times New Roman"/>
                <w:sz w:val="24"/>
                <w:szCs w:val="24"/>
                <w:lang w:val="el-GR"/>
              </w:rPr>
            </w:pPr>
            <w:r>
              <w:rPr>
                <w:rFonts w:ascii="Times New Roman" w:hAnsi="Times New Roman" w:cs="Times New Roman"/>
                <w:sz w:val="24"/>
                <w:szCs w:val="24"/>
                <w:lang w:val="el-GR"/>
              </w:rPr>
              <w:t>8</w:t>
            </w:r>
          </w:p>
        </w:tc>
        <w:tc>
          <w:tcPr>
            <w:tcW w:w="2337" w:type="dxa"/>
          </w:tcPr>
          <w:p w:rsidR="00E8164B" w:rsidRDefault="00994C66" w:rsidP="00462A5B">
            <w:pPr>
              <w:jc w:val="center"/>
              <w:rPr>
                <w:rFonts w:ascii="Times New Roman" w:hAnsi="Times New Roman" w:cs="Times New Roman"/>
                <w:sz w:val="24"/>
                <w:szCs w:val="24"/>
                <w:lang w:val="el-GR"/>
              </w:rPr>
            </w:pPr>
            <w:r>
              <w:rPr>
                <w:rFonts w:ascii="Times New Roman" w:hAnsi="Times New Roman" w:cs="Times New Roman"/>
                <w:sz w:val="24"/>
                <w:szCs w:val="24"/>
                <w:lang w:val="el-GR"/>
              </w:rPr>
              <w:t>10</w:t>
            </w:r>
          </w:p>
        </w:tc>
      </w:tr>
    </w:tbl>
    <w:p w:rsidR="00E8164B" w:rsidRDefault="00E8164B" w:rsidP="004810C8">
      <w:pPr>
        <w:spacing w:after="0"/>
        <w:jc w:val="both"/>
        <w:rPr>
          <w:rFonts w:ascii="Times New Roman" w:hAnsi="Times New Roman" w:cs="Times New Roman"/>
          <w:sz w:val="24"/>
          <w:szCs w:val="24"/>
          <w:lang w:val="el-GR"/>
        </w:rPr>
      </w:pPr>
    </w:p>
    <w:p w:rsidR="00994C66" w:rsidRDefault="00994C66"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Τα συγκριτικά κόστη είναι, εν προκειμένω, 4/8=0.5 στην Αγγλία και 6/10=0.6 στην Πορτογαλία, επομένως υπάρχει </w:t>
      </w:r>
      <w:r w:rsidRPr="00994C66">
        <w:rPr>
          <w:rFonts w:ascii="Times New Roman" w:hAnsi="Times New Roman" w:cs="Times New Roman"/>
          <w:b/>
          <w:sz w:val="24"/>
          <w:szCs w:val="24"/>
          <w:lang w:val="el-GR"/>
        </w:rPr>
        <w:t>διαφορά</w:t>
      </w:r>
      <w:r>
        <w:rPr>
          <w:rFonts w:ascii="Times New Roman" w:hAnsi="Times New Roman" w:cs="Times New Roman"/>
          <w:sz w:val="24"/>
          <w:szCs w:val="24"/>
          <w:lang w:val="el-GR"/>
        </w:rPr>
        <w:t xml:space="preserve"> μεταξύ τους και η πρώτη ως άνω προϋπόθεση για να υπάρξει διεθνές εμπόριο πληρούται. Επίσης, η Αγγλία έχει σχετικά μεγαλύτερο (</w:t>
      </w:r>
      <w:r w:rsidRPr="00994C66">
        <w:rPr>
          <w:rFonts w:ascii="Times New Roman" w:hAnsi="Times New Roman" w:cs="Times New Roman"/>
          <w:sz w:val="24"/>
          <w:szCs w:val="24"/>
          <w:lang w:val="el-GR"/>
        </w:rPr>
        <w:t>συγκριτικό</w:t>
      </w:r>
      <w:r>
        <w:rPr>
          <w:rFonts w:ascii="Times New Roman" w:hAnsi="Times New Roman" w:cs="Times New Roman"/>
          <w:sz w:val="24"/>
          <w:szCs w:val="24"/>
          <w:lang w:val="el-GR"/>
        </w:rPr>
        <w:t>) πλεονέκτημα σε ό,τι αφορά στην παραγωγή υφάσματος</w:t>
      </w:r>
      <w:r>
        <w:rPr>
          <w:rFonts w:ascii="Times New Roman" w:hAnsi="Times New Roman" w:cs="Times New Roman"/>
          <w:sz w:val="24"/>
          <w:szCs w:val="24"/>
        </w:rPr>
        <w:t>:</w:t>
      </w:r>
      <w:r>
        <w:rPr>
          <w:rFonts w:ascii="Times New Roman" w:hAnsi="Times New Roman" w:cs="Times New Roman"/>
          <w:sz w:val="24"/>
          <w:szCs w:val="24"/>
          <w:lang w:val="el-GR"/>
        </w:rPr>
        <w:t xml:space="preserve"> το μοναδιαίο κόστος του υφάσματος είναι χαμηλότερο στην Αγγλία απ’ ό,τι στην Πορτογαλία κατά 33.3% (2/6), ενώ το μοναδιαίο κόστος του κρασιού είναι χαμηλότερο στην Αγγλία μόλις κατά 20% (2/10). Αντιστοίχως, η Πορτογαλία έχει σχετικά χαμηλότερο μειονέκτημα στην παραγωγή κρασιού, καθότι το μοναδιαίο κόστος κρασιού είναι ακριβότερο </w:t>
      </w:r>
      <w:r w:rsidR="00D5465B">
        <w:rPr>
          <w:rFonts w:ascii="Times New Roman" w:hAnsi="Times New Roman" w:cs="Times New Roman"/>
          <w:sz w:val="24"/>
          <w:szCs w:val="24"/>
          <w:lang w:val="el-GR"/>
        </w:rPr>
        <w:t xml:space="preserve">μόλις </w:t>
      </w:r>
      <w:r>
        <w:rPr>
          <w:rFonts w:ascii="Times New Roman" w:hAnsi="Times New Roman" w:cs="Times New Roman"/>
          <w:sz w:val="24"/>
          <w:szCs w:val="24"/>
          <w:lang w:val="el-GR"/>
        </w:rPr>
        <w:t>κατά 25% (2/8) στην Πορτογαλία, ενώ το ύφασμα είναι ακριβότερο κατά 50% (2/4).</w:t>
      </w:r>
    </w:p>
    <w:p w:rsidR="00994C66" w:rsidRDefault="00994C66" w:rsidP="004810C8">
      <w:pPr>
        <w:spacing w:after="0"/>
        <w:jc w:val="both"/>
        <w:rPr>
          <w:rFonts w:ascii="Times New Roman" w:hAnsi="Times New Roman" w:cs="Times New Roman"/>
          <w:sz w:val="24"/>
          <w:szCs w:val="24"/>
          <w:lang w:val="el-GR"/>
        </w:rPr>
      </w:pPr>
    </w:p>
    <w:p w:rsidR="00E8164B" w:rsidRDefault="00994C66"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Εάν υποθέσουμε, λοιπόν, ότι οι όροι του εμπορίου κείνται μεταξύ 0.5 και 0.6 (που είναι τα συγκριτικά κόστη), τότε συντρέχει και </w:t>
      </w:r>
      <w:r w:rsidRPr="00D5465B">
        <w:rPr>
          <w:rFonts w:ascii="Times New Roman" w:hAnsi="Times New Roman" w:cs="Times New Roman"/>
          <w:b/>
          <w:sz w:val="24"/>
          <w:szCs w:val="24"/>
          <w:lang w:val="el-GR"/>
        </w:rPr>
        <w:t>η δεύτερη ως άνω προϋπόθεση</w:t>
      </w:r>
      <w:r>
        <w:rPr>
          <w:rFonts w:ascii="Times New Roman" w:hAnsi="Times New Roman" w:cs="Times New Roman"/>
          <w:sz w:val="24"/>
          <w:szCs w:val="24"/>
          <w:lang w:val="el-GR"/>
        </w:rPr>
        <w:t xml:space="preserve">. Εάν π.χ. μία μονάδα υφάσματος ανταλλάσσεται για 0.55 μονάδες κρασί, τότε 0.5&lt;0.55&lt;0.6 επομένως το εμπόριο συμφέρει όλα τα εμπλεκόμενα μέρη. Στην Αγγλία, με μία μονάδα ύφασμα θα αποκτούσε κανείς </w:t>
      </w:r>
      <w:r>
        <w:rPr>
          <w:rFonts w:ascii="Times New Roman" w:hAnsi="Times New Roman" w:cs="Times New Roman"/>
          <w:sz w:val="24"/>
          <w:szCs w:val="24"/>
          <w:lang w:val="el-GR"/>
        </w:rPr>
        <w:lastRenderedPageBreak/>
        <w:t xml:space="preserve">0.5 μονάδες κρασί, όμως μέσω του διεθνούς εμπορίου μπορείς να αποκτήσεις 0.55 μονάδες κρασί για κάθε μονάδα υφάσματος. Πάντα σύμφωνα με το ίδιο παράδειγμα, η Πορτογαλία μπορεί να αποκτήσει μέσω της εγχώριας παραγωγής μία μονάδα ύφασμα για κάθε 0.6 μονάδες κρασί (διότι το συγκριτικό κόστος είναι, όπως είδαμε, 0.6), ενώ μέσω εμπορίου απαιτούνται μόνο 0.55 μονάδες κρασί για κάθε μονάδα ύφασμα. Επομένως, το εμπόριο συμφέρει, εν προκειμένω, </w:t>
      </w:r>
      <w:r w:rsidRPr="00994C66">
        <w:rPr>
          <w:rFonts w:ascii="Times New Roman" w:hAnsi="Times New Roman" w:cs="Times New Roman"/>
          <w:sz w:val="24"/>
          <w:szCs w:val="24"/>
          <w:u w:val="single"/>
          <w:lang w:val="el-GR"/>
        </w:rPr>
        <w:t>και τις δύο</w:t>
      </w:r>
      <w:r>
        <w:rPr>
          <w:rFonts w:ascii="Times New Roman" w:hAnsi="Times New Roman" w:cs="Times New Roman"/>
          <w:sz w:val="24"/>
          <w:szCs w:val="24"/>
          <w:lang w:val="el-GR"/>
        </w:rPr>
        <w:t xml:space="preserve"> χώρες.</w:t>
      </w:r>
    </w:p>
    <w:p w:rsidR="00994C66" w:rsidRDefault="00994C66" w:rsidP="004810C8">
      <w:pPr>
        <w:spacing w:after="0"/>
        <w:jc w:val="both"/>
        <w:rPr>
          <w:rFonts w:ascii="Times New Roman" w:hAnsi="Times New Roman" w:cs="Times New Roman"/>
          <w:sz w:val="24"/>
          <w:szCs w:val="24"/>
          <w:lang w:val="el-GR"/>
        </w:rPr>
      </w:pPr>
    </w:p>
    <w:p w:rsidR="00994C66" w:rsidRPr="00994C66" w:rsidRDefault="00994C66"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Εάν η δεύτερη προϋπόθεση δεν πληρούται, εάν π.χ. το συγκριτικό κόστος ισούται με την σχετική τιμή διεθνώς, τότε η χώρα περί ου ο λόγος θα αποκτούσε το αγαθό στην ίδια τιμή που μπορεί να το παράξει και εγχωρίως. Εάν η τιμή διεθνώς είναι υψηλότερη, τότε απλά η χώρα θα βγει ζημιωμένη από το εμπόριο, διότι μπορούσε να παράξει το ίδιο αγαθό εντός των τειχών φθηνότερα.</w:t>
      </w:r>
    </w:p>
    <w:p w:rsidR="00994C66" w:rsidRDefault="00994C66" w:rsidP="004810C8">
      <w:pPr>
        <w:spacing w:after="0"/>
        <w:jc w:val="both"/>
        <w:rPr>
          <w:rFonts w:ascii="Times New Roman" w:hAnsi="Times New Roman" w:cs="Times New Roman"/>
          <w:sz w:val="24"/>
          <w:szCs w:val="24"/>
          <w:lang w:val="el-GR"/>
        </w:rPr>
      </w:pPr>
    </w:p>
    <w:p w:rsidR="005B4FF1" w:rsidRPr="00D5465B" w:rsidRDefault="005B4FF1" w:rsidP="005B4FF1">
      <w:pPr>
        <w:pStyle w:val="Heading2"/>
        <w:numPr>
          <w:ilvl w:val="0"/>
          <w:numId w:val="3"/>
        </w:numPr>
        <w:rPr>
          <w:rFonts w:ascii="Times New Roman" w:hAnsi="Times New Roman" w:cs="Times New Roman"/>
          <w:b/>
          <w:color w:val="auto"/>
          <w:sz w:val="28"/>
          <w:szCs w:val="28"/>
          <w:lang w:val="el-GR"/>
        </w:rPr>
      </w:pPr>
      <w:r w:rsidRPr="00D5465B">
        <w:rPr>
          <w:rFonts w:ascii="Times New Roman" w:hAnsi="Times New Roman" w:cs="Times New Roman"/>
          <w:b/>
          <w:color w:val="auto"/>
          <w:sz w:val="28"/>
          <w:szCs w:val="28"/>
          <w:lang w:val="el-GR"/>
        </w:rPr>
        <w:t xml:space="preserve">Προστατευτισμός </w:t>
      </w:r>
      <w:r w:rsidRPr="00D5465B">
        <w:rPr>
          <w:rFonts w:ascii="Times New Roman" w:hAnsi="Times New Roman" w:cs="Times New Roman"/>
          <w:b/>
          <w:color w:val="auto"/>
          <w:sz w:val="28"/>
          <w:szCs w:val="28"/>
        </w:rPr>
        <w:t>(protectionism)</w:t>
      </w:r>
      <w:r w:rsidRPr="00D5465B">
        <w:rPr>
          <w:rFonts w:ascii="Times New Roman" w:hAnsi="Times New Roman" w:cs="Times New Roman"/>
          <w:b/>
          <w:color w:val="auto"/>
          <w:sz w:val="28"/>
          <w:szCs w:val="28"/>
          <w:lang w:val="el-GR"/>
        </w:rPr>
        <w:t xml:space="preserve"> και ελεύθερο εμπόριο</w:t>
      </w:r>
    </w:p>
    <w:p w:rsidR="005B4FF1" w:rsidRDefault="005B4FF1" w:rsidP="004810C8">
      <w:pPr>
        <w:spacing w:after="0"/>
        <w:jc w:val="both"/>
        <w:rPr>
          <w:rFonts w:ascii="Times New Roman" w:hAnsi="Times New Roman" w:cs="Times New Roman"/>
          <w:sz w:val="24"/>
          <w:szCs w:val="24"/>
          <w:lang w:val="el-GR"/>
        </w:rPr>
      </w:pPr>
    </w:p>
    <w:p w:rsidR="005B4FF1" w:rsidRPr="004810C8" w:rsidRDefault="005B4FF1" w:rsidP="005B4FF1">
      <w:pPr>
        <w:spacing w:after="0"/>
        <w:jc w:val="both"/>
        <w:rPr>
          <w:rFonts w:ascii="Times New Roman" w:hAnsi="Times New Roman" w:cs="Times New Roman"/>
          <w:b/>
          <w:sz w:val="24"/>
          <w:szCs w:val="24"/>
          <w:u w:val="single"/>
        </w:rPr>
      </w:pPr>
      <w:r w:rsidRPr="004810C8">
        <w:rPr>
          <w:rFonts w:ascii="Times New Roman" w:hAnsi="Times New Roman" w:cs="Times New Roman"/>
          <w:b/>
          <w:sz w:val="24"/>
          <w:szCs w:val="24"/>
          <w:u w:val="single"/>
          <w:lang w:val="el-GR"/>
        </w:rPr>
        <w:t>Ενδεικτική βιβλιογραφία</w:t>
      </w:r>
      <w:r w:rsidRPr="004810C8">
        <w:rPr>
          <w:rFonts w:ascii="Times New Roman" w:hAnsi="Times New Roman" w:cs="Times New Roman"/>
          <w:b/>
          <w:sz w:val="24"/>
          <w:szCs w:val="24"/>
          <w:u w:val="single"/>
        </w:rPr>
        <w:t>:</w:t>
      </w:r>
    </w:p>
    <w:p w:rsidR="005B4FF1" w:rsidRDefault="005B4FF1" w:rsidP="004810C8">
      <w:pPr>
        <w:pStyle w:val="ListParagraph"/>
        <w:numPr>
          <w:ilvl w:val="0"/>
          <w:numId w:val="1"/>
        </w:numPr>
        <w:spacing w:after="0"/>
        <w:jc w:val="both"/>
        <w:rPr>
          <w:rFonts w:ascii="Times New Roman" w:hAnsi="Times New Roman" w:cs="Times New Roman"/>
          <w:sz w:val="24"/>
          <w:szCs w:val="24"/>
          <w:lang w:val="el-GR"/>
        </w:rPr>
      </w:pPr>
      <w:r>
        <w:rPr>
          <w:rFonts w:ascii="Times New Roman" w:hAnsi="Times New Roman" w:cs="Times New Roman"/>
          <w:sz w:val="24"/>
          <w:szCs w:val="24"/>
        </w:rPr>
        <w:t xml:space="preserve">Paul Samuelson </w:t>
      </w:r>
      <w:r>
        <w:rPr>
          <w:rFonts w:ascii="Times New Roman" w:hAnsi="Times New Roman" w:cs="Times New Roman"/>
          <w:sz w:val="24"/>
          <w:szCs w:val="24"/>
          <w:lang w:val="el-GR"/>
        </w:rPr>
        <w:t xml:space="preserve">και </w:t>
      </w:r>
      <w:r>
        <w:rPr>
          <w:rFonts w:ascii="Times New Roman" w:hAnsi="Times New Roman" w:cs="Times New Roman"/>
          <w:sz w:val="24"/>
          <w:szCs w:val="24"/>
        </w:rPr>
        <w:t xml:space="preserve">William Nordhaus, </w:t>
      </w:r>
      <w:r w:rsidRPr="007A19EB">
        <w:rPr>
          <w:rFonts w:ascii="Times New Roman" w:hAnsi="Times New Roman" w:cs="Times New Roman"/>
          <w:i/>
          <w:sz w:val="24"/>
          <w:szCs w:val="24"/>
        </w:rPr>
        <w:t>Economics</w:t>
      </w:r>
      <w:r>
        <w:rPr>
          <w:rFonts w:ascii="Times New Roman" w:hAnsi="Times New Roman" w:cs="Times New Roman"/>
          <w:sz w:val="24"/>
          <w:szCs w:val="24"/>
        </w:rPr>
        <w:t xml:space="preserve"> (McGraw-Hill), </w:t>
      </w:r>
      <w:r w:rsidRPr="007A19EB">
        <w:rPr>
          <w:rFonts w:ascii="Times New Roman" w:hAnsi="Times New Roman" w:cs="Times New Roman"/>
          <w:sz w:val="24"/>
          <w:szCs w:val="24"/>
          <w:lang w:val="el-GR"/>
        </w:rPr>
        <w:t>κεφ</w:t>
      </w:r>
      <w:r>
        <w:rPr>
          <w:rFonts w:ascii="Times New Roman" w:hAnsi="Times New Roman" w:cs="Times New Roman"/>
          <w:sz w:val="24"/>
          <w:szCs w:val="24"/>
          <w:lang w:val="el-GR"/>
        </w:rPr>
        <w:t>. 37.</w:t>
      </w:r>
    </w:p>
    <w:p w:rsidR="002142AA" w:rsidRPr="002142AA" w:rsidRDefault="002142AA" w:rsidP="002142AA">
      <w:pPr>
        <w:pStyle w:val="ListParagraph"/>
        <w:numPr>
          <w:ilvl w:val="0"/>
          <w:numId w:val="1"/>
        </w:numPr>
        <w:spacing w:after="0"/>
        <w:jc w:val="both"/>
        <w:rPr>
          <w:rFonts w:ascii="Times New Roman" w:hAnsi="Times New Roman" w:cs="Times New Roman"/>
          <w:sz w:val="24"/>
          <w:szCs w:val="24"/>
          <w:lang w:val="el-GR"/>
        </w:rPr>
      </w:pPr>
      <w:r w:rsidRPr="002456F8">
        <w:rPr>
          <w:rFonts w:ascii="Times New Roman" w:hAnsi="Times New Roman" w:cs="Times New Roman"/>
          <w:sz w:val="24"/>
          <w:szCs w:val="24"/>
        </w:rPr>
        <w:t xml:space="preserve">Catherine Barnard, </w:t>
      </w:r>
      <w:r w:rsidRPr="002456F8">
        <w:rPr>
          <w:rFonts w:ascii="Times New Roman" w:hAnsi="Times New Roman" w:cs="Times New Roman"/>
          <w:i/>
          <w:sz w:val="24"/>
          <w:szCs w:val="24"/>
        </w:rPr>
        <w:t>The Substantive Law of the EU: The Four Freedoms</w:t>
      </w:r>
      <w:r w:rsidRPr="002456F8">
        <w:rPr>
          <w:rFonts w:ascii="Times New Roman" w:hAnsi="Times New Roman" w:cs="Times New Roman"/>
          <w:sz w:val="24"/>
          <w:szCs w:val="24"/>
        </w:rPr>
        <w:t xml:space="preserve"> (</w:t>
      </w:r>
      <w:r w:rsidRPr="002456F8">
        <w:rPr>
          <w:rFonts w:ascii="Times New Roman" w:hAnsi="Times New Roman" w:cs="Times New Roman"/>
          <w:sz w:val="24"/>
          <w:szCs w:val="24"/>
          <w:lang w:val="el-GR"/>
        </w:rPr>
        <w:t>5</w:t>
      </w:r>
      <w:r w:rsidRPr="002456F8">
        <w:rPr>
          <w:rFonts w:ascii="Times New Roman" w:hAnsi="Times New Roman" w:cs="Times New Roman"/>
          <w:sz w:val="24"/>
          <w:szCs w:val="24"/>
          <w:vertAlign w:val="superscript"/>
          <w:lang w:val="el-GR"/>
        </w:rPr>
        <w:t>η</w:t>
      </w:r>
      <w:r w:rsidRPr="002456F8">
        <w:rPr>
          <w:rFonts w:ascii="Times New Roman" w:hAnsi="Times New Roman" w:cs="Times New Roman"/>
          <w:sz w:val="24"/>
          <w:szCs w:val="24"/>
          <w:lang w:val="el-GR"/>
        </w:rPr>
        <w:t xml:space="preserve"> </w:t>
      </w:r>
      <w:proofErr w:type="gramStart"/>
      <w:r w:rsidRPr="002456F8">
        <w:rPr>
          <w:rFonts w:ascii="Times New Roman" w:hAnsi="Times New Roman" w:cs="Times New Roman"/>
          <w:sz w:val="24"/>
          <w:szCs w:val="24"/>
          <w:lang w:val="el-GR"/>
        </w:rPr>
        <w:t>εκδ.,</w:t>
      </w:r>
      <w:proofErr w:type="gramEnd"/>
      <w:r w:rsidRPr="002456F8">
        <w:rPr>
          <w:rFonts w:ascii="Times New Roman" w:hAnsi="Times New Roman" w:cs="Times New Roman"/>
          <w:sz w:val="24"/>
          <w:szCs w:val="24"/>
          <w:lang w:val="el-GR"/>
        </w:rPr>
        <w:t xml:space="preserve"> </w:t>
      </w:r>
      <w:r w:rsidRPr="002456F8">
        <w:rPr>
          <w:rFonts w:ascii="Times New Roman" w:hAnsi="Times New Roman" w:cs="Times New Roman"/>
          <w:sz w:val="24"/>
          <w:szCs w:val="24"/>
        </w:rPr>
        <w:t xml:space="preserve">Oxford University Press, 2016), </w:t>
      </w:r>
      <w:r>
        <w:rPr>
          <w:rFonts w:ascii="Times New Roman" w:hAnsi="Times New Roman" w:cs="Times New Roman"/>
          <w:sz w:val="24"/>
          <w:szCs w:val="24"/>
          <w:lang w:val="el-GR"/>
        </w:rPr>
        <w:t>σελ. 7-14.</w:t>
      </w:r>
    </w:p>
    <w:p w:rsidR="005B4FF1" w:rsidRDefault="005B4FF1" w:rsidP="004810C8">
      <w:pPr>
        <w:spacing w:after="0"/>
        <w:jc w:val="both"/>
        <w:rPr>
          <w:rFonts w:ascii="Times New Roman" w:hAnsi="Times New Roman" w:cs="Times New Roman"/>
          <w:sz w:val="24"/>
          <w:szCs w:val="24"/>
          <w:lang w:val="el-GR"/>
        </w:rPr>
      </w:pPr>
    </w:p>
    <w:p w:rsidR="002142AA" w:rsidRDefault="002142AA"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Στο ανωτέρω παράδειγμα, ορισμένοι (αν όχι όλοι) Άγγλοι παραγωγοί οίνου θα μείνουν χωρίς δουλειά, και το ίδιο ισχύει </w:t>
      </w:r>
      <w:r w:rsidR="00D5465B">
        <w:rPr>
          <w:rFonts w:ascii="Times New Roman" w:hAnsi="Times New Roman" w:cs="Times New Roman"/>
          <w:sz w:val="24"/>
          <w:szCs w:val="24"/>
          <w:lang w:val="el-GR"/>
        </w:rPr>
        <w:t xml:space="preserve">και </w:t>
      </w:r>
      <w:r>
        <w:rPr>
          <w:rFonts w:ascii="Times New Roman" w:hAnsi="Times New Roman" w:cs="Times New Roman"/>
          <w:sz w:val="24"/>
          <w:szCs w:val="24"/>
          <w:lang w:val="el-GR"/>
        </w:rPr>
        <w:t xml:space="preserve">για τους Πορτογάλους παραγωγούς υφασμάτων. Αυτό είναι ένα δυσμενές αποτέλεσμα, αφενός –προφανώς– για τους </w:t>
      </w:r>
      <w:r w:rsidR="00D5465B">
        <w:rPr>
          <w:rFonts w:ascii="Times New Roman" w:hAnsi="Times New Roman" w:cs="Times New Roman"/>
          <w:sz w:val="24"/>
          <w:szCs w:val="24"/>
          <w:lang w:val="el-GR"/>
        </w:rPr>
        <w:t>ίδιους τους παραγωγούς/εργαζομένους</w:t>
      </w:r>
      <w:r>
        <w:rPr>
          <w:rFonts w:ascii="Times New Roman" w:hAnsi="Times New Roman" w:cs="Times New Roman"/>
          <w:sz w:val="24"/>
          <w:szCs w:val="24"/>
          <w:lang w:val="el-GR"/>
        </w:rPr>
        <w:t xml:space="preserve"> και αφετέρου για οποιαδήποτε κυβέρνηση σε μία δημοκρατική κοινωνία. Η πορτογαλική κυβέρνηση ενδέχεται, επομένως, να προσπαθήσει να περιορίσει τις εισαγωγές αγγλικού υφάσματος με την έκδοση ενός περιορισμένου αριθμού αδειών εισαγωγής (</w:t>
      </w:r>
      <w:r w:rsidRPr="002142AA">
        <w:rPr>
          <w:rFonts w:ascii="Times New Roman" w:hAnsi="Times New Roman" w:cs="Times New Roman"/>
          <w:b/>
          <w:sz w:val="24"/>
          <w:szCs w:val="24"/>
          <w:lang w:val="el-GR"/>
        </w:rPr>
        <w:t>ποσοτικοί περιορισμοί στο εμπόριο</w:t>
      </w:r>
      <w:r>
        <w:rPr>
          <w:rFonts w:ascii="Times New Roman" w:hAnsi="Times New Roman" w:cs="Times New Roman"/>
          <w:sz w:val="24"/>
          <w:szCs w:val="24"/>
          <w:lang w:val="el-GR"/>
        </w:rPr>
        <w:t xml:space="preserve">). Εναλλακτικά, η πορτογαλική κυβέρνηση μπορεί να θεσπίσει διάφορες προϋποθέσεις αναφορικά με την ποιότητα, κ.ο.κ. του υφάσματος που πωλείται στην Πορτογαλία </w:t>
      </w:r>
      <w:r>
        <w:rPr>
          <w:rFonts w:ascii="Times New Roman" w:hAnsi="Times New Roman" w:cs="Times New Roman"/>
          <w:sz w:val="24"/>
          <w:szCs w:val="24"/>
        </w:rPr>
        <w:t>(</w:t>
      </w:r>
      <w:r w:rsidRPr="002142AA">
        <w:rPr>
          <w:rFonts w:ascii="Times New Roman" w:hAnsi="Times New Roman" w:cs="Times New Roman"/>
          <w:b/>
          <w:sz w:val="24"/>
          <w:szCs w:val="24"/>
          <w:lang w:val="el-GR"/>
        </w:rPr>
        <w:t>μη δασμολογικοί φραγμοί/εμπόδια στο εμπόριο</w:t>
      </w:r>
      <w:r>
        <w:rPr>
          <w:rFonts w:ascii="Times New Roman" w:hAnsi="Times New Roman" w:cs="Times New Roman"/>
          <w:sz w:val="24"/>
          <w:szCs w:val="24"/>
          <w:lang w:val="el-GR"/>
        </w:rPr>
        <w:t xml:space="preserve">). Οι δε Πορτογάλοι παραγωγοί υφάσματος θα μπορούσαν να συμφωνήσουν ότι </w:t>
      </w:r>
      <w:r w:rsidR="00614E8F">
        <w:rPr>
          <w:rFonts w:ascii="Times New Roman" w:hAnsi="Times New Roman" w:cs="Times New Roman"/>
          <w:sz w:val="24"/>
          <w:szCs w:val="24"/>
          <w:lang w:val="el-GR"/>
        </w:rPr>
        <w:t>θα παρέχουν ύφασμα μόνο σε όσους χονδρέμπορους συμφωνήσουν ότι θα έχουν στο στοκ τους μόνο πορτογαλικό ύφασμα.</w:t>
      </w:r>
    </w:p>
    <w:p w:rsidR="00614E8F" w:rsidRDefault="00614E8F" w:rsidP="004810C8">
      <w:pPr>
        <w:spacing w:after="0"/>
        <w:jc w:val="both"/>
        <w:rPr>
          <w:rFonts w:ascii="Times New Roman" w:hAnsi="Times New Roman" w:cs="Times New Roman"/>
          <w:sz w:val="24"/>
          <w:szCs w:val="24"/>
          <w:lang w:val="el-GR"/>
        </w:rPr>
      </w:pPr>
    </w:p>
    <w:p w:rsidR="00614E8F" w:rsidRDefault="00614E8F"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Η βρετανική κυβέρνηση μπορεί να αποφασίσει να «απαντήσει» επιβάλλοντας </w:t>
      </w:r>
      <w:r w:rsidRPr="00614E8F">
        <w:rPr>
          <w:rFonts w:ascii="Times New Roman" w:hAnsi="Times New Roman" w:cs="Times New Roman"/>
          <w:b/>
          <w:sz w:val="24"/>
          <w:szCs w:val="24"/>
          <w:lang w:val="el-GR"/>
        </w:rPr>
        <w:t>δασμούς ή άλλες φορολογικές επιβαρύνσεις ισοδυνάμου αποτελέσματος</w:t>
      </w:r>
      <w:r>
        <w:rPr>
          <w:rFonts w:ascii="Times New Roman" w:hAnsi="Times New Roman" w:cs="Times New Roman"/>
          <w:sz w:val="24"/>
          <w:szCs w:val="24"/>
          <w:lang w:val="el-GR"/>
        </w:rPr>
        <w:t xml:space="preserve"> στο εισαγώμενο πορτογαλικό κρασί. Τέτοιου είδους επιβαρύνσεις θα καθιστούσαν το εισαγώμενο κρασί πιο ακριβό. Το ίδιο θα ίσχυε και στην περίπτωση που η βρετανική κυβέρνηση </w:t>
      </w:r>
      <w:r w:rsidRPr="00614E8F">
        <w:rPr>
          <w:rFonts w:ascii="Times New Roman" w:hAnsi="Times New Roman" w:cs="Times New Roman"/>
          <w:b/>
          <w:sz w:val="24"/>
          <w:szCs w:val="24"/>
          <w:lang w:val="el-GR"/>
        </w:rPr>
        <w:t>φορολογούσε με υψηλότερο συντελεστή το εισαγώμενο προϊόν</w:t>
      </w:r>
      <w:r>
        <w:rPr>
          <w:rFonts w:ascii="Times New Roman" w:hAnsi="Times New Roman" w:cs="Times New Roman"/>
          <w:sz w:val="24"/>
          <w:szCs w:val="24"/>
          <w:lang w:val="el-GR"/>
        </w:rPr>
        <w:t xml:space="preserve"> (κρασί) έναντι ενός ομοειδούς προϊόντος που παράγεται εγχωρίως (π.χ. αγγλικό κρασί) ή ενός προϊόντος που παράγεται και καταναλώνεται μαζικά στο Ηνωμένο Βασίλειο και βρίσκεται σε ανταγωνισμό με το κρασί (π.χ. μπύρα). Η δε πορτογαλική κυβέρνηση μπορεί να επιχειρήσει να ενισχύσει την καταρρέουσα πορτογαλική βιομηχανία υφάσματος χορηγώντας </w:t>
      </w:r>
      <w:r>
        <w:rPr>
          <w:rFonts w:ascii="Times New Roman" w:hAnsi="Times New Roman" w:cs="Times New Roman"/>
          <w:b/>
          <w:sz w:val="24"/>
          <w:szCs w:val="24"/>
          <w:lang w:val="el-GR"/>
        </w:rPr>
        <w:t>κρατικές ενισχύσεις</w:t>
      </w:r>
      <w:r>
        <w:rPr>
          <w:rFonts w:ascii="Times New Roman" w:hAnsi="Times New Roman" w:cs="Times New Roman"/>
          <w:sz w:val="24"/>
          <w:szCs w:val="24"/>
          <w:lang w:val="el-GR"/>
        </w:rPr>
        <w:t xml:space="preserve"> ή υιοθετώντας μία πολιτική αγορών για τον δημόσιο τομέα που δίνει προτεραιότητα στην αγορά εθνικών προϊόντων έναντι των φθηνότερων εισαγομένων.</w:t>
      </w:r>
    </w:p>
    <w:p w:rsidR="00D44737" w:rsidRDefault="00D44737" w:rsidP="004810C8">
      <w:pPr>
        <w:spacing w:after="0"/>
        <w:jc w:val="both"/>
        <w:rPr>
          <w:rFonts w:ascii="Times New Roman" w:hAnsi="Times New Roman" w:cs="Times New Roman"/>
          <w:sz w:val="24"/>
          <w:szCs w:val="24"/>
          <w:lang w:val="el-GR"/>
        </w:rPr>
      </w:pPr>
    </w:p>
    <w:p w:rsidR="00D44737" w:rsidRPr="00614E8F" w:rsidRDefault="00D44737"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lastRenderedPageBreak/>
        <w:t xml:space="preserve">Οι Συνθήκες της Ε.Ε. έχουν ασφαλώς λάβει μέριμνα για όλες αυτές τις περιπτώσεις. Οι </w:t>
      </w:r>
      <w:r w:rsidRPr="00D44737">
        <w:rPr>
          <w:rFonts w:ascii="Times New Roman" w:hAnsi="Times New Roman" w:cs="Times New Roman"/>
          <w:b/>
          <w:sz w:val="24"/>
          <w:szCs w:val="24"/>
          <w:u w:val="single"/>
          <w:lang w:val="el-GR"/>
        </w:rPr>
        <w:t>ποσοτικοί περιορισμοί επί των εισαγωγών και όλα τα μέτρα ισοδυνάμου αποτελέσματος</w:t>
      </w:r>
      <w:r>
        <w:rPr>
          <w:rFonts w:ascii="Times New Roman" w:hAnsi="Times New Roman" w:cs="Times New Roman"/>
          <w:sz w:val="24"/>
          <w:szCs w:val="24"/>
          <w:lang w:val="el-GR"/>
        </w:rPr>
        <w:t xml:space="preserve"> (όπως </w:t>
      </w:r>
      <w:r>
        <w:rPr>
          <w:rFonts w:ascii="Times New Roman" w:hAnsi="Times New Roman" w:cs="Times New Roman"/>
          <w:sz w:val="24"/>
          <w:szCs w:val="24"/>
        </w:rPr>
        <w:t>product standards</w:t>
      </w:r>
      <w:r>
        <w:rPr>
          <w:rFonts w:ascii="Times New Roman" w:hAnsi="Times New Roman" w:cs="Times New Roman"/>
          <w:sz w:val="24"/>
          <w:szCs w:val="24"/>
          <w:lang w:val="el-GR"/>
        </w:rPr>
        <w:t xml:space="preserve"> στο ανωτέρω παράδειγμα) απαγορεύονται από το </w:t>
      </w:r>
      <w:r w:rsidRPr="00D44737">
        <w:rPr>
          <w:rFonts w:ascii="Times New Roman" w:hAnsi="Times New Roman" w:cs="Times New Roman"/>
          <w:b/>
          <w:sz w:val="24"/>
          <w:szCs w:val="24"/>
          <w:lang w:val="el-GR"/>
        </w:rPr>
        <w:t>άρ. 34 ΣΛΕΕ</w:t>
      </w:r>
      <w:r>
        <w:rPr>
          <w:rFonts w:ascii="Times New Roman" w:hAnsi="Times New Roman" w:cs="Times New Roman"/>
          <w:sz w:val="24"/>
          <w:szCs w:val="24"/>
          <w:lang w:val="el-GR"/>
        </w:rPr>
        <w:t xml:space="preserve">. Οι </w:t>
      </w:r>
      <w:r w:rsidRPr="00D44737">
        <w:rPr>
          <w:rFonts w:ascii="Times New Roman" w:hAnsi="Times New Roman" w:cs="Times New Roman"/>
          <w:b/>
          <w:sz w:val="24"/>
          <w:szCs w:val="24"/>
          <w:u w:val="single"/>
          <w:lang w:val="el-GR"/>
        </w:rPr>
        <w:t>δασμοί/άλλες φορολογικές επιβαρύνσεις ισοδυνάμου αποτελέσματος</w:t>
      </w:r>
      <w:r>
        <w:rPr>
          <w:rFonts w:ascii="Times New Roman" w:hAnsi="Times New Roman" w:cs="Times New Roman"/>
          <w:sz w:val="24"/>
          <w:szCs w:val="24"/>
          <w:lang w:val="el-GR"/>
        </w:rPr>
        <w:t xml:space="preserve"> από το </w:t>
      </w:r>
      <w:r w:rsidRPr="00D44737">
        <w:rPr>
          <w:rFonts w:ascii="Times New Roman" w:hAnsi="Times New Roman" w:cs="Times New Roman"/>
          <w:b/>
          <w:sz w:val="24"/>
          <w:szCs w:val="24"/>
          <w:lang w:val="el-GR"/>
        </w:rPr>
        <w:t>άρ</w:t>
      </w:r>
      <w:r>
        <w:rPr>
          <w:rFonts w:ascii="Times New Roman" w:hAnsi="Times New Roman" w:cs="Times New Roman"/>
          <w:b/>
          <w:sz w:val="24"/>
          <w:szCs w:val="24"/>
          <w:lang w:val="el-GR"/>
        </w:rPr>
        <w:t>.</w:t>
      </w:r>
      <w:r w:rsidRPr="00D44737">
        <w:rPr>
          <w:rFonts w:ascii="Times New Roman" w:hAnsi="Times New Roman" w:cs="Times New Roman"/>
          <w:b/>
          <w:sz w:val="24"/>
          <w:szCs w:val="24"/>
          <w:lang w:val="el-GR"/>
        </w:rPr>
        <w:t xml:space="preserve"> 28(1) ΣΛΕΕ</w:t>
      </w:r>
      <w:r>
        <w:rPr>
          <w:rFonts w:ascii="Times New Roman" w:hAnsi="Times New Roman" w:cs="Times New Roman"/>
          <w:sz w:val="24"/>
          <w:szCs w:val="24"/>
          <w:lang w:val="el-GR"/>
        </w:rPr>
        <w:t xml:space="preserve">. Η </w:t>
      </w:r>
      <w:r w:rsidRPr="00D44737">
        <w:rPr>
          <w:rFonts w:ascii="Times New Roman" w:hAnsi="Times New Roman" w:cs="Times New Roman"/>
          <w:b/>
          <w:sz w:val="24"/>
          <w:szCs w:val="24"/>
          <w:u w:val="single"/>
          <w:lang w:val="el-GR"/>
        </w:rPr>
        <w:t>εθνική φορολογία που προβαίνει σε διακρίσεις εις βάρος των εισαγόμενων προϊόντων</w:t>
      </w:r>
      <w:r>
        <w:rPr>
          <w:rFonts w:ascii="Times New Roman" w:hAnsi="Times New Roman" w:cs="Times New Roman"/>
          <w:sz w:val="24"/>
          <w:szCs w:val="24"/>
          <w:lang w:val="el-GR"/>
        </w:rPr>
        <w:t xml:space="preserve"> ενδέχεται να αντίκειται στο </w:t>
      </w:r>
      <w:r w:rsidRPr="00D44737">
        <w:rPr>
          <w:rFonts w:ascii="Times New Roman" w:hAnsi="Times New Roman" w:cs="Times New Roman"/>
          <w:b/>
          <w:sz w:val="24"/>
          <w:szCs w:val="24"/>
          <w:lang w:val="el-GR"/>
        </w:rPr>
        <w:t>άρ. 110 ΣΛΕΕ</w:t>
      </w:r>
      <w:r>
        <w:rPr>
          <w:rFonts w:ascii="Times New Roman" w:hAnsi="Times New Roman" w:cs="Times New Roman"/>
          <w:sz w:val="24"/>
          <w:szCs w:val="24"/>
          <w:lang w:val="el-GR"/>
        </w:rPr>
        <w:t xml:space="preserve">. </w:t>
      </w:r>
      <w:r w:rsidR="00F84331">
        <w:rPr>
          <w:rFonts w:ascii="Times New Roman" w:hAnsi="Times New Roman" w:cs="Times New Roman"/>
          <w:sz w:val="24"/>
          <w:szCs w:val="24"/>
          <w:lang w:val="el-GR"/>
        </w:rPr>
        <w:t xml:space="preserve">Η συμπεριφορά των ιδιωτών παραγωγών που περιορίζει τον ανταγωνισμό εμπίπτει στις διατάξεις των </w:t>
      </w:r>
      <w:r w:rsidR="00F84331" w:rsidRPr="00F84331">
        <w:rPr>
          <w:rFonts w:ascii="Times New Roman" w:hAnsi="Times New Roman" w:cs="Times New Roman"/>
          <w:b/>
          <w:sz w:val="24"/>
          <w:szCs w:val="24"/>
          <w:lang w:val="el-GR"/>
        </w:rPr>
        <w:t>άρ.</w:t>
      </w:r>
      <w:r w:rsidR="00F84331">
        <w:rPr>
          <w:rFonts w:ascii="Times New Roman" w:hAnsi="Times New Roman" w:cs="Times New Roman"/>
          <w:sz w:val="24"/>
          <w:szCs w:val="24"/>
          <w:lang w:val="el-GR"/>
        </w:rPr>
        <w:t xml:space="preserve"> </w:t>
      </w:r>
      <w:r w:rsidR="00F84331" w:rsidRPr="00F84331">
        <w:rPr>
          <w:rFonts w:ascii="Times New Roman" w:hAnsi="Times New Roman" w:cs="Times New Roman"/>
          <w:b/>
          <w:sz w:val="24"/>
          <w:szCs w:val="24"/>
          <w:lang w:val="el-GR"/>
        </w:rPr>
        <w:t>101-102 ΣΛΕΕ</w:t>
      </w:r>
      <w:r w:rsidR="00F84331">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Οι δε </w:t>
      </w:r>
      <w:r w:rsidRPr="00D44737">
        <w:rPr>
          <w:rFonts w:ascii="Times New Roman" w:hAnsi="Times New Roman" w:cs="Times New Roman"/>
          <w:b/>
          <w:sz w:val="24"/>
          <w:szCs w:val="24"/>
          <w:u w:val="single"/>
          <w:lang w:val="el-GR"/>
        </w:rPr>
        <w:t>κρατικές ενισχύσεις</w:t>
      </w:r>
      <w:r>
        <w:rPr>
          <w:rFonts w:ascii="Times New Roman" w:hAnsi="Times New Roman" w:cs="Times New Roman"/>
          <w:sz w:val="24"/>
          <w:szCs w:val="24"/>
          <w:lang w:val="el-GR"/>
        </w:rPr>
        <w:t xml:space="preserve"> απαγορεύονται από το </w:t>
      </w:r>
      <w:r w:rsidRPr="00D44737">
        <w:rPr>
          <w:rFonts w:ascii="Times New Roman" w:hAnsi="Times New Roman" w:cs="Times New Roman"/>
          <w:b/>
          <w:sz w:val="24"/>
          <w:szCs w:val="24"/>
          <w:lang w:val="el-GR"/>
        </w:rPr>
        <w:t>άρ. 107 ΣΛΕΕ</w:t>
      </w:r>
      <w:r>
        <w:rPr>
          <w:rFonts w:ascii="Times New Roman" w:hAnsi="Times New Roman" w:cs="Times New Roman"/>
          <w:sz w:val="24"/>
          <w:szCs w:val="24"/>
          <w:lang w:val="el-GR"/>
        </w:rPr>
        <w:t>.</w:t>
      </w:r>
    </w:p>
    <w:p w:rsidR="002142AA" w:rsidRDefault="002142AA" w:rsidP="004810C8">
      <w:pPr>
        <w:spacing w:after="0"/>
        <w:jc w:val="both"/>
        <w:rPr>
          <w:rFonts w:ascii="Times New Roman" w:hAnsi="Times New Roman" w:cs="Times New Roman"/>
          <w:sz w:val="24"/>
          <w:szCs w:val="24"/>
        </w:rPr>
      </w:pPr>
    </w:p>
    <w:p w:rsidR="00AF7B0B" w:rsidRPr="00AF7B0B" w:rsidRDefault="00AF7B0B" w:rsidP="004810C8">
      <w:pPr>
        <w:spacing w:after="0"/>
        <w:jc w:val="both"/>
        <w:rPr>
          <w:rFonts w:ascii="Times New Roman" w:hAnsi="Times New Roman" w:cs="Times New Roman"/>
          <w:b/>
          <w:sz w:val="24"/>
          <w:szCs w:val="24"/>
          <w:lang w:val="el-GR"/>
        </w:rPr>
      </w:pPr>
      <w:r w:rsidRPr="00AF7B0B">
        <w:rPr>
          <w:rFonts w:ascii="Times New Roman" w:hAnsi="Times New Roman" w:cs="Times New Roman"/>
          <w:b/>
          <w:sz w:val="24"/>
          <w:szCs w:val="24"/>
          <w:lang w:val="el-GR"/>
        </w:rPr>
        <w:t>Ποιο είναι όμως το οικονομικό αποτέλεσμα των ανωτέρω μέτρων</w:t>
      </w:r>
      <w:r w:rsidRPr="00AF7B0B">
        <w:rPr>
          <w:rFonts w:ascii="Times New Roman" w:hAnsi="Times New Roman" w:cs="Times New Roman"/>
          <w:b/>
          <w:sz w:val="24"/>
          <w:szCs w:val="24"/>
        </w:rPr>
        <w:t>;</w:t>
      </w:r>
    </w:p>
    <w:p w:rsidR="00AF7B0B" w:rsidRDefault="00AF7B0B" w:rsidP="004810C8">
      <w:pPr>
        <w:spacing w:after="0"/>
        <w:jc w:val="both"/>
        <w:rPr>
          <w:rFonts w:ascii="Times New Roman" w:hAnsi="Times New Roman" w:cs="Times New Roman"/>
          <w:sz w:val="24"/>
          <w:szCs w:val="24"/>
          <w:lang w:val="el-GR"/>
        </w:rPr>
      </w:pPr>
    </w:p>
    <w:p w:rsidR="005B4FF1" w:rsidRDefault="005B4FF1"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Τί συμβαίνει</w:t>
      </w:r>
      <w:r w:rsidR="00AF7B0B">
        <w:rPr>
          <w:rFonts w:ascii="Times New Roman" w:hAnsi="Times New Roman" w:cs="Times New Roman"/>
          <w:sz w:val="24"/>
          <w:szCs w:val="24"/>
          <w:lang w:val="el-GR"/>
        </w:rPr>
        <w:t>, π.χ.,</w:t>
      </w:r>
      <w:r>
        <w:rPr>
          <w:rFonts w:ascii="Times New Roman" w:hAnsi="Times New Roman" w:cs="Times New Roman"/>
          <w:sz w:val="24"/>
          <w:szCs w:val="24"/>
          <w:lang w:val="el-GR"/>
        </w:rPr>
        <w:t xml:space="preserve"> στις περιπτώσεις που επιβάλλονται δασμοί (</w:t>
      </w:r>
      <w:r>
        <w:rPr>
          <w:rFonts w:ascii="Times New Roman" w:hAnsi="Times New Roman" w:cs="Times New Roman"/>
          <w:sz w:val="24"/>
          <w:szCs w:val="24"/>
        </w:rPr>
        <w:t>tariffs)</w:t>
      </w:r>
      <w:r>
        <w:rPr>
          <w:rFonts w:ascii="Times New Roman" w:hAnsi="Times New Roman" w:cs="Times New Roman"/>
          <w:sz w:val="24"/>
          <w:szCs w:val="24"/>
          <w:lang w:val="el-GR"/>
        </w:rPr>
        <w:t xml:space="preserve"> ή ποσοτικοί περιορισμοί</w:t>
      </w:r>
      <w:r>
        <w:rPr>
          <w:rFonts w:ascii="Times New Roman" w:hAnsi="Times New Roman" w:cs="Times New Roman"/>
          <w:sz w:val="24"/>
          <w:szCs w:val="24"/>
        </w:rPr>
        <w:t xml:space="preserve"> (quotas)</w:t>
      </w:r>
      <w:r>
        <w:rPr>
          <w:rFonts w:ascii="Times New Roman" w:hAnsi="Times New Roman" w:cs="Times New Roman"/>
          <w:sz w:val="24"/>
          <w:szCs w:val="24"/>
          <w:lang w:val="el-GR"/>
        </w:rPr>
        <w:t xml:space="preserve"> στις εισαγωγές</w:t>
      </w:r>
      <w:r>
        <w:rPr>
          <w:rFonts w:ascii="Times New Roman" w:hAnsi="Times New Roman" w:cs="Times New Roman"/>
          <w:sz w:val="24"/>
          <w:szCs w:val="24"/>
        </w:rPr>
        <w:t xml:space="preserve">; </w:t>
      </w:r>
      <w:r w:rsidRPr="00D5465B">
        <w:rPr>
          <w:rFonts w:ascii="Times New Roman" w:hAnsi="Times New Roman" w:cs="Times New Roman"/>
          <w:b/>
          <w:sz w:val="24"/>
          <w:szCs w:val="24"/>
          <w:u w:val="single"/>
          <w:lang w:val="el-GR"/>
        </w:rPr>
        <w:t>Σε γενικές γραμμές, αυτά τα προστατευτικά μέτρα συνεπάγονται (1) αύξηση της τιμής των αγαθών, (2) μείωση της εγχώριας κατανάλωσης, (3) μείωση των εισαγωγών και (4) αύξηση της εγχώριας παραγωγής.</w:t>
      </w:r>
    </w:p>
    <w:p w:rsidR="005B4FF1" w:rsidRDefault="005B4FF1" w:rsidP="004810C8">
      <w:pPr>
        <w:spacing w:after="0"/>
        <w:jc w:val="both"/>
        <w:rPr>
          <w:rFonts w:ascii="Times New Roman" w:hAnsi="Times New Roman" w:cs="Times New Roman"/>
          <w:sz w:val="24"/>
          <w:szCs w:val="24"/>
          <w:lang w:val="el-GR"/>
        </w:rPr>
      </w:pPr>
    </w:p>
    <w:p w:rsidR="005B4FF1" w:rsidRDefault="005B4FF1" w:rsidP="005B4FF1">
      <w:pPr>
        <w:spacing w:after="0"/>
        <w:jc w:val="both"/>
        <w:rPr>
          <w:rFonts w:ascii="Times New Roman" w:hAnsi="Times New Roman" w:cs="Times New Roman"/>
          <w:sz w:val="24"/>
          <w:szCs w:val="24"/>
          <w:lang w:val="el-GR"/>
        </w:rPr>
      </w:pPr>
      <w:r w:rsidRPr="005B4FF1">
        <w:rPr>
          <w:rFonts w:ascii="Times New Roman" w:hAnsi="Times New Roman" w:cs="Times New Roman"/>
          <w:sz w:val="24"/>
          <w:szCs w:val="24"/>
          <w:lang w:val="el-GR"/>
        </w:rPr>
        <w:t xml:space="preserve">Το ακόλουθο </w:t>
      </w:r>
      <w:r w:rsidRPr="00D5465B">
        <w:rPr>
          <w:rFonts w:ascii="Times New Roman" w:hAnsi="Times New Roman" w:cs="Times New Roman"/>
          <w:b/>
          <w:sz w:val="24"/>
          <w:szCs w:val="24"/>
          <w:lang w:val="el-GR"/>
        </w:rPr>
        <w:t>παράδειγμα</w:t>
      </w:r>
      <w:r w:rsidRPr="005B4FF1">
        <w:rPr>
          <w:rFonts w:ascii="Times New Roman" w:hAnsi="Times New Roman" w:cs="Times New Roman"/>
          <w:sz w:val="24"/>
          <w:szCs w:val="24"/>
          <w:lang w:val="el-GR"/>
        </w:rPr>
        <w:t xml:space="preserve"> αφορά την αγορά ρούχων στην Αμερική και προέρχεται από τους </w:t>
      </w:r>
      <w:r w:rsidRPr="00D5465B">
        <w:rPr>
          <w:rFonts w:ascii="Times New Roman" w:hAnsi="Times New Roman" w:cs="Times New Roman"/>
          <w:b/>
          <w:sz w:val="24"/>
          <w:szCs w:val="24"/>
        </w:rPr>
        <w:t xml:space="preserve">Paul Samuelson </w:t>
      </w:r>
      <w:r w:rsidRPr="00D5465B">
        <w:rPr>
          <w:rFonts w:ascii="Times New Roman" w:hAnsi="Times New Roman" w:cs="Times New Roman"/>
          <w:b/>
          <w:sz w:val="24"/>
          <w:szCs w:val="24"/>
          <w:lang w:val="el-GR"/>
        </w:rPr>
        <w:t xml:space="preserve">και </w:t>
      </w:r>
      <w:r w:rsidRPr="00D5465B">
        <w:rPr>
          <w:rFonts w:ascii="Times New Roman" w:hAnsi="Times New Roman" w:cs="Times New Roman"/>
          <w:b/>
          <w:sz w:val="24"/>
          <w:szCs w:val="24"/>
        </w:rPr>
        <w:t xml:space="preserve">William Nordhaus, </w:t>
      </w:r>
      <w:r w:rsidRPr="00D5465B">
        <w:rPr>
          <w:rFonts w:ascii="Times New Roman" w:hAnsi="Times New Roman" w:cs="Times New Roman"/>
          <w:b/>
          <w:i/>
          <w:sz w:val="24"/>
          <w:szCs w:val="24"/>
        </w:rPr>
        <w:t>Economics</w:t>
      </w:r>
      <w:r w:rsidRPr="00D5465B">
        <w:rPr>
          <w:rFonts w:ascii="Times New Roman" w:hAnsi="Times New Roman" w:cs="Times New Roman"/>
          <w:b/>
          <w:sz w:val="24"/>
          <w:szCs w:val="24"/>
        </w:rPr>
        <w:t xml:space="preserve"> (McGraw-Hill), </w:t>
      </w:r>
      <w:r w:rsidRPr="00D5465B">
        <w:rPr>
          <w:rFonts w:ascii="Times New Roman" w:hAnsi="Times New Roman" w:cs="Times New Roman"/>
          <w:b/>
          <w:sz w:val="24"/>
          <w:szCs w:val="24"/>
          <w:lang w:val="el-GR"/>
        </w:rPr>
        <w:t>κεφ. 37</w:t>
      </w:r>
      <w:r w:rsidRPr="005B4FF1">
        <w:rPr>
          <w:rFonts w:ascii="Times New Roman" w:hAnsi="Times New Roman" w:cs="Times New Roman"/>
          <w:sz w:val="24"/>
          <w:szCs w:val="24"/>
          <w:lang w:val="el-GR"/>
        </w:rPr>
        <w:t>.</w:t>
      </w:r>
      <w:r>
        <w:rPr>
          <w:rFonts w:ascii="Times New Roman" w:hAnsi="Times New Roman" w:cs="Times New Roman"/>
          <w:sz w:val="24"/>
          <w:szCs w:val="24"/>
          <w:lang w:val="el-GR"/>
        </w:rPr>
        <w:t xml:space="preserve"> Ας υποθέσουμε ότι η Αμερική είναι μικρό μόνο μέρος της αγοράς και </w:t>
      </w:r>
      <w:r w:rsidR="00D5465B">
        <w:rPr>
          <w:rFonts w:ascii="Times New Roman" w:hAnsi="Times New Roman" w:cs="Times New Roman"/>
          <w:sz w:val="24"/>
          <w:szCs w:val="24"/>
          <w:lang w:val="el-GR"/>
        </w:rPr>
        <w:t xml:space="preserve">επομένως </w:t>
      </w:r>
      <w:r>
        <w:rPr>
          <w:rFonts w:ascii="Times New Roman" w:hAnsi="Times New Roman" w:cs="Times New Roman"/>
          <w:sz w:val="24"/>
          <w:szCs w:val="24"/>
          <w:lang w:val="el-GR"/>
        </w:rPr>
        <w:t xml:space="preserve">δεν μπορεί να επηρεάσει την παγκόσμια τιμή των ρούχων. Η </w:t>
      </w:r>
      <w:r w:rsidR="00E346E6">
        <w:rPr>
          <w:rFonts w:ascii="Times New Roman" w:hAnsi="Times New Roman" w:cs="Times New Roman"/>
          <w:sz w:val="24"/>
          <w:szCs w:val="24"/>
          <w:lang w:val="el-GR"/>
        </w:rPr>
        <w:t xml:space="preserve">παγκόσμια </w:t>
      </w:r>
      <w:r>
        <w:rPr>
          <w:rFonts w:ascii="Times New Roman" w:hAnsi="Times New Roman" w:cs="Times New Roman"/>
          <w:sz w:val="24"/>
          <w:szCs w:val="24"/>
          <w:lang w:val="el-GR"/>
        </w:rPr>
        <w:t xml:space="preserve">τιμή </w:t>
      </w:r>
      <w:r w:rsidR="00E346E6">
        <w:rPr>
          <w:rFonts w:ascii="Times New Roman" w:hAnsi="Times New Roman" w:cs="Times New Roman"/>
          <w:sz w:val="24"/>
          <w:szCs w:val="24"/>
          <w:lang w:val="el-GR"/>
        </w:rPr>
        <w:t>είναι, σύμφωνα με το παράδειγμά μας, $4 ανά μονάδα. Ωστόσο, η τιμή στην Αμερική, χωρίς καθόλου εμπόριο, είναι $8, και οι εγχώριοι παραγωγοί καλύπτουν το σύνολο της εγχώριας ζήτησης.</w:t>
      </w:r>
    </w:p>
    <w:p w:rsidR="007F60F8" w:rsidRDefault="007F60F8" w:rsidP="005B4FF1">
      <w:pPr>
        <w:spacing w:after="0"/>
        <w:jc w:val="both"/>
        <w:rPr>
          <w:rFonts w:ascii="Times New Roman" w:hAnsi="Times New Roman" w:cs="Times New Roman"/>
          <w:sz w:val="24"/>
          <w:szCs w:val="24"/>
          <w:lang w:val="el-GR"/>
        </w:rPr>
      </w:pPr>
    </w:p>
    <w:p w:rsidR="007F60F8" w:rsidRPr="005B4FF1" w:rsidRDefault="007F60F8" w:rsidP="007F60F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Εάν υπάρξει ελεύθερο εμπόριο, και υποθέσουμε ότι δεν υπάρχουν μεταφορικά έξοδα, δασμοί, ποσοτικοί περιορισμοί, κ.ο.κ., η τιμή στην Αμερική πρέπει να είναι ίση με την παγκόσμια τιμή. Αυτό συμβαίνει διότι αν οι αμερικανικές τιμές ήταν υψηλότερες, τότε κάποιος επιχειρηματίας απλά θα εισήγαγε φθηνότερα ρούχα εκτός Αμερικής και, συν τω χρόνω, η τιμή στην Αμερική θα έπεφτε στα επίπεδα της τιμής των ρούχων εκτός Αμερικής.</w:t>
      </w:r>
    </w:p>
    <w:p w:rsidR="007F60F8" w:rsidRDefault="007F60F8" w:rsidP="005B4FF1">
      <w:pPr>
        <w:spacing w:after="0"/>
        <w:jc w:val="both"/>
        <w:rPr>
          <w:rFonts w:ascii="Times New Roman" w:hAnsi="Times New Roman" w:cs="Times New Roman"/>
          <w:sz w:val="24"/>
          <w:szCs w:val="24"/>
          <w:lang w:val="el-GR"/>
        </w:rPr>
      </w:pPr>
    </w:p>
    <w:p w:rsidR="003B0C8F" w:rsidRDefault="003B0C8F" w:rsidP="005B4FF1">
      <w:pPr>
        <w:spacing w:after="0"/>
        <w:jc w:val="both"/>
        <w:rPr>
          <w:rFonts w:ascii="Times New Roman" w:hAnsi="Times New Roman" w:cs="Times New Roman"/>
          <w:sz w:val="24"/>
          <w:szCs w:val="24"/>
          <w:lang w:val="el-GR"/>
        </w:rPr>
      </w:pPr>
      <w:r w:rsidRPr="003B0C8F">
        <w:rPr>
          <w:rFonts w:ascii="Times New Roman" w:hAnsi="Times New Roman" w:cs="Times New Roman"/>
          <w:b/>
          <w:sz w:val="24"/>
          <w:szCs w:val="24"/>
          <w:lang w:val="el-GR"/>
        </w:rPr>
        <w:t>Τ</w:t>
      </w:r>
      <w:r w:rsidR="00D5465B">
        <w:rPr>
          <w:rFonts w:ascii="Times New Roman" w:hAnsi="Times New Roman" w:cs="Times New Roman"/>
          <w:b/>
          <w:sz w:val="24"/>
          <w:szCs w:val="24"/>
          <w:lang w:val="el-GR"/>
        </w:rPr>
        <w:t>ο ακόλουθο παράδειγμα δείχνει πώ</w:t>
      </w:r>
      <w:r w:rsidRPr="003B0C8F">
        <w:rPr>
          <w:rFonts w:ascii="Times New Roman" w:hAnsi="Times New Roman" w:cs="Times New Roman"/>
          <w:b/>
          <w:sz w:val="24"/>
          <w:szCs w:val="24"/>
          <w:lang w:val="el-GR"/>
        </w:rPr>
        <w:t>ς οι τιμές, ποσότητες και οι εμπορικές ροές θα επηρεαστούν από το ελεύθερο εμπόριο.</w:t>
      </w:r>
    </w:p>
    <w:p w:rsidR="003B0C8F" w:rsidRDefault="003B0C8F" w:rsidP="005B4FF1">
      <w:pPr>
        <w:spacing w:after="0"/>
        <w:jc w:val="both"/>
        <w:rPr>
          <w:rFonts w:ascii="Times New Roman" w:hAnsi="Times New Roman" w:cs="Times New Roman"/>
          <w:sz w:val="24"/>
          <w:szCs w:val="24"/>
          <w:lang w:val="el-GR"/>
        </w:rPr>
      </w:pPr>
    </w:p>
    <w:p w:rsidR="003B0C8F" w:rsidRPr="003B0C8F" w:rsidRDefault="003B0C8F" w:rsidP="005B4FF1">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Η οριζόντια γραμμή των $4 αντιπροσωπεύει την καμπύλη προσφοράς για τις εισαγωγές – είναι οριζόντια διότι στο υποθετικό παράδειγμά μας η αμερικανική ζήτηση είναι πολύ μικρή για να επηρεάσει την παγκόσμια τιμή των ρούχων. Καθώς το εμπόριο απελευθερώνεται, οι εμπορικές ροές ρίχνουν την τιμή των ρούχων στην Αμερική στα $4. Σε αυτό το επίπεδο τιμών, οι εγχώριοι παραγωγοί θα προσφέρουν την ποσότητα </w:t>
      </w:r>
      <w:r>
        <w:rPr>
          <w:rFonts w:ascii="Times New Roman" w:hAnsi="Times New Roman" w:cs="Times New Roman"/>
          <w:i/>
          <w:sz w:val="24"/>
          <w:szCs w:val="24"/>
          <w:lang w:val="el-GR"/>
        </w:rPr>
        <w:t>ΜΕ</w:t>
      </w:r>
      <w:r>
        <w:rPr>
          <w:rFonts w:ascii="Times New Roman" w:hAnsi="Times New Roman" w:cs="Times New Roman"/>
          <w:sz w:val="24"/>
          <w:szCs w:val="24"/>
          <w:lang w:val="el-GR"/>
        </w:rPr>
        <w:t xml:space="preserve"> στο διάγραμμα, δηλαδή 100 μονάδες, ενώ οι καταναλωτές θέλουν να αγοράσουν 300 μονάδες. Η διαφορά </w:t>
      </w:r>
      <w:r>
        <w:rPr>
          <w:rFonts w:ascii="Times New Roman" w:hAnsi="Times New Roman" w:cs="Times New Roman"/>
          <w:i/>
          <w:sz w:val="24"/>
          <w:szCs w:val="24"/>
        </w:rPr>
        <w:t>EF</w:t>
      </w:r>
      <w:r>
        <w:rPr>
          <w:rFonts w:ascii="Times New Roman" w:hAnsi="Times New Roman" w:cs="Times New Roman"/>
          <w:sz w:val="24"/>
          <w:szCs w:val="24"/>
          <w:lang w:val="el-GR"/>
        </w:rPr>
        <w:t xml:space="preserve"> είναι η ποσότητα των εισαγωγών.</w:t>
      </w:r>
    </w:p>
    <w:p w:rsidR="007F60F8" w:rsidRDefault="007F60F8" w:rsidP="005B4FF1">
      <w:pPr>
        <w:spacing w:after="0"/>
        <w:jc w:val="both"/>
        <w:rPr>
          <w:rFonts w:ascii="Times New Roman" w:hAnsi="Times New Roman" w:cs="Times New Roman"/>
          <w:sz w:val="24"/>
          <w:szCs w:val="24"/>
          <w:lang w:val="el-GR"/>
        </w:rPr>
      </w:pPr>
      <w:r>
        <w:rPr>
          <w:rFonts w:ascii="Times New Roman" w:hAnsi="Times New Roman" w:cs="Times New Roman"/>
          <w:noProof/>
          <w:sz w:val="24"/>
          <w:szCs w:val="24"/>
        </w:rPr>
        <w:lastRenderedPageBreak/>
        <w:drawing>
          <wp:inline distT="0" distB="0" distL="0" distR="0">
            <wp:extent cx="5930265" cy="3712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265" cy="3712210"/>
                    </a:xfrm>
                    <a:prstGeom prst="rect">
                      <a:avLst/>
                    </a:prstGeom>
                    <a:noFill/>
                    <a:ln>
                      <a:noFill/>
                    </a:ln>
                  </pic:spPr>
                </pic:pic>
              </a:graphicData>
            </a:graphic>
          </wp:inline>
        </w:drawing>
      </w:r>
    </w:p>
    <w:p w:rsidR="00E346E6" w:rsidRDefault="00E346E6" w:rsidP="005B4FF1">
      <w:pPr>
        <w:spacing w:after="0"/>
        <w:jc w:val="both"/>
        <w:rPr>
          <w:rFonts w:ascii="Times New Roman" w:hAnsi="Times New Roman" w:cs="Times New Roman"/>
          <w:sz w:val="24"/>
          <w:szCs w:val="24"/>
          <w:lang w:val="el-GR"/>
        </w:rPr>
      </w:pPr>
    </w:p>
    <w:p w:rsidR="005B4FF1" w:rsidRPr="005B4FF1" w:rsidRDefault="005B4FF1" w:rsidP="004810C8">
      <w:pPr>
        <w:spacing w:after="0"/>
        <w:jc w:val="both"/>
        <w:rPr>
          <w:rFonts w:ascii="Times New Roman" w:hAnsi="Times New Roman" w:cs="Times New Roman"/>
          <w:sz w:val="24"/>
          <w:szCs w:val="24"/>
          <w:lang w:val="el-GR"/>
        </w:rPr>
      </w:pPr>
    </w:p>
    <w:p w:rsidR="003B0C8F" w:rsidRDefault="003B0C8F"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Αν τώρα επιβληθούν </w:t>
      </w:r>
      <w:r w:rsidRPr="00DD4A16">
        <w:rPr>
          <w:rFonts w:ascii="Times New Roman" w:hAnsi="Times New Roman" w:cs="Times New Roman"/>
          <w:b/>
          <w:i/>
          <w:sz w:val="24"/>
          <w:szCs w:val="24"/>
          <w:lang w:val="el-GR"/>
        </w:rPr>
        <w:t>απαγορευτικοί</w:t>
      </w:r>
      <w:r w:rsidR="00DD4A16" w:rsidRPr="00DD4A16">
        <w:rPr>
          <w:rFonts w:ascii="Times New Roman" w:hAnsi="Times New Roman" w:cs="Times New Roman"/>
          <w:b/>
          <w:sz w:val="24"/>
          <w:szCs w:val="24"/>
          <w:lang w:val="el-GR"/>
        </w:rPr>
        <w:t xml:space="preserve"> δασμοί</w:t>
      </w:r>
      <w:r w:rsidR="00DD4A16">
        <w:rPr>
          <w:rFonts w:ascii="Times New Roman" w:hAnsi="Times New Roman" w:cs="Times New Roman"/>
          <w:sz w:val="24"/>
          <w:szCs w:val="24"/>
          <w:lang w:val="el-GR"/>
        </w:rPr>
        <w:t>, π.χ. ύψους άνω των $4, οι εισαγωγές θα ήταν ακριβότερες από την εγχώρια παραγωγή, οπότε δεν θα υπήρχ</w:t>
      </w:r>
      <w:r w:rsidR="000C224F">
        <w:rPr>
          <w:rFonts w:ascii="Times New Roman" w:hAnsi="Times New Roman" w:cs="Times New Roman"/>
          <w:sz w:val="24"/>
          <w:szCs w:val="24"/>
          <w:lang w:val="el-GR"/>
        </w:rPr>
        <w:t xml:space="preserve">αν καθόλου εισαγωγές </w:t>
      </w:r>
      <w:r w:rsidR="00DD4A16">
        <w:rPr>
          <w:rFonts w:ascii="Times New Roman" w:hAnsi="Times New Roman" w:cs="Times New Roman"/>
          <w:sz w:val="24"/>
          <w:szCs w:val="24"/>
          <w:lang w:val="el-GR"/>
        </w:rPr>
        <w:t xml:space="preserve">στον ρουχισμό. </w:t>
      </w:r>
      <w:r w:rsidR="00DD4A16" w:rsidRPr="00DD4A16">
        <w:rPr>
          <w:rFonts w:ascii="Times New Roman" w:hAnsi="Times New Roman" w:cs="Times New Roman"/>
          <w:b/>
          <w:i/>
          <w:sz w:val="24"/>
          <w:szCs w:val="24"/>
          <w:lang w:val="el-GR"/>
        </w:rPr>
        <w:t>Χαμηλότεροι</w:t>
      </w:r>
      <w:r w:rsidR="00DD4A16" w:rsidRPr="00DD4A16">
        <w:rPr>
          <w:rFonts w:ascii="Times New Roman" w:hAnsi="Times New Roman" w:cs="Times New Roman"/>
          <w:b/>
          <w:sz w:val="24"/>
          <w:szCs w:val="24"/>
          <w:lang w:val="el-GR"/>
        </w:rPr>
        <w:t xml:space="preserve"> δασμοί</w:t>
      </w:r>
      <w:r w:rsidR="00DD4A16">
        <w:rPr>
          <w:rFonts w:ascii="Times New Roman" w:hAnsi="Times New Roman" w:cs="Times New Roman"/>
          <w:sz w:val="24"/>
          <w:szCs w:val="24"/>
          <w:lang w:val="el-GR"/>
        </w:rPr>
        <w:t xml:space="preserve">, π.χ. ύψους $2, θα ανέβαζαν την τιμή στα $6. Το αποτέλεσμα, όπως βλέπουμε </w:t>
      </w:r>
      <w:r w:rsidR="00DD4A16" w:rsidRPr="000C224F">
        <w:rPr>
          <w:rFonts w:ascii="Times New Roman" w:hAnsi="Times New Roman" w:cs="Times New Roman"/>
          <w:b/>
          <w:sz w:val="24"/>
          <w:szCs w:val="24"/>
          <w:lang w:val="el-GR"/>
        </w:rPr>
        <w:t>στο παρακάτω διάγραμμα</w:t>
      </w:r>
      <w:r w:rsidR="00DD4A16">
        <w:rPr>
          <w:rFonts w:ascii="Times New Roman" w:hAnsi="Times New Roman" w:cs="Times New Roman"/>
          <w:sz w:val="24"/>
          <w:szCs w:val="24"/>
          <w:lang w:val="el-GR"/>
        </w:rPr>
        <w:t>, θα ήταν (1) η μείωση της εσωτερικής κατανάλωσης (δηλαδή, με άλλα λόγια, της ζήτησης) από 300 μονάδες στις 250, (2) η αύξηση της εγχώριας παραγωγής κατά 50 μονάδες και (3) η μείωση της ποσότητας των εισαγωγών κατά 100 μονάδες</w:t>
      </w:r>
      <w:r w:rsidR="000C224F">
        <w:rPr>
          <w:rFonts w:ascii="Times New Roman" w:hAnsi="Times New Roman" w:cs="Times New Roman"/>
          <w:sz w:val="24"/>
          <w:szCs w:val="24"/>
          <w:lang w:val="el-GR"/>
        </w:rPr>
        <w:t xml:space="preserve"> (από 200 στο ανωτέρω διάγραμμα σε 100)</w:t>
      </w:r>
      <w:r w:rsidR="00DD4A16">
        <w:rPr>
          <w:rFonts w:ascii="Times New Roman" w:hAnsi="Times New Roman" w:cs="Times New Roman"/>
          <w:sz w:val="24"/>
          <w:szCs w:val="24"/>
          <w:lang w:val="el-GR"/>
        </w:rPr>
        <w:t>.</w:t>
      </w:r>
    </w:p>
    <w:p w:rsidR="00DD4A16" w:rsidRDefault="00DD4A16" w:rsidP="004810C8">
      <w:pPr>
        <w:spacing w:after="0"/>
        <w:jc w:val="both"/>
        <w:rPr>
          <w:rFonts w:ascii="Times New Roman" w:hAnsi="Times New Roman" w:cs="Times New Roman"/>
          <w:sz w:val="24"/>
          <w:szCs w:val="24"/>
          <w:lang w:val="el-GR"/>
        </w:rPr>
      </w:pPr>
    </w:p>
    <w:p w:rsidR="00DD4A16" w:rsidRPr="00DD4A16" w:rsidRDefault="00DD4A16" w:rsidP="004810C8">
      <w:pPr>
        <w:spacing w:after="0"/>
        <w:jc w:val="both"/>
        <w:rPr>
          <w:rFonts w:ascii="Times New Roman" w:hAnsi="Times New Roman" w:cs="Times New Roman"/>
          <w:sz w:val="24"/>
          <w:szCs w:val="24"/>
          <w:lang w:val="el-GR"/>
        </w:rPr>
      </w:pPr>
      <w:r>
        <w:rPr>
          <w:rFonts w:ascii="Times New Roman" w:hAnsi="Times New Roman" w:cs="Times New Roman"/>
          <w:noProof/>
          <w:sz w:val="24"/>
          <w:szCs w:val="24"/>
        </w:rPr>
        <w:lastRenderedPageBreak/>
        <w:drawing>
          <wp:inline distT="0" distB="0" distL="0" distR="0">
            <wp:extent cx="5943600" cy="3453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53130"/>
                    </a:xfrm>
                    <a:prstGeom prst="rect">
                      <a:avLst/>
                    </a:prstGeom>
                    <a:noFill/>
                    <a:ln>
                      <a:noFill/>
                    </a:ln>
                  </pic:spPr>
                </pic:pic>
              </a:graphicData>
            </a:graphic>
          </wp:inline>
        </w:drawing>
      </w:r>
    </w:p>
    <w:p w:rsidR="00DD4A16" w:rsidRDefault="00DD4A16" w:rsidP="004810C8">
      <w:pPr>
        <w:spacing w:after="0"/>
        <w:jc w:val="both"/>
        <w:rPr>
          <w:rFonts w:ascii="Times New Roman" w:hAnsi="Times New Roman" w:cs="Times New Roman"/>
          <w:sz w:val="24"/>
          <w:szCs w:val="24"/>
          <w:lang w:val="el-GR"/>
        </w:rPr>
      </w:pPr>
    </w:p>
    <w:p w:rsidR="00DD4A16" w:rsidRPr="000C224F" w:rsidRDefault="0003448E"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Οι </w:t>
      </w:r>
      <w:r w:rsidRPr="0003448E">
        <w:rPr>
          <w:rFonts w:ascii="Times New Roman" w:hAnsi="Times New Roman" w:cs="Times New Roman"/>
          <w:b/>
          <w:sz w:val="24"/>
          <w:szCs w:val="24"/>
          <w:lang w:val="el-GR"/>
        </w:rPr>
        <w:t>οικονομικές επιπτώσεις</w:t>
      </w:r>
      <w:r>
        <w:rPr>
          <w:rFonts w:ascii="Times New Roman" w:hAnsi="Times New Roman" w:cs="Times New Roman"/>
          <w:sz w:val="24"/>
          <w:szCs w:val="24"/>
          <w:lang w:val="el-GR"/>
        </w:rPr>
        <w:t xml:space="preserve"> της θέσπισης δασμών έχουν ως εξής</w:t>
      </w:r>
      <w:r>
        <w:rPr>
          <w:rFonts w:ascii="Times New Roman" w:hAnsi="Times New Roman" w:cs="Times New Roman"/>
          <w:sz w:val="24"/>
          <w:szCs w:val="24"/>
        </w:rPr>
        <w:t xml:space="preserve">: </w:t>
      </w:r>
      <w:r>
        <w:rPr>
          <w:rFonts w:ascii="Times New Roman" w:hAnsi="Times New Roman" w:cs="Times New Roman"/>
          <w:sz w:val="24"/>
          <w:szCs w:val="24"/>
          <w:lang w:val="el-GR"/>
        </w:rPr>
        <w:t xml:space="preserve">(1) οι εγχώριοι παραγωγοί, λειτουργώντας υπό την </w:t>
      </w:r>
      <w:r w:rsidR="000C224F">
        <w:rPr>
          <w:rFonts w:ascii="Times New Roman" w:hAnsi="Times New Roman" w:cs="Times New Roman"/>
          <w:sz w:val="24"/>
          <w:szCs w:val="24"/>
          <w:lang w:val="el-GR"/>
        </w:rPr>
        <w:t>οικονομική προστασία</w:t>
      </w:r>
      <w:r>
        <w:rPr>
          <w:rFonts w:ascii="Times New Roman" w:hAnsi="Times New Roman" w:cs="Times New Roman"/>
          <w:sz w:val="24"/>
          <w:szCs w:val="24"/>
          <w:lang w:val="el-GR"/>
        </w:rPr>
        <w:t xml:space="preserve"> των δασμών</w:t>
      </w:r>
      <w:r w:rsidR="000C224F">
        <w:rPr>
          <w:rFonts w:ascii="Times New Roman" w:hAnsi="Times New Roman" w:cs="Times New Roman"/>
          <w:sz w:val="24"/>
          <w:szCs w:val="24"/>
          <w:lang w:val="el-GR"/>
        </w:rPr>
        <w:t xml:space="preserve"> που οδηγούν σε τεχνητά υψηλότερες τιμές</w:t>
      </w:r>
      <w:r>
        <w:rPr>
          <w:rFonts w:ascii="Times New Roman" w:hAnsi="Times New Roman" w:cs="Times New Roman"/>
          <w:sz w:val="24"/>
          <w:szCs w:val="24"/>
          <w:lang w:val="el-GR"/>
        </w:rPr>
        <w:t xml:space="preserve">, μπορούν να αυξήσουν την παραγωγή, (2) οι καταναλωτές έχουν να πληρώσουν υψηλότερες τιμές και επομένως μειώνουν την κατανάλωσή τους και (3) η κυβέρνηση έχει επιπλέον έσοδα λόγω των δασμών. Ωστόσο, </w:t>
      </w:r>
      <w:r w:rsidRPr="0003448E">
        <w:rPr>
          <w:rFonts w:ascii="Times New Roman" w:hAnsi="Times New Roman" w:cs="Times New Roman"/>
          <w:b/>
          <w:sz w:val="24"/>
          <w:szCs w:val="24"/>
          <w:u w:val="single"/>
          <w:lang w:val="el-GR"/>
        </w:rPr>
        <w:t>η οικονομική ζημία είναι μεγαλύτερη από το όφελος που προκύπτει από την αύξηση των εσόδων για την κυβέρνηση και τα επιπλέον έσοδα για τους παραγωγούς</w:t>
      </w:r>
      <w:r>
        <w:rPr>
          <w:rFonts w:ascii="Times New Roman" w:hAnsi="Times New Roman" w:cs="Times New Roman"/>
          <w:sz w:val="24"/>
          <w:szCs w:val="24"/>
          <w:lang w:val="el-GR"/>
        </w:rPr>
        <w:t>.</w:t>
      </w:r>
      <w:r w:rsidR="000C224F">
        <w:rPr>
          <w:rFonts w:ascii="Times New Roman" w:hAnsi="Times New Roman" w:cs="Times New Roman"/>
          <w:sz w:val="24"/>
          <w:szCs w:val="24"/>
          <w:lang w:val="el-GR"/>
        </w:rPr>
        <w:t xml:space="preserve"> Βλ. το </w:t>
      </w:r>
      <w:r w:rsidR="000C224F">
        <w:rPr>
          <w:rFonts w:ascii="Times New Roman" w:hAnsi="Times New Roman" w:cs="Times New Roman"/>
          <w:b/>
          <w:sz w:val="24"/>
          <w:szCs w:val="24"/>
          <w:lang w:val="el-GR"/>
        </w:rPr>
        <w:t>κατωτέρω διάγραμμα</w:t>
      </w:r>
      <w:r w:rsidR="000C224F">
        <w:rPr>
          <w:rFonts w:ascii="Times New Roman" w:hAnsi="Times New Roman" w:cs="Times New Roman"/>
          <w:sz w:val="24"/>
          <w:szCs w:val="24"/>
          <w:lang w:val="el-GR"/>
        </w:rPr>
        <w:t>.</w:t>
      </w:r>
    </w:p>
    <w:p w:rsidR="00DD4A16" w:rsidRPr="00DD4A16" w:rsidRDefault="00DD4A16" w:rsidP="004810C8">
      <w:pPr>
        <w:spacing w:after="0"/>
        <w:jc w:val="both"/>
        <w:rPr>
          <w:rFonts w:ascii="Times New Roman" w:hAnsi="Times New Roman" w:cs="Times New Roman"/>
          <w:sz w:val="24"/>
          <w:szCs w:val="24"/>
          <w:lang w:val="el-GR"/>
        </w:rPr>
      </w:pPr>
    </w:p>
    <w:p w:rsidR="0003448E" w:rsidRDefault="0003448E" w:rsidP="004810C8">
      <w:pPr>
        <w:spacing w:after="0"/>
        <w:jc w:val="both"/>
        <w:rPr>
          <w:rFonts w:ascii="Times New Roman" w:hAnsi="Times New Roman" w:cs="Times New Roman"/>
          <w:sz w:val="24"/>
          <w:szCs w:val="24"/>
          <w:lang w:val="el-GR"/>
        </w:rPr>
      </w:pPr>
      <w:r>
        <w:rPr>
          <w:rFonts w:ascii="Times New Roman" w:hAnsi="Times New Roman" w:cs="Times New Roman"/>
          <w:noProof/>
          <w:sz w:val="24"/>
          <w:szCs w:val="24"/>
        </w:rPr>
        <w:lastRenderedPageBreak/>
        <w:drawing>
          <wp:inline distT="0" distB="0" distL="0" distR="0">
            <wp:extent cx="5930265" cy="3514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265" cy="3514090"/>
                    </a:xfrm>
                    <a:prstGeom prst="rect">
                      <a:avLst/>
                    </a:prstGeom>
                    <a:noFill/>
                    <a:ln>
                      <a:noFill/>
                    </a:ln>
                  </pic:spPr>
                </pic:pic>
              </a:graphicData>
            </a:graphic>
          </wp:inline>
        </w:drawing>
      </w:r>
    </w:p>
    <w:p w:rsidR="0003448E" w:rsidRDefault="0003448E" w:rsidP="004810C8">
      <w:pPr>
        <w:spacing w:after="0"/>
        <w:jc w:val="both"/>
        <w:rPr>
          <w:rFonts w:ascii="Times New Roman" w:hAnsi="Times New Roman" w:cs="Times New Roman"/>
          <w:sz w:val="24"/>
          <w:szCs w:val="24"/>
          <w:lang w:val="el-GR"/>
        </w:rPr>
      </w:pPr>
    </w:p>
    <w:p w:rsidR="0003448E" w:rsidRPr="000C224F" w:rsidRDefault="0003448E" w:rsidP="004810C8">
      <w:pPr>
        <w:spacing w:after="0"/>
        <w:jc w:val="both"/>
        <w:rPr>
          <w:rFonts w:ascii="Times New Roman" w:hAnsi="Times New Roman" w:cs="Times New Roman"/>
          <w:sz w:val="24"/>
          <w:szCs w:val="24"/>
        </w:rPr>
      </w:pPr>
      <w:r>
        <w:rPr>
          <w:rFonts w:ascii="Times New Roman" w:hAnsi="Times New Roman" w:cs="Times New Roman"/>
          <w:sz w:val="24"/>
          <w:szCs w:val="24"/>
          <w:lang w:val="el-GR"/>
        </w:rPr>
        <w:t xml:space="preserve">Το </w:t>
      </w:r>
      <w:r>
        <w:rPr>
          <w:rFonts w:ascii="Times New Roman" w:hAnsi="Times New Roman" w:cs="Times New Roman"/>
          <w:b/>
          <w:sz w:val="24"/>
          <w:szCs w:val="24"/>
          <w:lang w:val="el-GR"/>
        </w:rPr>
        <w:t>τρίγωνο</w:t>
      </w:r>
      <w:r w:rsidRPr="0003448E">
        <w:rPr>
          <w:rFonts w:ascii="Times New Roman" w:hAnsi="Times New Roman" w:cs="Times New Roman"/>
          <w:b/>
          <w:sz w:val="24"/>
          <w:szCs w:val="24"/>
          <w:lang w:val="el-GR"/>
        </w:rPr>
        <w:t xml:space="preserve"> Α</w:t>
      </w:r>
      <w:r>
        <w:rPr>
          <w:rFonts w:ascii="Times New Roman" w:hAnsi="Times New Roman" w:cs="Times New Roman"/>
          <w:sz w:val="24"/>
          <w:szCs w:val="24"/>
          <w:lang w:val="el-GR"/>
        </w:rPr>
        <w:t xml:space="preserve"> </w:t>
      </w:r>
      <w:r w:rsidR="00F77217">
        <w:rPr>
          <w:rFonts w:ascii="Times New Roman" w:hAnsi="Times New Roman" w:cs="Times New Roman"/>
          <w:sz w:val="24"/>
          <w:szCs w:val="24"/>
          <w:lang w:val="el-GR"/>
        </w:rPr>
        <w:t xml:space="preserve">($50) </w:t>
      </w:r>
      <w:r>
        <w:rPr>
          <w:rFonts w:ascii="Times New Roman" w:hAnsi="Times New Roman" w:cs="Times New Roman"/>
          <w:sz w:val="24"/>
          <w:szCs w:val="24"/>
          <w:lang w:val="el-GR"/>
        </w:rPr>
        <w:t xml:space="preserve">στο ανωτέρω διάγραμμα δείχνει την διαφορά ανάμεσα στα οριακά κόστη των εγχώριων παραγωγών και στα οριακά κόστη των ξένων παραγωγών. </w:t>
      </w:r>
      <w:r w:rsidR="00F77217">
        <w:rPr>
          <w:rFonts w:ascii="Times New Roman" w:hAnsi="Times New Roman" w:cs="Times New Roman"/>
          <w:sz w:val="24"/>
          <w:szCs w:val="24"/>
          <w:lang w:val="el-GR"/>
        </w:rPr>
        <w:t xml:space="preserve">Οι εγχώριοι παραγωγοί, εκμεταλλευόμενοι την αυξημένη τιμή των ρούχων λόγω της εισαγωγής δασμών, ανοίγουν ξανά παλιά εργοστάσια ή δουλεύουν έξτρα βάρδιες στα ήδη υπάρχοντα. Αυτό είναι </w:t>
      </w:r>
      <w:r w:rsidR="00F77217">
        <w:rPr>
          <w:rFonts w:ascii="Times New Roman" w:hAnsi="Times New Roman" w:cs="Times New Roman"/>
          <w:sz w:val="24"/>
          <w:szCs w:val="24"/>
        </w:rPr>
        <w:t xml:space="preserve">inefficient, </w:t>
      </w:r>
      <w:r w:rsidR="00F77217">
        <w:rPr>
          <w:rFonts w:ascii="Times New Roman" w:hAnsi="Times New Roman" w:cs="Times New Roman"/>
          <w:sz w:val="24"/>
          <w:szCs w:val="24"/>
          <w:lang w:val="el-GR"/>
        </w:rPr>
        <w:t xml:space="preserve">διότι τα ίδια προϊόντα θα μπορούσαν να παραχθούν και να αγοραστούν φθηνότερα από το εξωτερικό, όπου τα κόστη είναι χαμηλότερα. </w:t>
      </w:r>
      <w:r>
        <w:rPr>
          <w:rFonts w:ascii="Times New Roman" w:hAnsi="Times New Roman" w:cs="Times New Roman"/>
          <w:sz w:val="24"/>
          <w:szCs w:val="24"/>
          <w:lang w:val="el-GR"/>
        </w:rPr>
        <w:t xml:space="preserve">Το </w:t>
      </w:r>
      <w:r>
        <w:rPr>
          <w:rFonts w:ascii="Times New Roman" w:hAnsi="Times New Roman" w:cs="Times New Roman"/>
          <w:b/>
          <w:sz w:val="24"/>
          <w:szCs w:val="24"/>
          <w:lang w:val="el-GR"/>
        </w:rPr>
        <w:t>τρίγωνο Β</w:t>
      </w:r>
      <w:r>
        <w:rPr>
          <w:rFonts w:ascii="Times New Roman" w:hAnsi="Times New Roman" w:cs="Times New Roman"/>
          <w:sz w:val="24"/>
          <w:szCs w:val="24"/>
          <w:lang w:val="el-GR"/>
        </w:rPr>
        <w:t xml:space="preserve"> </w:t>
      </w:r>
      <w:r w:rsidR="00F77217">
        <w:rPr>
          <w:rFonts w:ascii="Times New Roman" w:hAnsi="Times New Roman" w:cs="Times New Roman"/>
          <w:sz w:val="24"/>
          <w:szCs w:val="24"/>
          <w:lang w:val="el-GR"/>
        </w:rPr>
        <w:t xml:space="preserve">($50) </w:t>
      </w:r>
      <w:r>
        <w:rPr>
          <w:rFonts w:ascii="Times New Roman" w:hAnsi="Times New Roman" w:cs="Times New Roman"/>
          <w:sz w:val="24"/>
          <w:szCs w:val="24"/>
          <w:lang w:val="el-GR"/>
        </w:rPr>
        <w:t xml:space="preserve">είναι η απώλεια στην ευχαρίστηση των καταναλωτών λόγω της μείωσης της κατανάλωσής τους. </w:t>
      </w:r>
      <w:r w:rsidR="00F77217">
        <w:rPr>
          <w:rFonts w:ascii="Times New Roman" w:hAnsi="Times New Roman" w:cs="Times New Roman"/>
          <w:sz w:val="24"/>
          <w:szCs w:val="24"/>
          <w:lang w:val="el-GR"/>
        </w:rPr>
        <w:t xml:space="preserve">Αυτό ισχύει γιατί η καμπύλη ζήτησης αντιπροσωπεύει την οριακή ωφέλεια στους καταναλωτές. Επομένως τα τρίγωνα Α και Β δείχνουν τις απώλειες λόγω της αναποτελεσματικά υψηλής παραγωγής και αναποτελεσματικά χαμηλής κατανάλωσης. </w:t>
      </w:r>
      <w:r w:rsidR="007F73B9">
        <w:rPr>
          <w:rFonts w:ascii="Times New Roman" w:hAnsi="Times New Roman" w:cs="Times New Roman"/>
          <w:sz w:val="24"/>
          <w:szCs w:val="24"/>
          <w:lang w:val="el-GR"/>
        </w:rPr>
        <w:t xml:space="preserve">Το </w:t>
      </w:r>
      <w:r w:rsidR="007F73B9" w:rsidRPr="007F73B9">
        <w:rPr>
          <w:rFonts w:ascii="Times New Roman" w:hAnsi="Times New Roman" w:cs="Times New Roman"/>
          <w:b/>
          <w:sz w:val="24"/>
          <w:szCs w:val="24"/>
          <w:lang w:val="el-GR"/>
        </w:rPr>
        <w:t xml:space="preserve">κουτάκι </w:t>
      </w:r>
      <w:r w:rsidR="007F73B9" w:rsidRPr="007F73B9">
        <w:rPr>
          <w:rFonts w:ascii="Times New Roman" w:hAnsi="Times New Roman" w:cs="Times New Roman"/>
          <w:b/>
          <w:sz w:val="24"/>
          <w:szCs w:val="24"/>
        </w:rPr>
        <w:t>C</w:t>
      </w:r>
      <w:r w:rsidR="007F73B9">
        <w:rPr>
          <w:rFonts w:ascii="Times New Roman" w:hAnsi="Times New Roman" w:cs="Times New Roman"/>
          <w:sz w:val="24"/>
          <w:szCs w:val="24"/>
        </w:rPr>
        <w:t xml:space="preserve"> </w:t>
      </w:r>
      <w:r w:rsidR="007F73B9">
        <w:rPr>
          <w:rFonts w:ascii="Times New Roman" w:hAnsi="Times New Roman" w:cs="Times New Roman"/>
          <w:sz w:val="24"/>
          <w:szCs w:val="24"/>
          <w:lang w:val="el-GR"/>
        </w:rPr>
        <w:t>είναι τα έσοδα από τους δασμούς.</w:t>
      </w:r>
      <w:r w:rsidR="00F77217">
        <w:rPr>
          <w:rFonts w:ascii="Times New Roman" w:hAnsi="Times New Roman" w:cs="Times New Roman"/>
          <w:sz w:val="24"/>
          <w:szCs w:val="24"/>
          <w:lang w:val="el-GR"/>
        </w:rPr>
        <w:t xml:space="preserve"> Εν προκειμένω, λαμβάνει χώρα μια αναδιανομή ύψους $200, που είναι και το ύψος των εσόδων από τους δασμούς.</w:t>
      </w:r>
      <w:r w:rsidR="000C224F">
        <w:rPr>
          <w:rFonts w:ascii="Times New Roman" w:hAnsi="Times New Roman" w:cs="Times New Roman"/>
          <w:sz w:val="24"/>
          <w:szCs w:val="24"/>
          <w:lang w:val="el-GR"/>
        </w:rPr>
        <w:t xml:space="preserve"> Είναι σημαντικό να επισημανθεί ότι η σημαντικότερη συνέπεια της θέσπισης δασμών είναι αυτή ακριβώς η </w:t>
      </w:r>
      <w:r w:rsidR="000C224F">
        <w:rPr>
          <w:rFonts w:ascii="Times New Roman" w:hAnsi="Times New Roman" w:cs="Times New Roman"/>
          <w:b/>
          <w:sz w:val="24"/>
          <w:szCs w:val="24"/>
          <w:lang w:val="el-GR"/>
        </w:rPr>
        <w:t>αναδιανομή εισοδήματος</w:t>
      </w:r>
      <w:r w:rsidR="000C224F">
        <w:rPr>
          <w:rFonts w:ascii="Times New Roman" w:hAnsi="Times New Roman" w:cs="Times New Roman"/>
          <w:sz w:val="24"/>
          <w:szCs w:val="24"/>
          <w:lang w:val="el-GR"/>
        </w:rPr>
        <w:t xml:space="preserve"> (μεγαλύτερη, ακόμη, της απώλειας από πλευράς </w:t>
      </w:r>
      <w:r w:rsidR="000C224F">
        <w:rPr>
          <w:rFonts w:ascii="Times New Roman" w:hAnsi="Times New Roman" w:cs="Times New Roman"/>
          <w:sz w:val="24"/>
          <w:szCs w:val="24"/>
        </w:rPr>
        <w:t>economic efficiency).</w:t>
      </w:r>
    </w:p>
    <w:p w:rsidR="0003448E" w:rsidRDefault="0003448E" w:rsidP="004810C8">
      <w:pPr>
        <w:spacing w:after="0"/>
        <w:jc w:val="both"/>
        <w:rPr>
          <w:rFonts w:ascii="Times New Roman" w:hAnsi="Times New Roman" w:cs="Times New Roman"/>
          <w:sz w:val="24"/>
          <w:szCs w:val="24"/>
          <w:lang w:val="el-GR"/>
        </w:rPr>
      </w:pPr>
    </w:p>
    <w:p w:rsidR="00F84331" w:rsidRPr="000C224F" w:rsidRDefault="00F84331" w:rsidP="00F84331">
      <w:pPr>
        <w:pStyle w:val="Heading2"/>
        <w:numPr>
          <w:ilvl w:val="0"/>
          <w:numId w:val="3"/>
        </w:numPr>
        <w:rPr>
          <w:rFonts w:ascii="Times New Roman" w:hAnsi="Times New Roman" w:cs="Times New Roman"/>
          <w:b/>
          <w:color w:val="auto"/>
          <w:sz w:val="28"/>
          <w:szCs w:val="28"/>
          <w:lang w:val="el-GR"/>
        </w:rPr>
      </w:pPr>
      <w:r w:rsidRPr="000C224F">
        <w:rPr>
          <w:rFonts w:ascii="Times New Roman" w:hAnsi="Times New Roman" w:cs="Times New Roman"/>
          <w:b/>
          <w:color w:val="auto"/>
          <w:sz w:val="28"/>
          <w:szCs w:val="28"/>
          <w:lang w:val="el-GR"/>
        </w:rPr>
        <w:t>Τα στάδια της οικονομικής ενοποίησης</w:t>
      </w:r>
    </w:p>
    <w:p w:rsidR="00F84331" w:rsidRDefault="00F84331" w:rsidP="004810C8">
      <w:pPr>
        <w:spacing w:after="0"/>
        <w:jc w:val="both"/>
        <w:rPr>
          <w:rFonts w:ascii="Times New Roman" w:hAnsi="Times New Roman" w:cs="Times New Roman"/>
          <w:sz w:val="24"/>
          <w:szCs w:val="24"/>
          <w:lang w:val="el-GR"/>
        </w:rPr>
      </w:pPr>
    </w:p>
    <w:p w:rsidR="00F84331" w:rsidRPr="00F84331" w:rsidRDefault="00F84331" w:rsidP="00F84331">
      <w:pPr>
        <w:spacing w:after="0"/>
        <w:jc w:val="both"/>
        <w:rPr>
          <w:rFonts w:ascii="Times New Roman" w:hAnsi="Times New Roman" w:cs="Times New Roman"/>
          <w:b/>
          <w:sz w:val="24"/>
          <w:szCs w:val="24"/>
          <w:u w:val="single"/>
          <w:lang w:val="el-GR"/>
        </w:rPr>
      </w:pPr>
      <w:r w:rsidRPr="004810C8">
        <w:rPr>
          <w:rFonts w:ascii="Times New Roman" w:hAnsi="Times New Roman" w:cs="Times New Roman"/>
          <w:b/>
          <w:sz w:val="24"/>
          <w:szCs w:val="24"/>
          <w:u w:val="single"/>
          <w:lang w:val="el-GR"/>
        </w:rPr>
        <w:t>Ενδεικτική βιβλιογραφία</w:t>
      </w:r>
      <w:r w:rsidRPr="004810C8">
        <w:rPr>
          <w:rFonts w:ascii="Times New Roman" w:hAnsi="Times New Roman" w:cs="Times New Roman"/>
          <w:b/>
          <w:sz w:val="24"/>
          <w:szCs w:val="24"/>
          <w:u w:val="single"/>
        </w:rPr>
        <w:t>:</w:t>
      </w:r>
    </w:p>
    <w:p w:rsidR="00F84331" w:rsidRPr="00F84331" w:rsidRDefault="00F84331" w:rsidP="00AB2F2D">
      <w:pPr>
        <w:pStyle w:val="ListParagraph"/>
        <w:numPr>
          <w:ilvl w:val="0"/>
          <w:numId w:val="1"/>
        </w:numPr>
        <w:jc w:val="both"/>
        <w:rPr>
          <w:rFonts w:ascii="Times New Roman" w:hAnsi="Times New Roman" w:cs="Times New Roman"/>
          <w:sz w:val="24"/>
          <w:szCs w:val="24"/>
        </w:rPr>
      </w:pPr>
      <w:r w:rsidRPr="00F84331">
        <w:rPr>
          <w:rFonts w:ascii="Times New Roman" w:hAnsi="Times New Roman" w:cs="Times New Roman"/>
          <w:sz w:val="24"/>
          <w:szCs w:val="24"/>
        </w:rPr>
        <w:t>Jacques</w:t>
      </w:r>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rPr>
        <w:t>Pelkmans</w:t>
      </w:r>
      <w:proofErr w:type="spellEnd"/>
      <w:r>
        <w:rPr>
          <w:rFonts w:ascii="Times New Roman" w:hAnsi="Times New Roman" w:cs="Times New Roman"/>
          <w:sz w:val="24"/>
          <w:szCs w:val="24"/>
        </w:rPr>
        <w:t xml:space="preserve">, </w:t>
      </w:r>
      <w:r w:rsidRPr="00F84331">
        <w:rPr>
          <w:rFonts w:ascii="Times New Roman" w:hAnsi="Times New Roman" w:cs="Times New Roman"/>
          <w:i/>
          <w:sz w:val="24"/>
          <w:szCs w:val="24"/>
        </w:rPr>
        <w:t>European Integration: Methods and Economic Analysis</w:t>
      </w:r>
      <w:r>
        <w:rPr>
          <w:rFonts w:ascii="Times New Roman" w:hAnsi="Times New Roman" w:cs="Times New Roman"/>
          <w:sz w:val="24"/>
          <w:szCs w:val="24"/>
          <w:lang w:val="el-GR"/>
        </w:rPr>
        <w:t xml:space="preserve"> (3</w:t>
      </w:r>
      <w:r w:rsidRPr="00F84331">
        <w:rPr>
          <w:rFonts w:ascii="Times New Roman" w:hAnsi="Times New Roman" w:cs="Times New Roman"/>
          <w:sz w:val="24"/>
          <w:szCs w:val="24"/>
          <w:vertAlign w:val="superscript"/>
          <w:lang w:val="el-GR"/>
        </w:rPr>
        <w:t>η</w:t>
      </w:r>
      <w:r>
        <w:rPr>
          <w:rFonts w:ascii="Times New Roman" w:hAnsi="Times New Roman" w:cs="Times New Roman"/>
          <w:sz w:val="24"/>
          <w:szCs w:val="24"/>
          <w:lang w:val="el-GR"/>
        </w:rPr>
        <w:t xml:space="preserve"> </w:t>
      </w:r>
      <w:proofErr w:type="gramStart"/>
      <w:r>
        <w:rPr>
          <w:rFonts w:ascii="Times New Roman" w:hAnsi="Times New Roman" w:cs="Times New Roman"/>
          <w:sz w:val="24"/>
          <w:szCs w:val="24"/>
          <w:lang w:val="el-GR"/>
        </w:rPr>
        <w:t>εκδ.,</w:t>
      </w:r>
      <w:proofErr w:type="gramEnd"/>
      <w:r w:rsidRPr="00F84331">
        <w:rPr>
          <w:rFonts w:ascii="Times New Roman" w:hAnsi="Times New Roman" w:cs="Times New Roman"/>
          <w:sz w:val="24"/>
          <w:szCs w:val="24"/>
        </w:rPr>
        <w:t xml:space="preserve"> FT Prentice Hall</w:t>
      </w:r>
      <w:r>
        <w:rPr>
          <w:rFonts w:ascii="Times New Roman" w:hAnsi="Times New Roman" w:cs="Times New Roman"/>
          <w:sz w:val="24"/>
          <w:szCs w:val="24"/>
          <w:lang w:val="el-GR"/>
        </w:rPr>
        <w:t>), σελ. 6-9.</w:t>
      </w:r>
    </w:p>
    <w:p w:rsidR="00F84331" w:rsidRPr="00F84331" w:rsidRDefault="00F84331" w:rsidP="00AB2F2D">
      <w:pPr>
        <w:pStyle w:val="ListParagraph"/>
        <w:numPr>
          <w:ilvl w:val="0"/>
          <w:numId w:val="1"/>
        </w:numPr>
        <w:spacing w:after="0"/>
        <w:jc w:val="both"/>
        <w:rPr>
          <w:rFonts w:ascii="Times New Roman" w:hAnsi="Times New Roman" w:cs="Times New Roman"/>
          <w:sz w:val="24"/>
          <w:szCs w:val="24"/>
          <w:lang w:val="el-GR"/>
        </w:rPr>
      </w:pPr>
      <w:r w:rsidRPr="002456F8">
        <w:rPr>
          <w:rFonts w:ascii="Times New Roman" w:hAnsi="Times New Roman" w:cs="Times New Roman"/>
          <w:sz w:val="24"/>
          <w:szCs w:val="24"/>
        </w:rPr>
        <w:t xml:space="preserve">Catherine Barnard, </w:t>
      </w:r>
      <w:r w:rsidRPr="002456F8">
        <w:rPr>
          <w:rFonts w:ascii="Times New Roman" w:hAnsi="Times New Roman" w:cs="Times New Roman"/>
          <w:i/>
          <w:sz w:val="24"/>
          <w:szCs w:val="24"/>
        </w:rPr>
        <w:t>The Substantive Law of the EU: The Four Freedoms</w:t>
      </w:r>
      <w:r w:rsidRPr="002456F8">
        <w:rPr>
          <w:rFonts w:ascii="Times New Roman" w:hAnsi="Times New Roman" w:cs="Times New Roman"/>
          <w:sz w:val="24"/>
          <w:szCs w:val="24"/>
        </w:rPr>
        <w:t xml:space="preserve"> (</w:t>
      </w:r>
      <w:r w:rsidRPr="002456F8">
        <w:rPr>
          <w:rFonts w:ascii="Times New Roman" w:hAnsi="Times New Roman" w:cs="Times New Roman"/>
          <w:sz w:val="24"/>
          <w:szCs w:val="24"/>
          <w:lang w:val="el-GR"/>
        </w:rPr>
        <w:t>5</w:t>
      </w:r>
      <w:r w:rsidRPr="002456F8">
        <w:rPr>
          <w:rFonts w:ascii="Times New Roman" w:hAnsi="Times New Roman" w:cs="Times New Roman"/>
          <w:sz w:val="24"/>
          <w:szCs w:val="24"/>
          <w:vertAlign w:val="superscript"/>
          <w:lang w:val="el-GR"/>
        </w:rPr>
        <w:t>η</w:t>
      </w:r>
      <w:r w:rsidRPr="002456F8">
        <w:rPr>
          <w:rFonts w:ascii="Times New Roman" w:hAnsi="Times New Roman" w:cs="Times New Roman"/>
          <w:sz w:val="24"/>
          <w:szCs w:val="24"/>
          <w:lang w:val="el-GR"/>
        </w:rPr>
        <w:t xml:space="preserve"> </w:t>
      </w:r>
      <w:proofErr w:type="gramStart"/>
      <w:r w:rsidRPr="002456F8">
        <w:rPr>
          <w:rFonts w:ascii="Times New Roman" w:hAnsi="Times New Roman" w:cs="Times New Roman"/>
          <w:sz w:val="24"/>
          <w:szCs w:val="24"/>
          <w:lang w:val="el-GR"/>
        </w:rPr>
        <w:t>εκδ.,</w:t>
      </w:r>
      <w:proofErr w:type="gramEnd"/>
      <w:r w:rsidRPr="002456F8">
        <w:rPr>
          <w:rFonts w:ascii="Times New Roman" w:hAnsi="Times New Roman" w:cs="Times New Roman"/>
          <w:sz w:val="24"/>
          <w:szCs w:val="24"/>
          <w:lang w:val="el-GR"/>
        </w:rPr>
        <w:t xml:space="preserve"> </w:t>
      </w:r>
      <w:r w:rsidRPr="002456F8">
        <w:rPr>
          <w:rFonts w:ascii="Times New Roman" w:hAnsi="Times New Roman" w:cs="Times New Roman"/>
          <w:sz w:val="24"/>
          <w:szCs w:val="24"/>
        </w:rPr>
        <w:t xml:space="preserve">Oxford University Press, 2016), </w:t>
      </w:r>
      <w:r>
        <w:rPr>
          <w:rFonts w:ascii="Times New Roman" w:hAnsi="Times New Roman" w:cs="Times New Roman"/>
          <w:sz w:val="24"/>
          <w:szCs w:val="24"/>
          <w:lang w:val="el-GR"/>
        </w:rPr>
        <w:t>σελ. 8-14.</w:t>
      </w:r>
    </w:p>
    <w:p w:rsidR="00F84331" w:rsidRDefault="00F84331" w:rsidP="004810C8">
      <w:pPr>
        <w:spacing w:after="0"/>
        <w:jc w:val="both"/>
        <w:rPr>
          <w:rFonts w:ascii="Times New Roman" w:hAnsi="Times New Roman" w:cs="Times New Roman"/>
          <w:sz w:val="24"/>
          <w:szCs w:val="24"/>
          <w:lang w:val="el-GR"/>
        </w:rPr>
      </w:pPr>
    </w:p>
    <w:p w:rsidR="00F84331" w:rsidRPr="00F84331" w:rsidRDefault="00F84331" w:rsidP="004810C8">
      <w:pPr>
        <w:spacing w:after="0"/>
        <w:jc w:val="both"/>
        <w:rPr>
          <w:rFonts w:ascii="Times New Roman" w:hAnsi="Times New Roman" w:cs="Times New Roman"/>
          <w:sz w:val="24"/>
          <w:szCs w:val="24"/>
        </w:rPr>
      </w:pPr>
      <w:r>
        <w:rPr>
          <w:rFonts w:ascii="Times New Roman" w:hAnsi="Times New Roman" w:cs="Times New Roman"/>
          <w:sz w:val="24"/>
          <w:szCs w:val="24"/>
          <w:lang w:val="el-GR"/>
        </w:rPr>
        <w:lastRenderedPageBreak/>
        <w:t>Τα στάδια της οικονομικής ενοποίησης πρωτοδιατυπώθηκαν από τον</w:t>
      </w:r>
      <w:r>
        <w:rPr>
          <w:rFonts w:ascii="Times New Roman" w:hAnsi="Times New Roman" w:cs="Times New Roman"/>
          <w:sz w:val="24"/>
          <w:szCs w:val="24"/>
        </w:rPr>
        <w:t xml:space="preserve"> </w:t>
      </w:r>
      <w:r w:rsidRPr="000C224F">
        <w:rPr>
          <w:rFonts w:ascii="Times New Roman" w:hAnsi="Times New Roman" w:cs="Times New Roman"/>
          <w:b/>
          <w:sz w:val="24"/>
          <w:szCs w:val="24"/>
        </w:rPr>
        <w:t>Balassa (1961)</w:t>
      </w:r>
      <w:r>
        <w:rPr>
          <w:rFonts w:ascii="Times New Roman" w:hAnsi="Times New Roman" w:cs="Times New Roman"/>
          <w:sz w:val="24"/>
          <w:szCs w:val="24"/>
          <w:lang w:val="el-GR"/>
        </w:rPr>
        <w:t xml:space="preserve">. Αν και η ορολογία διαφέρει από συγγραφέα σε συγγραφέα, τα στάδια της </w:t>
      </w:r>
      <w:r w:rsidR="000A6E9F">
        <w:rPr>
          <w:rFonts w:ascii="Times New Roman" w:hAnsi="Times New Roman" w:cs="Times New Roman"/>
          <w:sz w:val="24"/>
          <w:szCs w:val="24"/>
          <w:lang w:val="el-GR"/>
        </w:rPr>
        <w:t>οικονομικής</w:t>
      </w:r>
      <w:r>
        <w:rPr>
          <w:rFonts w:ascii="Times New Roman" w:hAnsi="Times New Roman" w:cs="Times New Roman"/>
          <w:sz w:val="24"/>
          <w:szCs w:val="24"/>
          <w:lang w:val="el-GR"/>
        </w:rPr>
        <w:t xml:space="preserve"> ενοποίησης διακρίνονται –ανάλογα με τον βαθμό εμβάθυνσης των σχέσεων των εταίρων– στα ακόλουθα στάδια, σύμφωνα με την </w:t>
      </w:r>
      <w:r w:rsidRPr="000A6E9F">
        <w:rPr>
          <w:rFonts w:ascii="Times New Roman" w:hAnsi="Times New Roman" w:cs="Times New Roman"/>
          <w:b/>
          <w:sz w:val="24"/>
          <w:szCs w:val="24"/>
        </w:rPr>
        <w:t>Barnard</w:t>
      </w:r>
      <w:r w:rsidR="00ED7D7E">
        <w:rPr>
          <w:rFonts w:ascii="Times New Roman" w:hAnsi="Times New Roman" w:cs="Times New Roman"/>
          <w:sz w:val="24"/>
          <w:szCs w:val="24"/>
          <w:lang w:val="el-GR"/>
        </w:rPr>
        <w:t xml:space="preserve"> (</w:t>
      </w:r>
      <w:r w:rsidR="00ED7D7E">
        <w:rPr>
          <w:rFonts w:ascii="Times New Roman" w:hAnsi="Times New Roman" w:cs="Times New Roman"/>
          <w:sz w:val="24"/>
          <w:szCs w:val="24"/>
        </w:rPr>
        <w:t>op. cit.)</w:t>
      </w:r>
      <w:r>
        <w:rPr>
          <w:rFonts w:ascii="Times New Roman" w:hAnsi="Times New Roman" w:cs="Times New Roman"/>
          <w:sz w:val="24"/>
          <w:szCs w:val="24"/>
        </w:rPr>
        <w:t>:</w:t>
      </w:r>
      <w:bookmarkStart w:id="0" w:name="_GoBack"/>
      <w:bookmarkEnd w:id="0"/>
    </w:p>
    <w:p w:rsidR="00F84331" w:rsidRDefault="00F84331" w:rsidP="004810C8">
      <w:pPr>
        <w:spacing w:after="0"/>
        <w:jc w:val="both"/>
        <w:rPr>
          <w:rFonts w:ascii="Times New Roman" w:hAnsi="Times New Roman" w:cs="Times New Roman"/>
          <w:sz w:val="24"/>
          <w:szCs w:val="24"/>
          <w:lang w:val="el-GR"/>
        </w:rPr>
      </w:pPr>
    </w:p>
    <w:p w:rsidR="00F84331" w:rsidRPr="00F84331" w:rsidRDefault="00F84331" w:rsidP="00F84331">
      <w:pPr>
        <w:pStyle w:val="ListParagraph"/>
        <w:numPr>
          <w:ilvl w:val="0"/>
          <w:numId w:val="6"/>
        </w:numPr>
        <w:spacing w:after="0"/>
        <w:jc w:val="both"/>
        <w:rPr>
          <w:rFonts w:ascii="Times New Roman" w:hAnsi="Times New Roman" w:cs="Times New Roman"/>
          <w:sz w:val="24"/>
          <w:szCs w:val="24"/>
          <w:lang w:val="el-GR"/>
        </w:rPr>
      </w:pPr>
      <w:r w:rsidRPr="000C68AB">
        <w:rPr>
          <w:rFonts w:ascii="Times New Roman" w:hAnsi="Times New Roman" w:cs="Times New Roman"/>
          <w:b/>
          <w:sz w:val="24"/>
          <w:szCs w:val="24"/>
          <w:lang w:val="el-GR"/>
        </w:rPr>
        <w:t>Ζώνη ελεύθερων συναλλαγών (</w:t>
      </w:r>
      <w:r w:rsidRPr="000C68AB">
        <w:rPr>
          <w:rFonts w:ascii="Times New Roman" w:hAnsi="Times New Roman" w:cs="Times New Roman"/>
          <w:b/>
          <w:sz w:val="24"/>
          <w:szCs w:val="24"/>
        </w:rPr>
        <w:t>free trade area</w:t>
      </w:r>
      <w:r w:rsidRPr="000C68AB">
        <w:rPr>
          <w:rFonts w:ascii="Times New Roman" w:hAnsi="Times New Roman" w:cs="Times New Roman"/>
          <w:b/>
          <w:sz w:val="24"/>
          <w:szCs w:val="24"/>
          <w:lang w:val="el-GR"/>
        </w:rPr>
        <w:t>)</w:t>
      </w:r>
      <w:r w:rsidRPr="000C68AB">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l-GR"/>
        </w:rPr>
        <w:t xml:space="preserve">κατάργηση δασμών και ποσοτικών περιορισμών στην ελεύθερη κυκλοφορία αγαθών </w:t>
      </w:r>
      <w:r w:rsidR="000C68AB">
        <w:rPr>
          <w:rFonts w:ascii="Times New Roman" w:hAnsi="Times New Roman" w:cs="Times New Roman"/>
          <w:sz w:val="24"/>
          <w:szCs w:val="24"/>
          <w:lang w:val="el-GR"/>
        </w:rPr>
        <w:t>μεταξύ των μελών της ένωσης</w:t>
      </w:r>
      <w:r w:rsidR="000A6E9F">
        <w:rPr>
          <w:rFonts w:ascii="Times New Roman" w:hAnsi="Times New Roman" w:cs="Times New Roman"/>
          <w:sz w:val="24"/>
          <w:szCs w:val="24"/>
        </w:rPr>
        <w:t>.</w:t>
      </w:r>
    </w:p>
    <w:p w:rsidR="00F84331" w:rsidRPr="00F84331" w:rsidRDefault="00F84331" w:rsidP="00F84331">
      <w:pPr>
        <w:pStyle w:val="ListParagraph"/>
        <w:numPr>
          <w:ilvl w:val="0"/>
          <w:numId w:val="6"/>
        </w:numPr>
        <w:spacing w:after="0"/>
        <w:jc w:val="both"/>
        <w:rPr>
          <w:rFonts w:ascii="Times New Roman" w:hAnsi="Times New Roman" w:cs="Times New Roman"/>
          <w:sz w:val="24"/>
          <w:szCs w:val="24"/>
          <w:lang w:val="el-GR"/>
        </w:rPr>
      </w:pPr>
      <w:r w:rsidRPr="000C68AB">
        <w:rPr>
          <w:rFonts w:ascii="Times New Roman" w:hAnsi="Times New Roman" w:cs="Times New Roman"/>
          <w:b/>
          <w:sz w:val="24"/>
          <w:szCs w:val="24"/>
          <w:lang w:val="el-GR"/>
        </w:rPr>
        <w:t>Τελωνειακή ένωση (</w:t>
      </w:r>
      <w:r w:rsidRPr="000C68AB">
        <w:rPr>
          <w:rFonts w:ascii="Times New Roman" w:hAnsi="Times New Roman" w:cs="Times New Roman"/>
          <w:b/>
          <w:sz w:val="24"/>
          <w:szCs w:val="24"/>
        </w:rPr>
        <w:t>customs union</w:t>
      </w:r>
      <w:r w:rsidRPr="000C68AB">
        <w:rPr>
          <w:rFonts w:ascii="Times New Roman" w:hAnsi="Times New Roman" w:cs="Times New Roman"/>
          <w:b/>
          <w:sz w:val="24"/>
          <w:szCs w:val="24"/>
          <w:lang w:val="el-GR"/>
        </w:rPr>
        <w:t>)</w:t>
      </w:r>
      <w:r w:rsidRPr="000C68AB">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l-GR"/>
        </w:rPr>
        <w:t>κοινό εξωτερικό δασμολόγιο για το εμπόριο με τρίτες χώρες</w:t>
      </w:r>
      <w:r w:rsidR="000A6E9F">
        <w:rPr>
          <w:rFonts w:ascii="Times New Roman" w:hAnsi="Times New Roman" w:cs="Times New Roman"/>
          <w:sz w:val="24"/>
          <w:szCs w:val="24"/>
        </w:rPr>
        <w:t>.</w:t>
      </w:r>
    </w:p>
    <w:p w:rsidR="00F84331" w:rsidRPr="00F84331" w:rsidRDefault="00F84331" w:rsidP="00F84331">
      <w:pPr>
        <w:pStyle w:val="ListParagraph"/>
        <w:numPr>
          <w:ilvl w:val="0"/>
          <w:numId w:val="6"/>
        </w:numPr>
        <w:spacing w:after="0"/>
        <w:jc w:val="both"/>
        <w:rPr>
          <w:rFonts w:ascii="Times New Roman" w:hAnsi="Times New Roman" w:cs="Times New Roman"/>
          <w:sz w:val="24"/>
          <w:szCs w:val="24"/>
          <w:lang w:val="el-GR"/>
        </w:rPr>
      </w:pPr>
      <w:r w:rsidRPr="000C68AB">
        <w:rPr>
          <w:rFonts w:ascii="Times New Roman" w:hAnsi="Times New Roman" w:cs="Times New Roman"/>
          <w:b/>
          <w:sz w:val="24"/>
          <w:szCs w:val="24"/>
          <w:lang w:val="el-GR"/>
        </w:rPr>
        <w:t>Ενιαία αγορά (</w:t>
      </w:r>
      <w:r w:rsidRPr="000C68AB">
        <w:rPr>
          <w:rFonts w:ascii="Times New Roman" w:hAnsi="Times New Roman" w:cs="Times New Roman"/>
          <w:b/>
          <w:sz w:val="24"/>
          <w:szCs w:val="24"/>
        </w:rPr>
        <w:t>common market</w:t>
      </w:r>
      <w:r w:rsidRPr="000C68AB">
        <w:rPr>
          <w:rFonts w:ascii="Times New Roman" w:hAnsi="Times New Roman" w:cs="Times New Roman"/>
          <w:b/>
          <w:sz w:val="24"/>
          <w:szCs w:val="24"/>
          <w:lang w:val="el-GR"/>
        </w:rPr>
        <w:t>)</w:t>
      </w:r>
      <w:r w:rsidR="000C68AB" w:rsidRPr="000C68AB">
        <w:rPr>
          <w:rFonts w:ascii="Times New Roman" w:hAnsi="Times New Roman" w:cs="Times New Roman"/>
          <w:b/>
          <w:sz w:val="24"/>
          <w:szCs w:val="24"/>
        </w:rPr>
        <w:t>:</w:t>
      </w:r>
      <w:r w:rsidR="000C68AB">
        <w:rPr>
          <w:rFonts w:ascii="Times New Roman" w:hAnsi="Times New Roman" w:cs="Times New Roman"/>
          <w:sz w:val="24"/>
          <w:szCs w:val="24"/>
        </w:rPr>
        <w:t xml:space="preserve"> </w:t>
      </w:r>
      <w:r w:rsidR="000C68AB">
        <w:rPr>
          <w:rFonts w:ascii="Times New Roman" w:hAnsi="Times New Roman" w:cs="Times New Roman"/>
          <w:sz w:val="24"/>
          <w:szCs w:val="24"/>
          <w:lang w:val="el-GR"/>
        </w:rPr>
        <w:t>ελεύθερη κυκλοφορία προϊόντων, υπηρεσιών, προσώπων και κεφαλαίου</w:t>
      </w:r>
      <w:r w:rsidR="000A6E9F">
        <w:rPr>
          <w:rFonts w:ascii="Times New Roman" w:hAnsi="Times New Roman" w:cs="Times New Roman"/>
          <w:sz w:val="24"/>
          <w:szCs w:val="24"/>
        </w:rPr>
        <w:t>.</w:t>
      </w:r>
    </w:p>
    <w:p w:rsidR="00F84331" w:rsidRPr="00F84331" w:rsidRDefault="00F84331" w:rsidP="00F84331">
      <w:pPr>
        <w:pStyle w:val="ListParagraph"/>
        <w:numPr>
          <w:ilvl w:val="0"/>
          <w:numId w:val="6"/>
        </w:numPr>
        <w:spacing w:after="0"/>
        <w:jc w:val="both"/>
        <w:rPr>
          <w:rFonts w:ascii="Times New Roman" w:hAnsi="Times New Roman" w:cs="Times New Roman"/>
          <w:sz w:val="24"/>
          <w:szCs w:val="24"/>
          <w:lang w:val="el-GR"/>
        </w:rPr>
      </w:pPr>
      <w:r w:rsidRPr="000C68AB">
        <w:rPr>
          <w:rFonts w:ascii="Times New Roman" w:hAnsi="Times New Roman" w:cs="Times New Roman"/>
          <w:b/>
          <w:sz w:val="24"/>
          <w:szCs w:val="24"/>
          <w:lang w:val="el-GR"/>
        </w:rPr>
        <w:t>Νομισματική ένωση (</w:t>
      </w:r>
      <w:r w:rsidRPr="000C68AB">
        <w:rPr>
          <w:rFonts w:ascii="Times New Roman" w:hAnsi="Times New Roman" w:cs="Times New Roman"/>
          <w:b/>
          <w:sz w:val="24"/>
          <w:szCs w:val="24"/>
        </w:rPr>
        <w:t>monetary union</w:t>
      </w:r>
      <w:r w:rsidRPr="000C68AB">
        <w:rPr>
          <w:rFonts w:ascii="Times New Roman" w:hAnsi="Times New Roman" w:cs="Times New Roman"/>
          <w:b/>
          <w:sz w:val="24"/>
          <w:szCs w:val="24"/>
          <w:lang w:val="el-GR"/>
        </w:rPr>
        <w:t>)</w:t>
      </w:r>
      <w:r w:rsidR="000C68AB" w:rsidRPr="000C68AB">
        <w:rPr>
          <w:rFonts w:ascii="Times New Roman" w:hAnsi="Times New Roman" w:cs="Times New Roman"/>
          <w:b/>
          <w:sz w:val="24"/>
          <w:szCs w:val="24"/>
        </w:rPr>
        <w:t>:</w:t>
      </w:r>
      <w:r w:rsidR="000C68AB">
        <w:rPr>
          <w:rFonts w:ascii="Times New Roman" w:hAnsi="Times New Roman" w:cs="Times New Roman"/>
          <w:sz w:val="24"/>
          <w:szCs w:val="24"/>
        </w:rPr>
        <w:t xml:space="preserve"> </w:t>
      </w:r>
      <w:r w:rsidR="000C68AB">
        <w:rPr>
          <w:rFonts w:ascii="Times New Roman" w:hAnsi="Times New Roman" w:cs="Times New Roman"/>
          <w:sz w:val="24"/>
          <w:szCs w:val="24"/>
          <w:lang w:val="el-GR"/>
        </w:rPr>
        <w:t>ενιαία αγορά με κοινό νόμισμα</w:t>
      </w:r>
      <w:r w:rsidR="000A6E9F">
        <w:rPr>
          <w:rFonts w:ascii="Times New Roman" w:hAnsi="Times New Roman" w:cs="Times New Roman"/>
          <w:sz w:val="24"/>
          <w:szCs w:val="24"/>
        </w:rPr>
        <w:t>.</w:t>
      </w:r>
    </w:p>
    <w:p w:rsidR="00F84331" w:rsidRPr="00F84331" w:rsidRDefault="00F84331" w:rsidP="00F84331">
      <w:pPr>
        <w:pStyle w:val="ListParagraph"/>
        <w:numPr>
          <w:ilvl w:val="0"/>
          <w:numId w:val="6"/>
        </w:numPr>
        <w:spacing w:after="0"/>
        <w:jc w:val="both"/>
        <w:rPr>
          <w:rFonts w:ascii="Times New Roman" w:hAnsi="Times New Roman" w:cs="Times New Roman"/>
          <w:sz w:val="24"/>
          <w:szCs w:val="24"/>
          <w:lang w:val="el-GR"/>
        </w:rPr>
      </w:pPr>
      <w:r w:rsidRPr="000C68AB">
        <w:rPr>
          <w:rFonts w:ascii="Times New Roman" w:hAnsi="Times New Roman" w:cs="Times New Roman"/>
          <w:b/>
          <w:sz w:val="24"/>
          <w:szCs w:val="24"/>
          <w:lang w:val="el-GR"/>
        </w:rPr>
        <w:t>Οικονομική ένωση (</w:t>
      </w:r>
      <w:r w:rsidRPr="000C68AB">
        <w:rPr>
          <w:rFonts w:ascii="Times New Roman" w:hAnsi="Times New Roman" w:cs="Times New Roman"/>
          <w:b/>
          <w:sz w:val="24"/>
          <w:szCs w:val="24"/>
        </w:rPr>
        <w:t>economic union</w:t>
      </w:r>
      <w:r w:rsidRPr="000C68AB">
        <w:rPr>
          <w:rFonts w:ascii="Times New Roman" w:hAnsi="Times New Roman" w:cs="Times New Roman"/>
          <w:b/>
          <w:sz w:val="24"/>
          <w:szCs w:val="24"/>
          <w:lang w:val="el-GR"/>
        </w:rPr>
        <w:t>)</w:t>
      </w:r>
      <w:r w:rsidR="000C68AB" w:rsidRPr="000C68AB">
        <w:rPr>
          <w:rFonts w:ascii="Times New Roman" w:hAnsi="Times New Roman" w:cs="Times New Roman"/>
          <w:b/>
          <w:sz w:val="24"/>
          <w:szCs w:val="24"/>
        </w:rPr>
        <w:t>:</w:t>
      </w:r>
      <w:r w:rsidR="000C68AB">
        <w:rPr>
          <w:rFonts w:ascii="Times New Roman" w:hAnsi="Times New Roman" w:cs="Times New Roman"/>
          <w:sz w:val="24"/>
          <w:szCs w:val="24"/>
          <w:lang w:val="el-GR"/>
        </w:rPr>
        <w:t xml:space="preserve"> όλα τα προηγούμενα </w:t>
      </w:r>
      <w:r w:rsidR="000A6E9F">
        <w:rPr>
          <w:rFonts w:ascii="Times New Roman" w:hAnsi="Times New Roman" w:cs="Times New Roman"/>
          <w:sz w:val="24"/>
          <w:szCs w:val="24"/>
          <w:lang w:val="el-GR"/>
        </w:rPr>
        <w:t>+</w:t>
      </w:r>
      <w:r w:rsidR="000C68AB">
        <w:rPr>
          <w:rFonts w:ascii="Times New Roman" w:hAnsi="Times New Roman" w:cs="Times New Roman"/>
          <w:sz w:val="24"/>
          <w:szCs w:val="24"/>
          <w:lang w:val="el-GR"/>
        </w:rPr>
        <w:t xml:space="preserve"> δημοσιονομική πολιτική που ελέγχεται από μία κεντρική αρχή</w:t>
      </w:r>
      <w:r w:rsidR="000A6E9F">
        <w:rPr>
          <w:rFonts w:ascii="Times New Roman" w:hAnsi="Times New Roman" w:cs="Times New Roman"/>
          <w:sz w:val="24"/>
          <w:szCs w:val="24"/>
        </w:rPr>
        <w:t>.</w:t>
      </w:r>
    </w:p>
    <w:p w:rsidR="00F84331" w:rsidRPr="00F84331" w:rsidRDefault="00F84331" w:rsidP="00F84331">
      <w:pPr>
        <w:pStyle w:val="ListParagraph"/>
        <w:numPr>
          <w:ilvl w:val="0"/>
          <w:numId w:val="6"/>
        </w:numPr>
        <w:spacing w:after="0"/>
        <w:jc w:val="both"/>
        <w:rPr>
          <w:rFonts w:ascii="Times New Roman" w:hAnsi="Times New Roman" w:cs="Times New Roman"/>
          <w:sz w:val="24"/>
          <w:szCs w:val="24"/>
          <w:lang w:val="el-GR"/>
        </w:rPr>
      </w:pPr>
      <w:r w:rsidRPr="000C68AB">
        <w:rPr>
          <w:rFonts w:ascii="Times New Roman" w:hAnsi="Times New Roman" w:cs="Times New Roman"/>
          <w:b/>
          <w:sz w:val="24"/>
          <w:szCs w:val="24"/>
          <w:lang w:val="el-GR"/>
        </w:rPr>
        <w:t>Πολιτική ένωση (</w:t>
      </w:r>
      <w:r w:rsidRPr="000C68AB">
        <w:rPr>
          <w:rFonts w:ascii="Times New Roman" w:hAnsi="Times New Roman" w:cs="Times New Roman"/>
          <w:b/>
          <w:sz w:val="24"/>
          <w:szCs w:val="24"/>
        </w:rPr>
        <w:t>political union</w:t>
      </w:r>
      <w:r w:rsidRPr="000C68AB">
        <w:rPr>
          <w:rFonts w:ascii="Times New Roman" w:hAnsi="Times New Roman" w:cs="Times New Roman"/>
          <w:b/>
          <w:sz w:val="24"/>
          <w:szCs w:val="24"/>
          <w:lang w:val="el-GR"/>
        </w:rPr>
        <w:t>)</w:t>
      </w:r>
      <w:r w:rsidR="000C68AB" w:rsidRPr="000C68AB">
        <w:rPr>
          <w:rFonts w:ascii="Times New Roman" w:hAnsi="Times New Roman" w:cs="Times New Roman"/>
          <w:b/>
          <w:sz w:val="24"/>
          <w:szCs w:val="24"/>
        </w:rPr>
        <w:t>:</w:t>
      </w:r>
      <w:r w:rsidR="000C68AB">
        <w:rPr>
          <w:rFonts w:ascii="Times New Roman" w:hAnsi="Times New Roman" w:cs="Times New Roman"/>
          <w:sz w:val="24"/>
          <w:szCs w:val="24"/>
          <w:lang w:val="el-GR"/>
        </w:rPr>
        <w:t xml:space="preserve"> όλα τα προηγούμενα </w:t>
      </w:r>
      <w:r w:rsidR="000A6E9F">
        <w:rPr>
          <w:rFonts w:ascii="Times New Roman" w:hAnsi="Times New Roman" w:cs="Times New Roman"/>
          <w:sz w:val="24"/>
          <w:szCs w:val="24"/>
          <w:lang w:val="el-GR"/>
        </w:rPr>
        <w:t>+</w:t>
      </w:r>
      <w:r w:rsidR="000C68AB">
        <w:rPr>
          <w:rFonts w:ascii="Times New Roman" w:hAnsi="Times New Roman" w:cs="Times New Roman"/>
          <w:sz w:val="24"/>
          <w:szCs w:val="24"/>
          <w:lang w:val="el-GR"/>
        </w:rPr>
        <w:t xml:space="preserve"> η κεντρική αρχή</w:t>
      </w:r>
      <w:r w:rsidR="000A6E9F">
        <w:rPr>
          <w:rFonts w:ascii="Times New Roman" w:hAnsi="Times New Roman" w:cs="Times New Roman"/>
          <w:sz w:val="24"/>
          <w:szCs w:val="24"/>
          <w:lang w:val="el-GR"/>
        </w:rPr>
        <w:t xml:space="preserve"> να</w:t>
      </w:r>
      <w:r w:rsidR="000C68AB">
        <w:rPr>
          <w:rFonts w:ascii="Times New Roman" w:hAnsi="Times New Roman" w:cs="Times New Roman"/>
          <w:sz w:val="24"/>
          <w:szCs w:val="24"/>
          <w:lang w:val="el-GR"/>
        </w:rPr>
        <w:t xml:space="preserve"> είναι υπεύθυνη σε ένα κυρίαρχο </w:t>
      </w:r>
      <w:r w:rsidR="000A6E9F">
        <w:rPr>
          <w:rFonts w:ascii="Times New Roman" w:hAnsi="Times New Roman" w:cs="Times New Roman"/>
          <w:sz w:val="24"/>
          <w:szCs w:val="24"/>
          <w:lang w:val="el-GR"/>
        </w:rPr>
        <w:t>κεντρικό</w:t>
      </w:r>
      <w:r w:rsidR="000C68AB">
        <w:rPr>
          <w:rFonts w:ascii="Times New Roman" w:hAnsi="Times New Roman" w:cs="Times New Roman"/>
          <w:sz w:val="24"/>
          <w:szCs w:val="24"/>
          <w:lang w:val="el-GR"/>
        </w:rPr>
        <w:t xml:space="preserve"> κοινοβούλιο, το οποίο μπορεί να είναι υπεύθυνο και για την εξωτερική πολιτική και την πολιτική ασφάλειας.</w:t>
      </w:r>
    </w:p>
    <w:p w:rsidR="00F84331" w:rsidRPr="00F84331" w:rsidRDefault="00F84331" w:rsidP="00F84331">
      <w:pPr>
        <w:pStyle w:val="ListParagraph"/>
        <w:numPr>
          <w:ilvl w:val="0"/>
          <w:numId w:val="6"/>
        </w:numPr>
        <w:spacing w:after="0"/>
        <w:jc w:val="both"/>
        <w:rPr>
          <w:rFonts w:ascii="Times New Roman" w:hAnsi="Times New Roman" w:cs="Times New Roman"/>
          <w:sz w:val="24"/>
          <w:szCs w:val="24"/>
          <w:lang w:val="el-GR"/>
        </w:rPr>
      </w:pPr>
      <w:r w:rsidRPr="000C68AB">
        <w:rPr>
          <w:rFonts w:ascii="Times New Roman" w:hAnsi="Times New Roman" w:cs="Times New Roman"/>
          <w:b/>
          <w:sz w:val="24"/>
          <w:szCs w:val="24"/>
          <w:lang w:val="el-GR"/>
        </w:rPr>
        <w:t>Πλήρης ένωση (</w:t>
      </w:r>
      <w:r w:rsidRPr="000C68AB">
        <w:rPr>
          <w:rFonts w:ascii="Times New Roman" w:hAnsi="Times New Roman" w:cs="Times New Roman"/>
          <w:b/>
          <w:sz w:val="24"/>
          <w:szCs w:val="24"/>
        </w:rPr>
        <w:t>full union</w:t>
      </w:r>
      <w:r w:rsidRPr="000C68AB">
        <w:rPr>
          <w:rFonts w:ascii="Times New Roman" w:hAnsi="Times New Roman" w:cs="Times New Roman"/>
          <w:b/>
          <w:sz w:val="24"/>
          <w:szCs w:val="24"/>
          <w:lang w:val="el-GR"/>
        </w:rPr>
        <w:t>)</w:t>
      </w:r>
      <w:r w:rsidR="000C68AB" w:rsidRPr="000C68AB">
        <w:rPr>
          <w:rFonts w:ascii="Times New Roman" w:hAnsi="Times New Roman" w:cs="Times New Roman"/>
          <w:b/>
          <w:sz w:val="24"/>
          <w:szCs w:val="24"/>
        </w:rPr>
        <w:t>:</w:t>
      </w:r>
      <w:r w:rsidR="000C68AB">
        <w:rPr>
          <w:rFonts w:ascii="Times New Roman" w:hAnsi="Times New Roman" w:cs="Times New Roman"/>
          <w:sz w:val="24"/>
          <w:szCs w:val="24"/>
          <w:lang w:val="el-GR"/>
        </w:rPr>
        <w:t xml:space="preserve"> η πλήρης ενοποίηση των οικονομιών, με κοινές πολιτικές σε ευαίσθητους τομείς όπως κοινωνική ασφάλεια, φόρος εισοδήματος, κ.ο.κ.</w:t>
      </w:r>
    </w:p>
    <w:p w:rsidR="008F3949" w:rsidRPr="009025E7" w:rsidRDefault="008F3949" w:rsidP="004810C8">
      <w:pPr>
        <w:spacing w:after="0"/>
        <w:jc w:val="both"/>
        <w:rPr>
          <w:rFonts w:ascii="Times New Roman" w:hAnsi="Times New Roman" w:cs="Times New Roman"/>
          <w:sz w:val="24"/>
          <w:szCs w:val="24"/>
        </w:rPr>
      </w:pPr>
    </w:p>
    <w:p w:rsidR="008F3949" w:rsidRDefault="008F3949" w:rsidP="004810C8">
      <w:pPr>
        <w:spacing w:after="0"/>
        <w:jc w:val="both"/>
        <w:rPr>
          <w:rFonts w:ascii="Times New Roman" w:hAnsi="Times New Roman" w:cs="Times New Roman"/>
          <w:sz w:val="24"/>
          <w:szCs w:val="24"/>
        </w:rPr>
      </w:pPr>
      <w:r>
        <w:rPr>
          <w:rFonts w:ascii="Times New Roman" w:hAnsi="Times New Roman" w:cs="Times New Roman"/>
          <w:sz w:val="24"/>
          <w:szCs w:val="24"/>
          <w:lang w:val="el-GR"/>
        </w:rPr>
        <w:t>Σε ποιο στάδιο ενοποίησης βρίσκονται οι χώρες της Ε.Ε. συνολικά</w:t>
      </w:r>
      <w:r>
        <w:rPr>
          <w:rFonts w:ascii="Times New Roman" w:hAnsi="Times New Roman" w:cs="Times New Roman"/>
          <w:sz w:val="24"/>
          <w:szCs w:val="24"/>
        </w:rPr>
        <w:t>;</w:t>
      </w:r>
      <w:r>
        <w:rPr>
          <w:rFonts w:ascii="Times New Roman" w:hAnsi="Times New Roman" w:cs="Times New Roman"/>
          <w:sz w:val="24"/>
          <w:szCs w:val="24"/>
          <w:lang w:val="el-GR"/>
        </w:rPr>
        <w:t xml:space="preserve"> Σε ποιο στάδιο ενοποίησης βρίσκονται ειδικά οι χώρες της Ευρωζώνης</w:t>
      </w:r>
      <w:r>
        <w:rPr>
          <w:rFonts w:ascii="Times New Roman" w:hAnsi="Times New Roman" w:cs="Times New Roman"/>
          <w:sz w:val="24"/>
          <w:szCs w:val="24"/>
        </w:rPr>
        <w:t>;</w:t>
      </w:r>
    </w:p>
    <w:p w:rsidR="009025E7" w:rsidRDefault="009025E7" w:rsidP="004810C8">
      <w:pPr>
        <w:spacing w:after="0"/>
        <w:jc w:val="both"/>
        <w:rPr>
          <w:rFonts w:ascii="Times New Roman" w:hAnsi="Times New Roman" w:cs="Times New Roman"/>
          <w:sz w:val="24"/>
          <w:szCs w:val="24"/>
        </w:rPr>
      </w:pPr>
    </w:p>
    <w:p w:rsidR="009025E7" w:rsidRPr="000A6E9F" w:rsidRDefault="009025E7" w:rsidP="009025E7">
      <w:pPr>
        <w:pStyle w:val="Heading2"/>
        <w:numPr>
          <w:ilvl w:val="0"/>
          <w:numId w:val="3"/>
        </w:numPr>
        <w:rPr>
          <w:rFonts w:ascii="Times New Roman" w:hAnsi="Times New Roman" w:cs="Times New Roman"/>
          <w:b/>
          <w:color w:val="auto"/>
          <w:sz w:val="28"/>
          <w:szCs w:val="28"/>
        </w:rPr>
      </w:pPr>
      <w:r w:rsidRPr="000A6E9F">
        <w:rPr>
          <w:rFonts w:ascii="Times New Roman" w:hAnsi="Times New Roman" w:cs="Times New Roman"/>
          <w:b/>
          <w:color w:val="auto"/>
          <w:sz w:val="28"/>
          <w:szCs w:val="28"/>
          <w:lang w:val="el-GR"/>
        </w:rPr>
        <w:t>Η θεωρία του δημοσιονομικού φεντεραλισμού (</w:t>
      </w:r>
      <w:r w:rsidRPr="000A6E9F">
        <w:rPr>
          <w:rFonts w:ascii="Times New Roman" w:hAnsi="Times New Roman" w:cs="Times New Roman"/>
          <w:b/>
          <w:color w:val="auto"/>
          <w:sz w:val="28"/>
          <w:szCs w:val="28"/>
        </w:rPr>
        <w:t>theory of fiscal federalism)</w:t>
      </w:r>
    </w:p>
    <w:p w:rsidR="009025E7" w:rsidRDefault="009025E7" w:rsidP="004810C8">
      <w:pPr>
        <w:spacing w:after="0"/>
        <w:jc w:val="both"/>
        <w:rPr>
          <w:rFonts w:ascii="Times New Roman" w:hAnsi="Times New Roman" w:cs="Times New Roman"/>
          <w:sz w:val="24"/>
          <w:szCs w:val="24"/>
        </w:rPr>
      </w:pPr>
    </w:p>
    <w:p w:rsidR="009025E7" w:rsidRPr="009025E7" w:rsidRDefault="009025E7"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Η απάντηση στα ανωτέρω δύο ερωτήματα εξαρτάται από τις αρμοδιότητες που έχουν εκχωρηθεί στην Ε.Ε. στους συγκεκριμένους τομείς που αφορά η ταξινόμηση των σταδίων της οικονομικής ενοποίησης από τον </w:t>
      </w:r>
      <w:r>
        <w:rPr>
          <w:rFonts w:ascii="Times New Roman" w:hAnsi="Times New Roman" w:cs="Times New Roman"/>
          <w:sz w:val="24"/>
          <w:szCs w:val="24"/>
        </w:rPr>
        <w:t xml:space="preserve">Balassa. </w:t>
      </w:r>
      <w:r>
        <w:rPr>
          <w:rFonts w:ascii="Times New Roman" w:hAnsi="Times New Roman" w:cs="Times New Roman"/>
          <w:sz w:val="24"/>
          <w:szCs w:val="24"/>
          <w:lang w:val="el-GR"/>
        </w:rPr>
        <w:t xml:space="preserve">Αν π.χ. δεν υπάρχει κοινή νομισματική πολιτική, δεν υπάρχει νομισματική ένωση. Ποιο είναι όμως </w:t>
      </w:r>
      <w:r w:rsidRPr="000A6E9F">
        <w:rPr>
          <w:rFonts w:ascii="Times New Roman" w:hAnsi="Times New Roman" w:cs="Times New Roman"/>
          <w:b/>
          <w:sz w:val="24"/>
          <w:szCs w:val="24"/>
          <w:lang w:val="el-GR"/>
        </w:rPr>
        <w:t>το θεωρητικό πλαίσιο</w:t>
      </w:r>
      <w:r>
        <w:rPr>
          <w:rFonts w:ascii="Times New Roman" w:hAnsi="Times New Roman" w:cs="Times New Roman"/>
          <w:sz w:val="24"/>
          <w:szCs w:val="24"/>
          <w:lang w:val="el-GR"/>
        </w:rPr>
        <w:t>, από πλευράς οικονομικής θεωρίας, που ενδεικνύει ποιες αρμοδιότητες πρέπει να εκχωρηθούν στην Ε.Ε. και ποιες αρμοδιότητες πρέπει να παραμείνουν σε εθνικό επίπεδο</w:t>
      </w:r>
      <w:r>
        <w:rPr>
          <w:rFonts w:ascii="Times New Roman" w:hAnsi="Times New Roman" w:cs="Times New Roman"/>
          <w:sz w:val="24"/>
          <w:szCs w:val="24"/>
        </w:rPr>
        <w:t>;</w:t>
      </w:r>
      <w:r>
        <w:rPr>
          <w:rFonts w:ascii="Times New Roman" w:hAnsi="Times New Roman" w:cs="Times New Roman"/>
          <w:sz w:val="24"/>
          <w:szCs w:val="24"/>
          <w:lang w:val="el-GR"/>
        </w:rPr>
        <w:t xml:space="preserve"> Πρόκειται για την </w:t>
      </w:r>
      <w:r w:rsidRPr="000A6E9F">
        <w:rPr>
          <w:rFonts w:ascii="Times New Roman" w:hAnsi="Times New Roman" w:cs="Times New Roman"/>
          <w:b/>
          <w:sz w:val="24"/>
          <w:szCs w:val="24"/>
          <w:lang w:val="el-GR"/>
        </w:rPr>
        <w:t>θεωρία του δημοσιονομικού φεντεραλισμού</w:t>
      </w:r>
      <w:r>
        <w:rPr>
          <w:rFonts w:ascii="Times New Roman" w:hAnsi="Times New Roman" w:cs="Times New Roman"/>
          <w:sz w:val="24"/>
          <w:szCs w:val="24"/>
          <w:lang w:val="el-GR"/>
        </w:rPr>
        <w:t>.</w:t>
      </w:r>
    </w:p>
    <w:p w:rsidR="009025E7" w:rsidRDefault="009025E7" w:rsidP="004810C8">
      <w:pPr>
        <w:spacing w:after="0"/>
        <w:jc w:val="both"/>
        <w:rPr>
          <w:rFonts w:ascii="Times New Roman" w:hAnsi="Times New Roman" w:cs="Times New Roman"/>
          <w:sz w:val="24"/>
          <w:szCs w:val="24"/>
          <w:lang w:val="el-GR"/>
        </w:rPr>
      </w:pPr>
    </w:p>
    <w:p w:rsidR="009025E7" w:rsidRDefault="009025E7" w:rsidP="004810C8">
      <w:pPr>
        <w:spacing w:after="0"/>
        <w:jc w:val="both"/>
        <w:rPr>
          <w:rFonts w:ascii="Times New Roman" w:hAnsi="Times New Roman" w:cs="Times New Roman"/>
          <w:b/>
          <w:sz w:val="24"/>
          <w:szCs w:val="24"/>
          <w:u w:val="single"/>
          <w:lang w:val="el-GR"/>
        </w:rPr>
      </w:pPr>
      <w:r>
        <w:rPr>
          <w:rFonts w:ascii="Times New Roman" w:hAnsi="Times New Roman" w:cs="Times New Roman"/>
          <w:b/>
          <w:sz w:val="24"/>
          <w:szCs w:val="24"/>
          <w:u w:val="single"/>
          <w:lang w:val="el-GR"/>
        </w:rPr>
        <w:t>Ενδεικτική βιβλιογραφία</w:t>
      </w:r>
      <w:r w:rsidR="000A6E9F" w:rsidRPr="004810C8">
        <w:rPr>
          <w:rFonts w:ascii="Times New Roman" w:hAnsi="Times New Roman" w:cs="Times New Roman"/>
          <w:b/>
          <w:sz w:val="24"/>
          <w:szCs w:val="24"/>
          <w:u w:val="single"/>
        </w:rPr>
        <w:t>:</w:t>
      </w:r>
    </w:p>
    <w:p w:rsidR="009025E7" w:rsidRPr="009025E7" w:rsidRDefault="009025E7" w:rsidP="00B354A3">
      <w:pPr>
        <w:pStyle w:val="ListParagraph"/>
        <w:numPr>
          <w:ilvl w:val="0"/>
          <w:numId w:val="8"/>
        </w:numPr>
        <w:jc w:val="both"/>
        <w:rPr>
          <w:rFonts w:ascii="Times New Roman" w:hAnsi="Times New Roman" w:cs="Times New Roman"/>
          <w:sz w:val="24"/>
          <w:szCs w:val="24"/>
          <w:lang w:val="el-GR"/>
        </w:rPr>
      </w:pPr>
      <w:r w:rsidRPr="009025E7">
        <w:rPr>
          <w:rFonts w:ascii="Times New Roman" w:hAnsi="Times New Roman" w:cs="Times New Roman"/>
          <w:sz w:val="24"/>
          <w:szCs w:val="24"/>
          <w:lang w:val="el-GR"/>
        </w:rPr>
        <w:t>Richard</w:t>
      </w:r>
      <w:r>
        <w:rPr>
          <w:rFonts w:ascii="Times New Roman" w:hAnsi="Times New Roman" w:cs="Times New Roman"/>
          <w:sz w:val="24"/>
          <w:szCs w:val="24"/>
          <w:lang w:val="el-GR"/>
        </w:rPr>
        <w:t xml:space="preserve"> Baldwin και</w:t>
      </w:r>
      <w:r w:rsidRPr="009025E7">
        <w:rPr>
          <w:rFonts w:ascii="Times New Roman" w:hAnsi="Times New Roman" w:cs="Times New Roman"/>
          <w:sz w:val="24"/>
          <w:szCs w:val="24"/>
          <w:lang w:val="el-GR"/>
        </w:rPr>
        <w:t xml:space="preserve"> Charles Wyplosz, </w:t>
      </w:r>
      <w:r w:rsidRPr="009025E7">
        <w:rPr>
          <w:rFonts w:ascii="Times New Roman" w:hAnsi="Times New Roman" w:cs="Times New Roman"/>
          <w:i/>
          <w:sz w:val="24"/>
          <w:szCs w:val="24"/>
          <w:lang w:val="el-GR"/>
        </w:rPr>
        <w:t>The Economics of European Integration</w:t>
      </w:r>
      <w:r>
        <w:rPr>
          <w:rFonts w:ascii="Times New Roman" w:hAnsi="Times New Roman" w:cs="Times New Roman"/>
          <w:sz w:val="24"/>
          <w:szCs w:val="24"/>
          <w:lang w:val="el-GR"/>
        </w:rPr>
        <w:t xml:space="preserve"> (4</w:t>
      </w:r>
      <w:r w:rsidRPr="009025E7">
        <w:rPr>
          <w:rFonts w:ascii="Times New Roman" w:hAnsi="Times New Roman" w:cs="Times New Roman"/>
          <w:sz w:val="24"/>
          <w:szCs w:val="24"/>
          <w:vertAlign w:val="superscript"/>
          <w:lang w:val="el-GR"/>
        </w:rPr>
        <w:t>η</w:t>
      </w:r>
      <w:r>
        <w:rPr>
          <w:rFonts w:ascii="Times New Roman" w:hAnsi="Times New Roman" w:cs="Times New Roman"/>
          <w:sz w:val="24"/>
          <w:szCs w:val="24"/>
          <w:lang w:val="el-GR"/>
        </w:rPr>
        <w:t xml:space="preserve"> εκδ., </w:t>
      </w:r>
      <w:r w:rsidRPr="009025E7">
        <w:rPr>
          <w:rFonts w:ascii="Times New Roman" w:hAnsi="Times New Roman" w:cs="Times New Roman"/>
          <w:sz w:val="24"/>
          <w:szCs w:val="24"/>
          <w:lang w:val="el-GR"/>
        </w:rPr>
        <w:t xml:space="preserve"> McGraw-Hill</w:t>
      </w:r>
      <w:r>
        <w:rPr>
          <w:rFonts w:ascii="Times New Roman" w:hAnsi="Times New Roman" w:cs="Times New Roman"/>
          <w:sz w:val="24"/>
          <w:szCs w:val="24"/>
          <w:lang w:val="el-GR"/>
        </w:rPr>
        <w:t>),</w:t>
      </w:r>
      <w:r w:rsidRPr="009025E7">
        <w:rPr>
          <w:rFonts w:ascii="Times New Roman" w:hAnsi="Times New Roman" w:cs="Times New Roman"/>
          <w:sz w:val="24"/>
          <w:szCs w:val="24"/>
          <w:lang w:val="el-GR"/>
        </w:rPr>
        <w:t xml:space="preserve"> </w:t>
      </w:r>
      <w:r>
        <w:rPr>
          <w:rFonts w:ascii="Times New Roman" w:hAnsi="Times New Roman" w:cs="Times New Roman"/>
          <w:sz w:val="24"/>
          <w:szCs w:val="24"/>
          <w:lang w:val="el-GR"/>
        </w:rPr>
        <w:t>κεφ.</w:t>
      </w:r>
      <w:r w:rsidRPr="009025E7">
        <w:rPr>
          <w:rFonts w:ascii="Times New Roman" w:hAnsi="Times New Roman" w:cs="Times New Roman"/>
          <w:sz w:val="24"/>
          <w:szCs w:val="24"/>
          <w:lang w:val="el-GR"/>
        </w:rPr>
        <w:t xml:space="preserve"> 3</w:t>
      </w:r>
      <w:r>
        <w:rPr>
          <w:rFonts w:ascii="Times New Roman" w:hAnsi="Times New Roman" w:cs="Times New Roman"/>
          <w:sz w:val="24"/>
          <w:szCs w:val="24"/>
          <w:lang w:val="el-GR"/>
        </w:rPr>
        <w:t>.</w:t>
      </w:r>
    </w:p>
    <w:p w:rsidR="009025E7" w:rsidRDefault="00940ADE" w:rsidP="00B354A3">
      <w:pPr>
        <w:pStyle w:val="ListParagraph"/>
        <w:numPr>
          <w:ilvl w:val="0"/>
          <w:numId w:val="8"/>
        </w:numPr>
        <w:spacing w:after="0"/>
        <w:jc w:val="both"/>
        <w:rPr>
          <w:rFonts w:ascii="Times New Roman" w:hAnsi="Times New Roman" w:cs="Times New Roman"/>
          <w:sz w:val="24"/>
          <w:szCs w:val="24"/>
          <w:lang w:val="el-GR"/>
        </w:rPr>
      </w:pPr>
      <w:r>
        <w:rPr>
          <w:rFonts w:ascii="Times New Roman" w:hAnsi="Times New Roman" w:cs="Times New Roman"/>
          <w:sz w:val="24"/>
          <w:szCs w:val="24"/>
        </w:rPr>
        <w:t xml:space="preserve">Wallace Oates, </w:t>
      </w:r>
      <w:r w:rsidR="00B354A3">
        <w:rPr>
          <w:rFonts w:ascii="Times New Roman" w:hAnsi="Times New Roman" w:cs="Times New Roman"/>
          <w:sz w:val="24"/>
          <w:szCs w:val="24"/>
          <w:lang w:val="el-GR"/>
        </w:rPr>
        <w:t>«</w:t>
      </w:r>
      <w:r>
        <w:rPr>
          <w:rFonts w:ascii="Times New Roman" w:hAnsi="Times New Roman" w:cs="Times New Roman"/>
          <w:sz w:val="24"/>
          <w:szCs w:val="24"/>
        </w:rPr>
        <w:t>An Essay on Fiscal Federalism</w:t>
      </w:r>
      <w:r w:rsidR="00B354A3">
        <w:rPr>
          <w:rFonts w:ascii="Times New Roman" w:hAnsi="Times New Roman" w:cs="Times New Roman"/>
          <w:sz w:val="24"/>
          <w:szCs w:val="24"/>
          <w:lang w:val="el-GR"/>
        </w:rPr>
        <w:t>»</w:t>
      </w:r>
      <w:r>
        <w:rPr>
          <w:rFonts w:ascii="Times New Roman" w:hAnsi="Times New Roman" w:cs="Times New Roman"/>
          <w:sz w:val="24"/>
          <w:szCs w:val="24"/>
        </w:rPr>
        <w:t xml:space="preserve">, </w:t>
      </w:r>
      <w:r w:rsidR="00AB2F2D">
        <w:rPr>
          <w:rFonts w:ascii="Times New Roman" w:hAnsi="Times New Roman" w:cs="Times New Roman"/>
          <w:sz w:val="24"/>
          <w:szCs w:val="24"/>
        </w:rPr>
        <w:t xml:space="preserve">(1999) 37(3) Journal of Economic Literature, </w:t>
      </w:r>
      <w:r w:rsidR="00AB2F2D">
        <w:rPr>
          <w:rFonts w:ascii="Times New Roman" w:hAnsi="Times New Roman" w:cs="Times New Roman"/>
          <w:sz w:val="24"/>
          <w:szCs w:val="24"/>
          <w:lang w:val="el-GR"/>
        </w:rPr>
        <w:t>σελ. 1120-1149.</w:t>
      </w:r>
    </w:p>
    <w:p w:rsidR="00AB2F2D" w:rsidRDefault="00AB2F2D" w:rsidP="00B354A3">
      <w:pPr>
        <w:pStyle w:val="ListParagraph"/>
        <w:numPr>
          <w:ilvl w:val="0"/>
          <w:numId w:val="8"/>
        </w:numPr>
        <w:jc w:val="both"/>
        <w:rPr>
          <w:rFonts w:ascii="Times New Roman" w:hAnsi="Times New Roman" w:cs="Times New Roman"/>
          <w:sz w:val="24"/>
          <w:szCs w:val="24"/>
        </w:rPr>
      </w:pPr>
      <w:r w:rsidRPr="00F84331">
        <w:rPr>
          <w:rFonts w:ascii="Times New Roman" w:hAnsi="Times New Roman" w:cs="Times New Roman"/>
          <w:sz w:val="24"/>
          <w:szCs w:val="24"/>
        </w:rPr>
        <w:t>Jacques</w:t>
      </w:r>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rPr>
        <w:t>Pelkmans</w:t>
      </w:r>
      <w:proofErr w:type="spellEnd"/>
      <w:r>
        <w:rPr>
          <w:rFonts w:ascii="Times New Roman" w:hAnsi="Times New Roman" w:cs="Times New Roman"/>
          <w:sz w:val="24"/>
          <w:szCs w:val="24"/>
        </w:rPr>
        <w:t xml:space="preserve">, </w:t>
      </w:r>
      <w:r w:rsidRPr="00F84331">
        <w:rPr>
          <w:rFonts w:ascii="Times New Roman" w:hAnsi="Times New Roman" w:cs="Times New Roman"/>
          <w:i/>
          <w:sz w:val="24"/>
          <w:szCs w:val="24"/>
        </w:rPr>
        <w:t>European Integration: Methods and Economic Analysis</w:t>
      </w:r>
      <w:r>
        <w:rPr>
          <w:rFonts w:ascii="Times New Roman" w:hAnsi="Times New Roman" w:cs="Times New Roman"/>
          <w:sz w:val="24"/>
          <w:szCs w:val="24"/>
          <w:lang w:val="el-GR"/>
        </w:rPr>
        <w:t xml:space="preserve"> (3</w:t>
      </w:r>
      <w:r w:rsidRPr="00F84331">
        <w:rPr>
          <w:rFonts w:ascii="Times New Roman" w:hAnsi="Times New Roman" w:cs="Times New Roman"/>
          <w:sz w:val="24"/>
          <w:szCs w:val="24"/>
          <w:vertAlign w:val="superscript"/>
          <w:lang w:val="el-GR"/>
        </w:rPr>
        <w:t>η</w:t>
      </w:r>
      <w:r>
        <w:rPr>
          <w:rFonts w:ascii="Times New Roman" w:hAnsi="Times New Roman" w:cs="Times New Roman"/>
          <w:sz w:val="24"/>
          <w:szCs w:val="24"/>
          <w:lang w:val="el-GR"/>
        </w:rPr>
        <w:t xml:space="preserve"> </w:t>
      </w:r>
      <w:proofErr w:type="gramStart"/>
      <w:r>
        <w:rPr>
          <w:rFonts w:ascii="Times New Roman" w:hAnsi="Times New Roman" w:cs="Times New Roman"/>
          <w:sz w:val="24"/>
          <w:szCs w:val="24"/>
          <w:lang w:val="el-GR"/>
        </w:rPr>
        <w:t>εκδ.,</w:t>
      </w:r>
      <w:proofErr w:type="gramEnd"/>
      <w:r w:rsidRPr="00F84331">
        <w:rPr>
          <w:rFonts w:ascii="Times New Roman" w:hAnsi="Times New Roman" w:cs="Times New Roman"/>
          <w:sz w:val="24"/>
          <w:szCs w:val="24"/>
        </w:rPr>
        <w:t xml:space="preserve"> FT Prentice Hall</w:t>
      </w:r>
      <w:r>
        <w:rPr>
          <w:rFonts w:ascii="Times New Roman" w:hAnsi="Times New Roman" w:cs="Times New Roman"/>
          <w:sz w:val="24"/>
          <w:szCs w:val="24"/>
          <w:lang w:val="el-GR"/>
        </w:rPr>
        <w:t>), κεφ. 4.</w:t>
      </w:r>
    </w:p>
    <w:p w:rsidR="00B354A3" w:rsidRPr="00B354A3" w:rsidRDefault="00B354A3" w:rsidP="00B354A3">
      <w:pPr>
        <w:pStyle w:val="ListParagraph"/>
        <w:numPr>
          <w:ilvl w:val="0"/>
          <w:numId w:val="8"/>
        </w:numPr>
        <w:jc w:val="both"/>
        <w:rPr>
          <w:rFonts w:ascii="Times New Roman" w:hAnsi="Times New Roman" w:cs="Times New Roman"/>
          <w:sz w:val="24"/>
          <w:szCs w:val="24"/>
        </w:rPr>
      </w:pPr>
      <w:r w:rsidRPr="00B354A3">
        <w:rPr>
          <w:rFonts w:ascii="Times New Roman" w:hAnsi="Times New Roman" w:cs="Times New Roman"/>
          <w:sz w:val="24"/>
          <w:szCs w:val="24"/>
        </w:rPr>
        <w:lastRenderedPageBreak/>
        <w:t xml:space="preserve">Barry </w:t>
      </w:r>
      <w:proofErr w:type="spellStart"/>
      <w:r w:rsidRPr="00B354A3">
        <w:rPr>
          <w:rFonts w:ascii="Times New Roman" w:hAnsi="Times New Roman" w:cs="Times New Roman"/>
          <w:sz w:val="24"/>
          <w:szCs w:val="24"/>
        </w:rPr>
        <w:t>Weingast</w:t>
      </w:r>
      <w:proofErr w:type="spellEnd"/>
      <w:r w:rsidRPr="00B354A3">
        <w:rPr>
          <w:rFonts w:ascii="Times New Roman" w:hAnsi="Times New Roman" w:cs="Times New Roman"/>
          <w:sz w:val="24"/>
          <w:szCs w:val="24"/>
        </w:rPr>
        <w:t xml:space="preserve">, </w:t>
      </w:r>
      <w:r>
        <w:rPr>
          <w:rFonts w:ascii="Times New Roman" w:hAnsi="Times New Roman" w:cs="Times New Roman"/>
          <w:sz w:val="24"/>
          <w:szCs w:val="24"/>
          <w:lang w:val="el-GR"/>
        </w:rPr>
        <w:t>«</w:t>
      </w:r>
      <w:r w:rsidRPr="00B354A3">
        <w:rPr>
          <w:rFonts w:ascii="Times New Roman" w:hAnsi="Times New Roman" w:cs="Times New Roman"/>
          <w:sz w:val="24"/>
          <w:szCs w:val="24"/>
        </w:rPr>
        <w:t>The Economic Role of Political Institutions: Market-Preserving Fede</w:t>
      </w:r>
      <w:r>
        <w:rPr>
          <w:rFonts w:ascii="Times New Roman" w:hAnsi="Times New Roman" w:cs="Times New Roman"/>
          <w:sz w:val="24"/>
          <w:szCs w:val="24"/>
        </w:rPr>
        <w:t>ralism and Economic Development</w:t>
      </w:r>
      <w:r>
        <w:rPr>
          <w:rFonts w:ascii="Times New Roman" w:hAnsi="Times New Roman" w:cs="Times New Roman"/>
          <w:sz w:val="24"/>
          <w:szCs w:val="24"/>
          <w:lang w:val="el-GR"/>
        </w:rPr>
        <w:t>»,</w:t>
      </w:r>
      <w:r>
        <w:rPr>
          <w:rFonts w:ascii="Times New Roman" w:hAnsi="Times New Roman" w:cs="Times New Roman"/>
          <w:sz w:val="24"/>
          <w:szCs w:val="24"/>
        </w:rPr>
        <w:t xml:space="preserve"> (1995) 11(1)</w:t>
      </w:r>
      <w:r w:rsidRPr="00B354A3">
        <w:rPr>
          <w:rFonts w:ascii="Times New Roman" w:hAnsi="Times New Roman" w:cs="Times New Roman"/>
          <w:sz w:val="24"/>
          <w:szCs w:val="24"/>
        </w:rPr>
        <w:t xml:space="preserve"> Journal of Law, Economics, and Organization</w:t>
      </w:r>
      <w:r>
        <w:rPr>
          <w:rFonts w:ascii="Times New Roman" w:hAnsi="Times New Roman" w:cs="Times New Roman"/>
          <w:sz w:val="24"/>
          <w:szCs w:val="24"/>
          <w:lang w:val="el-GR"/>
        </w:rPr>
        <w:t>,</w:t>
      </w:r>
      <w:r w:rsidRPr="00B354A3">
        <w:rPr>
          <w:rFonts w:ascii="Times New Roman" w:hAnsi="Times New Roman" w:cs="Times New Roman"/>
          <w:sz w:val="24"/>
          <w:szCs w:val="24"/>
        </w:rPr>
        <w:t xml:space="preserve"> </w:t>
      </w:r>
      <w:r>
        <w:rPr>
          <w:rFonts w:ascii="Times New Roman" w:hAnsi="Times New Roman" w:cs="Times New Roman"/>
          <w:sz w:val="24"/>
          <w:szCs w:val="24"/>
          <w:lang w:val="el-GR"/>
        </w:rPr>
        <w:t xml:space="preserve">σελ. </w:t>
      </w:r>
      <w:r w:rsidRPr="00B354A3">
        <w:rPr>
          <w:rFonts w:ascii="Times New Roman" w:hAnsi="Times New Roman" w:cs="Times New Roman"/>
          <w:sz w:val="24"/>
          <w:szCs w:val="24"/>
        </w:rPr>
        <w:t>1-31.</w:t>
      </w:r>
    </w:p>
    <w:p w:rsidR="00B354A3" w:rsidRPr="00B354A3" w:rsidRDefault="00B354A3" w:rsidP="00B354A3">
      <w:pPr>
        <w:pStyle w:val="ListParagraph"/>
        <w:numPr>
          <w:ilvl w:val="0"/>
          <w:numId w:val="8"/>
        </w:numPr>
        <w:jc w:val="both"/>
        <w:rPr>
          <w:rFonts w:ascii="Times New Roman" w:hAnsi="Times New Roman" w:cs="Times New Roman"/>
          <w:sz w:val="24"/>
          <w:szCs w:val="24"/>
        </w:rPr>
      </w:pPr>
      <w:r w:rsidRPr="00B354A3">
        <w:rPr>
          <w:rFonts w:ascii="Times New Roman" w:hAnsi="Times New Roman" w:cs="Times New Roman"/>
          <w:sz w:val="24"/>
          <w:szCs w:val="24"/>
        </w:rPr>
        <w:t>Robert</w:t>
      </w:r>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rPr>
        <w:t>Schütze</w:t>
      </w:r>
      <w:proofErr w:type="spellEnd"/>
      <w:r>
        <w:rPr>
          <w:rFonts w:ascii="Times New Roman" w:hAnsi="Times New Roman" w:cs="Times New Roman"/>
          <w:sz w:val="24"/>
          <w:szCs w:val="24"/>
          <w:lang w:val="el-GR"/>
        </w:rPr>
        <w:t>,</w:t>
      </w:r>
      <w:r w:rsidRPr="00B354A3">
        <w:rPr>
          <w:rFonts w:ascii="Times New Roman" w:hAnsi="Times New Roman" w:cs="Times New Roman"/>
          <w:sz w:val="24"/>
          <w:szCs w:val="24"/>
        </w:rPr>
        <w:t xml:space="preserve"> </w:t>
      </w:r>
      <w:r w:rsidRPr="00B354A3">
        <w:rPr>
          <w:rFonts w:ascii="Times New Roman" w:hAnsi="Times New Roman" w:cs="Times New Roman"/>
          <w:i/>
          <w:sz w:val="24"/>
          <w:szCs w:val="24"/>
        </w:rPr>
        <w:t>From Dual to Cooperative Federalism: The Changing Structure of European Law</w:t>
      </w:r>
      <w:r w:rsidRPr="00B354A3">
        <w:rPr>
          <w:rFonts w:ascii="Times New Roman" w:hAnsi="Times New Roman" w:cs="Times New Roman"/>
          <w:sz w:val="24"/>
          <w:szCs w:val="24"/>
        </w:rPr>
        <w:t xml:space="preserve"> </w:t>
      </w:r>
      <w:r>
        <w:rPr>
          <w:rFonts w:ascii="Times New Roman" w:hAnsi="Times New Roman" w:cs="Times New Roman"/>
          <w:sz w:val="24"/>
          <w:szCs w:val="24"/>
        </w:rPr>
        <w:t>(</w:t>
      </w:r>
      <w:r w:rsidRPr="00B354A3">
        <w:rPr>
          <w:rFonts w:ascii="Times New Roman" w:hAnsi="Times New Roman" w:cs="Times New Roman"/>
          <w:sz w:val="24"/>
          <w:szCs w:val="24"/>
        </w:rPr>
        <w:t>Oxford</w:t>
      </w:r>
      <w:r>
        <w:rPr>
          <w:rFonts w:ascii="Times New Roman" w:hAnsi="Times New Roman" w:cs="Times New Roman"/>
          <w:sz w:val="24"/>
          <w:szCs w:val="24"/>
        </w:rPr>
        <w:t xml:space="preserve"> University Press, 2009), </w:t>
      </w:r>
      <w:r>
        <w:rPr>
          <w:rFonts w:ascii="Times New Roman" w:hAnsi="Times New Roman" w:cs="Times New Roman"/>
          <w:sz w:val="24"/>
          <w:szCs w:val="24"/>
          <w:lang w:val="el-GR"/>
        </w:rPr>
        <w:t xml:space="preserve">σελ. </w:t>
      </w:r>
      <w:r>
        <w:rPr>
          <w:rFonts w:ascii="Times New Roman" w:hAnsi="Times New Roman" w:cs="Times New Roman"/>
          <w:sz w:val="24"/>
          <w:szCs w:val="24"/>
        </w:rPr>
        <w:t>1-10</w:t>
      </w:r>
      <w:r w:rsidRPr="00B354A3">
        <w:rPr>
          <w:rFonts w:ascii="Times New Roman" w:hAnsi="Times New Roman" w:cs="Times New Roman"/>
          <w:sz w:val="24"/>
          <w:szCs w:val="24"/>
        </w:rPr>
        <w:t>.</w:t>
      </w:r>
    </w:p>
    <w:p w:rsidR="009025E7" w:rsidRDefault="009025E7" w:rsidP="004810C8">
      <w:pPr>
        <w:spacing w:after="0"/>
        <w:jc w:val="both"/>
        <w:rPr>
          <w:rFonts w:ascii="Times New Roman" w:hAnsi="Times New Roman" w:cs="Times New Roman"/>
          <w:sz w:val="24"/>
          <w:szCs w:val="24"/>
          <w:lang w:val="el-GR"/>
        </w:rPr>
      </w:pPr>
    </w:p>
    <w:p w:rsidR="009025E7" w:rsidRPr="009025E7" w:rsidRDefault="009025E7" w:rsidP="004810C8">
      <w:pPr>
        <w:spacing w:after="0"/>
        <w:jc w:val="both"/>
        <w:rPr>
          <w:rFonts w:ascii="Times New Roman" w:hAnsi="Times New Roman" w:cs="Times New Roman"/>
          <w:sz w:val="24"/>
          <w:szCs w:val="24"/>
        </w:rPr>
      </w:pPr>
      <w:r>
        <w:rPr>
          <w:rFonts w:ascii="Times New Roman" w:hAnsi="Times New Roman" w:cs="Times New Roman"/>
          <w:sz w:val="24"/>
          <w:szCs w:val="24"/>
          <w:lang w:val="el-GR"/>
        </w:rPr>
        <w:t xml:space="preserve">Οι </w:t>
      </w:r>
      <w:r w:rsidRPr="000A6E9F">
        <w:rPr>
          <w:rFonts w:ascii="Times New Roman" w:hAnsi="Times New Roman" w:cs="Times New Roman"/>
          <w:b/>
          <w:sz w:val="24"/>
          <w:szCs w:val="24"/>
        </w:rPr>
        <w:t xml:space="preserve">Baldwin </w:t>
      </w:r>
      <w:r w:rsidRPr="000A6E9F">
        <w:rPr>
          <w:rFonts w:ascii="Times New Roman" w:hAnsi="Times New Roman" w:cs="Times New Roman"/>
          <w:b/>
          <w:sz w:val="24"/>
          <w:szCs w:val="24"/>
          <w:lang w:val="el-GR"/>
        </w:rPr>
        <w:t xml:space="preserve">και </w:t>
      </w:r>
      <w:proofErr w:type="spellStart"/>
      <w:r w:rsidRPr="000A6E9F">
        <w:rPr>
          <w:rFonts w:ascii="Times New Roman" w:hAnsi="Times New Roman" w:cs="Times New Roman"/>
          <w:b/>
          <w:sz w:val="24"/>
          <w:szCs w:val="24"/>
        </w:rPr>
        <w:t>Wyplosz</w:t>
      </w:r>
      <w:proofErr w:type="spellEnd"/>
      <w:r>
        <w:rPr>
          <w:rFonts w:ascii="Times New Roman" w:hAnsi="Times New Roman" w:cs="Times New Roman"/>
          <w:sz w:val="24"/>
          <w:szCs w:val="24"/>
          <w:lang w:val="el-GR"/>
        </w:rPr>
        <w:t xml:space="preserve"> διακρίνουν μεταξύ των ακόλουθων </w:t>
      </w:r>
      <w:r w:rsidRPr="0074309C">
        <w:rPr>
          <w:rFonts w:ascii="Times New Roman" w:hAnsi="Times New Roman" w:cs="Times New Roman"/>
          <w:b/>
          <w:sz w:val="24"/>
          <w:szCs w:val="24"/>
          <w:u w:val="single"/>
          <w:lang w:val="el-GR"/>
        </w:rPr>
        <w:t>πέντε παραγόντων</w:t>
      </w:r>
      <w:r>
        <w:rPr>
          <w:rFonts w:ascii="Times New Roman" w:hAnsi="Times New Roman" w:cs="Times New Roman"/>
          <w:sz w:val="24"/>
          <w:szCs w:val="24"/>
          <w:lang w:val="el-GR"/>
        </w:rPr>
        <w:t xml:space="preserve">, που επηρεάζουν την κατανομή των αρμοδιοτήτων σε ένα </w:t>
      </w:r>
      <w:proofErr w:type="spellStart"/>
      <w:r>
        <w:rPr>
          <w:rFonts w:ascii="Times New Roman" w:hAnsi="Times New Roman" w:cs="Times New Roman"/>
          <w:sz w:val="24"/>
          <w:szCs w:val="24"/>
          <w:lang w:val="el-GR"/>
        </w:rPr>
        <w:t>πολυεπίπεδο</w:t>
      </w:r>
      <w:proofErr w:type="spellEnd"/>
      <w:r>
        <w:rPr>
          <w:rFonts w:ascii="Times New Roman" w:hAnsi="Times New Roman" w:cs="Times New Roman"/>
          <w:sz w:val="24"/>
          <w:szCs w:val="24"/>
          <w:lang w:val="el-GR"/>
        </w:rPr>
        <w:t xml:space="preserve"> σύστημα διακυβέρνησης όπως η Ε.Ε.</w:t>
      </w:r>
      <w:r>
        <w:rPr>
          <w:rFonts w:ascii="Times New Roman" w:hAnsi="Times New Roman" w:cs="Times New Roman"/>
          <w:sz w:val="24"/>
          <w:szCs w:val="24"/>
        </w:rPr>
        <w:t>:</w:t>
      </w:r>
    </w:p>
    <w:p w:rsidR="009025E7" w:rsidRPr="009025E7" w:rsidRDefault="009025E7" w:rsidP="004810C8">
      <w:pPr>
        <w:spacing w:after="0"/>
        <w:jc w:val="both"/>
        <w:rPr>
          <w:rFonts w:ascii="Times New Roman" w:hAnsi="Times New Roman" w:cs="Times New Roman"/>
          <w:sz w:val="24"/>
          <w:szCs w:val="24"/>
          <w:lang w:val="el-GR"/>
        </w:rPr>
      </w:pPr>
      <w:r w:rsidRPr="0074309C">
        <w:rPr>
          <w:rFonts w:ascii="Times New Roman" w:hAnsi="Times New Roman" w:cs="Times New Roman"/>
          <w:b/>
          <w:sz w:val="24"/>
          <w:szCs w:val="24"/>
        </w:rPr>
        <w:t xml:space="preserve">(1) </w:t>
      </w:r>
      <w:proofErr w:type="gramStart"/>
      <w:r w:rsidRPr="0074309C">
        <w:rPr>
          <w:rFonts w:ascii="Times New Roman" w:hAnsi="Times New Roman" w:cs="Times New Roman"/>
          <w:b/>
          <w:sz w:val="24"/>
          <w:szCs w:val="24"/>
          <w:lang w:val="el-GR"/>
        </w:rPr>
        <w:t>ποικιλία</w:t>
      </w:r>
      <w:proofErr w:type="gramEnd"/>
      <w:r w:rsidRPr="0074309C">
        <w:rPr>
          <w:rFonts w:ascii="Times New Roman" w:hAnsi="Times New Roman" w:cs="Times New Roman"/>
          <w:b/>
          <w:sz w:val="24"/>
          <w:szCs w:val="24"/>
          <w:lang w:val="el-GR"/>
        </w:rPr>
        <w:t xml:space="preserve"> προτιμήσεων</w:t>
      </w:r>
      <w:r>
        <w:rPr>
          <w:rFonts w:ascii="Times New Roman" w:hAnsi="Times New Roman" w:cs="Times New Roman"/>
          <w:sz w:val="24"/>
          <w:szCs w:val="24"/>
          <w:lang w:val="el-GR"/>
        </w:rPr>
        <w:t xml:space="preserve"> μεταξύ των εταίρων, όπερ σημαίνει ότι (α) μια ενιαία ρύθμιση θα συνιστά συμβιβασμό που δεν θα αποτελεί την ιδανική επιλογή για όλα τα εμπλεκόμενα μέρη ή (β) εάν επιλεγούν διαφορετικές ρυθμίσεις για τους εταίρους, τότε το εθνικό/τοπικό/κ.ο.κ. επίπεδο έχει καλύτερη γνώση των τοπικών συνθηκών για να επιλέξει την κατάλληλη ρύθμιση.</w:t>
      </w:r>
      <w:r w:rsidR="0074309C">
        <w:rPr>
          <w:rFonts w:ascii="Times New Roman" w:hAnsi="Times New Roman" w:cs="Times New Roman"/>
          <w:sz w:val="24"/>
          <w:szCs w:val="24"/>
          <w:lang w:val="el-GR"/>
        </w:rPr>
        <w:t xml:space="preserve"> Πρόκειται, εν ολίγοις, για ένα επιχείρημα υπέρ της αποκέντρωσης των αρμοδιοτήτων.</w:t>
      </w:r>
    </w:p>
    <w:p w:rsidR="009025E7" w:rsidRPr="009025E7" w:rsidRDefault="009025E7" w:rsidP="004810C8">
      <w:pPr>
        <w:spacing w:after="0"/>
        <w:jc w:val="both"/>
        <w:rPr>
          <w:rFonts w:ascii="Times New Roman" w:hAnsi="Times New Roman" w:cs="Times New Roman"/>
          <w:sz w:val="24"/>
          <w:szCs w:val="24"/>
          <w:lang w:val="el-GR"/>
        </w:rPr>
      </w:pPr>
      <w:r w:rsidRPr="0074309C">
        <w:rPr>
          <w:rFonts w:ascii="Times New Roman" w:hAnsi="Times New Roman" w:cs="Times New Roman"/>
          <w:b/>
          <w:sz w:val="24"/>
          <w:szCs w:val="24"/>
        </w:rPr>
        <w:t>(2)</w:t>
      </w:r>
      <w:r w:rsidRPr="0074309C">
        <w:rPr>
          <w:rFonts w:ascii="Times New Roman" w:hAnsi="Times New Roman" w:cs="Times New Roman"/>
          <w:b/>
          <w:sz w:val="24"/>
          <w:szCs w:val="24"/>
          <w:lang w:val="el-GR"/>
        </w:rPr>
        <w:t xml:space="preserve"> </w:t>
      </w:r>
      <w:proofErr w:type="gramStart"/>
      <w:r w:rsidRPr="0074309C">
        <w:rPr>
          <w:rFonts w:ascii="Times New Roman" w:hAnsi="Times New Roman" w:cs="Times New Roman"/>
          <w:b/>
          <w:sz w:val="24"/>
          <w:szCs w:val="24"/>
          <w:lang w:val="el-GR"/>
        </w:rPr>
        <w:t>οικονομίες</w:t>
      </w:r>
      <w:proofErr w:type="gramEnd"/>
      <w:r w:rsidRPr="0074309C">
        <w:rPr>
          <w:rFonts w:ascii="Times New Roman" w:hAnsi="Times New Roman" w:cs="Times New Roman"/>
          <w:b/>
          <w:sz w:val="24"/>
          <w:szCs w:val="24"/>
          <w:lang w:val="el-GR"/>
        </w:rPr>
        <w:t xml:space="preserve"> κλίμακος</w:t>
      </w:r>
      <w:r>
        <w:rPr>
          <w:rFonts w:ascii="Times New Roman" w:hAnsi="Times New Roman" w:cs="Times New Roman"/>
          <w:sz w:val="24"/>
          <w:szCs w:val="24"/>
          <w:lang w:val="el-GR"/>
        </w:rPr>
        <w:t>, δηλ. το κόστος μιας υπηρεσίας ανά χρήστη μειώνεται όσο περισσότερα άτομα χρησιμοποιούν την εν λόγω υπηρεσία.</w:t>
      </w:r>
      <w:r w:rsidR="0074309C">
        <w:rPr>
          <w:rFonts w:ascii="Times New Roman" w:hAnsi="Times New Roman" w:cs="Times New Roman"/>
          <w:sz w:val="24"/>
          <w:szCs w:val="24"/>
          <w:lang w:val="el-GR"/>
        </w:rPr>
        <w:t xml:space="preserve"> Το εν λόγω επιχείρημα </w:t>
      </w:r>
      <w:r w:rsidR="00DD18BC">
        <w:rPr>
          <w:rFonts w:ascii="Times New Roman" w:hAnsi="Times New Roman" w:cs="Times New Roman"/>
          <w:sz w:val="24"/>
          <w:szCs w:val="24"/>
          <w:lang w:val="el-GR"/>
        </w:rPr>
        <w:t>λειτουργεί</w:t>
      </w:r>
      <w:r w:rsidR="0074309C">
        <w:rPr>
          <w:rFonts w:ascii="Times New Roman" w:hAnsi="Times New Roman" w:cs="Times New Roman"/>
          <w:sz w:val="24"/>
          <w:szCs w:val="24"/>
          <w:lang w:val="el-GR"/>
        </w:rPr>
        <w:t xml:space="preserve"> υπέρ της απονομής αρμοδιοτήτων στο κέντρο, δηλ. στην Ε.Ε.</w:t>
      </w:r>
    </w:p>
    <w:p w:rsidR="009025E7" w:rsidRDefault="009025E7" w:rsidP="004810C8">
      <w:pPr>
        <w:spacing w:after="0"/>
        <w:jc w:val="both"/>
        <w:rPr>
          <w:rFonts w:ascii="Times New Roman" w:hAnsi="Times New Roman" w:cs="Times New Roman"/>
          <w:sz w:val="24"/>
          <w:szCs w:val="24"/>
          <w:lang w:val="el-GR"/>
        </w:rPr>
      </w:pPr>
      <w:r w:rsidRPr="0074309C">
        <w:rPr>
          <w:rFonts w:ascii="Times New Roman" w:hAnsi="Times New Roman" w:cs="Times New Roman"/>
          <w:b/>
          <w:sz w:val="24"/>
          <w:szCs w:val="24"/>
        </w:rPr>
        <w:t>(3)</w:t>
      </w:r>
      <w:r w:rsidRPr="0074309C">
        <w:rPr>
          <w:rFonts w:ascii="Times New Roman" w:hAnsi="Times New Roman" w:cs="Times New Roman"/>
          <w:b/>
          <w:sz w:val="24"/>
          <w:szCs w:val="24"/>
          <w:lang w:val="el-GR"/>
        </w:rPr>
        <w:t xml:space="preserve"> </w:t>
      </w:r>
      <w:proofErr w:type="gramStart"/>
      <w:r w:rsidRPr="0074309C">
        <w:rPr>
          <w:rFonts w:ascii="Times New Roman" w:hAnsi="Times New Roman" w:cs="Times New Roman"/>
          <w:b/>
          <w:sz w:val="24"/>
          <w:szCs w:val="24"/>
          <w:lang w:val="el-GR"/>
        </w:rPr>
        <w:t>δευτερογενείς</w:t>
      </w:r>
      <w:proofErr w:type="gramEnd"/>
      <w:r w:rsidRPr="0074309C">
        <w:rPr>
          <w:rFonts w:ascii="Times New Roman" w:hAnsi="Times New Roman" w:cs="Times New Roman"/>
          <w:b/>
          <w:sz w:val="24"/>
          <w:szCs w:val="24"/>
          <w:lang w:val="el-GR"/>
        </w:rPr>
        <w:t xml:space="preserve"> επιπτώσεις </w:t>
      </w:r>
      <w:r w:rsidRPr="0074309C">
        <w:rPr>
          <w:rFonts w:ascii="Times New Roman" w:hAnsi="Times New Roman" w:cs="Times New Roman"/>
          <w:b/>
          <w:sz w:val="24"/>
          <w:szCs w:val="24"/>
        </w:rPr>
        <w:t xml:space="preserve">(spillovers) </w:t>
      </w:r>
      <w:r w:rsidRPr="0074309C">
        <w:rPr>
          <w:rFonts w:ascii="Times New Roman" w:hAnsi="Times New Roman" w:cs="Times New Roman"/>
          <w:b/>
          <w:sz w:val="24"/>
          <w:szCs w:val="24"/>
          <w:lang w:val="el-GR"/>
        </w:rPr>
        <w:t xml:space="preserve"> ή, με άλλα λόγια, εξωτερικότητες </w:t>
      </w:r>
      <w:r w:rsidRPr="0074309C">
        <w:rPr>
          <w:rFonts w:ascii="Times New Roman" w:hAnsi="Times New Roman" w:cs="Times New Roman"/>
          <w:b/>
          <w:sz w:val="24"/>
          <w:szCs w:val="24"/>
        </w:rPr>
        <w:t>(externalities)</w:t>
      </w:r>
      <w:r w:rsidR="0074309C">
        <w:rPr>
          <w:rFonts w:ascii="Times New Roman" w:hAnsi="Times New Roman" w:cs="Times New Roman"/>
          <w:sz w:val="24"/>
          <w:szCs w:val="24"/>
          <w:lang w:val="el-GR"/>
        </w:rPr>
        <w:t>, δηλ. οι κανονιστικές επιλογές σε μία επικράτεια έχουν (θετικές ή αρνητικές) επιπτώσεις σε άλλες χώρες. Πρόκειται για επιχειρήμα που, όταν συντρέχει, συνηγορεί υπέρ της απονομής αρμοδιοτήτων στην Ε.Ε.</w:t>
      </w:r>
    </w:p>
    <w:p w:rsidR="0074309C" w:rsidRDefault="0074309C" w:rsidP="004810C8">
      <w:pPr>
        <w:spacing w:after="0"/>
        <w:jc w:val="both"/>
        <w:rPr>
          <w:rFonts w:ascii="Times New Roman" w:hAnsi="Times New Roman" w:cs="Times New Roman"/>
          <w:sz w:val="24"/>
          <w:szCs w:val="24"/>
          <w:lang w:val="el-GR"/>
        </w:rPr>
      </w:pPr>
      <w:r w:rsidRPr="0074309C">
        <w:rPr>
          <w:rFonts w:ascii="Times New Roman" w:hAnsi="Times New Roman" w:cs="Times New Roman"/>
          <w:b/>
          <w:sz w:val="24"/>
          <w:szCs w:val="24"/>
          <w:lang w:val="el-GR"/>
        </w:rPr>
        <w:t>(4) δημοκρατικός έλεγχος</w:t>
      </w:r>
      <w:r w:rsidR="00DD18BC">
        <w:rPr>
          <w:rFonts w:ascii="Times New Roman" w:hAnsi="Times New Roman" w:cs="Times New Roman"/>
          <w:sz w:val="24"/>
          <w:szCs w:val="24"/>
        </w:rPr>
        <w:t>:</w:t>
      </w:r>
      <w:r>
        <w:rPr>
          <w:rFonts w:ascii="Times New Roman" w:hAnsi="Times New Roman" w:cs="Times New Roman"/>
          <w:sz w:val="24"/>
          <w:szCs w:val="24"/>
          <w:lang w:val="el-GR"/>
        </w:rPr>
        <w:t xml:space="preserve"> σε όσο το δυνατόν χαμηλότερο επίπεδο ασκούνται οι αρμοδιότητες (δηλ. όσο το δυνατόν πιο κοντά στους πολίτες), τόσο πιο εύκολος είναι ο έλεγχος των κυβερνώντων από αυτούς. Πρόκειται ασφαλώς για επιχείρημα υπέρ της αποκέντρωσης, πολλώ δε μάλλον εφόσον η Ε.Ε. δεν είναι πλήρως δημοκρατική.</w:t>
      </w:r>
      <w:r w:rsidR="00DD18BC">
        <w:rPr>
          <w:rFonts w:ascii="Times New Roman" w:hAnsi="Times New Roman" w:cs="Times New Roman"/>
          <w:sz w:val="24"/>
          <w:szCs w:val="24"/>
          <w:lang w:val="el-GR"/>
        </w:rPr>
        <w:t xml:space="preserve"> Αυτή είναι, ωστόσο, μία τεράστια συζήτηση.</w:t>
      </w:r>
    </w:p>
    <w:p w:rsidR="0074309C" w:rsidRPr="00940ADE" w:rsidRDefault="0074309C" w:rsidP="004810C8">
      <w:pPr>
        <w:spacing w:after="0"/>
        <w:jc w:val="both"/>
        <w:rPr>
          <w:rFonts w:ascii="Times New Roman" w:hAnsi="Times New Roman" w:cs="Times New Roman"/>
          <w:sz w:val="24"/>
          <w:szCs w:val="24"/>
        </w:rPr>
      </w:pPr>
      <w:r w:rsidRPr="0074309C">
        <w:rPr>
          <w:rFonts w:ascii="Times New Roman" w:hAnsi="Times New Roman" w:cs="Times New Roman"/>
          <w:b/>
          <w:sz w:val="24"/>
          <w:szCs w:val="24"/>
          <w:lang w:val="el-GR"/>
        </w:rPr>
        <w:t>(5) ανταγωνισμός</w:t>
      </w:r>
      <w:r w:rsidRPr="0074309C">
        <w:rPr>
          <w:rFonts w:ascii="Times New Roman" w:hAnsi="Times New Roman" w:cs="Times New Roman"/>
          <w:b/>
          <w:sz w:val="24"/>
          <w:szCs w:val="24"/>
        </w:rPr>
        <w:t xml:space="preserve"> </w:t>
      </w:r>
      <w:r w:rsidRPr="0074309C">
        <w:rPr>
          <w:rFonts w:ascii="Times New Roman" w:hAnsi="Times New Roman" w:cs="Times New Roman"/>
          <w:b/>
          <w:sz w:val="24"/>
          <w:szCs w:val="24"/>
          <w:lang w:val="el-GR"/>
        </w:rPr>
        <w:t>μεταξύ διαφορετικών δικαιοδοσιών (</w:t>
      </w:r>
      <w:r w:rsidRPr="0074309C">
        <w:rPr>
          <w:rFonts w:ascii="Times New Roman" w:hAnsi="Times New Roman" w:cs="Times New Roman"/>
          <w:b/>
          <w:sz w:val="24"/>
          <w:szCs w:val="24"/>
        </w:rPr>
        <w:t>jurisdictional competition)</w:t>
      </w:r>
      <w:r>
        <w:rPr>
          <w:rFonts w:ascii="Times New Roman" w:hAnsi="Times New Roman" w:cs="Times New Roman"/>
          <w:sz w:val="24"/>
          <w:szCs w:val="24"/>
        </w:rPr>
        <w:t xml:space="preserve"> </w:t>
      </w:r>
      <w:r>
        <w:rPr>
          <w:rFonts w:ascii="Times New Roman" w:hAnsi="Times New Roman" w:cs="Times New Roman"/>
          <w:sz w:val="24"/>
          <w:szCs w:val="24"/>
          <w:lang w:val="el-GR"/>
        </w:rPr>
        <w:t>για το ποια περιοχή/χώρα/κ.ο.κ. θα προσφέρει τις καλύτερες υπηρεσίες στους πολίτες – πρόκειται για επιχείρημα υπέρ της αποκέντρωσης.</w:t>
      </w:r>
    </w:p>
    <w:p w:rsidR="00AB2F2D" w:rsidRDefault="00AB2F2D" w:rsidP="004810C8">
      <w:pPr>
        <w:spacing w:after="0"/>
        <w:jc w:val="both"/>
        <w:rPr>
          <w:rFonts w:ascii="Times New Roman" w:hAnsi="Times New Roman" w:cs="Times New Roman"/>
          <w:sz w:val="24"/>
          <w:szCs w:val="24"/>
          <w:lang w:val="el-GR"/>
        </w:rPr>
      </w:pPr>
    </w:p>
    <w:p w:rsidR="00D66602" w:rsidRDefault="00AB2F2D"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Για μια </w:t>
      </w:r>
      <w:r w:rsidR="00B354A3">
        <w:rPr>
          <w:rFonts w:ascii="Times New Roman" w:hAnsi="Times New Roman" w:cs="Times New Roman"/>
          <w:sz w:val="24"/>
          <w:szCs w:val="24"/>
          <w:lang w:val="el-GR"/>
        </w:rPr>
        <w:t>εκτενέστερη</w:t>
      </w:r>
      <w:r>
        <w:rPr>
          <w:rFonts w:ascii="Times New Roman" w:hAnsi="Times New Roman" w:cs="Times New Roman"/>
          <w:sz w:val="24"/>
          <w:szCs w:val="24"/>
          <w:lang w:val="el-GR"/>
        </w:rPr>
        <w:t xml:space="preserve"> ανάλυση, διαβάστε το </w:t>
      </w:r>
      <w:r w:rsidR="00094CD8">
        <w:rPr>
          <w:rFonts w:ascii="Times New Roman" w:hAnsi="Times New Roman" w:cs="Times New Roman"/>
          <w:sz w:val="24"/>
          <w:szCs w:val="24"/>
          <w:lang w:val="el-GR"/>
        </w:rPr>
        <w:t xml:space="preserve">άρθρο του </w:t>
      </w:r>
      <w:r w:rsidR="00094CD8" w:rsidRPr="00094CD8">
        <w:rPr>
          <w:rFonts w:ascii="Times New Roman" w:hAnsi="Times New Roman" w:cs="Times New Roman"/>
          <w:b/>
          <w:sz w:val="24"/>
          <w:szCs w:val="24"/>
        </w:rPr>
        <w:t>Oates</w:t>
      </w:r>
      <w:r w:rsidR="00094CD8">
        <w:rPr>
          <w:rFonts w:ascii="Times New Roman" w:hAnsi="Times New Roman" w:cs="Times New Roman"/>
          <w:sz w:val="24"/>
          <w:szCs w:val="24"/>
        </w:rPr>
        <w:t xml:space="preserve"> (op. cit.) </w:t>
      </w:r>
      <w:r w:rsidR="00094CD8">
        <w:rPr>
          <w:rFonts w:ascii="Times New Roman" w:hAnsi="Times New Roman" w:cs="Times New Roman"/>
          <w:sz w:val="24"/>
          <w:szCs w:val="24"/>
          <w:lang w:val="el-GR"/>
        </w:rPr>
        <w:t xml:space="preserve">και το </w:t>
      </w:r>
      <w:r>
        <w:rPr>
          <w:rFonts w:ascii="Times New Roman" w:hAnsi="Times New Roman" w:cs="Times New Roman"/>
          <w:sz w:val="24"/>
          <w:szCs w:val="24"/>
          <w:lang w:val="el-GR"/>
        </w:rPr>
        <w:t>κεφάλαιο 4 απ</w:t>
      </w:r>
      <w:r w:rsidR="00094CD8">
        <w:rPr>
          <w:rFonts w:ascii="Times New Roman" w:hAnsi="Times New Roman" w:cs="Times New Roman"/>
          <w:sz w:val="24"/>
          <w:szCs w:val="24"/>
          <w:lang w:val="el-GR"/>
        </w:rPr>
        <w:t>ό το βιβλίο του</w:t>
      </w:r>
      <w:r>
        <w:rPr>
          <w:rFonts w:ascii="Times New Roman" w:hAnsi="Times New Roman" w:cs="Times New Roman"/>
          <w:sz w:val="24"/>
          <w:szCs w:val="24"/>
          <w:lang w:val="el-GR"/>
        </w:rPr>
        <w:t xml:space="preserve"> </w:t>
      </w:r>
      <w:proofErr w:type="spellStart"/>
      <w:r w:rsidRPr="00AB2F2D">
        <w:rPr>
          <w:rFonts w:ascii="Times New Roman" w:hAnsi="Times New Roman" w:cs="Times New Roman"/>
          <w:b/>
          <w:sz w:val="24"/>
          <w:szCs w:val="24"/>
        </w:rPr>
        <w:t>Pelkmans</w:t>
      </w:r>
      <w:proofErr w:type="spellEnd"/>
      <w:r>
        <w:rPr>
          <w:rFonts w:ascii="Times New Roman" w:hAnsi="Times New Roman" w:cs="Times New Roman"/>
          <w:sz w:val="24"/>
          <w:szCs w:val="24"/>
        </w:rPr>
        <w:t xml:space="preserve"> (op. cit.).</w:t>
      </w:r>
      <w:r w:rsidR="00B354A3">
        <w:rPr>
          <w:rFonts w:ascii="Times New Roman" w:hAnsi="Times New Roman" w:cs="Times New Roman"/>
          <w:sz w:val="24"/>
          <w:szCs w:val="24"/>
          <w:lang w:val="el-GR"/>
        </w:rPr>
        <w:t xml:space="preserve"> </w:t>
      </w:r>
    </w:p>
    <w:p w:rsidR="00D66602" w:rsidRDefault="00D66602" w:rsidP="004810C8">
      <w:pPr>
        <w:spacing w:after="0"/>
        <w:jc w:val="both"/>
        <w:rPr>
          <w:rFonts w:ascii="Times New Roman" w:hAnsi="Times New Roman" w:cs="Times New Roman"/>
          <w:sz w:val="24"/>
          <w:szCs w:val="24"/>
          <w:lang w:val="el-GR"/>
        </w:rPr>
      </w:pPr>
    </w:p>
    <w:p w:rsidR="00431B7A" w:rsidRDefault="00B354A3" w:rsidP="004810C8">
      <w:pPr>
        <w:spacing w:after="0"/>
        <w:jc w:val="both"/>
        <w:rPr>
          <w:rFonts w:ascii="Times New Roman" w:hAnsi="Times New Roman" w:cs="Times New Roman"/>
          <w:sz w:val="24"/>
          <w:szCs w:val="24"/>
        </w:rPr>
      </w:pPr>
      <w:r>
        <w:rPr>
          <w:rFonts w:ascii="Times New Roman" w:hAnsi="Times New Roman" w:cs="Times New Roman"/>
          <w:sz w:val="24"/>
          <w:szCs w:val="24"/>
          <w:lang w:val="el-GR"/>
        </w:rPr>
        <w:t xml:space="preserve">Ο </w:t>
      </w:r>
      <w:r w:rsidRPr="00094CD8">
        <w:rPr>
          <w:rFonts w:ascii="Times New Roman" w:hAnsi="Times New Roman" w:cs="Times New Roman"/>
          <w:b/>
          <w:sz w:val="24"/>
          <w:szCs w:val="24"/>
        </w:rPr>
        <w:t>Oates</w:t>
      </w:r>
      <w:r>
        <w:rPr>
          <w:rFonts w:ascii="Times New Roman" w:hAnsi="Times New Roman" w:cs="Times New Roman"/>
          <w:sz w:val="24"/>
          <w:szCs w:val="24"/>
          <w:lang w:val="el-GR"/>
        </w:rPr>
        <w:t>, π.χ., επιχειρηματολογεί ότι η κεντρική κυβέρνηση πρέπει να έχει τον κατεξοχήν ρόλο στην μακροοικονομική</w:t>
      </w:r>
      <w:r w:rsidR="00DD18BC">
        <w:rPr>
          <w:rFonts w:ascii="Times New Roman" w:hAnsi="Times New Roman" w:cs="Times New Roman"/>
          <w:sz w:val="24"/>
          <w:szCs w:val="24"/>
          <w:lang w:val="el-GR"/>
        </w:rPr>
        <w:t xml:space="preserve"> σταθεροποίηση της χώρας, στα αν</w:t>
      </w:r>
      <w:r>
        <w:rPr>
          <w:rFonts w:ascii="Times New Roman" w:hAnsi="Times New Roman" w:cs="Times New Roman"/>
          <w:sz w:val="24"/>
          <w:szCs w:val="24"/>
          <w:lang w:val="el-GR"/>
        </w:rPr>
        <w:t xml:space="preserve">αδιανεμητικά μέτρα για την υποστήριξη των φτωχών και στην παροχή εθνικών δημοσίων αγαθών. Οι δε αποκεντρωμένες δομές διοίκησης θα πρέπει να εστιάζουν στην παροχή δημοσίων αγαθών των οποίων η κατανάλωση </w:t>
      </w:r>
      <w:r w:rsidR="00DD18BC">
        <w:rPr>
          <w:rFonts w:ascii="Times New Roman" w:hAnsi="Times New Roman" w:cs="Times New Roman"/>
          <w:sz w:val="24"/>
          <w:szCs w:val="24"/>
          <w:lang w:val="el-GR"/>
        </w:rPr>
        <w:t>προορίζεται</w:t>
      </w:r>
      <w:r>
        <w:rPr>
          <w:rFonts w:ascii="Times New Roman" w:hAnsi="Times New Roman" w:cs="Times New Roman"/>
          <w:sz w:val="24"/>
          <w:szCs w:val="24"/>
          <w:lang w:val="el-GR"/>
        </w:rPr>
        <w:t xml:space="preserve"> πρωτίστως </w:t>
      </w:r>
      <w:r w:rsidR="00DD18BC">
        <w:rPr>
          <w:rFonts w:ascii="Times New Roman" w:hAnsi="Times New Roman" w:cs="Times New Roman"/>
          <w:sz w:val="24"/>
          <w:szCs w:val="24"/>
          <w:lang w:val="el-GR"/>
        </w:rPr>
        <w:t>για</w:t>
      </w:r>
      <w:r>
        <w:rPr>
          <w:rFonts w:ascii="Times New Roman" w:hAnsi="Times New Roman" w:cs="Times New Roman"/>
          <w:sz w:val="24"/>
          <w:szCs w:val="24"/>
          <w:lang w:val="el-GR"/>
        </w:rPr>
        <w:t xml:space="preserve"> όσους είναι εγκατεστημένοι εντός των γεωγραφικών ορίων τους. Αυτό τους δίνει την δυνατότητα να προσαρμόσουν την παραγωγή αυτών των υπηρεσιών στις προτιμήσεις, τα κόστη και τις λοιπές συνθήκες που χαρακτηρίζουν την εν λόγω περιοχή</w:t>
      </w:r>
      <w:r w:rsidR="00D66602">
        <w:rPr>
          <w:rFonts w:ascii="Times New Roman" w:hAnsi="Times New Roman" w:cs="Times New Roman"/>
          <w:sz w:val="24"/>
          <w:szCs w:val="24"/>
          <w:lang w:val="el-GR"/>
        </w:rPr>
        <w:t xml:space="preserve"> (σελ. 1134)</w:t>
      </w:r>
      <w:r>
        <w:rPr>
          <w:rFonts w:ascii="Times New Roman" w:hAnsi="Times New Roman" w:cs="Times New Roman"/>
          <w:sz w:val="24"/>
          <w:szCs w:val="24"/>
          <w:lang w:val="el-GR"/>
        </w:rPr>
        <w:t>.</w:t>
      </w:r>
      <w:r w:rsidR="00D66602">
        <w:rPr>
          <w:rFonts w:ascii="Times New Roman" w:hAnsi="Times New Roman" w:cs="Times New Roman"/>
          <w:sz w:val="24"/>
          <w:szCs w:val="24"/>
          <w:lang w:val="el-GR"/>
        </w:rPr>
        <w:t xml:space="preserve"> Βλέπουμε, επομένως, μια </w:t>
      </w:r>
      <w:r w:rsidR="00DD18BC">
        <w:rPr>
          <w:rFonts w:ascii="Times New Roman" w:hAnsi="Times New Roman" w:cs="Times New Roman"/>
          <w:sz w:val="24"/>
          <w:szCs w:val="24"/>
          <w:lang w:val="el-GR"/>
        </w:rPr>
        <w:t>ξεκάθαρη</w:t>
      </w:r>
      <w:r w:rsidR="00D66602">
        <w:rPr>
          <w:rFonts w:ascii="Times New Roman" w:hAnsi="Times New Roman" w:cs="Times New Roman"/>
          <w:sz w:val="24"/>
          <w:szCs w:val="24"/>
          <w:lang w:val="el-GR"/>
        </w:rPr>
        <w:t xml:space="preserve"> </w:t>
      </w:r>
      <w:r w:rsidR="00DD18BC">
        <w:rPr>
          <w:rFonts w:ascii="Times New Roman" w:hAnsi="Times New Roman" w:cs="Times New Roman"/>
          <w:sz w:val="24"/>
          <w:szCs w:val="24"/>
          <w:lang w:val="el-GR"/>
        </w:rPr>
        <w:t>δια</w:t>
      </w:r>
      <w:r w:rsidR="00D66602">
        <w:rPr>
          <w:rFonts w:ascii="Times New Roman" w:hAnsi="Times New Roman" w:cs="Times New Roman"/>
          <w:sz w:val="24"/>
          <w:szCs w:val="24"/>
          <w:lang w:val="el-GR"/>
        </w:rPr>
        <w:t>σύνδεση της ανωτέρω ιδέας</w:t>
      </w:r>
      <w:r w:rsidR="00D66602">
        <w:rPr>
          <w:rFonts w:ascii="Times New Roman" w:hAnsi="Times New Roman" w:cs="Times New Roman"/>
          <w:sz w:val="24"/>
          <w:szCs w:val="24"/>
        </w:rPr>
        <w:t xml:space="preserve"> </w:t>
      </w:r>
      <w:r w:rsidR="00D66602">
        <w:rPr>
          <w:rFonts w:ascii="Times New Roman" w:hAnsi="Times New Roman" w:cs="Times New Roman"/>
          <w:sz w:val="24"/>
          <w:szCs w:val="24"/>
          <w:lang w:val="el-GR"/>
        </w:rPr>
        <w:t>(δηλ. τη</w:t>
      </w:r>
      <w:r w:rsidR="00DD18BC">
        <w:rPr>
          <w:rFonts w:ascii="Times New Roman" w:hAnsi="Times New Roman" w:cs="Times New Roman"/>
          <w:sz w:val="24"/>
          <w:szCs w:val="24"/>
          <w:lang w:val="el-GR"/>
        </w:rPr>
        <w:t>ς</w:t>
      </w:r>
      <w:r w:rsidR="00D66602">
        <w:rPr>
          <w:rFonts w:ascii="Times New Roman" w:hAnsi="Times New Roman" w:cs="Times New Roman"/>
          <w:sz w:val="24"/>
          <w:szCs w:val="24"/>
          <w:lang w:val="el-GR"/>
        </w:rPr>
        <w:t xml:space="preserve"> παροχή</w:t>
      </w:r>
      <w:r w:rsidR="00DD18BC">
        <w:rPr>
          <w:rFonts w:ascii="Times New Roman" w:hAnsi="Times New Roman" w:cs="Times New Roman"/>
          <w:sz w:val="24"/>
          <w:szCs w:val="24"/>
          <w:lang w:val="el-GR"/>
        </w:rPr>
        <w:t>ς</w:t>
      </w:r>
      <w:r w:rsidR="00D66602">
        <w:rPr>
          <w:rFonts w:ascii="Times New Roman" w:hAnsi="Times New Roman" w:cs="Times New Roman"/>
          <w:sz w:val="24"/>
          <w:szCs w:val="24"/>
          <w:lang w:val="el-GR"/>
        </w:rPr>
        <w:t xml:space="preserve"> δημοσίων υπηρεσιών από την </w:t>
      </w:r>
      <w:r w:rsidR="00DD18BC">
        <w:rPr>
          <w:rFonts w:ascii="Times New Roman" w:hAnsi="Times New Roman" w:cs="Times New Roman"/>
          <w:sz w:val="24"/>
          <w:szCs w:val="24"/>
          <w:lang w:val="el-GR"/>
        </w:rPr>
        <w:t>διοικητική ενότητα</w:t>
      </w:r>
      <w:r w:rsidR="00D66602">
        <w:rPr>
          <w:rFonts w:ascii="Times New Roman" w:hAnsi="Times New Roman" w:cs="Times New Roman"/>
          <w:sz w:val="24"/>
          <w:szCs w:val="24"/>
          <w:lang w:val="el-GR"/>
        </w:rPr>
        <w:t xml:space="preserve"> που αφορούν οι εν λόγω </w:t>
      </w:r>
      <w:r w:rsidR="00D66602">
        <w:rPr>
          <w:rFonts w:ascii="Times New Roman" w:hAnsi="Times New Roman" w:cs="Times New Roman"/>
          <w:sz w:val="24"/>
          <w:szCs w:val="24"/>
          <w:lang w:val="el-GR"/>
        </w:rPr>
        <w:lastRenderedPageBreak/>
        <w:t xml:space="preserve">υπηρεσίες) με την </w:t>
      </w:r>
      <w:r w:rsidR="00D66602" w:rsidRPr="00DD18BC">
        <w:rPr>
          <w:rFonts w:ascii="Times New Roman" w:hAnsi="Times New Roman" w:cs="Times New Roman"/>
          <w:b/>
          <w:sz w:val="24"/>
          <w:szCs w:val="24"/>
          <w:u w:val="single"/>
          <w:lang w:val="el-GR"/>
        </w:rPr>
        <w:t>αρχή της επικουρικότητας</w:t>
      </w:r>
      <w:r w:rsidR="00D66602">
        <w:rPr>
          <w:rFonts w:ascii="Times New Roman" w:hAnsi="Times New Roman" w:cs="Times New Roman"/>
          <w:sz w:val="24"/>
          <w:szCs w:val="24"/>
          <w:lang w:val="el-GR"/>
        </w:rPr>
        <w:t xml:space="preserve"> που ισχύει στο ενωσιακό δίκαιο</w:t>
      </w:r>
      <w:r w:rsidR="00D66602">
        <w:rPr>
          <w:rFonts w:ascii="Times New Roman" w:hAnsi="Times New Roman" w:cs="Times New Roman"/>
          <w:sz w:val="24"/>
          <w:szCs w:val="24"/>
        </w:rPr>
        <w:t xml:space="preserve"> (</w:t>
      </w:r>
      <w:r w:rsidR="00D66602" w:rsidRPr="00D66602">
        <w:rPr>
          <w:rFonts w:ascii="Times New Roman" w:hAnsi="Times New Roman" w:cs="Times New Roman"/>
          <w:b/>
          <w:sz w:val="24"/>
          <w:szCs w:val="24"/>
          <w:lang w:val="el-GR"/>
        </w:rPr>
        <w:t>άρ. 5(3) ΣΕΕ</w:t>
      </w:r>
      <w:r w:rsidR="00D66602">
        <w:rPr>
          <w:rFonts w:ascii="Times New Roman" w:hAnsi="Times New Roman" w:cs="Times New Roman"/>
          <w:sz w:val="24"/>
          <w:szCs w:val="24"/>
          <w:lang w:val="el-GR"/>
        </w:rPr>
        <w:t xml:space="preserve">). Ο </w:t>
      </w:r>
      <w:r w:rsidR="00D66602" w:rsidRPr="00094CD8">
        <w:rPr>
          <w:rFonts w:ascii="Times New Roman" w:hAnsi="Times New Roman" w:cs="Times New Roman"/>
          <w:b/>
          <w:sz w:val="24"/>
          <w:szCs w:val="24"/>
        </w:rPr>
        <w:t>Oates</w:t>
      </w:r>
      <w:r w:rsidR="00D66602">
        <w:rPr>
          <w:rFonts w:ascii="Times New Roman" w:hAnsi="Times New Roman" w:cs="Times New Roman"/>
          <w:sz w:val="24"/>
          <w:szCs w:val="24"/>
          <w:lang w:val="el-GR"/>
        </w:rPr>
        <w:t xml:space="preserve"> συζητεί, επίσης, εκτενώς την ανωτέρω ιδέα περί ανταγωνισμού μεταξύ διαφορετικών αποκεντρωμένων διοικήσεων και το κατά πόσο μπορεί </w:t>
      </w:r>
      <w:r w:rsidR="00DD18BC">
        <w:rPr>
          <w:rFonts w:ascii="Times New Roman" w:hAnsi="Times New Roman" w:cs="Times New Roman"/>
          <w:sz w:val="24"/>
          <w:szCs w:val="24"/>
          <w:lang w:val="el-GR"/>
        </w:rPr>
        <w:t xml:space="preserve">αυτή </w:t>
      </w:r>
      <w:r w:rsidR="00D66602">
        <w:rPr>
          <w:rFonts w:ascii="Times New Roman" w:hAnsi="Times New Roman" w:cs="Times New Roman"/>
          <w:sz w:val="24"/>
          <w:szCs w:val="24"/>
          <w:lang w:val="el-GR"/>
        </w:rPr>
        <w:t xml:space="preserve">να οδηγήσει </w:t>
      </w:r>
      <w:r w:rsidR="00DD18BC">
        <w:rPr>
          <w:rFonts w:ascii="Times New Roman" w:hAnsi="Times New Roman" w:cs="Times New Roman"/>
          <w:sz w:val="24"/>
          <w:szCs w:val="24"/>
          <w:lang w:val="el-GR"/>
        </w:rPr>
        <w:t xml:space="preserve">και </w:t>
      </w:r>
      <w:r w:rsidR="00D66602">
        <w:rPr>
          <w:rFonts w:ascii="Times New Roman" w:hAnsi="Times New Roman" w:cs="Times New Roman"/>
          <w:sz w:val="24"/>
          <w:szCs w:val="24"/>
          <w:lang w:val="el-GR"/>
        </w:rPr>
        <w:t xml:space="preserve">σε </w:t>
      </w:r>
      <w:r w:rsidR="00D66602" w:rsidRPr="00DD18BC">
        <w:rPr>
          <w:rFonts w:ascii="Times New Roman" w:hAnsi="Times New Roman" w:cs="Times New Roman"/>
          <w:i/>
          <w:sz w:val="24"/>
          <w:szCs w:val="24"/>
          <w:lang w:val="el-GR"/>
        </w:rPr>
        <w:t>αρνητικά</w:t>
      </w:r>
      <w:r w:rsidR="00D66602">
        <w:rPr>
          <w:rFonts w:ascii="Times New Roman" w:hAnsi="Times New Roman" w:cs="Times New Roman"/>
          <w:sz w:val="24"/>
          <w:szCs w:val="24"/>
          <w:lang w:val="el-GR"/>
        </w:rPr>
        <w:t xml:space="preserve"> αποτελέσματα και δη σε μία «εξίσωση προς τα κάτω», δηλ. </w:t>
      </w:r>
      <w:proofErr w:type="gramStart"/>
      <w:r w:rsidR="00D66602">
        <w:rPr>
          <w:rFonts w:ascii="Times New Roman" w:hAnsi="Times New Roman" w:cs="Times New Roman"/>
          <w:sz w:val="24"/>
          <w:szCs w:val="24"/>
        </w:rPr>
        <w:t>race</w:t>
      </w:r>
      <w:proofErr w:type="gramEnd"/>
      <w:r w:rsidR="00D66602">
        <w:rPr>
          <w:rFonts w:ascii="Times New Roman" w:hAnsi="Times New Roman" w:cs="Times New Roman"/>
          <w:sz w:val="24"/>
          <w:szCs w:val="24"/>
        </w:rPr>
        <w:t xml:space="preserve"> to the bottom</w:t>
      </w:r>
      <w:r w:rsidR="00D66602">
        <w:rPr>
          <w:rFonts w:ascii="Times New Roman" w:hAnsi="Times New Roman" w:cs="Times New Roman"/>
          <w:sz w:val="24"/>
          <w:szCs w:val="24"/>
          <w:lang w:val="el-GR"/>
        </w:rPr>
        <w:t xml:space="preserve">, όπου οι διάφορες περιοχές χαμηλώνουν τους φορολογικούς συντελεστές τους και άλλα στάνταρ (περιβαλλοντικά, </w:t>
      </w:r>
      <w:r w:rsidR="00DD18BC">
        <w:rPr>
          <w:rFonts w:ascii="Times New Roman" w:hAnsi="Times New Roman" w:cs="Times New Roman"/>
          <w:sz w:val="24"/>
          <w:szCs w:val="24"/>
          <w:lang w:val="el-GR"/>
        </w:rPr>
        <w:t>προϊόντων</w:t>
      </w:r>
      <w:r w:rsidR="00D66602">
        <w:rPr>
          <w:rFonts w:ascii="Times New Roman" w:hAnsi="Times New Roman" w:cs="Times New Roman"/>
          <w:sz w:val="24"/>
          <w:szCs w:val="24"/>
          <w:lang w:val="el-GR"/>
        </w:rPr>
        <w:t xml:space="preserve">, </w:t>
      </w:r>
      <w:proofErr w:type="spellStart"/>
      <w:r w:rsidR="00D66602">
        <w:rPr>
          <w:rFonts w:ascii="Times New Roman" w:hAnsi="Times New Roman" w:cs="Times New Roman"/>
          <w:sz w:val="24"/>
          <w:szCs w:val="24"/>
          <w:lang w:val="el-GR"/>
        </w:rPr>
        <w:t>κ.ο.κ.</w:t>
      </w:r>
      <w:proofErr w:type="spellEnd"/>
      <w:r w:rsidR="00D66602">
        <w:rPr>
          <w:rFonts w:ascii="Times New Roman" w:hAnsi="Times New Roman" w:cs="Times New Roman"/>
          <w:sz w:val="24"/>
          <w:szCs w:val="24"/>
          <w:lang w:val="el-GR"/>
        </w:rPr>
        <w:t>) προκειμένου να προσελκύσουν κεφάλαια και επενδύσεις (βλ. σελ. 1134-1141)</w:t>
      </w:r>
      <w:r w:rsidR="00D66602">
        <w:rPr>
          <w:rFonts w:ascii="Times New Roman" w:hAnsi="Times New Roman" w:cs="Times New Roman"/>
          <w:sz w:val="24"/>
          <w:szCs w:val="24"/>
        </w:rPr>
        <w:t xml:space="preserve">. </w:t>
      </w:r>
    </w:p>
    <w:p w:rsidR="00A76EB3" w:rsidRDefault="00A76EB3" w:rsidP="004810C8">
      <w:pPr>
        <w:spacing w:after="0"/>
        <w:jc w:val="both"/>
        <w:rPr>
          <w:rFonts w:ascii="Times New Roman" w:hAnsi="Times New Roman" w:cs="Times New Roman"/>
          <w:sz w:val="24"/>
          <w:szCs w:val="24"/>
        </w:rPr>
      </w:pPr>
    </w:p>
    <w:p w:rsidR="00A76EB3" w:rsidRDefault="00A76EB3"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Ο </w:t>
      </w:r>
      <w:proofErr w:type="spellStart"/>
      <w:r w:rsidRPr="00A76EB3">
        <w:rPr>
          <w:rFonts w:ascii="Times New Roman" w:hAnsi="Times New Roman" w:cs="Times New Roman"/>
          <w:b/>
          <w:sz w:val="24"/>
          <w:szCs w:val="24"/>
        </w:rPr>
        <w:t>Pelkmans</w:t>
      </w:r>
      <w:proofErr w:type="spellEnd"/>
      <w:r>
        <w:rPr>
          <w:rFonts w:ascii="Times New Roman" w:hAnsi="Times New Roman" w:cs="Times New Roman"/>
          <w:sz w:val="24"/>
          <w:szCs w:val="24"/>
        </w:rPr>
        <w:t xml:space="preserve"> (op. cit.)</w:t>
      </w:r>
      <w:r>
        <w:rPr>
          <w:rFonts w:ascii="Times New Roman" w:hAnsi="Times New Roman" w:cs="Times New Roman"/>
          <w:sz w:val="24"/>
          <w:szCs w:val="24"/>
          <w:lang w:val="el-GR"/>
        </w:rPr>
        <w:t xml:space="preserve"> επισημαίνει ότι προκειμένου να υπάρξει αντιστοιχία της ασκούμενης πολιτικής με τις επιλογές των ψηφοφόρων απαιτείται απονομή των αρμοδιοτήτων σε τοπικό επίπεδο. Η εκχώρηση αρμοδιοτήτων σε υψηλότερα επίπεδα διακυβέρνησης δικαιολογείται μόνο όταν πληρούνται ένα ή περισσότερα από τα ακόλουθα </w:t>
      </w:r>
      <w:r w:rsidRPr="00A76EB3">
        <w:rPr>
          <w:rFonts w:ascii="Times New Roman" w:hAnsi="Times New Roman" w:cs="Times New Roman"/>
          <w:b/>
          <w:sz w:val="24"/>
          <w:szCs w:val="24"/>
          <w:u w:val="single"/>
          <w:lang w:val="el-GR"/>
        </w:rPr>
        <w:t>κριτήρια</w:t>
      </w:r>
      <w:r>
        <w:rPr>
          <w:rFonts w:ascii="Times New Roman" w:hAnsi="Times New Roman" w:cs="Times New Roman"/>
          <w:sz w:val="24"/>
          <w:szCs w:val="24"/>
        </w:rPr>
        <w:t xml:space="preserve">: </w:t>
      </w:r>
      <w:r w:rsidRPr="00A76EB3">
        <w:rPr>
          <w:rFonts w:ascii="Times New Roman" w:hAnsi="Times New Roman" w:cs="Times New Roman"/>
          <w:b/>
          <w:sz w:val="24"/>
          <w:szCs w:val="24"/>
          <w:lang w:val="el-GR"/>
        </w:rPr>
        <w:t>(1)</w:t>
      </w:r>
      <w:r>
        <w:rPr>
          <w:rFonts w:ascii="Times New Roman" w:hAnsi="Times New Roman" w:cs="Times New Roman"/>
          <w:sz w:val="24"/>
          <w:szCs w:val="24"/>
          <w:lang w:val="el-GR"/>
        </w:rPr>
        <w:t xml:space="preserve"> </w:t>
      </w:r>
      <w:r w:rsidRPr="00DD18BC">
        <w:rPr>
          <w:rFonts w:ascii="Times New Roman" w:hAnsi="Times New Roman" w:cs="Times New Roman"/>
          <w:b/>
          <w:sz w:val="24"/>
          <w:szCs w:val="24"/>
          <w:lang w:val="el-GR"/>
        </w:rPr>
        <w:t xml:space="preserve">θετικές </w:t>
      </w:r>
      <w:proofErr w:type="spellStart"/>
      <w:r w:rsidRPr="00DD18BC">
        <w:rPr>
          <w:rFonts w:ascii="Times New Roman" w:hAnsi="Times New Roman" w:cs="Times New Roman"/>
          <w:b/>
          <w:sz w:val="24"/>
          <w:szCs w:val="24"/>
          <w:lang w:val="el-GR"/>
        </w:rPr>
        <w:t>εξωτερικότητες</w:t>
      </w:r>
      <w:proofErr w:type="spellEnd"/>
      <w:r>
        <w:rPr>
          <w:rFonts w:ascii="Times New Roman" w:hAnsi="Times New Roman" w:cs="Times New Roman"/>
          <w:sz w:val="24"/>
          <w:szCs w:val="24"/>
          <w:lang w:val="el-GR"/>
        </w:rPr>
        <w:t xml:space="preserve">, </w:t>
      </w:r>
      <w:r w:rsidRPr="00A76EB3">
        <w:rPr>
          <w:rFonts w:ascii="Times New Roman" w:hAnsi="Times New Roman" w:cs="Times New Roman"/>
          <w:b/>
          <w:sz w:val="24"/>
          <w:szCs w:val="24"/>
          <w:lang w:val="el-GR"/>
        </w:rPr>
        <w:t>(2)</w:t>
      </w:r>
      <w:r>
        <w:rPr>
          <w:rFonts w:ascii="Times New Roman" w:hAnsi="Times New Roman" w:cs="Times New Roman"/>
          <w:sz w:val="24"/>
          <w:szCs w:val="24"/>
          <w:lang w:val="el-GR"/>
        </w:rPr>
        <w:t xml:space="preserve"> </w:t>
      </w:r>
      <w:r w:rsidRPr="00DD18BC">
        <w:rPr>
          <w:rFonts w:ascii="Times New Roman" w:hAnsi="Times New Roman" w:cs="Times New Roman"/>
          <w:b/>
          <w:sz w:val="24"/>
          <w:szCs w:val="24"/>
          <w:lang w:val="el-GR"/>
        </w:rPr>
        <w:t xml:space="preserve">αρνητικές </w:t>
      </w:r>
      <w:proofErr w:type="spellStart"/>
      <w:r w:rsidRPr="00DD18BC">
        <w:rPr>
          <w:rFonts w:ascii="Times New Roman" w:hAnsi="Times New Roman" w:cs="Times New Roman"/>
          <w:b/>
          <w:sz w:val="24"/>
          <w:szCs w:val="24"/>
          <w:lang w:val="el-GR"/>
        </w:rPr>
        <w:t>εξωτερικότητες</w:t>
      </w:r>
      <w:proofErr w:type="spellEnd"/>
      <w:r>
        <w:rPr>
          <w:rFonts w:ascii="Times New Roman" w:hAnsi="Times New Roman" w:cs="Times New Roman"/>
          <w:sz w:val="24"/>
          <w:szCs w:val="24"/>
          <w:lang w:val="el-GR"/>
        </w:rPr>
        <w:t xml:space="preserve"> και </w:t>
      </w:r>
      <w:r w:rsidRPr="00A76EB3">
        <w:rPr>
          <w:rFonts w:ascii="Times New Roman" w:hAnsi="Times New Roman" w:cs="Times New Roman"/>
          <w:b/>
          <w:sz w:val="24"/>
          <w:szCs w:val="24"/>
          <w:lang w:val="el-GR"/>
        </w:rPr>
        <w:t>(3)</w:t>
      </w:r>
      <w:r>
        <w:rPr>
          <w:rFonts w:ascii="Times New Roman" w:hAnsi="Times New Roman" w:cs="Times New Roman"/>
          <w:sz w:val="24"/>
          <w:szCs w:val="24"/>
          <w:lang w:val="el-GR"/>
        </w:rPr>
        <w:t xml:space="preserve"> </w:t>
      </w:r>
      <w:r w:rsidRPr="00DD18BC">
        <w:rPr>
          <w:rFonts w:ascii="Times New Roman" w:hAnsi="Times New Roman" w:cs="Times New Roman"/>
          <w:b/>
          <w:sz w:val="24"/>
          <w:szCs w:val="24"/>
          <w:lang w:val="el-GR"/>
        </w:rPr>
        <w:t>οικονομίες κλίμακος</w:t>
      </w:r>
      <w:r>
        <w:rPr>
          <w:rFonts w:ascii="Times New Roman" w:hAnsi="Times New Roman" w:cs="Times New Roman"/>
          <w:sz w:val="24"/>
          <w:szCs w:val="24"/>
          <w:lang w:val="el-GR"/>
        </w:rPr>
        <w:t xml:space="preserve">. Επίσης, είναι σημαντικό το αν επιτυγχάνεται ο στόχος της δράσης </w:t>
      </w:r>
      <w:r>
        <w:rPr>
          <w:rFonts w:ascii="Times New Roman" w:hAnsi="Times New Roman" w:cs="Times New Roman"/>
          <w:sz w:val="24"/>
          <w:szCs w:val="24"/>
        </w:rPr>
        <w:t>(</w:t>
      </w:r>
      <w:r w:rsidRPr="00A76EB3">
        <w:rPr>
          <w:rFonts w:ascii="Times New Roman" w:hAnsi="Times New Roman" w:cs="Times New Roman"/>
          <w:b/>
          <w:sz w:val="24"/>
          <w:szCs w:val="24"/>
        </w:rPr>
        <w:t>effectiveness</w:t>
      </w:r>
      <w:r>
        <w:rPr>
          <w:rFonts w:ascii="Times New Roman" w:hAnsi="Times New Roman" w:cs="Times New Roman"/>
          <w:sz w:val="24"/>
          <w:szCs w:val="24"/>
        </w:rPr>
        <w:t xml:space="preserve">) </w:t>
      </w:r>
      <w:r>
        <w:rPr>
          <w:rFonts w:ascii="Times New Roman" w:hAnsi="Times New Roman" w:cs="Times New Roman"/>
          <w:sz w:val="24"/>
          <w:szCs w:val="24"/>
          <w:lang w:val="el-GR"/>
        </w:rPr>
        <w:t xml:space="preserve">καθώς και το αν επιτυγχάνεται με το χαμηλότερο δυνατό κόστος </w:t>
      </w:r>
      <w:r>
        <w:rPr>
          <w:rFonts w:ascii="Times New Roman" w:hAnsi="Times New Roman" w:cs="Times New Roman"/>
          <w:sz w:val="24"/>
          <w:szCs w:val="24"/>
        </w:rPr>
        <w:t>(</w:t>
      </w:r>
      <w:r w:rsidRPr="00A76EB3">
        <w:rPr>
          <w:rFonts w:ascii="Times New Roman" w:hAnsi="Times New Roman" w:cs="Times New Roman"/>
          <w:b/>
          <w:sz w:val="24"/>
          <w:szCs w:val="24"/>
        </w:rPr>
        <w:t>efficiency</w:t>
      </w:r>
      <w:r>
        <w:rPr>
          <w:rFonts w:ascii="Times New Roman" w:hAnsi="Times New Roman" w:cs="Times New Roman"/>
          <w:sz w:val="24"/>
          <w:szCs w:val="24"/>
        </w:rPr>
        <w:t>)</w:t>
      </w:r>
      <w:r>
        <w:rPr>
          <w:rFonts w:ascii="Times New Roman" w:hAnsi="Times New Roman" w:cs="Times New Roman"/>
          <w:sz w:val="24"/>
          <w:szCs w:val="24"/>
          <w:lang w:val="el-GR"/>
        </w:rPr>
        <w:t xml:space="preserve">. Αυτό που, επίσης, δεν πρέπει να </w:t>
      </w:r>
      <w:proofErr w:type="spellStart"/>
      <w:r>
        <w:rPr>
          <w:rFonts w:ascii="Times New Roman" w:hAnsi="Times New Roman" w:cs="Times New Roman"/>
          <w:sz w:val="24"/>
          <w:szCs w:val="24"/>
          <w:lang w:val="el-GR"/>
        </w:rPr>
        <w:t>παροράται</w:t>
      </w:r>
      <w:proofErr w:type="spellEnd"/>
      <w:r>
        <w:rPr>
          <w:rFonts w:ascii="Times New Roman" w:hAnsi="Times New Roman" w:cs="Times New Roman"/>
          <w:sz w:val="24"/>
          <w:szCs w:val="24"/>
          <w:lang w:val="el-GR"/>
        </w:rPr>
        <w:t xml:space="preserve"> είναι </w:t>
      </w:r>
      <w:r w:rsidRPr="00DD18BC">
        <w:rPr>
          <w:rFonts w:ascii="Times New Roman" w:hAnsi="Times New Roman" w:cs="Times New Roman"/>
          <w:b/>
          <w:sz w:val="24"/>
          <w:szCs w:val="24"/>
          <w:lang w:val="el-GR"/>
        </w:rPr>
        <w:t xml:space="preserve">το </w:t>
      </w:r>
      <w:r w:rsidRPr="00DD18BC">
        <w:rPr>
          <w:rFonts w:ascii="Times New Roman" w:hAnsi="Times New Roman" w:cs="Times New Roman"/>
          <w:b/>
          <w:i/>
          <w:sz w:val="24"/>
          <w:szCs w:val="24"/>
          <w:lang w:val="el-GR"/>
        </w:rPr>
        <w:t>κόστος</w:t>
      </w:r>
      <w:r w:rsidRPr="00DD18BC">
        <w:rPr>
          <w:rFonts w:ascii="Times New Roman" w:hAnsi="Times New Roman" w:cs="Times New Roman"/>
          <w:b/>
          <w:sz w:val="24"/>
          <w:szCs w:val="24"/>
          <w:lang w:val="el-GR"/>
        </w:rPr>
        <w:t xml:space="preserve"> της εκχώρησης αρμοδιοτήτων στο κέντρο</w:t>
      </w:r>
      <w:r>
        <w:rPr>
          <w:rFonts w:ascii="Times New Roman" w:hAnsi="Times New Roman" w:cs="Times New Roman"/>
          <w:sz w:val="24"/>
          <w:szCs w:val="24"/>
          <w:lang w:val="el-GR"/>
        </w:rPr>
        <w:t xml:space="preserve"> (δηλ., στην περίπτωση της ευρωπαϊκής ενοποίησης, στην Ε.Ε.). Άλλα κριτήρια στα οποία συνήθως γίνεται μνεία σε ευρωπαϊκούς κανονισμούς ή οδηγίες εμπίπτουν, στην πραγματικότητα, σε ένα από τα ανωτέρω κριτήρια</w:t>
      </w:r>
      <w:r>
        <w:rPr>
          <w:rFonts w:ascii="Times New Roman" w:hAnsi="Times New Roman" w:cs="Times New Roman"/>
          <w:sz w:val="24"/>
          <w:szCs w:val="24"/>
        </w:rPr>
        <w:t>:</w:t>
      </w:r>
      <w:r>
        <w:rPr>
          <w:rFonts w:ascii="Times New Roman" w:hAnsi="Times New Roman" w:cs="Times New Roman"/>
          <w:sz w:val="24"/>
          <w:szCs w:val="24"/>
          <w:lang w:val="el-GR"/>
        </w:rPr>
        <w:t xml:space="preserve"> βλ. π.χ. την ανάγκη ομοιομορφίας του </w:t>
      </w:r>
      <w:proofErr w:type="spellStart"/>
      <w:r>
        <w:rPr>
          <w:rFonts w:ascii="Times New Roman" w:hAnsi="Times New Roman" w:cs="Times New Roman"/>
          <w:sz w:val="24"/>
          <w:szCs w:val="24"/>
          <w:lang w:val="el-GR"/>
        </w:rPr>
        <w:t>ενωσιακού</w:t>
      </w:r>
      <w:proofErr w:type="spellEnd"/>
      <w:r>
        <w:rPr>
          <w:rFonts w:ascii="Times New Roman" w:hAnsi="Times New Roman" w:cs="Times New Roman"/>
          <w:sz w:val="24"/>
          <w:szCs w:val="24"/>
          <w:lang w:val="el-GR"/>
        </w:rPr>
        <w:t xml:space="preserve"> δικαίου</w:t>
      </w:r>
      <w:r>
        <w:rPr>
          <w:rFonts w:ascii="Times New Roman" w:hAnsi="Times New Roman" w:cs="Times New Roman"/>
          <w:sz w:val="24"/>
          <w:szCs w:val="24"/>
        </w:rPr>
        <w:t xml:space="preserve"> (uniformity of EU law)</w:t>
      </w:r>
      <w:r>
        <w:rPr>
          <w:rFonts w:ascii="Times New Roman" w:hAnsi="Times New Roman" w:cs="Times New Roman"/>
          <w:sz w:val="24"/>
          <w:szCs w:val="24"/>
          <w:lang w:val="el-GR"/>
        </w:rPr>
        <w:t>, συμπεριλαμβανομένης της νομολογίας (ειδική περίπτωση «κλίμακος»)</w:t>
      </w:r>
      <w:r>
        <w:rPr>
          <w:rFonts w:ascii="Times New Roman" w:hAnsi="Times New Roman" w:cs="Times New Roman"/>
          <w:sz w:val="24"/>
          <w:szCs w:val="24"/>
        </w:rPr>
        <w:t xml:space="preserve"> – </w:t>
      </w:r>
      <w:r>
        <w:rPr>
          <w:rFonts w:ascii="Times New Roman" w:hAnsi="Times New Roman" w:cs="Times New Roman"/>
          <w:sz w:val="24"/>
          <w:szCs w:val="24"/>
          <w:lang w:val="el-GR"/>
        </w:rPr>
        <w:t>βλ. σελ. 48-49</w:t>
      </w:r>
      <w:r>
        <w:rPr>
          <w:rFonts w:ascii="Times New Roman" w:hAnsi="Times New Roman" w:cs="Times New Roman"/>
          <w:sz w:val="24"/>
          <w:szCs w:val="24"/>
        </w:rPr>
        <w:t>.</w:t>
      </w:r>
      <w:r>
        <w:rPr>
          <w:rFonts w:ascii="Times New Roman" w:hAnsi="Times New Roman" w:cs="Times New Roman"/>
          <w:sz w:val="24"/>
          <w:szCs w:val="24"/>
          <w:lang w:val="el-GR"/>
        </w:rPr>
        <w:t xml:space="preserve"> Επίσης, ο </w:t>
      </w:r>
      <w:proofErr w:type="spellStart"/>
      <w:r w:rsidRPr="00A76EB3">
        <w:rPr>
          <w:rFonts w:ascii="Times New Roman" w:hAnsi="Times New Roman" w:cs="Times New Roman"/>
          <w:b/>
          <w:sz w:val="24"/>
          <w:szCs w:val="24"/>
        </w:rPr>
        <w:t>Pelkmans</w:t>
      </w:r>
      <w:proofErr w:type="spellEnd"/>
      <w:r>
        <w:rPr>
          <w:rFonts w:ascii="Times New Roman" w:hAnsi="Times New Roman" w:cs="Times New Roman"/>
          <w:sz w:val="24"/>
          <w:szCs w:val="24"/>
          <w:lang w:val="el-GR"/>
        </w:rPr>
        <w:t xml:space="preserve"> επισημαίνει ότι η συνεργασία σε επίπεδο Ε.Ε. δεν είναι η μόνη λύση (μπορεί π.χ. ένας μικρότερος αριθμός χωρών να συνεργαστούν μεταξύ τους σε μία δράση) ή ότι μπορεί η δράση που θα επιλεγεί να μην είναι νομικά δεσμευτική</w:t>
      </w:r>
      <w:r w:rsidR="007E19AB">
        <w:rPr>
          <w:rFonts w:ascii="Times New Roman" w:hAnsi="Times New Roman" w:cs="Times New Roman"/>
          <w:sz w:val="24"/>
          <w:szCs w:val="24"/>
          <w:lang w:val="el-GR"/>
        </w:rPr>
        <w:t>. Η δε εφαρμογή ή παρακολούθηση της επιλεχθείσας δράσης μπορεί να ανατεθεί σε εθνικό επίπεδο</w:t>
      </w:r>
      <w:r w:rsidR="007E19AB">
        <w:rPr>
          <w:rFonts w:ascii="Times New Roman" w:hAnsi="Times New Roman" w:cs="Times New Roman"/>
          <w:sz w:val="24"/>
          <w:szCs w:val="24"/>
          <w:lang w:val="el-GR"/>
        </w:rPr>
        <w:t xml:space="preserve"> (σελ. 49)</w:t>
      </w:r>
      <w:r w:rsidR="007E19AB">
        <w:rPr>
          <w:rFonts w:ascii="Times New Roman" w:hAnsi="Times New Roman" w:cs="Times New Roman"/>
          <w:sz w:val="24"/>
          <w:szCs w:val="24"/>
          <w:lang w:val="el-GR"/>
        </w:rPr>
        <w:t>.</w:t>
      </w:r>
    </w:p>
    <w:p w:rsidR="00B54098" w:rsidRDefault="00B54098" w:rsidP="004810C8">
      <w:pPr>
        <w:spacing w:after="0"/>
        <w:jc w:val="both"/>
        <w:rPr>
          <w:rFonts w:ascii="Times New Roman" w:hAnsi="Times New Roman" w:cs="Times New Roman"/>
          <w:sz w:val="24"/>
          <w:szCs w:val="24"/>
          <w:lang w:val="el-GR"/>
        </w:rPr>
      </w:pPr>
    </w:p>
    <w:p w:rsidR="00B54098" w:rsidRPr="00A76EB3" w:rsidRDefault="00B54098" w:rsidP="004810C8">
      <w:pPr>
        <w:spacing w:after="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Τα κράτη-μέλη της Ε.Ε. μπορεί, επίσης, να ασκήσουν ρυθμιστικές αρμοδιότητες </w:t>
      </w:r>
      <w:r w:rsidRPr="00B54098">
        <w:rPr>
          <w:rFonts w:ascii="Times New Roman" w:hAnsi="Times New Roman" w:cs="Times New Roman"/>
          <w:b/>
          <w:sz w:val="24"/>
          <w:szCs w:val="24"/>
          <w:lang w:val="el-GR"/>
        </w:rPr>
        <w:t>(1)</w:t>
      </w:r>
      <w:r>
        <w:rPr>
          <w:rFonts w:ascii="Times New Roman" w:hAnsi="Times New Roman" w:cs="Times New Roman"/>
          <w:sz w:val="24"/>
          <w:szCs w:val="24"/>
          <w:lang w:val="el-GR"/>
        </w:rPr>
        <w:t xml:space="preserve"> όταν πρόκειται για εγχώριες οικονομικές δραστηριότητες που δεν επηρεάζουν την ελεύθερη κυκλοφορία προϊόντων, υπηρεσιών ή συντελεστών παραγωγής, </w:t>
      </w:r>
      <w:r w:rsidRPr="00B54098">
        <w:rPr>
          <w:rFonts w:ascii="Times New Roman" w:hAnsi="Times New Roman" w:cs="Times New Roman"/>
          <w:b/>
          <w:sz w:val="24"/>
          <w:szCs w:val="24"/>
          <w:lang w:val="el-GR"/>
        </w:rPr>
        <w:t>(2)</w:t>
      </w:r>
      <w:r>
        <w:rPr>
          <w:rFonts w:ascii="Times New Roman" w:hAnsi="Times New Roman" w:cs="Times New Roman"/>
          <w:sz w:val="24"/>
          <w:szCs w:val="24"/>
          <w:lang w:val="el-GR"/>
        </w:rPr>
        <w:t xml:space="preserve"> όταν θεσπίζουν ρυθμίσεις που βαίνουν πέραν των </w:t>
      </w:r>
      <w:proofErr w:type="spellStart"/>
      <w:r>
        <w:rPr>
          <w:rFonts w:ascii="Times New Roman" w:hAnsi="Times New Roman" w:cs="Times New Roman"/>
          <w:sz w:val="24"/>
          <w:szCs w:val="24"/>
          <w:lang w:val="el-GR"/>
        </w:rPr>
        <w:t>ενωσιακών</w:t>
      </w:r>
      <w:proofErr w:type="spellEnd"/>
      <w:r>
        <w:rPr>
          <w:rFonts w:ascii="Times New Roman" w:hAnsi="Times New Roman" w:cs="Times New Roman"/>
          <w:sz w:val="24"/>
          <w:szCs w:val="24"/>
          <w:lang w:val="el-GR"/>
        </w:rPr>
        <w:t xml:space="preserve"> κανόνων και δεν επηρεάζουν την ελεύθερη κυκλοφορία </w:t>
      </w:r>
      <w:r w:rsidR="0062651D">
        <w:rPr>
          <w:rFonts w:ascii="Times New Roman" w:hAnsi="Times New Roman" w:cs="Times New Roman"/>
          <w:sz w:val="24"/>
          <w:szCs w:val="24"/>
          <w:lang w:val="el-GR"/>
        </w:rPr>
        <w:t>προϊόντων</w:t>
      </w:r>
      <w:r>
        <w:rPr>
          <w:rFonts w:ascii="Times New Roman" w:hAnsi="Times New Roman" w:cs="Times New Roman"/>
          <w:sz w:val="24"/>
          <w:szCs w:val="24"/>
          <w:lang w:val="el-GR"/>
        </w:rPr>
        <w:t xml:space="preserve">, υπηρεσιών, </w:t>
      </w:r>
      <w:proofErr w:type="spellStart"/>
      <w:r>
        <w:rPr>
          <w:rFonts w:ascii="Times New Roman" w:hAnsi="Times New Roman" w:cs="Times New Roman"/>
          <w:sz w:val="24"/>
          <w:szCs w:val="24"/>
          <w:lang w:val="el-GR"/>
        </w:rPr>
        <w:t>κ.ο.κ.</w:t>
      </w:r>
      <w:proofErr w:type="spellEnd"/>
      <w:r>
        <w:rPr>
          <w:rFonts w:ascii="Times New Roman" w:hAnsi="Times New Roman" w:cs="Times New Roman"/>
          <w:sz w:val="24"/>
          <w:szCs w:val="24"/>
          <w:lang w:val="el-GR"/>
        </w:rPr>
        <w:t xml:space="preserve"> ή </w:t>
      </w:r>
      <w:r w:rsidRPr="00B54098">
        <w:rPr>
          <w:rFonts w:ascii="Times New Roman" w:hAnsi="Times New Roman" w:cs="Times New Roman"/>
          <w:b/>
          <w:sz w:val="24"/>
          <w:szCs w:val="24"/>
          <w:lang w:val="el-GR"/>
        </w:rPr>
        <w:t>(3)</w:t>
      </w:r>
      <w:r>
        <w:rPr>
          <w:rFonts w:ascii="Times New Roman" w:hAnsi="Times New Roman" w:cs="Times New Roman"/>
          <w:sz w:val="24"/>
          <w:szCs w:val="24"/>
          <w:lang w:val="el-GR"/>
        </w:rPr>
        <w:t xml:space="preserve"> όταν παρεκκλίνουν από τις θεμελιώδεις ελευθερίες του </w:t>
      </w:r>
      <w:proofErr w:type="spellStart"/>
      <w:r>
        <w:rPr>
          <w:rFonts w:ascii="Times New Roman" w:hAnsi="Times New Roman" w:cs="Times New Roman"/>
          <w:sz w:val="24"/>
          <w:szCs w:val="24"/>
          <w:lang w:val="el-GR"/>
        </w:rPr>
        <w:t>ενωσιακού</w:t>
      </w:r>
      <w:proofErr w:type="spellEnd"/>
      <w:r>
        <w:rPr>
          <w:rFonts w:ascii="Times New Roman" w:hAnsi="Times New Roman" w:cs="Times New Roman"/>
          <w:sz w:val="24"/>
          <w:szCs w:val="24"/>
          <w:lang w:val="el-GR"/>
        </w:rPr>
        <w:t xml:space="preserve"> δικαίου διότι συντρέχει ένας από τους λόγους που προβλέπονται στις Συνθήκες της Ε.Ε. ή στη νομολογία του ΔΕΕ (βλ. σελ. 58-59). </w:t>
      </w:r>
    </w:p>
    <w:sectPr w:rsidR="00B54098" w:rsidRPr="00A76EB3">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102" w:rsidRDefault="00390102" w:rsidP="00390102">
      <w:pPr>
        <w:spacing w:after="0" w:line="240" w:lineRule="auto"/>
      </w:pPr>
      <w:r>
        <w:separator/>
      </w:r>
    </w:p>
  </w:endnote>
  <w:endnote w:type="continuationSeparator" w:id="0">
    <w:p w:rsidR="00390102" w:rsidRDefault="00390102" w:rsidP="00390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2824318"/>
      <w:docPartObj>
        <w:docPartGallery w:val="Page Numbers (Bottom of Page)"/>
        <w:docPartUnique/>
      </w:docPartObj>
    </w:sdtPr>
    <w:sdtEndPr>
      <w:rPr>
        <w:rFonts w:ascii="Times New Roman" w:hAnsi="Times New Roman" w:cs="Times New Roman"/>
        <w:noProof/>
      </w:rPr>
    </w:sdtEndPr>
    <w:sdtContent>
      <w:p w:rsidR="00390102" w:rsidRPr="00AB2F2D" w:rsidRDefault="00390102">
        <w:pPr>
          <w:pStyle w:val="Footer"/>
          <w:jc w:val="right"/>
          <w:rPr>
            <w:rFonts w:ascii="Times New Roman" w:hAnsi="Times New Roman" w:cs="Times New Roman"/>
          </w:rPr>
        </w:pPr>
        <w:r w:rsidRPr="00AB2F2D">
          <w:rPr>
            <w:rFonts w:ascii="Times New Roman" w:hAnsi="Times New Roman" w:cs="Times New Roman"/>
          </w:rPr>
          <w:fldChar w:fldCharType="begin"/>
        </w:r>
        <w:r w:rsidRPr="00AB2F2D">
          <w:rPr>
            <w:rFonts w:ascii="Times New Roman" w:hAnsi="Times New Roman" w:cs="Times New Roman"/>
          </w:rPr>
          <w:instrText xml:space="preserve"> PAGE   \* MERGEFORMAT </w:instrText>
        </w:r>
        <w:r w:rsidRPr="00AB2F2D">
          <w:rPr>
            <w:rFonts w:ascii="Times New Roman" w:hAnsi="Times New Roman" w:cs="Times New Roman"/>
          </w:rPr>
          <w:fldChar w:fldCharType="separate"/>
        </w:r>
        <w:r w:rsidR="00862481">
          <w:rPr>
            <w:rFonts w:ascii="Times New Roman" w:hAnsi="Times New Roman" w:cs="Times New Roman"/>
            <w:noProof/>
          </w:rPr>
          <w:t>10</w:t>
        </w:r>
        <w:r w:rsidRPr="00AB2F2D">
          <w:rPr>
            <w:rFonts w:ascii="Times New Roman" w:hAnsi="Times New Roman" w:cs="Times New Roman"/>
            <w:noProof/>
          </w:rPr>
          <w:fldChar w:fldCharType="end"/>
        </w:r>
      </w:p>
    </w:sdtContent>
  </w:sdt>
  <w:p w:rsidR="00390102" w:rsidRDefault="00390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102" w:rsidRDefault="00390102" w:rsidP="00390102">
      <w:pPr>
        <w:spacing w:after="0" w:line="240" w:lineRule="auto"/>
      </w:pPr>
      <w:r>
        <w:separator/>
      </w:r>
    </w:p>
  </w:footnote>
  <w:footnote w:type="continuationSeparator" w:id="0">
    <w:p w:rsidR="00390102" w:rsidRDefault="00390102" w:rsidP="003901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D7E94"/>
    <w:multiLevelType w:val="hybridMultilevel"/>
    <w:tmpl w:val="83329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9E2EA8"/>
    <w:multiLevelType w:val="hybridMultilevel"/>
    <w:tmpl w:val="635C4C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F0D62"/>
    <w:multiLevelType w:val="hybridMultilevel"/>
    <w:tmpl w:val="C0889C86"/>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A5604C"/>
    <w:multiLevelType w:val="hybridMultilevel"/>
    <w:tmpl w:val="FF9222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2D78A9"/>
    <w:multiLevelType w:val="hybridMultilevel"/>
    <w:tmpl w:val="567E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B614B"/>
    <w:multiLevelType w:val="hybridMultilevel"/>
    <w:tmpl w:val="98382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64D3491"/>
    <w:multiLevelType w:val="hybridMultilevel"/>
    <w:tmpl w:val="B4849DB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5E4624"/>
    <w:multiLevelType w:val="hybridMultilevel"/>
    <w:tmpl w:val="14FA0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6"/>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0C8"/>
    <w:rsid w:val="0003448E"/>
    <w:rsid w:val="00094CD8"/>
    <w:rsid w:val="000A6E9F"/>
    <w:rsid w:val="000C224F"/>
    <w:rsid w:val="000C68AB"/>
    <w:rsid w:val="001C3559"/>
    <w:rsid w:val="002016A6"/>
    <w:rsid w:val="002142AA"/>
    <w:rsid w:val="00220E51"/>
    <w:rsid w:val="002456F8"/>
    <w:rsid w:val="002C333F"/>
    <w:rsid w:val="00390102"/>
    <w:rsid w:val="003B0C8F"/>
    <w:rsid w:val="004810C8"/>
    <w:rsid w:val="004F7B95"/>
    <w:rsid w:val="005B4FF1"/>
    <w:rsid w:val="00614E8F"/>
    <w:rsid w:val="0062651D"/>
    <w:rsid w:val="006340BF"/>
    <w:rsid w:val="0074309C"/>
    <w:rsid w:val="007A19EB"/>
    <w:rsid w:val="007E19AB"/>
    <w:rsid w:val="007F60F8"/>
    <w:rsid w:val="007F73B9"/>
    <w:rsid w:val="008252D4"/>
    <w:rsid w:val="00862481"/>
    <w:rsid w:val="008F3949"/>
    <w:rsid w:val="009025E7"/>
    <w:rsid w:val="00940ADE"/>
    <w:rsid w:val="00994C66"/>
    <w:rsid w:val="00A01A67"/>
    <w:rsid w:val="00A76EB3"/>
    <w:rsid w:val="00AB2F2D"/>
    <w:rsid w:val="00AF7B0B"/>
    <w:rsid w:val="00B354A3"/>
    <w:rsid w:val="00B54098"/>
    <w:rsid w:val="00BE5264"/>
    <w:rsid w:val="00C97E7F"/>
    <w:rsid w:val="00D44737"/>
    <w:rsid w:val="00D5465B"/>
    <w:rsid w:val="00D66602"/>
    <w:rsid w:val="00DD18BC"/>
    <w:rsid w:val="00DD4A16"/>
    <w:rsid w:val="00E346E6"/>
    <w:rsid w:val="00E8164B"/>
    <w:rsid w:val="00ED77BB"/>
    <w:rsid w:val="00ED7D7E"/>
    <w:rsid w:val="00F77217"/>
    <w:rsid w:val="00F84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DD7DA7-BF89-4F1A-BDFF-979917F5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810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810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0C8"/>
    <w:pPr>
      <w:ind w:left="720"/>
      <w:contextualSpacing/>
    </w:pPr>
  </w:style>
  <w:style w:type="character" w:customStyle="1" w:styleId="Heading1Char">
    <w:name w:val="Heading 1 Char"/>
    <w:basedOn w:val="DefaultParagraphFont"/>
    <w:link w:val="Heading1"/>
    <w:uiPriority w:val="9"/>
    <w:rsid w:val="004810C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810C8"/>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390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0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102"/>
  </w:style>
  <w:style w:type="paragraph" w:styleId="Footer">
    <w:name w:val="footer"/>
    <w:basedOn w:val="Normal"/>
    <w:link w:val="FooterChar"/>
    <w:uiPriority w:val="99"/>
    <w:unhideWhenUsed/>
    <w:rsid w:val="00390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102"/>
  </w:style>
  <w:style w:type="paragraph" w:styleId="BalloonText">
    <w:name w:val="Balloon Text"/>
    <w:basedOn w:val="Normal"/>
    <w:link w:val="BalloonTextChar"/>
    <w:uiPriority w:val="99"/>
    <w:semiHidden/>
    <w:unhideWhenUsed/>
    <w:rsid w:val="002142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2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A9D46-BB00-4498-B015-5BF3058F3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10</Pages>
  <Words>3061</Words>
  <Characters>17448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EUR</Company>
  <LinksUpToDate>false</LinksUpToDate>
  <CharactersWithSpaces>20469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Markakis</dc:creator>
  <cp:keywords/>
  <dc:description/>
  <cp:lastModifiedBy>M. Markakis</cp:lastModifiedBy>
  <cp:revision>32</cp:revision>
  <dcterms:created xsi:type="dcterms:W3CDTF">2017-12-14T14:38:00Z</dcterms:created>
  <dcterms:modified xsi:type="dcterms:W3CDTF">2017-12-18T10:47:00Z</dcterms:modified>
</cp:coreProperties>
</file>