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2174D" w14:textId="77777777" w:rsidR="0091625D" w:rsidRPr="00EC5353" w:rsidRDefault="003A0045">
      <w:pPr>
        <w:rPr>
          <w:sz w:val="24"/>
          <w:szCs w:val="24"/>
        </w:rPr>
      </w:pPr>
      <w:proofErr w:type="spellStart"/>
      <w:r w:rsidRPr="001E5406">
        <w:rPr>
          <w:sz w:val="24"/>
          <w:szCs w:val="24"/>
          <w:lang w:val="en-US"/>
        </w:rPr>
        <w:t>Zeitplan</w:t>
      </w:r>
      <w:proofErr w:type="spellEnd"/>
      <w:r w:rsidRPr="001E5406">
        <w:rPr>
          <w:sz w:val="24"/>
          <w:szCs w:val="24"/>
        </w:rPr>
        <w:t xml:space="preserve"> </w:t>
      </w:r>
      <w:r w:rsidRPr="001E5406">
        <w:rPr>
          <w:sz w:val="24"/>
          <w:szCs w:val="24"/>
          <w:lang w:val="en-US"/>
        </w:rPr>
        <w:t>PMS</w:t>
      </w:r>
      <w:r w:rsidRPr="001E5406">
        <w:rPr>
          <w:sz w:val="24"/>
          <w:szCs w:val="24"/>
        </w:rPr>
        <w:t>, ΛΟ 18 «</w:t>
      </w:r>
      <w:proofErr w:type="spellStart"/>
      <w:r w:rsidRPr="001E5406">
        <w:rPr>
          <w:sz w:val="24"/>
          <w:szCs w:val="24"/>
        </w:rPr>
        <w:t>Ελληνογερμανικές</w:t>
      </w:r>
      <w:proofErr w:type="spellEnd"/>
      <w:r w:rsidRPr="001E5406">
        <w:rPr>
          <w:sz w:val="24"/>
          <w:szCs w:val="24"/>
        </w:rPr>
        <w:t xml:space="preserve"> πολιτισμικές σχέσεις»</w:t>
      </w:r>
    </w:p>
    <w:p w14:paraId="283C1AD8" w14:textId="74E6F819" w:rsidR="00EC5353" w:rsidRPr="002861A7" w:rsidRDefault="00EC5353">
      <w:pPr>
        <w:rPr>
          <w:sz w:val="24"/>
          <w:szCs w:val="24"/>
        </w:rPr>
      </w:pPr>
      <w:r>
        <w:rPr>
          <w:sz w:val="24"/>
          <w:szCs w:val="24"/>
          <w:lang w:val="de-DE"/>
        </w:rPr>
        <w:t>Deutsch-griechische Kulturbeziehungen</w:t>
      </w:r>
    </w:p>
    <w:p w14:paraId="16C49CA6" w14:textId="083C741D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 xml:space="preserve">Sitzung </w:t>
      </w:r>
      <w:r w:rsidR="002861A7">
        <w:rPr>
          <w:sz w:val="24"/>
          <w:szCs w:val="24"/>
          <w:lang w:val="de-DE"/>
        </w:rPr>
        <w:t>Organisatorisches</w:t>
      </w:r>
    </w:p>
    <w:p w14:paraId="0FBA49B6" w14:textId="77777777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Sitzung Vom 18. bis zum 20. Jhd. Ein Überblick</w:t>
      </w:r>
    </w:p>
    <w:p w14:paraId="78AA8C30" w14:textId="627935FF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Deut</w:t>
      </w:r>
      <w:r w:rsidR="001E5406">
        <w:rPr>
          <w:sz w:val="24"/>
          <w:szCs w:val="24"/>
          <w:lang w:val="de-DE"/>
        </w:rPr>
        <w:t xml:space="preserve">scher Philhellenismus </w:t>
      </w:r>
      <w:r w:rsidR="007C27FB">
        <w:rPr>
          <w:sz w:val="24"/>
          <w:szCs w:val="24"/>
          <w:lang w:val="de-DE"/>
        </w:rPr>
        <w:t>Poesie</w:t>
      </w:r>
      <w:r w:rsidR="00216B64">
        <w:rPr>
          <w:sz w:val="24"/>
          <w:szCs w:val="24"/>
          <w:lang w:val="de-DE"/>
        </w:rPr>
        <w:t xml:space="preserve"> (ab 1821)</w:t>
      </w:r>
      <w:r w:rsidR="004245D5">
        <w:rPr>
          <w:sz w:val="24"/>
          <w:szCs w:val="24"/>
          <w:lang w:val="de-DE"/>
        </w:rPr>
        <w:t xml:space="preserve"> und der Fall </w:t>
      </w:r>
      <w:r w:rsidR="006C2915" w:rsidRPr="006C2915">
        <w:rPr>
          <w:sz w:val="24"/>
          <w:szCs w:val="24"/>
          <w:lang w:val="de-DE"/>
        </w:rPr>
        <w:t>‘</w:t>
      </w:r>
      <w:r w:rsidR="004245D5">
        <w:rPr>
          <w:sz w:val="24"/>
          <w:szCs w:val="24"/>
          <w:lang w:val="de-DE"/>
        </w:rPr>
        <w:t>Fallmerayer</w:t>
      </w:r>
      <w:r w:rsidR="006C2915">
        <w:rPr>
          <w:sz w:val="24"/>
          <w:szCs w:val="24"/>
          <w:lang w:val="de-DE"/>
        </w:rPr>
        <w:t>‘</w:t>
      </w:r>
    </w:p>
    <w:p w14:paraId="41D1176B" w14:textId="76B4F067" w:rsidR="003A0045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Deut</w:t>
      </w:r>
      <w:r w:rsidR="00C0116B">
        <w:rPr>
          <w:sz w:val="24"/>
          <w:szCs w:val="24"/>
          <w:lang w:val="de-DE"/>
        </w:rPr>
        <w:t>scher Philhellenismus im 20 Jhd., G. Hauptmann „Griechischer Frühling“</w:t>
      </w:r>
    </w:p>
    <w:p w14:paraId="0D7C3D6A" w14:textId="10293980" w:rsidR="00374724" w:rsidRPr="00132F1C" w:rsidRDefault="00114BF2" w:rsidP="003A0045">
      <w:pPr>
        <w:pStyle w:val="a3"/>
        <w:numPr>
          <w:ilvl w:val="0"/>
          <w:numId w:val="1"/>
        </w:numPr>
        <w:rPr>
          <w:color w:val="FF0000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Erster Weltkrieg, Meilensteine deutsch-griechischer Beziehungen</w:t>
      </w:r>
      <w:r w:rsidR="00132F1C">
        <w:rPr>
          <w:sz w:val="24"/>
          <w:szCs w:val="24"/>
          <w:lang w:val="de-DE"/>
        </w:rPr>
        <w:t xml:space="preserve"> </w:t>
      </w:r>
    </w:p>
    <w:p w14:paraId="724CC14E" w14:textId="333378B9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Der Zweite Weltkrieg</w:t>
      </w:r>
      <w:r w:rsidR="00A07064" w:rsidRPr="001E5406">
        <w:rPr>
          <w:sz w:val="24"/>
          <w:szCs w:val="24"/>
          <w:lang w:val="de-DE"/>
        </w:rPr>
        <w:t xml:space="preserve"> Franz Fühmann</w:t>
      </w:r>
      <w:r w:rsidR="00D50769" w:rsidRPr="00D50769">
        <w:rPr>
          <w:sz w:val="24"/>
          <w:szCs w:val="24"/>
          <w:lang w:val="de-DE"/>
        </w:rPr>
        <w:t xml:space="preserve"> </w:t>
      </w:r>
      <w:r w:rsidR="008E2B1C">
        <w:rPr>
          <w:sz w:val="24"/>
          <w:szCs w:val="24"/>
          <w:lang w:val="de-DE"/>
        </w:rPr>
        <w:t xml:space="preserve"> </w:t>
      </w:r>
    </w:p>
    <w:p w14:paraId="05A0B737" w14:textId="58381FA3" w:rsidR="00712F5D" w:rsidRPr="001E5406" w:rsidRDefault="00712F5D" w:rsidP="00712F5D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Film: </w:t>
      </w:r>
      <w:r w:rsidRPr="001E5406">
        <w:rPr>
          <w:sz w:val="24"/>
          <w:szCs w:val="24"/>
        </w:rPr>
        <w:t>Ακαδημία</w:t>
      </w:r>
      <w:r w:rsidRPr="001E5406">
        <w:rPr>
          <w:sz w:val="24"/>
          <w:szCs w:val="24"/>
          <w:lang w:val="de-DE"/>
        </w:rPr>
        <w:t xml:space="preserve"> </w:t>
      </w:r>
      <w:r w:rsidRPr="001E5406">
        <w:rPr>
          <w:sz w:val="24"/>
          <w:szCs w:val="24"/>
        </w:rPr>
        <w:t>Πλάτωνος</w:t>
      </w:r>
      <w:r w:rsidRPr="001E5406">
        <w:rPr>
          <w:sz w:val="24"/>
          <w:szCs w:val="24"/>
          <w:lang w:val="de-DE"/>
        </w:rPr>
        <w:t xml:space="preserve"> </w:t>
      </w:r>
    </w:p>
    <w:p w14:paraId="01A15F6C" w14:textId="7C22955D" w:rsidR="001E5406" w:rsidRDefault="001E5406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Theater, </w:t>
      </w:r>
      <w:r w:rsidR="003A0045" w:rsidRPr="001E5406">
        <w:rPr>
          <w:sz w:val="24"/>
          <w:szCs w:val="24"/>
          <w:lang w:val="de-DE"/>
        </w:rPr>
        <w:t>Kino</w:t>
      </w:r>
      <w:r>
        <w:rPr>
          <w:sz w:val="24"/>
          <w:szCs w:val="24"/>
          <w:lang w:val="de-DE"/>
        </w:rPr>
        <w:t>, Verlage, Initiativen</w:t>
      </w:r>
      <w:r w:rsidR="00712F5D">
        <w:rPr>
          <w:sz w:val="24"/>
          <w:szCs w:val="24"/>
          <w:lang w:val="de-DE"/>
        </w:rPr>
        <w:t xml:space="preserve">, </w:t>
      </w:r>
      <w:r w:rsidR="00AC34A1">
        <w:rPr>
          <w:sz w:val="24"/>
          <w:szCs w:val="24"/>
          <w:lang w:val="de-DE"/>
        </w:rPr>
        <w:t xml:space="preserve">Literatur- und Filmfestivals, Literaturzeitschriften, Lesungen </w:t>
      </w:r>
      <w:r w:rsidR="00712F5D">
        <w:rPr>
          <w:sz w:val="24"/>
          <w:szCs w:val="24"/>
          <w:lang w:val="de-DE"/>
        </w:rPr>
        <w:t>Institutionalisierung der Migrationsliteratur in beiden Ländern</w:t>
      </w:r>
      <w:r w:rsidR="00F0764C">
        <w:rPr>
          <w:sz w:val="24"/>
          <w:szCs w:val="24"/>
          <w:lang w:val="de-DE"/>
        </w:rPr>
        <w:t xml:space="preserve"> </w:t>
      </w:r>
    </w:p>
    <w:p w14:paraId="26D66CAE" w14:textId="394473A5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Migrationsliteratur in Deutschland</w:t>
      </w:r>
      <w:r w:rsidR="001E5406">
        <w:rPr>
          <w:sz w:val="24"/>
          <w:szCs w:val="24"/>
          <w:lang w:val="de-DE"/>
        </w:rPr>
        <w:t>. Erste Generation: Eleni Torossi</w:t>
      </w:r>
      <w:r w:rsidR="008E2B1C">
        <w:rPr>
          <w:sz w:val="24"/>
          <w:szCs w:val="24"/>
          <w:lang w:val="de-DE"/>
        </w:rPr>
        <w:t xml:space="preserve"> </w:t>
      </w:r>
    </w:p>
    <w:p w14:paraId="0B141CC4" w14:textId="12155FA7" w:rsidR="003A0045" w:rsidRPr="001E5406" w:rsidRDefault="003A0045" w:rsidP="003A0045">
      <w:pPr>
        <w:pStyle w:val="a3"/>
        <w:numPr>
          <w:ilvl w:val="0"/>
          <w:numId w:val="1"/>
        </w:numPr>
        <w:rPr>
          <w:sz w:val="24"/>
          <w:szCs w:val="24"/>
          <w:lang w:val="de-DE"/>
        </w:rPr>
      </w:pPr>
      <w:r w:rsidRPr="001E5406">
        <w:rPr>
          <w:sz w:val="24"/>
          <w:szCs w:val="24"/>
          <w:lang w:val="de-DE"/>
        </w:rPr>
        <w:t>Mig</w:t>
      </w:r>
      <w:r w:rsidR="00C0116B">
        <w:rPr>
          <w:sz w:val="24"/>
          <w:szCs w:val="24"/>
          <w:lang w:val="de-DE"/>
        </w:rPr>
        <w:t>rationsliteratur in Deutschland</w:t>
      </w:r>
      <w:r w:rsidR="001E5406">
        <w:rPr>
          <w:sz w:val="24"/>
          <w:szCs w:val="24"/>
          <w:lang w:val="de-DE"/>
        </w:rPr>
        <w:t xml:space="preserve">. Zweite Generation: </w:t>
      </w:r>
      <w:r w:rsidR="00C0116B">
        <w:rPr>
          <w:sz w:val="24"/>
          <w:szCs w:val="24"/>
          <w:lang w:val="de-DE"/>
        </w:rPr>
        <w:t>Evang</w:t>
      </w:r>
      <w:r w:rsidR="001E5406">
        <w:rPr>
          <w:sz w:val="24"/>
          <w:szCs w:val="24"/>
          <w:lang w:val="de-DE"/>
        </w:rPr>
        <w:t>e</w:t>
      </w:r>
      <w:r w:rsidR="00C0116B">
        <w:rPr>
          <w:sz w:val="24"/>
          <w:szCs w:val="24"/>
          <w:lang w:val="de-DE"/>
        </w:rPr>
        <w:t>l</w:t>
      </w:r>
      <w:r w:rsidR="001E5406">
        <w:rPr>
          <w:sz w:val="24"/>
          <w:szCs w:val="24"/>
          <w:lang w:val="de-DE"/>
        </w:rPr>
        <w:t>os Doumanidis</w:t>
      </w:r>
      <w:r w:rsidR="008E2B1C">
        <w:rPr>
          <w:sz w:val="24"/>
          <w:szCs w:val="24"/>
          <w:lang w:val="de-DE"/>
        </w:rPr>
        <w:t xml:space="preserve"> </w:t>
      </w:r>
    </w:p>
    <w:p w14:paraId="1DA04A1C" w14:textId="1353CA80" w:rsidR="003A0045" w:rsidRPr="00221278" w:rsidRDefault="00712F5D" w:rsidP="003A0045">
      <w:pPr>
        <w:pStyle w:val="a3"/>
        <w:numPr>
          <w:ilvl w:val="0"/>
          <w:numId w:val="1"/>
        </w:numPr>
        <w:rPr>
          <w:color w:val="FF0000"/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Ausländische Schriftsteller/innen in Griechenland: </w:t>
      </w:r>
      <w:r w:rsidR="00F0764C">
        <w:rPr>
          <w:sz w:val="24"/>
          <w:szCs w:val="24"/>
          <w:lang w:val="de-DE"/>
        </w:rPr>
        <w:t xml:space="preserve">Max </w:t>
      </w:r>
      <w:proofErr w:type="gramStart"/>
      <w:r w:rsidR="00F0764C">
        <w:rPr>
          <w:sz w:val="24"/>
          <w:szCs w:val="24"/>
          <w:lang w:val="de-DE"/>
        </w:rPr>
        <w:t>von der Gr</w:t>
      </w:r>
      <w:r w:rsidR="00E25046">
        <w:rPr>
          <w:sz w:val="24"/>
          <w:szCs w:val="24"/>
          <w:lang w:val="de-DE"/>
        </w:rPr>
        <w:t>ü</w:t>
      </w:r>
      <w:r w:rsidR="00F0764C">
        <w:rPr>
          <w:sz w:val="24"/>
          <w:szCs w:val="24"/>
          <w:lang w:val="de-DE"/>
        </w:rPr>
        <w:t>n</w:t>
      </w:r>
      <w:proofErr w:type="gramEnd"/>
      <w:r w:rsidR="00F0764C">
        <w:rPr>
          <w:sz w:val="24"/>
          <w:szCs w:val="24"/>
          <w:lang w:val="de-DE"/>
        </w:rPr>
        <w:t xml:space="preserve"> „Leben im gelobten Land“</w:t>
      </w:r>
      <w:r w:rsidR="00221278">
        <w:rPr>
          <w:sz w:val="24"/>
          <w:szCs w:val="24"/>
          <w:lang w:val="de-DE"/>
        </w:rPr>
        <w:t xml:space="preserve"> </w:t>
      </w:r>
    </w:p>
    <w:p w14:paraId="1160766A" w14:textId="528D43C4" w:rsidR="00757133" w:rsidRDefault="00CE184F" w:rsidP="00712F5D">
      <w:pPr>
        <w:pStyle w:val="a3"/>
        <w:numPr>
          <w:ilvl w:val="0"/>
          <w:numId w:val="1"/>
        </w:numPr>
        <w:ind w:left="360"/>
        <w:rPr>
          <w:sz w:val="24"/>
          <w:szCs w:val="24"/>
          <w:lang w:val="de-DE"/>
        </w:rPr>
      </w:pPr>
      <w:r w:rsidRPr="00757133">
        <w:rPr>
          <w:sz w:val="24"/>
          <w:szCs w:val="24"/>
          <w:lang w:val="de-DE"/>
        </w:rPr>
        <w:t xml:space="preserve">Deutsch-griechische Beziehungen </w:t>
      </w:r>
      <w:r w:rsidR="00757133">
        <w:rPr>
          <w:sz w:val="24"/>
          <w:szCs w:val="24"/>
          <w:lang w:val="de-DE"/>
        </w:rPr>
        <w:t xml:space="preserve">vor </w:t>
      </w:r>
      <w:r w:rsidRPr="00757133">
        <w:rPr>
          <w:sz w:val="24"/>
          <w:szCs w:val="24"/>
          <w:lang w:val="de-DE"/>
        </w:rPr>
        <w:t>und nach der Wirtschaftskrise</w:t>
      </w:r>
      <w:r w:rsidR="008E2B1C" w:rsidRPr="00757133">
        <w:rPr>
          <w:sz w:val="24"/>
          <w:szCs w:val="24"/>
          <w:lang w:val="de-DE"/>
        </w:rPr>
        <w:t xml:space="preserve"> </w:t>
      </w:r>
    </w:p>
    <w:p w14:paraId="41B04DD1" w14:textId="0C5C5472" w:rsidR="00712F5D" w:rsidRPr="00757133" w:rsidRDefault="00712F5D" w:rsidP="00712F5D">
      <w:pPr>
        <w:pStyle w:val="a3"/>
        <w:numPr>
          <w:ilvl w:val="0"/>
          <w:numId w:val="1"/>
        </w:numPr>
        <w:ind w:left="360"/>
        <w:rPr>
          <w:sz w:val="24"/>
          <w:szCs w:val="24"/>
          <w:lang w:val="de-DE"/>
        </w:rPr>
      </w:pPr>
      <w:r w:rsidRPr="00757133">
        <w:rPr>
          <w:sz w:val="24"/>
          <w:szCs w:val="24"/>
          <w:lang w:val="de-DE"/>
        </w:rPr>
        <w:t>Wiederholungen</w:t>
      </w:r>
    </w:p>
    <w:sectPr w:rsidR="00712F5D" w:rsidRPr="00757133" w:rsidSect="00350D8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360B2"/>
    <w:multiLevelType w:val="hybridMultilevel"/>
    <w:tmpl w:val="12A8101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0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045"/>
    <w:rsid w:val="0008287F"/>
    <w:rsid w:val="00114BF2"/>
    <w:rsid w:val="00132F1C"/>
    <w:rsid w:val="001E5406"/>
    <w:rsid w:val="001F1565"/>
    <w:rsid w:val="00216B64"/>
    <w:rsid w:val="00221278"/>
    <w:rsid w:val="002861A7"/>
    <w:rsid w:val="00350D86"/>
    <w:rsid w:val="00374724"/>
    <w:rsid w:val="003A0045"/>
    <w:rsid w:val="004245D5"/>
    <w:rsid w:val="004435D8"/>
    <w:rsid w:val="00523FF8"/>
    <w:rsid w:val="00524B2A"/>
    <w:rsid w:val="00527EF6"/>
    <w:rsid w:val="006B3DE5"/>
    <w:rsid w:val="006C2915"/>
    <w:rsid w:val="00712F5D"/>
    <w:rsid w:val="00757133"/>
    <w:rsid w:val="007C27FB"/>
    <w:rsid w:val="008D20CF"/>
    <w:rsid w:val="008E2B1C"/>
    <w:rsid w:val="00913D46"/>
    <w:rsid w:val="0091625D"/>
    <w:rsid w:val="009A43E2"/>
    <w:rsid w:val="00A07064"/>
    <w:rsid w:val="00AC34A1"/>
    <w:rsid w:val="00B97A50"/>
    <w:rsid w:val="00BE2695"/>
    <w:rsid w:val="00C0116B"/>
    <w:rsid w:val="00C3540B"/>
    <w:rsid w:val="00C93C26"/>
    <w:rsid w:val="00CE184F"/>
    <w:rsid w:val="00D11053"/>
    <w:rsid w:val="00D50769"/>
    <w:rsid w:val="00E25046"/>
    <w:rsid w:val="00EC5353"/>
    <w:rsid w:val="00F0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FC890"/>
  <w15:docId w15:val="{EC998D56-EE22-44A9-AEE1-7A79B09FD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0D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0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e-shop.gr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aglaia bliumi</dc:creator>
  <cp:lastModifiedBy>aglaia bliumi</cp:lastModifiedBy>
  <cp:revision>6</cp:revision>
  <dcterms:created xsi:type="dcterms:W3CDTF">2026-09-28T17:39:00Z</dcterms:created>
  <dcterms:modified xsi:type="dcterms:W3CDTF">2026-09-28T17:42:00Z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ce7e9570a107dccecb62c4027029c826331447b03786d64b1083ad4bd804283e</vt:lpwstr>
  </property>
</Properties>
</file>