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8B2D" w14:textId="0017A6D2" w:rsidR="007E7C95" w:rsidRPr="002C1F4A" w:rsidRDefault="007E7C95" w:rsidP="007E7C95">
      <w:pPr>
        <w:jc w:val="center"/>
        <w:rPr>
          <w:b/>
          <w:bCs/>
          <w:sz w:val="32"/>
          <w:szCs w:val="32"/>
          <w:lang w:val="el-GR"/>
        </w:rPr>
      </w:pPr>
      <w:r w:rsidRPr="007E7C95">
        <w:rPr>
          <w:b/>
          <w:bCs/>
          <w:sz w:val="32"/>
          <w:szCs w:val="32"/>
        </w:rPr>
        <w:t>Science</w:t>
      </w:r>
      <w:r w:rsidRPr="002C1F4A">
        <w:rPr>
          <w:b/>
          <w:bCs/>
          <w:sz w:val="32"/>
          <w:szCs w:val="32"/>
          <w:lang w:val="el-GR"/>
        </w:rPr>
        <w:t xml:space="preserve"> </w:t>
      </w:r>
      <w:r w:rsidRPr="007E7C95">
        <w:rPr>
          <w:b/>
          <w:bCs/>
          <w:sz w:val="32"/>
          <w:szCs w:val="32"/>
        </w:rPr>
        <w:t>Festival</w:t>
      </w:r>
    </w:p>
    <w:p w14:paraId="48A60EDB" w14:textId="2274D2BD" w:rsidR="007E7C95" w:rsidRDefault="007E7C95" w:rsidP="007E7C95">
      <w:pPr>
        <w:jc w:val="center"/>
        <w:rPr>
          <w:lang w:val="el-GR"/>
        </w:rPr>
      </w:pPr>
      <w:r>
        <w:rPr>
          <w:lang w:val="el-GR"/>
        </w:rPr>
        <w:t>«Μαθαίνω για τους Σεισμούς – Η Βαλίτσα του Σεισμού - Κάνε τον δικό σου Σεισμό»</w:t>
      </w:r>
    </w:p>
    <w:p w14:paraId="0C608C37" w14:textId="77777777" w:rsidR="007E7C95" w:rsidRDefault="007E7C95" w:rsidP="007E7C95">
      <w:pPr>
        <w:jc w:val="both"/>
        <w:rPr>
          <w:lang w:val="el-GR"/>
        </w:rPr>
      </w:pPr>
    </w:p>
    <w:p w14:paraId="2F97D354" w14:textId="41310372" w:rsidR="007E7C95" w:rsidRDefault="007E7C95" w:rsidP="007E7C95">
      <w:pPr>
        <w:pStyle w:val="a6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Θα παρουσιαστεί η «Βαλίτσα του Σεισμού», ένα πρότυπο εκπαιδευτικό εργαλείο εξοικείωσης του κοινού και κυρίως των μαθητών με το φαινόμενο του σεισμού. </w:t>
      </w:r>
    </w:p>
    <w:p w14:paraId="03DA8981" w14:textId="5B861DB9" w:rsidR="007E7C95" w:rsidRDefault="007E7C95" w:rsidP="007E7C95">
      <w:pPr>
        <w:pStyle w:val="a6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Το κοινό θα έχει την ευκαιρία να μάθει για τα μέτρα προστασίας πριν, κατά τη διάρκεια αλλά και μετά από έναν σεισμό.</w:t>
      </w:r>
    </w:p>
    <w:p w14:paraId="02FD36E5" w14:textId="342D85DD" w:rsidR="007E7C95" w:rsidRDefault="007E7C95" w:rsidP="007E7C95">
      <w:pPr>
        <w:pStyle w:val="a6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Οι μικροί αλλά και οι μεγαλύτεροι μας φίλοι θα δημιουργήσουν τον δικό τους σεισμό και θα δουν την καταγραφή του σε πραγματικό χρόνο, μέσω εκπαιδευτικών σεισμογράφων, που θα εγκατασταθούν γι</w:t>
      </w:r>
      <w:r w:rsidR="002C1F4A">
        <w:rPr>
          <w:lang w:val="el-GR"/>
        </w:rPr>
        <w:t>α</w:t>
      </w:r>
      <w:r>
        <w:rPr>
          <w:lang w:val="el-GR"/>
        </w:rPr>
        <w:t xml:space="preserve"> αυτόν τον σκοπό.</w:t>
      </w:r>
    </w:p>
    <w:p w14:paraId="34920B38" w14:textId="3ADA9FC5" w:rsidR="007E7C95" w:rsidRDefault="007E7C95" w:rsidP="007E7C95">
      <w:pPr>
        <w:pStyle w:val="a6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Θα έχουν την ευκαιρία να δουν την απόκριση κτηρίων κατά τη διάρκεια σεισμικών κινήσεων, με τη βοήθεια μιας πρότυπης, εκπαιδευτικής, σεισμικής τράπεζας.</w:t>
      </w:r>
    </w:p>
    <w:p w14:paraId="6969B4E0" w14:textId="1D48285A" w:rsidR="007E7C95" w:rsidRPr="007E7C95" w:rsidRDefault="007E7C95" w:rsidP="007E7C95">
      <w:pPr>
        <w:pStyle w:val="a6"/>
        <w:numPr>
          <w:ilvl w:val="0"/>
          <w:numId w:val="2"/>
        </w:numPr>
        <w:rPr>
          <w:lang w:val="el-GR"/>
        </w:rPr>
      </w:pPr>
      <w:r w:rsidRPr="007E7C95">
        <w:rPr>
          <w:lang w:val="el-GR"/>
        </w:rPr>
        <w:t xml:space="preserve">Τέλος, θα πληροφορηθούν για τις δράσεις του Εργαστηρίου Σεισμολογίας του ΕΚΠΑ και θα δουν το Σύστημα Έγκαιρης Προειδοποίησης </w:t>
      </w:r>
      <w:r w:rsidR="002C1F4A">
        <w:rPr>
          <w:lang w:val="el-GR"/>
        </w:rPr>
        <w:t xml:space="preserve">Σεισμών </w:t>
      </w:r>
      <w:r w:rsidRPr="007E7C95">
        <w:rPr>
          <w:lang w:val="el-GR"/>
        </w:rPr>
        <w:t xml:space="preserve">που </w:t>
      </w:r>
      <w:r w:rsidR="002C1F4A">
        <w:rPr>
          <w:lang w:val="el-GR"/>
        </w:rPr>
        <w:t xml:space="preserve">λειτουργεί </w:t>
      </w:r>
      <w:r w:rsidR="002C1F4A">
        <w:rPr>
          <w:lang w:val="el-GR"/>
        </w:rPr>
        <w:t xml:space="preserve">σε πραγματικό </w:t>
      </w:r>
      <w:r w:rsidR="002C1F4A">
        <w:rPr>
          <w:lang w:val="el-GR"/>
        </w:rPr>
        <w:t>χρόνο το</w:t>
      </w:r>
      <w:r w:rsidRPr="007E7C95">
        <w:rPr>
          <w:lang w:val="el-GR"/>
        </w:rPr>
        <w:t xml:space="preserve"> </w:t>
      </w:r>
      <w:r>
        <w:rPr>
          <w:lang w:val="el-GR"/>
        </w:rPr>
        <w:t xml:space="preserve">Εργαστήριο. </w:t>
      </w:r>
    </w:p>
    <w:sectPr w:rsidR="007E7C95" w:rsidRPr="007E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2202C"/>
    <w:multiLevelType w:val="hybridMultilevel"/>
    <w:tmpl w:val="EAF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85F70"/>
    <w:multiLevelType w:val="hybridMultilevel"/>
    <w:tmpl w:val="1048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8191">
    <w:abstractNumId w:val="0"/>
  </w:num>
  <w:num w:numId="2" w16cid:durableId="181548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95"/>
    <w:rsid w:val="002C1F4A"/>
    <w:rsid w:val="007E7C95"/>
    <w:rsid w:val="007F238A"/>
    <w:rsid w:val="00E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20D4"/>
  <w15:chartTrackingRefBased/>
  <w15:docId w15:val="{0F62514B-D3F9-482C-B663-B5A2B675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7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7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7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7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7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7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7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7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7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7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7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7C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7C9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7C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7C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7C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7C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7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7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7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7C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7C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7C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7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7C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7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Kaviris</dc:creator>
  <cp:keywords/>
  <dc:description/>
  <cp:lastModifiedBy>George Kaviris</cp:lastModifiedBy>
  <cp:revision>2</cp:revision>
  <dcterms:created xsi:type="dcterms:W3CDTF">2025-12-10T15:11:00Z</dcterms:created>
  <dcterms:modified xsi:type="dcterms:W3CDTF">2025-12-10T17:23:00Z</dcterms:modified>
</cp:coreProperties>
</file>