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E10140" w14:textId="1E1EE556" w:rsidR="006614FE" w:rsidRPr="006614FE" w:rsidRDefault="006614FE" w:rsidP="007204D4">
      <w:pPr>
        <w:ind w:left="720"/>
        <w:rPr>
          <w:rFonts w:ascii="Times New Roman" w:hAnsi="Times New Roman" w:cs="Times New Roman"/>
          <w:sz w:val="28"/>
          <w:szCs w:val="28"/>
          <w:lang w:val="fr-FR"/>
        </w:rPr>
      </w:pPr>
      <w:r w:rsidRPr="006614FE">
        <w:rPr>
          <w:rFonts w:ascii="Times New Roman" w:hAnsi="Times New Roman" w:cs="Times New Roman"/>
          <w:sz w:val="28"/>
          <w:szCs w:val="28"/>
          <w:lang w:val="fr-FR"/>
        </w:rPr>
        <w:t xml:space="preserve">Cours </w:t>
      </w:r>
      <w:r w:rsidRPr="006614FE">
        <w:rPr>
          <w:rFonts w:ascii="Times New Roman" w:hAnsi="Times New Roman" w:cs="Times New Roman"/>
          <w:sz w:val="28"/>
          <w:szCs w:val="28"/>
          <w:lang w:val="fr-FR"/>
        </w:rPr>
        <w:t>641012</w:t>
      </w:r>
      <w:r w:rsidRPr="006614FE">
        <w:rPr>
          <w:rFonts w:ascii="Times New Roman" w:hAnsi="Times New Roman" w:cs="Times New Roman"/>
          <w:sz w:val="28"/>
          <w:szCs w:val="28"/>
          <w:lang w:val="fr-FR"/>
        </w:rPr>
        <w:t xml:space="preserve"> : Les </w:t>
      </w:r>
      <w:r w:rsidR="000E2E24" w:rsidRPr="006614FE">
        <w:rPr>
          <w:rFonts w:ascii="Times New Roman" w:hAnsi="Times New Roman" w:cs="Times New Roman"/>
          <w:sz w:val="28"/>
          <w:szCs w:val="28"/>
          <w:lang w:val="fr-FR"/>
        </w:rPr>
        <w:t>Lumières</w:t>
      </w:r>
      <w:r w:rsidRPr="006614FE">
        <w:rPr>
          <w:rFonts w:ascii="Times New Roman" w:hAnsi="Times New Roman" w:cs="Times New Roman"/>
          <w:sz w:val="28"/>
          <w:szCs w:val="28"/>
          <w:lang w:val="fr-FR"/>
        </w:rPr>
        <w:t xml:space="preserve">, </w:t>
      </w:r>
      <w:r w:rsidR="000E2E24" w:rsidRPr="006614FE">
        <w:rPr>
          <w:rFonts w:ascii="Times New Roman" w:hAnsi="Times New Roman" w:cs="Times New Roman"/>
          <w:sz w:val="28"/>
          <w:szCs w:val="28"/>
          <w:lang w:val="fr-FR"/>
        </w:rPr>
        <w:t xml:space="preserve">la Révolution </w:t>
      </w:r>
      <w:r w:rsidR="00393401">
        <w:rPr>
          <w:rFonts w:ascii="Times New Roman" w:hAnsi="Times New Roman" w:cs="Times New Roman"/>
          <w:sz w:val="28"/>
          <w:szCs w:val="28"/>
          <w:lang w:val="fr-FR"/>
        </w:rPr>
        <w:t>f</w:t>
      </w:r>
      <w:r w:rsidR="000E2E24" w:rsidRPr="006614FE">
        <w:rPr>
          <w:rFonts w:ascii="Times New Roman" w:hAnsi="Times New Roman" w:cs="Times New Roman"/>
          <w:sz w:val="28"/>
          <w:szCs w:val="28"/>
          <w:lang w:val="fr-FR"/>
        </w:rPr>
        <w:t>rançaise</w:t>
      </w:r>
      <w:r w:rsidR="007204D4" w:rsidRPr="006614FE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r w:rsidRPr="006614FE">
        <w:rPr>
          <w:rFonts w:ascii="Times New Roman" w:hAnsi="Times New Roman" w:cs="Times New Roman"/>
          <w:sz w:val="28"/>
          <w:szCs w:val="28"/>
          <w:lang w:val="fr-FR"/>
        </w:rPr>
        <w:t>et l’ère napoléonienne</w:t>
      </w:r>
    </w:p>
    <w:p w14:paraId="64D6F0CB" w14:textId="77777777" w:rsidR="006614FE" w:rsidRDefault="006614FE" w:rsidP="006614FE">
      <w:pPr>
        <w:spacing w:line="240" w:lineRule="auto"/>
        <w:ind w:left="720"/>
        <w:jc w:val="right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ab/>
      </w:r>
      <w:r>
        <w:rPr>
          <w:rFonts w:ascii="Times New Roman" w:hAnsi="Times New Roman" w:cs="Times New Roman"/>
          <w:sz w:val="24"/>
          <w:szCs w:val="24"/>
          <w:lang w:val="fr-FR"/>
        </w:rPr>
        <w:tab/>
      </w:r>
      <w:r>
        <w:rPr>
          <w:rFonts w:ascii="Times New Roman" w:hAnsi="Times New Roman" w:cs="Times New Roman"/>
          <w:sz w:val="24"/>
          <w:szCs w:val="24"/>
          <w:lang w:val="fr-FR"/>
        </w:rPr>
        <w:tab/>
      </w:r>
      <w:r>
        <w:rPr>
          <w:rFonts w:ascii="Times New Roman" w:hAnsi="Times New Roman" w:cs="Times New Roman"/>
          <w:sz w:val="24"/>
          <w:szCs w:val="24"/>
          <w:lang w:val="fr-FR"/>
        </w:rPr>
        <w:tab/>
        <w:t>Nicolas Manitakis, Bureau 815</w:t>
      </w:r>
    </w:p>
    <w:p w14:paraId="1A7158A4" w14:textId="3A6A5DC3" w:rsidR="006614FE" w:rsidRDefault="006614FE" w:rsidP="006614FE">
      <w:pPr>
        <w:spacing w:line="240" w:lineRule="auto"/>
        <w:ind w:left="2880" w:firstLine="720"/>
        <w:jc w:val="right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heures</w:t>
      </w:r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 xml:space="preserve"> de collaboration : lundi 18h00-19h00</w:t>
      </w:r>
    </w:p>
    <w:p w14:paraId="7BBDFC9E" w14:textId="17A69A15" w:rsidR="006614FE" w:rsidRPr="006614FE" w:rsidRDefault="006614FE" w:rsidP="006614FE">
      <w:pPr>
        <w:spacing w:line="240" w:lineRule="auto"/>
        <w:ind w:left="2880" w:firstLine="720"/>
        <w:jc w:val="right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manitaki</w:t>
      </w:r>
      <w:r w:rsidRPr="006614FE">
        <w:rPr>
          <w:rFonts w:ascii="Times New Roman" w:hAnsi="Times New Roman" w:cs="Times New Roman"/>
          <w:sz w:val="24"/>
          <w:szCs w:val="24"/>
          <w:lang w:val="fr-FR"/>
        </w:rPr>
        <w:t>@frl.u</w:t>
      </w:r>
      <w:r>
        <w:rPr>
          <w:rFonts w:ascii="Times New Roman" w:hAnsi="Times New Roman" w:cs="Times New Roman"/>
          <w:sz w:val="24"/>
          <w:szCs w:val="24"/>
          <w:lang w:val="fr-FR"/>
        </w:rPr>
        <w:t>oa.gr</w:t>
      </w:r>
    </w:p>
    <w:p w14:paraId="10464D90" w14:textId="5BAA571A" w:rsidR="00772F29" w:rsidRPr="002B437B" w:rsidRDefault="007204D4" w:rsidP="006614FE">
      <w:pPr>
        <w:ind w:left="3600" w:firstLine="720"/>
        <w:rPr>
          <w:rFonts w:ascii="Times New Roman" w:hAnsi="Times New Roman" w:cs="Times New Roman"/>
          <w:sz w:val="24"/>
          <w:szCs w:val="24"/>
          <w:lang w:val="fr-FR"/>
        </w:rPr>
      </w:pPr>
      <w:r w:rsidRPr="002B437B">
        <w:rPr>
          <w:rFonts w:ascii="Times New Roman" w:hAnsi="Times New Roman" w:cs="Times New Roman"/>
          <w:sz w:val="24"/>
          <w:szCs w:val="24"/>
          <w:lang w:val="fr-FR"/>
        </w:rPr>
        <w:t>(</w:t>
      </w:r>
      <w:proofErr w:type="gramStart"/>
      <w:r w:rsidR="006614FE">
        <w:rPr>
          <w:rFonts w:ascii="Times New Roman" w:hAnsi="Times New Roman" w:cs="Times New Roman"/>
          <w:sz w:val="24"/>
          <w:szCs w:val="24"/>
          <w:lang w:val="fr-FR"/>
        </w:rPr>
        <w:t>calendrier</w:t>
      </w:r>
      <w:proofErr w:type="gramEnd"/>
      <w:r w:rsidR="006614F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2B437B">
        <w:rPr>
          <w:rFonts w:ascii="Times New Roman" w:hAnsi="Times New Roman" w:cs="Times New Roman"/>
          <w:sz w:val="24"/>
          <w:szCs w:val="24"/>
          <w:lang w:val="fr-FR"/>
        </w:rPr>
        <w:t>provisoire)</w:t>
      </w:r>
      <w:r w:rsidR="00772F29" w:rsidRPr="002B437B">
        <w:rPr>
          <w:rFonts w:ascii="Times New Roman" w:hAnsi="Times New Roman" w:cs="Times New Roman"/>
          <w:sz w:val="24"/>
          <w:szCs w:val="24"/>
          <w:lang w:val="fr-FR"/>
        </w:rPr>
        <w:tab/>
      </w:r>
      <w:r w:rsidR="00772F29" w:rsidRPr="002B437B">
        <w:rPr>
          <w:rFonts w:ascii="Times New Roman" w:hAnsi="Times New Roman" w:cs="Times New Roman"/>
          <w:sz w:val="24"/>
          <w:szCs w:val="24"/>
          <w:lang w:val="fr-FR"/>
        </w:rPr>
        <w:tab/>
      </w:r>
      <w:r w:rsidR="00772F29" w:rsidRPr="002B437B">
        <w:rPr>
          <w:rFonts w:ascii="Times New Roman" w:hAnsi="Times New Roman" w:cs="Times New Roman"/>
          <w:sz w:val="24"/>
          <w:szCs w:val="24"/>
          <w:lang w:val="fr-FR"/>
        </w:rPr>
        <w:tab/>
      </w:r>
      <w:r w:rsidR="00772F29" w:rsidRPr="002B437B">
        <w:rPr>
          <w:rFonts w:ascii="Times New Roman" w:hAnsi="Times New Roman" w:cs="Times New Roman"/>
          <w:sz w:val="24"/>
          <w:szCs w:val="24"/>
          <w:lang w:val="fr-FR"/>
        </w:rPr>
        <w:tab/>
      </w:r>
    </w:p>
    <w:p w14:paraId="57035E76" w14:textId="36C138EC" w:rsidR="00772F29" w:rsidRPr="00FD011B" w:rsidRDefault="00772F29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ED1C6A">
        <w:rPr>
          <w:lang w:val="fr-FR"/>
        </w:rPr>
        <w:tab/>
      </w:r>
      <w:r w:rsidRPr="00ED1C6A">
        <w:rPr>
          <w:lang w:val="fr-FR"/>
        </w:rPr>
        <w:tab/>
      </w:r>
      <w:r w:rsidRPr="00ED1C6A">
        <w:rPr>
          <w:lang w:val="fr-FR"/>
        </w:rPr>
        <w:tab/>
      </w:r>
      <w:r w:rsidRPr="00ED1C6A">
        <w:rPr>
          <w:lang w:val="fr-FR"/>
        </w:rPr>
        <w:tab/>
      </w:r>
      <w:r w:rsidRPr="00ED1C6A">
        <w:rPr>
          <w:lang w:val="fr-FR"/>
        </w:rPr>
        <w:tab/>
      </w:r>
      <w:r w:rsidRPr="00ED1C6A">
        <w:rPr>
          <w:lang w:val="fr-FR"/>
        </w:rPr>
        <w:tab/>
      </w:r>
      <w:r w:rsidRPr="00ED1C6A">
        <w:rPr>
          <w:lang w:val="fr-FR"/>
        </w:rPr>
        <w:tab/>
      </w:r>
      <w:r w:rsidRPr="00ED1C6A">
        <w:rPr>
          <w:lang w:val="fr-FR"/>
        </w:rPr>
        <w:tab/>
      </w:r>
      <w:r w:rsidRPr="00ED1C6A">
        <w:rPr>
          <w:lang w:val="fr-FR"/>
        </w:rPr>
        <w:tab/>
      </w:r>
      <w:r w:rsidR="007204D4">
        <w:rPr>
          <w:lang w:val="fr-FR"/>
        </w:rPr>
        <w:tab/>
      </w:r>
      <w:r w:rsidR="007204D4">
        <w:rPr>
          <w:lang w:val="fr-FR"/>
        </w:rPr>
        <w:tab/>
      </w:r>
      <w:r w:rsidR="006614FE">
        <w:rPr>
          <w:rFonts w:ascii="Times New Roman" w:hAnsi="Times New Roman" w:cs="Times New Roman"/>
          <w:sz w:val="24"/>
          <w:szCs w:val="24"/>
          <w:lang w:val="fr-FR"/>
        </w:rPr>
        <w:t>10</w:t>
      </w:r>
      <w:r w:rsidRPr="00FD011B">
        <w:rPr>
          <w:rFonts w:ascii="Times New Roman" w:hAnsi="Times New Roman" w:cs="Times New Roman"/>
          <w:sz w:val="24"/>
          <w:szCs w:val="24"/>
          <w:lang w:val="fr-FR"/>
        </w:rPr>
        <w:t>/</w:t>
      </w:r>
      <w:r w:rsidR="007204D4">
        <w:rPr>
          <w:rFonts w:ascii="Times New Roman" w:hAnsi="Times New Roman" w:cs="Times New Roman"/>
          <w:sz w:val="24"/>
          <w:szCs w:val="24"/>
          <w:lang w:val="fr-FR"/>
        </w:rPr>
        <w:t>3</w:t>
      </w:r>
      <w:r w:rsidRPr="00FD011B">
        <w:rPr>
          <w:rFonts w:ascii="Times New Roman" w:hAnsi="Times New Roman" w:cs="Times New Roman"/>
          <w:sz w:val="24"/>
          <w:szCs w:val="24"/>
          <w:lang w:val="fr-FR"/>
        </w:rPr>
        <w:t>/202</w:t>
      </w:r>
      <w:r w:rsidR="006614FE">
        <w:rPr>
          <w:rFonts w:ascii="Times New Roman" w:hAnsi="Times New Roman" w:cs="Times New Roman"/>
          <w:sz w:val="24"/>
          <w:szCs w:val="24"/>
          <w:lang w:val="fr-FR"/>
        </w:rPr>
        <w:t>6</w:t>
      </w:r>
    </w:p>
    <w:p w14:paraId="46DD30DA" w14:textId="5875D254" w:rsidR="00772F29" w:rsidRPr="00FD011B" w:rsidRDefault="006614FE" w:rsidP="00FD011B">
      <w:pPr>
        <w:ind w:left="720" w:hanging="72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10</w:t>
      </w:r>
      <w:r w:rsidR="00772F29" w:rsidRPr="00FD011B">
        <w:rPr>
          <w:rFonts w:ascii="Times New Roman" w:hAnsi="Times New Roman" w:cs="Times New Roman"/>
          <w:sz w:val="24"/>
          <w:szCs w:val="24"/>
          <w:lang w:val="fr-FR"/>
        </w:rPr>
        <w:t>/3</w:t>
      </w:r>
      <w:r w:rsidR="00772F29" w:rsidRPr="00FD011B">
        <w:rPr>
          <w:rFonts w:ascii="Times New Roman" w:hAnsi="Times New Roman" w:cs="Times New Roman"/>
          <w:sz w:val="24"/>
          <w:szCs w:val="24"/>
          <w:lang w:val="fr-FR"/>
        </w:rPr>
        <w:tab/>
        <w:t>L’économie de la France au XVIIIe siècle : production et commerce d’un pays agricole</w:t>
      </w:r>
    </w:p>
    <w:p w14:paraId="0377A37E" w14:textId="5420324A" w:rsidR="003E57DF" w:rsidRPr="00FD011B" w:rsidRDefault="003E57DF">
      <w:pPr>
        <w:rPr>
          <w:rFonts w:ascii="Times New Roman" w:hAnsi="Times New Roman" w:cs="Times New Roman"/>
          <w:sz w:val="20"/>
          <w:szCs w:val="20"/>
          <w:lang w:val="fr-FR"/>
        </w:rPr>
      </w:pPr>
      <w:r w:rsidRPr="00FD011B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FD011B">
        <w:rPr>
          <w:rFonts w:ascii="Times New Roman" w:hAnsi="Times New Roman" w:cs="Times New Roman"/>
          <w:sz w:val="20"/>
          <w:szCs w:val="20"/>
          <w:lang w:val="fr-FR"/>
        </w:rPr>
        <w:t>Textes : Le régime seigneurial : les droits seigneuriaux et féodaux</w:t>
      </w:r>
      <w:r w:rsidR="006614FE">
        <w:rPr>
          <w:rFonts w:ascii="Times New Roman" w:hAnsi="Times New Roman" w:cs="Times New Roman"/>
          <w:sz w:val="20"/>
          <w:szCs w:val="20"/>
          <w:lang w:val="fr-FR"/>
        </w:rPr>
        <w:t xml:space="preserve"> / Amélioration des conditions de vie</w:t>
      </w:r>
    </w:p>
    <w:p w14:paraId="6D499209" w14:textId="74839CAB" w:rsidR="00772F29" w:rsidRPr="00FD011B" w:rsidRDefault="006614FE" w:rsidP="006614FE">
      <w:pPr>
        <w:ind w:left="720" w:hanging="72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16</w:t>
      </w:r>
      <w:r w:rsidR="00772F29" w:rsidRPr="00FD011B">
        <w:rPr>
          <w:rFonts w:ascii="Times New Roman" w:hAnsi="Times New Roman" w:cs="Times New Roman"/>
          <w:sz w:val="24"/>
          <w:szCs w:val="24"/>
          <w:lang w:val="fr-FR"/>
        </w:rPr>
        <w:t>/3</w:t>
      </w:r>
      <w:r w:rsidR="00772F29" w:rsidRPr="00FD011B">
        <w:rPr>
          <w:rFonts w:ascii="Times New Roman" w:hAnsi="Times New Roman" w:cs="Times New Roman"/>
          <w:sz w:val="24"/>
          <w:szCs w:val="24"/>
          <w:lang w:val="fr-FR"/>
        </w:rPr>
        <w:tab/>
      </w:r>
      <w:r>
        <w:rPr>
          <w:rFonts w:ascii="Times New Roman" w:hAnsi="Times New Roman" w:cs="Times New Roman"/>
          <w:sz w:val="24"/>
          <w:szCs w:val="24"/>
          <w:lang w:val="fr-FR"/>
        </w:rPr>
        <w:t>L</w:t>
      </w:r>
      <w:r w:rsidRPr="00FD011B">
        <w:rPr>
          <w:rFonts w:ascii="Times New Roman" w:hAnsi="Times New Roman" w:cs="Times New Roman"/>
          <w:sz w:val="24"/>
          <w:szCs w:val="24"/>
          <w:lang w:val="fr-FR"/>
        </w:rPr>
        <w:t xml:space="preserve">es structures 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de </w:t>
      </w:r>
      <w:r w:rsidR="00772F29" w:rsidRPr="00FD011B">
        <w:rPr>
          <w:rFonts w:ascii="Times New Roman" w:hAnsi="Times New Roman" w:cs="Times New Roman"/>
          <w:sz w:val="24"/>
          <w:szCs w:val="24"/>
          <w:lang w:val="fr-FR"/>
        </w:rPr>
        <w:t>société française au XVIIIe siècle </w:t>
      </w:r>
      <w:r>
        <w:rPr>
          <w:rFonts w:ascii="Times New Roman" w:hAnsi="Times New Roman" w:cs="Times New Roman"/>
          <w:sz w:val="24"/>
          <w:szCs w:val="24"/>
          <w:lang w:val="fr-FR"/>
        </w:rPr>
        <w:t>/ La Monarchie Absolue et ses crises politiques lors des règnes de Louis XV et de Louis XVI</w:t>
      </w:r>
    </w:p>
    <w:p w14:paraId="387B56AB" w14:textId="723624D6" w:rsidR="00371EBF" w:rsidRDefault="00F4099C">
      <w:pPr>
        <w:rPr>
          <w:rFonts w:ascii="Times New Roman" w:hAnsi="Times New Roman" w:cs="Times New Roman"/>
          <w:sz w:val="20"/>
          <w:szCs w:val="20"/>
          <w:lang w:val="fr-FR"/>
        </w:rPr>
      </w:pPr>
      <w:r w:rsidRPr="00FD011B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FD011B">
        <w:rPr>
          <w:rFonts w:ascii="Times New Roman" w:hAnsi="Times New Roman" w:cs="Times New Roman"/>
          <w:sz w:val="20"/>
          <w:szCs w:val="20"/>
          <w:lang w:val="fr-FR"/>
        </w:rPr>
        <w:t xml:space="preserve">Textes : </w:t>
      </w:r>
      <w:r w:rsidR="00FD011B" w:rsidRPr="00FD011B">
        <w:rPr>
          <w:rFonts w:ascii="Times New Roman" w:hAnsi="Times New Roman" w:cs="Times New Roman"/>
          <w:sz w:val="20"/>
          <w:szCs w:val="20"/>
          <w:lang w:val="fr-FR"/>
        </w:rPr>
        <w:t>Conflits sociaux au XVIIIe siècle : la roture contre les privilèges</w:t>
      </w:r>
      <w:r w:rsidR="00371EBF" w:rsidRPr="00371EBF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</w:p>
    <w:p w14:paraId="3E979C7A" w14:textId="45D87475" w:rsidR="00F4099C" w:rsidRPr="00FD011B" w:rsidRDefault="00371EBF" w:rsidP="00371EBF">
      <w:pPr>
        <w:ind w:firstLine="720"/>
        <w:rPr>
          <w:rFonts w:ascii="Times New Roman" w:hAnsi="Times New Roman" w:cs="Times New Roman"/>
          <w:sz w:val="20"/>
          <w:szCs w:val="20"/>
          <w:lang w:val="fr-FR"/>
        </w:rPr>
      </w:pPr>
      <w:r w:rsidRPr="00E12A60">
        <w:rPr>
          <w:rFonts w:ascii="Times New Roman" w:hAnsi="Times New Roman" w:cs="Times New Roman"/>
          <w:sz w:val="20"/>
          <w:szCs w:val="20"/>
          <w:lang w:val="fr-FR"/>
        </w:rPr>
        <w:t>Textes : Critiques</w:t>
      </w:r>
      <w:r w:rsidRPr="00300C81">
        <w:rPr>
          <w:rFonts w:ascii="Times New Roman" w:hAnsi="Times New Roman" w:cs="Times New Roman"/>
          <w:sz w:val="20"/>
          <w:szCs w:val="20"/>
          <w:lang w:val="fr-FR"/>
        </w:rPr>
        <w:t xml:space="preserve"> contre la société féodale à la veille de la Révolution </w:t>
      </w:r>
      <w:proofErr w:type="gramStart"/>
      <w:r w:rsidRPr="00300C81">
        <w:rPr>
          <w:rFonts w:ascii="Times New Roman" w:hAnsi="Times New Roman" w:cs="Times New Roman"/>
          <w:sz w:val="20"/>
          <w:szCs w:val="20"/>
          <w:lang w:val="fr-FR"/>
        </w:rPr>
        <w:t>Française</w:t>
      </w:r>
      <w:proofErr w:type="gramEnd"/>
    </w:p>
    <w:p w14:paraId="4D0DD908" w14:textId="692909F0" w:rsidR="001230DD" w:rsidRDefault="006614FE" w:rsidP="00C34652">
      <w:pPr>
        <w:ind w:left="720" w:hanging="72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23</w:t>
      </w:r>
      <w:r w:rsidR="00772F29" w:rsidRPr="00FD011B">
        <w:rPr>
          <w:rFonts w:ascii="Times New Roman" w:hAnsi="Times New Roman" w:cs="Times New Roman"/>
          <w:sz w:val="24"/>
          <w:szCs w:val="24"/>
          <w:lang w:val="fr-FR"/>
        </w:rPr>
        <w:t xml:space="preserve">/3 </w:t>
      </w:r>
      <w:r w:rsidR="00772F29" w:rsidRPr="00FD011B">
        <w:rPr>
          <w:rFonts w:ascii="Times New Roman" w:hAnsi="Times New Roman" w:cs="Times New Roman"/>
          <w:sz w:val="24"/>
          <w:szCs w:val="24"/>
          <w:lang w:val="fr-FR"/>
        </w:rPr>
        <w:tab/>
      </w:r>
      <w:r>
        <w:rPr>
          <w:rFonts w:ascii="Times New Roman" w:hAnsi="Times New Roman" w:cs="Times New Roman"/>
          <w:sz w:val="24"/>
          <w:szCs w:val="24"/>
          <w:lang w:val="fr-FR"/>
        </w:rPr>
        <w:t>La France et les guerres du XVIIIe siècle</w:t>
      </w:r>
      <w:r w:rsidR="001230DD" w:rsidRPr="00FD011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</w:p>
    <w:p w14:paraId="6DE000B2" w14:textId="1BF88B71" w:rsidR="001230DD" w:rsidRPr="003A15B4" w:rsidRDefault="001230DD" w:rsidP="001230DD">
      <w:pPr>
        <w:ind w:left="720"/>
        <w:rPr>
          <w:rFonts w:ascii="Times New Roman" w:hAnsi="Times New Roman" w:cs="Times New Roman"/>
          <w:sz w:val="20"/>
          <w:szCs w:val="20"/>
          <w:lang w:val="fr-FR"/>
        </w:rPr>
      </w:pPr>
      <w:r w:rsidRPr="003A15B4">
        <w:rPr>
          <w:rFonts w:ascii="Times New Roman" w:hAnsi="Times New Roman" w:cs="Times New Roman"/>
          <w:sz w:val="20"/>
          <w:szCs w:val="20"/>
          <w:lang w:val="fr-FR"/>
        </w:rPr>
        <w:t>Textes : Critiques contre la politique étrangère de Louis XV : la paix d’Aix-la-Chapelle (1748)</w:t>
      </w:r>
    </w:p>
    <w:p w14:paraId="02776B37" w14:textId="3C40E5B8" w:rsidR="00772F29" w:rsidRDefault="001230DD" w:rsidP="001230DD">
      <w:pPr>
        <w:ind w:left="720" w:hanging="720"/>
        <w:rPr>
          <w:rFonts w:ascii="Times New Roman" w:hAnsi="Times New Roman" w:cs="Times New Roman"/>
          <w:sz w:val="24"/>
          <w:szCs w:val="24"/>
          <w:lang w:val="fr-FR"/>
        </w:rPr>
      </w:pPr>
      <w:r w:rsidRPr="00FD011B">
        <w:rPr>
          <w:rFonts w:ascii="Times New Roman" w:hAnsi="Times New Roman" w:cs="Times New Roman"/>
          <w:sz w:val="24"/>
          <w:szCs w:val="24"/>
          <w:lang w:val="fr-FR"/>
        </w:rPr>
        <w:t>30/3</w:t>
      </w:r>
      <w:r w:rsidRPr="001230D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fr-FR"/>
        </w:rPr>
        <w:tab/>
      </w:r>
      <w:r w:rsidR="00772F29" w:rsidRPr="00FD011B">
        <w:rPr>
          <w:rFonts w:ascii="Times New Roman" w:hAnsi="Times New Roman" w:cs="Times New Roman"/>
          <w:sz w:val="24"/>
          <w:szCs w:val="24"/>
          <w:lang w:val="fr-FR"/>
        </w:rPr>
        <w:t>Le mouvement des idées </w:t>
      </w:r>
      <w:r w:rsidR="00C34652" w:rsidRPr="00FD011B">
        <w:rPr>
          <w:rFonts w:ascii="Times New Roman" w:hAnsi="Times New Roman" w:cs="Times New Roman"/>
          <w:sz w:val="24"/>
          <w:szCs w:val="24"/>
          <w:lang w:val="fr-FR"/>
        </w:rPr>
        <w:t xml:space="preserve">I </w:t>
      </w:r>
      <w:r w:rsidR="00772F29" w:rsidRPr="00FD011B">
        <w:rPr>
          <w:rFonts w:ascii="Times New Roman" w:hAnsi="Times New Roman" w:cs="Times New Roman"/>
          <w:sz w:val="24"/>
          <w:szCs w:val="24"/>
          <w:lang w:val="fr-FR"/>
        </w:rPr>
        <w:t>: périodisation, notions fondamentales, Physiocrates, Libéralisme</w:t>
      </w:r>
    </w:p>
    <w:p w14:paraId="297C2C13" w14:textId="45C9E91B" w:rsidR="000D722A" w:rsidRDefault="000D722A" w:rsidP="00371EBF">
      <w:pPr>
        <w:ind w:left="720" w:hanging="720"/>
        <w:rPr>
          <w:rFonts w:ascii="Times New Roman" w:hAnsi="Times New Roman" w:cs="Times New Roman"/>
          <w:sz w:val="20"/>
          <w:szCs w:val="20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ab/>
      </w:r>
      <w:r w:rsidR="0045278E">
        <w:rPr>
          <w:rFonts w:ascii="Times New Roman" w:hAnsi="Times New Roman" w:cs="Times New Roman"/>
          <w:sz w:val="20"/>
          <w:szCs w:val="20"/>
          <w:lang w:val="fr-FR"/>
        </w:rPr>
        <w:t xml:space="preserve">Textes : </w:t>
      </w:r>
      <w:r w:rsidR="0045278E" w:rsidRPr="00E1075E">
        <w:rPr>
          <w:rFonts w:ascii="Times New Roman" w:hAnsi="Times New Roman" w:cs="Times New Roman"/>
          <w:sz w:val="20"/>
          <w:szCs w:val="20"/>
          <w:lang w:val="fr-FR"/>
        </w:rPr>
        <w:t>Politique économique et financière de Turgot</w:t>
      </w:r>
    </w:p>
    <w:p w14:paraId="6963F595" w14:textId="0AF80924" w:rsidR="00A0445B" w:rsidRDefault="00A0445B" w:rsidP="00A0445B">
      <w:pPr>
        <w:ind w:left="720"/>
        <w:rPr>
          <w:rFonts w:ascii="Times New Roman" w:hAnsi="Times New Roman" w:cs="Times New Roman"/>
          <w:sz w:val="20"/>
          <w:szCs w:val="20"/>
          <w:lang w:val="fr-FR"/>
        </w:rPr>
      </w:pPr>
      <w:r>
        <w:rPr>
          <w:rFonts w:ascii="Times New Roman" w:hAnsi="Times New Roman" w:cs="Times New Roman"/>
          <w:sz w:val="20"/>
          <w:szCs w:val="20"/>
          <w:lang w:val="fr-FR"/>
        </w:rPr>
        <w:t xml:space="preserve">Textes : </w:t>
      </w:r>
      <w:r w:rsidRPr="00A0445B">
        <w:rPr>
          <w:rFonts w:ascii="Times New Roman" w:hAnsi="Times New Roman" w:cs="Times New Roman"/>
          <w:sz w:val="20"/>
          <w:szCs w:val="20"/>
          <w:lang w:val="fr-FR"/>
        </w:rPr>
        <w:t>Les fondements du libéralisme économique</w:t>
      </w:r>
    </w:p>
    <w:p w14:paraId="1DB53840" w14:textId="4227D962" w:rsidR="00D41180" w:rsidRDefault="006614FE" w:rsidP="00E06020">
      <w:pPr>
        <w:ind w:left="720" w:hanging="72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20</w:t>
      </w:r>
      <w:r w:rsidR="001230DD" w:rsidRPr="00FD011B">
        <w:rPr>
          <w:rFonts w:ascii="Times New Roman" w:hAnsi="Times New Roman" w:cs="Times New Roman"/>
          <w:sz w:val="24"/>
          <w:szCs w:val="24"/>
          <w:lang w:val="fr-FR"/>
        </w:rPr>
        <w:t>/4</w:t>
      </w:r>
      <w:r w:rsidR="00772F29" w:rsidRPr="00FD011B">
        <w:rPr>
          <w:rFonts w:ascii="Times New Roman" w:hAnsi="Times New Roman" w:cs="Times New Roman"/>
          <w:sz w:val="24"/>
          <w:szCs w:val="24"/>
          <w:lang w:val="fr-FR"/>
        </w:rPr>
        <w:tab/>
      </w:r>
      <w:r w:rsidR="00557FD5" w:rsidRPr="00FD011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772F29" w:rsidRPr="00FD011B">
        <w:rPr>
          <w:rFonts w:ascii="Times New Roman" w:hAnsi="Times New Roman" w:cs="Times New Roman"/>
          <w:sz w:val="24"/>
          <w:szCs w:val="24"/>
          <w:lang w:val="fr-FR"/>
        </w:rPr>
        <w:t>Le mouvement des idées </w:t>
      </w:r>
      <w:proofErr w:type="gramStart"/>
      <w:r w:rsidR="00C34652" w:rsidRPr="00FD011B">
        <w:rPr>
          <w:rFonts w:ascii="Times New Roman" w:hAnsi="Times New Roman" w:cs="Times New Roman"/>
          <w:sz w:val="24"/>
          <w:szCs w:val="24"/>
          <w:lang w:val="fr-FR"/>
        </w:rPr>
        <w:t>II</w:t>
      </w:r>
      <w:r w:rsidR="00772F29" w:rsidRPr="00FD011B">
        <w:rPr>
          <w:rFonts w:ascii="Times New Roman" w:hAnsi="Times New Roman" w:cs="Times New Roman"/>
          <w:sz w:val="24"/>
          <w:szCs w:val="24"/>
          <w:lang w:val="fr-FR"/>
        </w:rPr>
        <w:t>:</w:t>
      </w:r>
      <w:proofErr w:type="gramEnd"/>
      <w:r w:rsidR="00276979" w:rsidRPr="00FD011B">
        <w:rPr>
          <w:rFonts w:ascii="Times New Roman" w:hAnsi="Times New Roman" w:cs="Times New Roman"/>
          <w:sz w:val="24"/>
          <w:szCs w:val="24"/>
          <w:lang w:val="fr-FR"/>
        </w:rPr>
        <w:t xml:space="preserve"> réaction aristocratique et </w:t>
      </w:r>
      <w:r w:rsidR="00AF6823" w:rsidRPr="00FD011B">
        <w:rPr>
          <w:rFonts w:ascii="Times New Roman" w:hAnsi="Times New Roman" w:cs="Times New Roman"/>
          <w:sz w:val="24"/>
          <w:szCs w:val="24"/>
          <w:lang w:val="fr-FR"/>
        </w:rPr>
        <w:t>despotisme</w:t>
      </w:r>
      <w:r w:rsidR="00276979" w:rsidRPr="00FD011B">
        <w:rPr>
          <w:rFonts w:ascii="Times New Roman" w:hAnsi="Times New Roman" w:cs="Times New Roman"/>
          <w:sz w:val="24"/>
          <w:szCs w:val="24"/>
          <w:lang w:val="fr-FR"/>
        </w:rPr>
        <w:t xml:space="preserve"> é</w:t>
      </w:r>
      <w:r w:rsidR="00AF6823" w:rsidRPr="00FD011B">
        <w:rPr>
          <w:rFonts w:ascii="Times New Roman" w:hAnsi="Times New Roman" w:cs="Times New Roman"/>
          <w:sz w:val="24"/>
          <w:szCs w:val="24"/>
          <w:lang w:val="fr-FR"/>
        </w:rPr>
        <w:t>clairé</w:t>
      </w:r>
      <w:r w:rsidR="00772F29" w:rsidRPr="00FD011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E06020">
        <w:rPr>
          <w:rFonts w:ascii="Times New Roman" w:hAnsi="Times New Roman" w:cs="Times New Roman"/>
          <w:sz w:val="24"/>
          <w:szCs w:val="24"/>
          <w:lang w:val="fr-FR"/>
        </w:rPr>
        <w:t xml:space="preserve">et </w:t>
      </w:r>
      <w:r w:rsidR="00D41180" w:rsidRPr="00FD011B">
        <w:rPr>
          <w:rFonts w:ascii="Times New Roman" w:hAnsi="Times New Roman" w:cs="Times New Roman"/>
          <w:sz w:val="24"/>
          <w:szCs w:val="24"/>
          <w:lang w:val="fr-FR"/>
        </w:rPr>
        <w:t>crise de la religion et de l’Eglise</w:t>
      </w:r>
    </w:p>
    <w:p w14:paraId="5615460A" w14:textId="3CCA13DE" w:rsidR="006C449B" w:rsidRPr="006C449B" w:rsidRDefault="008848A0">
      <w:pPr>
        <w:rPr>
          <w:rFonts w:ascii="Times New Roman" w:hAnsi="Times New Roman" w:cs="Times New Roman"/>
          <w:sz w:val="20"/>
          <w:szCs w:val="20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ab/>
      </w:r>
      <w:r w:rsidR="006C449B" w:rsidRPr="006C449B">
        <w:rPr>
          <w:rFonts w:ascii="Times New Roman" w:hAnsi="Times New Roman" w:cs="Times New Roman"/>
          <w:sz w:val="20"/>
          <w:szCs w:val="20"/>
          <w:lang w:val="fr-FR"/>
        </w:rPr>
        <w:t>Textes : Le principe de séparation des pouvoirs</w:t>
      </w:r>
    </w:p>
    <w:p w14:paraId="4C71347B" w14:textId="42089035" w:rsidR="008848A0" w:rsidRPr="008848A0" w:rsidRDefault="008848A0" w:rsidP="006C449B">
      <w:pPr>
        <w:ind w:firstLine="720"/>
        <w:rPr>
          <w:rFonts w:ascii="Times New Roman" w:hAnsi="Times New Roman" w:cs="Times New Roman"/>
          <w:sz w:val="20"/>
          <w:szCs w:val="20"/>
          <w:lang w:val="fr-FR"/>
        </w:rPr>
      </w:pPr>
      <w:r w:rsidRPr="008848A0">
        <w:rPr>
          <w:rFonts w:ascii="Times New Roman" w:hAnsi="Times New Roman" w:cs="Times New Roman"/>
          <w:sz w:val="20"/>
          <w:szCs w:val="20"/>
          <w:lang w:val="fr-FR"/>
        </w:rPr>
        <w:t>Textes : Voltaire, apôtre de la tolérance</w:t>
      </w:r>
    </w:p>
    <w:p w14:paraId="23EE7BE4" w14:textId="13551A3E" w:rsidR="00945E7C" w:rsidRDefault="006614FE" w:rsidP="00945E7C">
      <w:pPr>
        <w:ind w:left="720" w:hanging="72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27</w:t>
      </w:r>
      <w:r w:rsidR="00E06020" w:rsidRPr="00FD011B">
        <w:rPr>
          <w:rFonts w:ascii="Times New Roman" w:hAnsi="Times New Roman" w:cs="Times New Roman"/>
          <w:sz w:val="24"/>
          <w:szCs w:val="24"/>
          <w:lang w:val="fr-FR"/>
        </w:rPr>
        <w:t>/4</w:t>
      </w:r>
      <w:r w:rsidR="006976D4" w:rsidRPr="00FD011B">
        <w:rPr>
          <w:rFonts w:ascii="Times New Roman" w:hAnsi="Times New Roman" w:cs="Times New Roman"/>
          <w:sz w:val="24"/>
          <w:szCs w:val="24"/>
          <w:lang w:val="fr-FR"/>
        </w:rPr>
        <w:tab/>
        <w:t>Le mouvement des idées </w:t>
      </w:r>
      <w:r w:rsidR="00C34652" w:rsidRPr="00FD011B">
        <w:rPr>
          <w:rFonts w:ascii="Times New Roman" w:hAnsi="Times New Roman" w:cs="Times New Roman"/>
          <w:sz w:val="24"/>
          <w:szCs w:val="24"/>
          <w:lang w:val="fr-FR"/>
        </w:rPr>
        <w:t>I</w:t>
      </w:r>
      <w:r w:rsidR="00301179">
        <w:rPr>
          <w:rFonts w:ascii="Times New Roman" w:hAnsi="Times New Roman" w:cs="Times New Roman"/>
          <w:sz w:val="24"/>
          <w:szCs w:val="24"/>
          <w:lang w:val="fr-FR"/>
        </w:rPr>
        <w:t>II</w:t>
      </w:r>
      <w:r w:rsidR="00C34652" w:rsidRPr="00FD011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6976D4" w:rsidRPr="00FD011B">
        <w:rPr>
          <w:rFonts w:ascii="Times New Roman" w:hAnsi="Times New Roman" w:cs="Times New Roman"/>
          <w:sz w:val="24"/>
          <w:szCs w:val="24"/>
          <w:lang w:val="fr-FR"/>
        </w:rPr>
        <w:t>: éducation et Encyclopédie</w:t>
      </w:r>
      <w:r w:rsidR="00945E7C">
        <w:rPr>
          <w:rFonts w:ascii="Times New Roman" w:hAnsi="Times New Roman" w:cs="Times New Roman"/>
          <w:sz w:val="24"/>
          <w:szCs w:val="24"/>
          <w:lang w:val="fr-FR"/>
        </w:rPr>
        <w:t xml:space="preserve"> / </w:t>
      </w:r>
      <w:r w:rsidR="00945E7C" w:rsidRPr="00FD011B">
        <w:rPr>
          <w:rFonts w:ascii="Times New Roman" w:hAnsi="Times New Roman" w:cs="Times New Roman"/>
          <w:sz w:val="24"/>
          <w:szCs w:val="24"/>
          <w:lang w:val="fr-FR"/>
        </w:rPr>
        <w:t>La diffusion des Lumières</w:t>
      </w:r>
      <w:r w:rsidR="002B437B">
        <w:rPr>
          <w:rFonts w:ascii="Times New Roman" w:hAnsi="Times New Roman" w:cs="Times New Roman"/>
          <w:sz w:val="24"/>
          <w:szCs w:val="24"/>
          <w:lang w:val="fr-FR"/>
        </w:rPr>
        <w:t xml:space="preserve"> I</w:t>
      </w:r>
      <w:r w:rsidR="00945E7C" w:rsidRPr="00FD011B">
        <w:rPr>
          <w:rFonts w:ascii="Times New Roman" w:hAnsi="Times New Roman" w:cs="Times New Roman"/>
          <w:sz w:val="24"/>
          <w:szCs w:val="24"/>
          <w:lang w:val="fr-FR"/>
        </w:rPr>
        <w:t xml:space="preserve"> : </w:t>
      </w:r>
      <w:r w:rsidR="00945E7C">
        <w:rPr>
          <w:rFonts w:ascii="Times New Roman" w:hAnsi="Times New Roman" w:cs="Times New Roman"/>
          <w:sz w:val="24"/>
          <w:szCs w:val="24"/>
          <w:lang w:val="fr-FR"/>
        </w:rPr>
        <w:t>lieux de sociabilité</w:t>
      </w:r>
    </w:p>
    <w:p w14:paraId="6E9B7F43" w14:textId="6E4F4303" w:rsidR="009E5865" w:rsidRPr="00141C4C" w:rsidRDefault="009E5865" w:rsidP="00E46650">
      <w:pPr>
        <w:rPr>
          <w:rFonts w:ascii="Times New Roman" w:hAnsi="Times New Roman" w:cs="Times New Roman"/>
          <w:sz w:val="20"/>
          <w:szCs w:val="20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ab/>
      </w:r>
      <w:r w:rsidR="006C449B" w:rsidRPr="00945E7C">
        <w:rPr>
          <w:rFonts w:ascii="Times New Roman" w:hAnsi="Times New Roman" w:cs="Times New Roman"/>
          <w:sz w:val="20"/>
          <w:szCs w:val="20"/>
          <w:lang w:val="fr-FR"/>
        </w:rPr>
        <w:t xml:space="preserve">Textes : </w:t>
      </w:r>
      <w:r w:rsidR="00E46650" w:rsidRPr="00141C4C">
        <w:rPr>
          <w:rFonts w:ascii="Times New Roman" w:hAnsi="Times New Roman" w:cs="Times New Roman"/>
          <w:sz w:val="20"/>
          <w:szCs w:val="20"/>
          <w:lang w:val="fr-FR"/>
        </w:rPr>
        <w:t>Réflexions de d’Alembert et de J.-J. Rousseau sur l’instruction des enfants</w:t>
      </w:r>
    </w:p>
    <w:p w14:paraId="7401E4B9" w14:textId="02031146" w:rsidR="00ED1C6A" w:rsidRDefault="006614FE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4</w:t>
      </w:r>
      <w:r w:rsidR="00E06020" w:rsidRPr="009F03F8">
        <w:rPr>
          <w:rFonts w:ascii="Times New Roman" w:hAnsi="Times New Roman" w:cs="Times New Roman"/>
          <w:sz w:val="24"/>
          <w:szCs w:val="24"/>
          <w:lang w:val="fr-FR"/>
        </w:rPr>
        <w:t>/</w:t>
      </w:r>
      <w:r>
        <w:rPr>
          <w:rFonts w:ascii="Times New Roman" w:hAnsi="Times New Roman" w:cs="Times New Roman"/>
          <w:sz w:val="24"/>
          <w:szCs w:val="24"/>
          <w:lang w:val="fr-FR"/>
        </w:rPr>
        <w:t>5</w:t>
      </w:r>
      <w:r w:rsidR="00154D69" w:rsidRPr="00FD011B">
        <w:rPr>
          <w:rFonts w:ascii="Times New Roman" w:hAnsi="Times New Roman" w:cs="Times New Roman"/>
          <w:sz w:val="24"/>
          <w:szCs w:val="24"/>
          <w:lang w:val="fr-FR"/>
        </w:rPr>
        <w:tab/>
        <w:t>La diffusion des Lumières </w:t>
      </w:r>
      <w:proofErr w:type="gramStart"/>
      <w:r w:rsidR="002B437B">
        <w:rPr>
          <w:rFonts w:ascii="Times New Roman" w:hAnsi="Times New Roman" w:cs="Times New Roman"/>
          <w:sz w:val="24"/>
          <w:szCs w:val="24"/>
          <w:lang w:val="fr-FR"/>
        </w:rPr>
        <w:t>II</w:t>
      </w:r>
      <w:r w:rsidR="00154D69" w:rsidRPr="00FD011B">
        <w:rPr>
          <w:rFonts w:ascii="Times New Roman" w:hAnsi="Times New Roman" w:cs="Times New Roman"/>
          <w:sz w:val="24"/>
          <w:szCs w:val="24"/>
          <w:lang w:val="fr-FR"/>
        </w:rPr>
        <w:t>:</w:t>
      </w:r>
      <w:proofErr w:type="gramEnd"/>
      <w:r w:rsidR="00154D69" w:rsidRPr="00FD011B">
        <w:rPr>
          <w:rFonts w:ascii="Times New Roman" w:hAnsi="Times New Roman" w:cs="Times New Roman"/>
          <w:sz w:val="24"/>
          <w:szCs w:val="24"/>
          <w:lang w:val="fr-FR"/>
        </w:rPr>
        <w:t xml:space="preserve"> salons</w:t>
      </w:r>
      <w:r w:rsidR="00AE4C2F">
        <w:rPr>
          <w:rFonts w:ascii="Times New Roman" w:hAnsi="Times New Roman" w:cs="Times New Roman"/>
          <w:sz w:val="24"/>
          <w:szCs w:val="24"/>
          <w:lang w:val="fr-FR"/>
        </w:rPr>
        <w:t>,</w:t>
      </w:r>
      <w:r w:rsidR="00AE4C2F" w:rsidRPr="00AE4C2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AE4C2F">
        <w:rPr>
          <w:rFonts w:ascii="Times New Roman" w:hAnsi="Times New Roman" w:cs="Times New Roman"/>
          <w:sz w:val="24"/>
          <w:szCs w:val="24"/>
          <w:lang w:val="fr-FR"/>
        </w:rPr>
        <w:t>académies,</w:t>
      </w:r>
      <w:r w:rsidR="00154D69" w:rsidRPr="00FD011B">
        <w:rPr>
          <w:rFonts w:ascii="Times New Roman" w:hAnsi="Times New Roman" w:cs="Times New Roman"/>
          <w:sz w:val="24"/>
          <w:szCs w:val="24"/>
          <w:lang w:val="fr-FR"/>
        </w:rPr>
        <w:t xml:space="preserve"> presse, livres</w:t>
      </w:r>
      <w:r w:rsidR="00AE4C2F">
        <w:rPr>
          <w:rFonts w:ascii="Times New Roman" w:hAnsi="Times New Roman" w:cs="Times New Roman"/>
          <w:sz w:val="24"/>
          <w:szCs w:val="24"/>
          <w:lang w:val="fr-FR"/>
        </w:rPr>
        <w:t>, censure</w:t>
      </w:r>
    </w:p>
    <w:p w14:paraId="16E1319D" w14:textId="11406B41" w:rsidR="006B3400" w:rsidRDefault="009F03F8">
      <w:pPr>
        <w:rPr>
          <w:rFonts w:ascii="Times New Roman" w:hAnsi="Times New Roman" w:cs="Times New Roman"/>
          <w:sz w:val="20"/>
          <w:szCs w:val="20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3E6449">
        <w:rPr>
          <w:rFonts w:ascii="Times New Roman" w:hAnsi="Times New Roman" w:cs="Times New Roman"/>
          <w:sz w:val="20"/>
          <w:szCs w:val="20"/>
          <w:lang w:val="fr-FR"/>
        </w:rPr>
        <w:t xml:space="preserve">Textes : </w:t>
      </w:r>
      <w:r w:rsidR="003E6449" w:rsidRPr="003E6449">
        <w:rPr>
          <w:rFonts w:ascii="Times New Roman" w:hAnsi="Times New Roman" w:cs="Times New Roman"/>
          <w:sz w:val="20"/>
          <w:szCs w:val="20"/>
          <w:lang w:val="fr-FR"/>
        </w:rPr>
        <w:t>Lieux de sociabilité</w:t>
      </w:r>
      <w:r w:rsidR="006B3400" w:rsidRPr="006B3400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</w:p>
    <w:p w14:paraId="22110DC8" w14:textId="6B83A0FD" w:rsidR="009F03F8" w:rsidRPr="003E6449" w:rsidRDefault="006B3400" w:rsidP="006B3400">
      <w:pPr>
        <w:ind w:firstLine="720"/>
        <w:rPr>
          <w:rFonts w:ascii="Times New Roman" w:hAnsi="Times New Roman" w:cs="Times New Roman"/>
          <w:sz w:val="20"/>
          <w:szCs w:val="20"/>
          <w:lang w:val="fr-FR"/>
        </w:rPr>
      </w:pPr>
      <w:r w:rsidRPr="00C43AE1">
        <w:rPr>
          <w:rFonts w:ascii="Times New Roman" w:hAnsi="Times New Roman" w:cs="Times New Roman"/>
          <w:sz w:val="20"/>
          <w:szCs w:val="20"/>
          <w:lang w:val="fr-FR"/>
        </w:rPr>
        <w:t>Textes : L’Europe française</w:t>
      </w:r>
    </w:p>
    <w:p w14:paraId="67D61CB5" w14:textId="019B9F07" w:rsidR="00E025A0" w:rsidRDefault="00E06020" w:rsidP="00BD0DF5">
      <w:pPr>
        <w:ind w:left="720" w:hanging="720"/>
        <w:rPr>
          <w:rFonts w:ascii="Times New Roman" w:hAnsi="Times New Roman" w:cs="Times New Roman"/>
          <w:sz w:val="24"/>
          <w:szCs w:val="24"/>
          <w:lang w:val="fr-FR"/>
        </w:rPr>
      </w:pPr>
      <w:r w:rsidRPr="00FD011B">
        <w:rPr>
          <w:rFonts w:ascii="Times New Roman" w:hAnsi="Times New Roman" w:cs="Times New Roman"/>
          <w:sz w:val="24"/>
          <w:szCs w:val="24"/>
          <w:lang w:val="fr-FR"/>
        </w:rPr>
        <w:t>11/5</w:t>
      </w:r>
      <w:r w:rsidR="00ED1C6A" w:rsidRPr="009F03F8">
        <w:rPr>
          <w:rFonts w:ascii="Times New Roman" w:hAnsi="Times New Roman" w:cs="Times New Roman"/>
          <w:sz w:val="24"/>
          <w:szCs w:val="24"/>
          <w:lang w:val="fr-FR"/>
        </w:rPr>
        <w:tab/>
      </w:r>
      <w:r w:rsidR="00BD0DF5" w:rsidRPr="00FD011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FD011B">
        <w:rPr>
          <w:rFonts w:ascii="Times New Roman" w:hAnsi="Times New Roman" w:cs="Times New Roman"/>
          <w:sz w:val="24"/>
          <w:szCs w:val="24"/>
          <w:lang w:val="fr-FR"/>
        </w:rPr>
        <w:t>La Révolution : causes</w:t>
      </w:r>
      <w:r>
        <w:rPr>
          <w:rFonts w:ascii="Times New Roman" w:hAnsi="Times New Roman" w:cs="Times New Roman"/>
          <w:sz w:val="24"/>
          <w:szCs w:val="24"/>
          <w:lang w:val="fr-FR"/>
        </w:rPr>
        <w:t>, périodisation</w:t>
      </w:r>
    </w:p>
    <w:p w14:paraId="041DB677" w14:textId="58DD0CEC" w:rsidR="00E06020" w:rsidRPr="00D47D61" w:rsidRDefault="00E06020" w:rsidP="00E06020">
      <w:pPr>
        <w:ind w:firstLine="720"/>
        <w:rPr>
          <w:rFonts w:ascii="Times New Roman" w:hAnsi="Times New Roman" w:cs="Times New Roman"/>
          <w:sz w:val="20"/>
          <w:szCs w:val="20"/>
          <w:lang w:val="fr-FR"/>
        </w:rPr>
      </w:pPr>
      <w:r w:rsidRPr="00D47D61">
        <w:rPr>
          <w:rFonts w:ascii="Times New Roman" w:hAnsi="Times New Roman" w:cs="Times New Roman"/>
          <w:sz w:val="20"/>
          <w:szCs w:val="20"/>
          <w:lang w:val="el-GR"/>
        </w:rPr>
        <w:t>Τ</w:t>
      </w:r>
      <w:r w:rsidRPr="00D47D61">
        <w:rPr>
          <w:rFonts w:ascii="Times New Roman" w:hAnsi="Times New Roman" w:cs="Times New Roman"/>
          <w:sz w:val="20"/>
          <w:szCs w:val="20"/>
          <w:lang w:val="fr-FR"/>
        </w:rPr>
        <w:t xml:space="preserve">extes : La Déclaration des Droits de l’Homme et du Citoyen </w:t>
      </w:r>
    </w:p>
    <w:p w14:paraId="149244C5" w14:textId="725E1BBE" w:rsidR="004B1167" w:rsidRPr="00FD011B" w:rsidRDefault="000B5E55" w:rsidP="00C17B1D">
      <w:pPr>
        <w:ind w:left="720" w:hanging="720"/>
        <w:rPr>
          <w:rFonts w:ascii="Times New Roman" w:hAnsi="Times New Roman" w:cs="Times New Roman"/>
          <w:sz w:val="24"/>
          <w:szCs w:val="24"/>
          <w:lang w:val="fr-FR"/>
        </w:rPr>
      </w:pPr>
      <w:r w:rsidRPr="00FD011B">
        <w:rPr>
          <w:rFonts w:ascii="Times New Roman" w:hAnsi="Times New Roman" w:cs="Times New Roman"/>
          <w:sz w:val="24"/>
          <w:szCs w:val="24"/>
          <w:lang w:val="fr-FR"/>
        </w:rPr>
        <w:t>18/5</w:t>
      </w:r>
      <w:r w:rsidRPr="00FD011B">
        <w:rPr>
          <w:rFonts w:ascii="Times New Roman" w:hAnsi="Times New Roman" w:cs="Times New Roman"/>
          <w:sz w:val="24"/>
          <w:szCs w:val="24"/>
          <w:lang w:val="fr-FR"/>
        </w:rPr>
        <w:tab/>
      </w:r>
      <w:r w:rsidR="001446AA" w:rsidRPr="00FD011B">
        <w:rPr>
          <w:rFonts w:ascii="Times New Roman" w:hAnsi="Times New Roman" w:cs="Times New Roman"/>
          <w:sz w:val="24"/>
          <w:szCs w:val="24"/>
          <w:lang w:val="fr-FR"/>
        </w:rPr>
        <w:t>La Révolution :</w:t>
      </w:r>
      <w:r w:rsidR="001446AA">
        <w:rPr>
          <w:rFonts w:ascii="Times New Roman" w:hAnsi="Times New Roman" w:cs="Times New Roman"/>
          <w:sz w:val="24"/>
          <w:szCs w:val="24"/>
          <w:lang w:val="fr-FR"/>
        </w:rPr>
        <w:t xml:space="preserve"> institutions politiques</w:t>
      </w:r>
      <w:r w:rsidR="00C17B1D">
        <w:rPr>
          <w:rFonts w:ascii="Times New Roman" w:hAnsi="Times New Roman" w:cs="Times New Roman"/>
          <w:sz w:val="24"/>
          <w:szCs w:val="24"/>
          <w:lang w:val="fr-FR"/>
        </w:rPr>
        <w:t>, politique religieuse, politique éducative, politique sociale</w:t>
      </w:r>
    </w:p>
    <w:p w14:paraId="32371DE2" w14:textId="0F9DC278" w:rsidR="00B01561" w:rsidRDefault="00772F29">
      <w:pPr>
        <w:rPr>
          <w:rFonts w:ascii="Times New Roman" w:hAnsi="Times New Roman" w:cs="Times New Roman"/>
          <w:sz w:val="20"/>
          <w:szCs w:val="20"/>
          <w:lang w:val="fr-FR"/>
        </w:rPr>
      </w:pPr>
      <w:r w:rsidRPr="00FD011B">
        <w:rPr>
          <w:rFonts w:ascii="Times New Roman" w:hAnsi="Times New Roman" w:cs="Times New Roman"/>
          <w:sz w:val="24"/>
          <w:szCs w:val="24"/>
          <w:lang w:val="fr-FR"/>
        </w:rPr>
        <w:lastRenderedPageBreak/>
        <w:tab/>
      </w:r>
      <w:r w:rsidR="00D47D61" w:rsidRPr="00D47D61">
        <w:rPr>
          <w:rFonts w:ascii="Times New Roman" w:hAnsi="Times New Roman" w:cs="Times New Roman"/>
          <w:sz w:val="20"/>
          <w:szCs w:val="20"/>
          <w:lang w:val="fr-FR"/>
        </w:rPr>
        <w:t>Textes : Robespierre défenseur des droits politiques du peuple</w:t>
      </w:r>
    </w:p>
    <w:p w14:paraId="6310FC21" w14:textId="49713D78" w:rsidR="005A7656" w:rsidRPr="00D47D61" w:rsidRDefault="005A7656">
      <w:pPr>
        <w:rPr>
          <w:rFonts w:ascii="Times New Roman" w:hAnsi="Times New Roman" w:cs="Times New Roman"/>
          <w:sz w:val="20"/>
          <w:szCs w:val="20"/>
          <w:lang w:val="fr-FR"/>
        </w:rPr>
      </w:pPr>
      <w:r>
        <w:rPr>
          <w:rFonts w:ascii="Times New Roman" w:hAnsi="Times New Roman" w:cs="Times New Roman"/>
          <w:sz w:val="20"/>
          <w:szCs w:val="20"/>
          <w:lang w:val="fr-FR"/>
        </w:rPr>
        <w:tab/>
      </w:r>
      <w:r w:rsidR="00C92813">
        <w:rPr>
          <w:rFonts w:ascii="Times New Roman" w:hAnsi="Times New Roman" w:cs="Times New Roman"/>
          <w:sz w:val="20"/>
          <w:szCs w:val="20"/>
          <w:lang w:val="fr-FR"/>
        </w:rPr>
        <w:t xml:space="preserve">Textes : </w:t>
      </w:r>
      <w:r w:rsidRPr="005A7656">
        <w:rPr>
          <w:rFonts w:ascii="Times New Roman" w:hAnsi="Times New Roman" w:cs="Times New Roman"/>
          <w:sz w:val="20"/>
          <w:szCs w:val="20"/>
          <w:lang w:val="fr-FR"/>
        </w:rPr>
        <w:t>Les fêtes révolutionnaires</w:t>
      </w:r>
    </w:p>
    <w:p w14:paraId="6F75B1AF" w14:textId="179DD773" w:rsidR="00772F29" w:rsidRPr="00FD011B" w:rsidRDefault="006614FE" w:rsidP="006614FE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25</w:t>
      </w:r>
      <w:r w:rsidR="00E0504B" w:rsidRPr="00FD011B">
        <w:rPr>
          <w:rFonts w:ascii="Times New Roman" w:hAnsi="Times New Roman" w:cs="Times New Roman"/>
          <w:sz w:val="24"/>
          <w:szCs w:val="24"/>
          <w:lang w:val="fr-FR"/>
        </w:rPr>
        <w:t>/</w:t>
      </w:r>
      <w:r>
        <w:rPr>
          <w:rFonts w:ascii="Times New Roman" w:hAnsi="Times New Roman" w:cs="Times New Roman"/>
          <w:sz w:val="24"/>
          <w:szCs w:val="24"/>
          <w:lang w:val="fr-FR"/>
        </w:rPr>
        <w:t>5</w:t>
      </w:r>
      <w:r w:rsidR="00F1322F" w:rsidRPr="00FD011B">
        <w:rPr>
          <w:rFonts w:ascii="Times New Roman" w:hAnsi="Times New Roman" w:cs="Times New Roman"/>
          <w:sz w:val="24"/>
          <w:szCs w:val="24"/>
          <w:lang w:val="fr-FR"/>
        </w:rPr>
        <w:tab/>
      </w:r>
      <w:r>
        <w:rPr>
          <w:rFonts w:ascii="Times New Roman" w:hAnsi="Times New Roman" w:cs="Times New Roman"/>
          <w:sz w:val="24"/>
          <w:szCs w:val="24"/>
          <w:lang w:val="fr-FR"/>
        </w:rPr>
        <w:t>L’empire napoléonien : apogée et déclin</w:t>
      </w:r>
      <w:r w:rsidRPr="00FD011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</w:p>
    <w:sectPr w:rsidR="00772F29" w:rsidRPr="00FD011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F29"/>
    <w:rsid w:val="00014375"/>
    <w:rsid w:val="000A0694"/>
    <w:rsid w:val="000B5E55"/>
    <w:rsid w:val="000D722A"/>
    <w:rsid w:val="000E2E24"/>
    <w:rsid w:val="001230DD"/>
    <w:rsid w:val="00141C4C"/>
    <w:rsid w:val="001446AA"/>
    <w:rsid w:val="00154D69"/>
    <w:rsid w:val="001B34E3"/>
    <w:rsid w:val="001D1F0B"/>
    <w:rsid w:val="002327C4"/>
    <w:rsid w:val="00276979"/>
    <w:rsid w:val="002B437B"/>
    <w:rsid w:val="00300C81"/>
    <w:rsid w:val="00301179"/>
    <w:rsid w:val="00362FA6"/>
    <w:rsid w:val="00371EBF"/>
    <w:rsid w:val="00393401"/>
    <w:rsid w:val="003A15B4"/>
    <w:rsid w:val="003E57DF"/>
    <w:rsid w:val="003E6449"/>
    <w:rsid w:val="0045278E"/>
    <w:rsid w:val="004642F6"/>
    <w:rsid w:val="00464A76"/>
    <w:rsid w:val="004961DC"/>
    <w:rsid w:val="004B1167"/>
    <w:rsid w:val="004C59D8"/>
    <w:rsid w:val="00557FD5"/>
    <w:rsid w:val="005A7656"/>
    <w:rsid w:val="006614FE"/>
    <w:rsid w:val="00664154"/>
    <w:rsid w:val="0068549C"/>
    <w:rsid w:val="006976D4"/>
    <w:rsid w:val="006B3400"/>
    <w:rsid w:val="006C449B"/>
    <w:rsid w:val="007204D4"/>
    <w:rsid w:val="00772F29"/>
    <w:rsid w:val="0081013E"/>
    <w:rsid w:val="008848A0"/>
    <w:rsid w:val="00945E7C"/>
    <w:rsid w:val="009E5865"/>
    <w:rsid w:val="009F03F8"/>
    <w:rsid w:val="00A0445B"/>
    <w:rsid w:val="00AB32A5"/>
    <w:rsid w:val="00AE4C2F"/>
    <w:rsid w:val="00AF6823"/>
    <w:rsid w:val="00B01561"/>
    <w:rsid w:val="00B56BC3"/>
    <w:rsid w:val="00B6646A"/>
    <w:rsid w:val="00B965C8"/>
    <w:rsid w:val="00BD0DF5"/>
    <w:rsid w:val="00C0123D"/>
    <w:rsid w:val="00C17B1D"/>
    <w:rsid w:val="00C34652"/>
    <w:rsid w:val="00C43AE1"/>
    <w:rsid w:val="00C92813"/>
    <w:rsid w:val="00D41180"/>
    <w:rsid w:val="00D47D61"/>
    <w:rsid w:val="00E025A0"/>
    <w:rsid w:val="00E0504B"/>
    <w:rsid w:val="00E06020"/>
    <w:rsid w:val="00E1075E"/>
    <w:rsid w:val="00E12A60"/>
    <w:rsid w:val="00E46650"/>
    <w:rsid w:val="00E64893"/>
    <w:rsid w:val="00EB0929"/>
    <w:rsid w:val="00ED1C6A"/>
    <w:rsid w:val="00F1322F"/>
    <w:rsid w:val="00F4099C"/>
    <w:rsid w:val="00F515B5"/>
    <w:rsid w:val="00FD0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264629"/>
  <w15:chartTrackingRefBased/>
  <w15:docId w15:val="{B847E35A-64CC-4330-BC91-F5DB2B8E7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309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Nicolas Manitakis</dc:creator>
  <cp:keywords/>
  <dc:description/>
  <cp:lastModifiedBy>Nicolas Manitakis</cp:lastModifiedBy>
  <cp:revision>4</cp:revision>
  <dcterms:created xsi:type="dcterms:W3CDTF">2026-03-10T08:43:00Z</dcterms:created>
  <dcterms:modified xsi:type="dcterms:W3CDTF">2026-03-10T08:54:00Z</dcterms:modified>
</cp:coreProperties>
</file>