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11550185"/>
    <w:p w14:paraId="0E06E0A1" w14:textId="57A715F7" w:rsidR="00123305" w:rsidRDefault="00123305" w:rsidP="00BD5146">
      <w:pPr>
        <w:tabs>
          <w:tab w:val="num" w:pos="0"/>
        </w:tabs>
      </w:pPr>
      <w:r>
        <w:rPr>
          <w:lang w:val="fr-FR"/>
        </w:rPr>
        <w:fldChar w:fldCharType="begin"/>
      </w:r>
      <w:r>
        <w:rPr>
          <w:lang w:val="fr-FR"/>
        </w:rPr>
        <w:instrText>HYPERLINK "</w:instrText>
      </w:r>
      <w:r w:rsidRPr="00123305">
        <w:rPr>
          <w:lang w:val="fr-FR"/>
        </w:rPr>
        <w:instrText>https://www.youtube.com/watch?v=y9pbCC9gFis</w:instrText>
      </w:r>
      <w:r>
        <w:rPr>
          <w:lang w:val="fr-FR"/>
        </w:rPr>
        <w:instrText>"</w:instrText>
      </w:r>
      <w:r>
        <w:rPr>
          <w:lang w:val="fr-FR"/>
        </w:rPr>
        <w:fldChar w:fldCharType="separate"/>
      </w:r>
      <w:r w:rsidRPr="002C7CB1">
        <w:rPr>
          <w:rStyle w:val="-"/>
          <w:lang w:val="fr-FR"/>
        </w:rPr>
        <w:t>https://www.youtube.com/watch?v=y9pbCC9gFis</w:t>
      </w:r>
      <w:r>
        <w:rPr>
          <w:lang w:val="fr-FR"/>
        </w:rPr>
        <w:fldChar w:fldCharType="end"/>
      </w:r>
    </w:p>
    <w:p w14:paraId="1AE6B3D4" w14:textId="77777777" w:rsidR="00123305" w:rsidRDefault="00123305" w:rsidP="00BD5146">
      <w:pPr>
        <w:tabs>
          <w:tab w:val="num" w:pos="0"/>
        </w:tabs>
      </w:pPr>
    </w:p>
    <w:p w14:paraId="73B7A5C7" w14:textId="2BDB660C" w:rsidR="00BD5146" w:rsidRPr="00BD5146" w:rsidRDefault="00BD5146" w:rsidP="00BD5146">
      <w:pPr>
        <w:tabs>
          <w:tab w:val="num" w:pos="0"/>
        </w:tabs>
        <w:rPr>
          <w:lang w:val="fr-FR"/>
        </w:rPr>
      </w:pPr>
      <w:r w:rsidRPr="00BD5146">
        <w:rPr>
          <w:lang w:val="fr-FR"/>
        </w:rPr>
        <w:t>Texte maltais</w:t>
      </w:r>
      <w:bookmarkEnd w:id="0"/>
    </w:p>
    <w:p w14:paraId="675FCA03" w14:textId="77777777" w:rsidR="00BD5146" w:rsidRPr="00BD5146" w:rsidRDefault="00BD5146" w:rsidP="00BD5146">
      <w:pPr>
        <w:rPr>
          <w:lang w:val="fr-FR"/>
        </w:rPr>
      </w:pPr>
      <w:r w:rsidRPr="00BD5146">
        <w:rPr>
          <w:b/>
          <w:bCs/>
          <w:lang w:val="fr-FR"/>
        </w:rPr>
        <w:t>(1)</w:t>
      </w:r>
      <w:r w:rsidRPr="00BD5146">
        <w:rPr>
          <w:b/>
          <w:bCs/>
          <w:vertAlign w:val="superscript"/>
          <w:lang w:val="fr-FR"/>
        </w:rPr>
        <w:footnoteReference w:id="1"/>
      </w:r>
      <w:r w:rsidRPr="00BD5146">
        <w:rPr>
          <w:b/>
          <w:bCs/>
          <w:lang w:val="fr-FR"/>
        </w:rPr>
        <w:t xml:space="preserve"> </w:t>
      </w:r>
      <w:r w:rsidRPr="00BD5146">
        <w:rPr>
          <w:lang w:val="fr-FR"/>
        </w:rPr>
        <w:t>Biografija</w:t>
      </w:r>
    </w:p>
    <w:p w14:paraId="60D5C5B5" w14:textId="3461CAEC" w:rsidR="00BD5146" w:rsidRPr="00BD5146" w:rsidRDefault="00BD5146" w:rsidP="00BD5146">
      <w:r w:rsidRPr="00BD5146">
        <w:rPr>
          <w:noProof/>
        </w:rPr>
        <w:drawing>
          <wp:inline distT="0" distB="0" distL="0" distR="0" wp14:anchorId="1B71B19D" wp14:editId="6256BB71">
            <wp:extent cx="2148840" cy="2377440"/>
            <wp:effectExtent l="0" t="0" r="3810" b="3810"/>
            <wp:docPr id="113477584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37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8AD2" w14:textId="77777777" w:rsidR="00BD5146" w:rsidRDefault="00BD5146" w:rsidP="00BD5146">
      <w:pPr>
        <w:jc w:val="both"/>
        <w:rPr>
          <w:lang w:val="fr-CA"/>
        </w:rPr>
      </w:pPr>
      <w:r w:rsidRPr="00BD5146">
        <w:rPr>
          <w:b/>
          <w:bCs/>
        </w:rPr>
        <w:t xml:space="preserve">(2) </w:t>
      </w:r>
      <w:r w:rsidRPr="00BD5146">
        <w:rPr>
          <w:lang w:val="en-US"/>
        </w:rPr>
        <w:t>Trevor</w:t>
      </w:r>
      <w:r w:rsidRPr="00BD5146">
        <w:t xml:space="preserve"> Ż</w:t>
      </w:r>
      <w:r w:rsidRPr="00BD5146">
        <w:rPr>
          <w:lang w:val="en-US"/>
        </w:rPr>
        <w:t>ahra</w:t>
      </w:r>
      <w:r w:rsidRPr="00BD5146">
        <w:t xml:space="preserve">, </w:t>
      </w:r>
      <w:r w:rsidRPr="00BD5146">
        <w:rPr>
          <w:lang w:val="en-US"/>
        </w:rPr>
        <w:t>twieled</w:t>
      </w:r>
      <w:r w:rsidRPr="00BD5146">
        <w:t xml:space="preserve"> </w:t>
      </w:r>
      <w:r w:rsidRPr="00BD5146">
        <w:rPr>
          <w:lang w:val="en-US"/>
        </w:rPr>
        <w:t>i</w:t>
      </w:r>
      <w:r w:rsidRPr="00BD5146">
        <w:t>ż-Ż</w:t>
      </w:r>
      <w:r w:rsidRPr="00BD5146">
        <w:rPr>
          <w:lang w:val="en-US"/>
        </w:rPr>
        <w:t>ejtun</w:t>
      </w:r>
      <w:r w:rsidRPr="00BD5146">
        <w:t xml:space="preserve"> </w:t>
      </w:r>
      <w:r w:rsidRPr="00BD5146">
        <w:rPr>
          <w:lang w:val="en-US"/>
        </w:rPr>
        <w:t>fis</w:t>
      </w:r>
      <w:r w:rsidRPr="00BD5146">
        <w:t xml:space="preserve">-16 </w:t>
      </w:r>
      <w:r w:rsidRPr="00BD5146">
        <w:rPr>
          <w:lang w:val="en-US"/>
        </w:rPr>
        <w:t>ta</w:t>
      </w:r>
      <w:r w:rsidRPr="00BD5146">
        <w:t xml:space="preserve">’ </w:t>
      </w:r>
      <w:r w:rsidRPr="00BD5146">
        <w:rPr>
          <w:lang w:val="en-US"/>
        </w:rPr>
        <w:t>Di</w:t>
      </w:r>
      <w:r w:rsidRPr="00BD5146">
        <w:t>ċ</w:t>
      </w:r>
      <w:r w:rsidRPr="00BD5146">
        <w:rPr>
          <w:lang w:val="en-US"/>
        </w:rPr>
        <w:t>embru</w:t>
      </w:r>
      <w:r w:rsidRPr="00BD5146">
        <w:t xml:space="preserve"> 1947; </w:t>
      </w:r>
      <w:r w:rsidRPr="00BD5146">
        <w:rPr>
          <w:b/>
          <w:bCs/>
        </w:rPr>
        <w:t xml:space="preserve">(3) </w:t>
      </w:r>
      <w:r w:rsidRPr="00BD5146">
        <w:rPr>
          <w:lang w:val="en-US"/>
        </w:rPr>
        <w:t>bin</w:t>
      </w:r>
      <w:r w:rsidRPr="00BD5146">
        <w:t xml:space="preserve"> </w:t>
      </w:r>
      <w:r w:rsidRPr="00BD5146">
        <w:rPr>
          <w:lang w:val="en-US"/>
        </w:rPr>
        <w:t>Walter</w:t>
      </w:r>
      <w:r w:rsidRPr="00BD5146">
        <w:t xml:space="preserve"> </w:t>
      </w:r>
      <w:r w:rsidRPr="00BD5146">
        <w:rPr>
          <w:lang w:val="en-US"/>
        </w:rPr>
        <w:t>u</w:t>
      </w:r>
      <w:r w:rsidRPr="00BD5146">
        <w:t xml:space="preserve"> Ġ</w:t>
      </w:r>
      <w:r w:rsidRPr="00BD5146">
        <w:rPr>
          <w:lang w:val="en-US"/>
        </w:rPr>
        <w:t>u</w:t>
      </w:r>
      <w:r w:rsidRPr="00BD5146">
        <w:t>ż</w:t>
      </w:r>
      <w:r w:rsidRPr="00BD5146">
        <w:rPr>
          <w:lang w:val="en-US"/>
        </w:rPr>
        <w:t>a</w:t>
      </w:r>
      <w:r w:rsidRPr="00BD5146">
        <w:t xml:space="preserve"> </w:t>
      </w:r>
      <w:r w:rsidRPr="00BD5146">
        <w:rPr>
          <w:lang w:val="en-US"/>
        </w:rPr>
        <w:t>nee</w:t>
      </w:r>
      <w:r w:rsidRPr="00BD5146">
        <w:t xml:space="preserve"> </w:t>
      </w:r>
      <w:r w:rsidRPr="00BD5146">
        <w:rPr>
          <w:lang w:val="en-US"/>
        </w:rPr>
        <w:t>Caruana</w:t>
      </w:r>
      <w:r w:rsidRPr="00BD5146">
        <w:t xml:space="preserve">. </w:t>
      </w:r>
      <w:r w:rsidRPr="00BD5146">
        <w:rPr>
          <w:lang w:val="en-US"/>
        </w:rPr>
        <w:t>Trevor</w:t>
      </w:r>
      <w:r w:rsidRPr="00BD5146">
        <w:t xml:space="preserve"> </w:t>
      </w:r>
      <w:r w:rsidRPr="00BD5146">
        <w:rPr>
          <w:lang w:val="en-US"/>
        </w:rPr>
        <w:t>huwa</w:t>
      </w:r>
      <w:r w:rsidRPr="00BD5146">
        <w:t xml:space="preserve"> </w:t>
      </w:r>
      <w:r w:rsidRPr="00BD5146">
        <w:rPr>
          <w:lang w:val="en-US"/>
        </w:rPr>
        <w:t>t</w:t>
      </w:r>
      <w:r w:rsidRPr="00BD5146">
        <w:t>-</w:t>
      </w:r>
      <w:r w:rsidRPr="00BD5146">
        <w:rPr>
          <w:lang w:val="en-US"/>
        </w:rPr>
        <w:t>tielet</w:t>
      </w:r>
      <w:r w:rsidRPr="00BD5146">
        <w:t xml:space="preserve"> </w:t>
      </w:r>
      <w:r w:rsidRPr="00BD5146">
        <w:rPr>
          <w:lang w:val="en-US"/>
        </w:rPr>
        <w:t>minn</w:t>
      </w:r>
      <w:r w:rsidRPr="00BD5146">
        <w:t xml:space="preserve"> </w:t>
      </w:r>
      <w:r w:rsidRPr="00BD5146">
        <w:rPr>
          <w:lang w:val="en-US"/>
        </w:rPr>
        <w:t>erba</w:t>
      </w:r>
      <w:r w:rsidRPr="00BD5146">
        <w:t xml:space="preserve">’ </w:t>
      </w:r>
      <w:r w:rsidRPr="00BD5146">
        <w:rPr>
          <w:lang w:val="en-US"/>
        </w:rPr>
        <w:t>a</w:t>
      </w:r>
      <w:r w:rsidRPr="00BD5146">
        <w:t>ħ</w:t>
      </w:r>
      <w:r w:rsidRPr="00BD5146">
        <w:rPr>
          <w:lang w:val="en-US"/>
        </w:rPr>
        <w:t>wa</w:t>
      </w:r>
      <w:r w:rsidRPr="00BD5146">
        <w:t xml:space="preserve">. </w:t>
      </w:r>
      <w:r w:rsidRPr="00BD5146">
        <w:rPr>
          <w:b/>
          <w:bCs/>
        </w:rPr>
        <w:t>(4)</w:t>
      </w:r>
      <w:r w:rsidRPr="00BD5146">
        <w:t xml:space="preserve"> </w:t>
      </w:r>
      <w:r w:rsidRPr="00BD5146">
        <w:rPr>
          <w:lang w:val="en-US"/>
        </w:rPr>
        <w:t>Huwa</w:t>
      </w:r>
      <w:r w:rsidRPr="00BD5146">
        <w:t xml:space="preserve"> </w:t>
      </w:r>
      <w:r w:rsidRPr="00BD5146">
        <w:rPr>
          <w:lang w:val="en-US"/>
        </w:rPr>
        <w:t>studja</w:t>
      </w:r>
      <w:r w:rsidRPr="00BD5146">
        <w:t xml:space="preserve"> </w:t>
      </w:r>
      <w:r w:rsidRPr="00BD5146">
        <w:rPr>
          <w:lang w:val="en-US"/>
        </w:rPr>
        <w:t>fl</w:t>
      </w:r>
      <w:r w:rsidRPr="00BD5146">
        <w:t>-</w:t>
      </w:r>
      <w:r w:rsidRPr="00BD5146">
        <w:rPr>
          <w:lang w:val="en-US"/>
        </w:rPr>
        <w:t>iskola</w:t>
      </w:r>
      <w:r w:rsidRPr="00BD5146">
        <w:t xml:space="preserve"> </w:t>
      </w:r>
      <w:r w:rsidRPr="00BD5146">
        <w:rPr>
          <w:lang w:val="en-US"/>
        </w:rPr>
        <w:t>Sekondarja</w:t>
      </w:r>
      <w:r w:rsidRPr="00BD5146">
        <w:t xml:space="preserve"> </w:t>
      </w:r>
      <w:r w:rsidRPr="00BD5146">
        <w:rPr>
          <w:lang w:val="en-US"/>
        </w:rPr>
        <w:t>Teknika</w:t>
      </w:r>
      <w:r w:rsidRPr="00BD5146">
        <w:t xml:space="preserve"> </w:t>
      </w:r>
      <w:r w:rsidRPr="00BD5146">
        <w:rPr>
          <w:lang w:val="en-US"/>
        </w:rPr>
        <w:t>ta</w:t>
      </w:r>
      <w:r w:rsidRPr="00BD5146">
        <w:t xml:space="preserve">’ </w:t>
      </w:r>
      <w:r w:rsidRPr="00BD5146">
        <w:rPr>
          <w:lang w:val="en-US"/>
        </w:rPr>
        <w:t>Ra</w:t>
      </w:r>
      <w:r w:rsidRPr="00BD5146">
        <w:t>ħ</w:t>
      </w:r>
      <w:r w:rsidRPr="00BD5146">
        <w:rPr>
          <w:lang w:val="en-US"/>
        </w:rPr>
        <w:t>al</w:t>
      </w:r>
      <w:r w:rsidRPr="00BD5146">
        <w:t xml:space="preserve"> Ġ</w:t>
      </w:r>
      <w:r w:rsidRPr="00BD5146">
        <w:rPr>
          <w:lang w:val="en-US"/>
        </w:rPr>
        <w:t>did</w:t>
      </w:r>
      <w:r w:rsidRPr="00BD5146">
        <w:t xml:space="preserve">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s</w:t>
      </w:r>
      <w:r w:rsidRPr="00BD5146">
        <w:t>-</w:t>
      </w:r>
      <w:r w:rsidRPr="00BD5146">
        <w:rPr>
          <w:lang w:val="en-US"/>
        </w:rPr>
        <w:t>Sitt</w:t>
      </w:r>
      <w:r w:rsidRPr="00BD5146">
        <w:t xml:space="preserve"> </w:t>
      </w:r>
      <w:r w:rsidRPr="00BD5146">
        <w:rPr>
          <w:lang w:val="en-US"/>
        </w:rPr>
        <w:t>Klassi</w:t>
      </w:r>
      <w:r w:rsidRPr="00BD5146">
        <w:t xml:space="preserve"> </w:t>
      </w:r>
      <w:r w:rsidRPr="00BD5146">
        <w:rPr>
          <w:lang w:val="en-US"/>
        </w:rPr>
        <w:t>fil</w:t>
      </w:r>
      <w:r w:rsidRPr="00BD5146">
        <w:t>-</w:t>
      </w:r>
      <w:r w:rsidRPr="00BD5146">
        <w:rPr>
          <w:lang w:val="en-US"/>
        </w:rPr>
        <w:t>Li</w:t>
      </w:r>
      <w:r w:rsidRPr="00BD5146">
        <w:t>ċ</w:t>
      </w:r>
      <w:r w:rsidRPr="00BD5146">
        <w:rPr>
          <w:lang w:val="en-US"/>
        </w:rPr>
        <w:t>eo</w:t>
      </w:r>
      <w:r w:rsidRPr="00BD5146">
        <w:t>.</w:t>
      </w:r>
      <w:r w:rsidRPr="00BD5146">
        <w:rPr>
          <w:b/>
          <w:bCs/>
        </w:rPr>
        <w:t>(5)</w:t>
      </w:r>
      <w:r w:rsidRPr="00BD5146">
        <w:t xml:space="preserve"> </w:t>
      </w:r>
      <w:r w:rsidRPr="00BD5146">
        <w:rPr>
          <w:lang w:val="en-US"/>
        </w:rPr>
        <w:t>Fl</w:t>
      </w:r>
      <w:r w:rsidRPr="00BD5146">
        <w:t xml:space="preserve">-1966 </w:t>
      </w:r>
      <w:r w:rsidRPr="00BD5146">
        <w:rPr>
          <w:lang w:val="en-US"/>
        </w:rPr>
        <w:t>da</w:t>
      </w:r>
      <w:r w:rsidRPr="00BD5146">
        <w:t>ħ</w:t>
      </w:r>
      <w:r w:rsidRPr="00BD5146">
        <w:rPr>
          <w:lang w:val="en-US"/>
        </w:rPr>
        <w:t>al</w:t>
      </w:r>
      <w:r w:rsidRPr="00BD5146">
        <w:t xml:space="preserve"> </w:t>
      </w:r>
      <w:r w:rsidRPr="00BD5146">
        <w:rPr>
          <w:lang w:val="en-US"/>
        </w:rPr>
        <w:t>ja</w:t>
      </w:r>
      <w:r w:rsidRPr="00BD5146">
        <w:t>ħ</w:t>
      </w:r>
      <w:r w:rsidRPr="00BD5146">
        <w:rPr>
          <w:lang w:val="en-US"/>
        </w:rPr>
        <w:t>dem</w:t>
      </w:r>
      <w:r w:rsidRPr="00BD5146">
        <w:t xml:space="preserve"> </w:t>
      </w:r>
      <w:r w:rsidRPr="00BD5146">
        <w:rPr>
          <w:lang w:val="en-US"/>
        </w:rPr>
        <w:t>g</w:t>
      </w:r>
      <w:r w:rsidRPr="00BD5146">
        <w:t>ħ</w:t>
      </w:r>
      <w:r w:rsidRPr="00BD5146">
        <w:rPr>
          <w:lang w:val="en-US"/>
        </w:rPr>
        <w:t>al</w:t>
      </w:r>
      <w:r w:rsidRPr="00BD5146">
        <w:t xml:space="preserve"> ż</w:t>
      </w:r>
      <w:r w:rsidRPr="00BD5146">
        <w:rPr>
          <w:lang w:val="en-US"/>
        </w:rPr>
        <w:t>mien</w:t>
      </w:r>
      <w:r w:rsidRPr="00BD5146">
        <w:t xml:space="preserve"> </w:t>
      </w:r>
      <w:r w:rsidRPr="00BD5146">
        <w:rPr>
          <w:lang w:val="en-US"/>
        </w:rPr>
        <w:t>qasir</w:t>
      </w:r>
      <w:r w:rsidRPr="00BD5146">
        <w:t xml:space="preserve">, </w:t>
      </w:r>
      <w:r w:rsidRPr="00BD5146">
        <w:rPr>
          <w:lang w:val="en-US"/>
        </w:rPr>
        <w:t>mal</w:t>
      </w:r>
      <w:r w:rsidRPr="00BD5146">
        <w:t>-</w:t>
      </w:r>
      <w:r w:rsidRPr="00BD5146">
        <w:rPr>
          <w:lang w:val="en-US"/>
        </w:rPr>
        <w:t>istazzjoni</w:t>
      </w:r>
      <w:r w:rsidRPr="00BD5146">
        <w:t xml:space="preserve"> </w:t>
      </w:r>
      <w:r w:rsidRPr="00BD5146">
        <w:rPr>
          <w:lang w:val="en-US"/>
        </w:rPr>
        <w:t>tat</w:t>
      </w:r>
      <w:r w:rsidRPr="00BD5146">
        <w:t>-</w:t>
      </w:r>
      <w:r w:rsidRPr="00BD5146">
        <w:rPr>
          <w:lang w:val="en-US"/>
        </w:rPr>
        <w:t>TV</w:t>
      </w:r>
      <w:r w:rsidRPr="00BD5146">
        <w:t xml:space="preserve"> </w:t>
      </w:r>
      <w:r w:rsidRPr="00BD5146">
        <w:rPr>
          <w:lang w:val="en-US"/>
        </w:rPr>
        <w:t>lokali</w:t>
      </w:r>
      <w:r w:rsidRPr="00BD5146">
        <w:t xml:space="preserve"> </w:t>
      </w:r>
      <w:r w:rsidRPr="00BD5146">
        <w:rPr>
          <w:lang w:val="en-US"/>
        </w:rPr>
        <w:t>b</w:t>
      </w:r>
      <w:r w:rsidRPr="00BD5146">
        <w:t>ħ</w:t>
      </w:r>
      <w:r w:rsidRPr="00BD5146">
        <w:rPr>
          <w:lang w:val="en-US"/>
        </w:rPr>
        <w:t>ala</w:t>
      </w:r>
      <w:r w:rsidRPr="00BD5146">
        <w:t xml:space="preserve"> </w:t>
      </w:r>
      <w:r w:rsidRPr="00BD5146">
        <w:rPr>
          <w:i/>
          <w:iCs/>
          <w:lang w:val="en-US"/>
        </w:rPr>
        <w:t>script</w:t>
      </w:r>
      <w:r w:rsidRPr="00BD5146">
        <w:rPr>
          <w:i/>
          <w:iCs/>
        </w:rPr>
        <w:t xml:space="preserve"> </w:t>
      </w:r>
      <w:r w:rsidRPr="00BD5146">
        <w:rPr>
          <w:i/>
          <w:iCs/>
          <w:lang w:val="en-US"/>
        </w:rPr>
        <w:t>writer</w:t>
      </w:r>
      <w:r w:rsidRPr="00BD5146">
        <w:t xml:space="preserve">. </w:t>
      </w:r>
      <w:r w:rsidRPr="00BD5146">
        <w:rPr>
          <w:b/>
          <w:bCs/>
        </w:rPr>
        <w:t>(6)</w:t>
      </w:r>
      <w:r w:rsidRPr="00BD5146">
        <w:t xml:space="preserve"> </w:t>
      </w:r>
      <w:r w:rsidRPr="00BD5146">
        <w:rPr>
          <w:lang w:val="en-US"/>
        </w:rPr>
        <w:t>Kien</w:t>
      </w:r>
      <w:r w:rsidRPr="00BD5146">
        <w:t xml:space="preserve"> </w:t>
      </w:r>
      <w:r w:rsidRPr="00BD5146">
        <w:rPr>
          <w:lang w:val="en-US"/>
        </w:rPr>
        <w:t>ukoll</w:t>
      </w:r>
      <w:r w:rsidRPr="00BD5146">
        <w:t xml:space="preserve"> </w:t>
      </w:r>
      <w:r w:rsidRPr="00BD5146">
        <w:rPr>
          <w:lang w:val="en-US"/>
        </w:rPr>
        <w:t>jipprodu</w:t>
      </w:r>
      <w:r w:rsidRPr="00BD5146">
        <w:t>ċ</w:t>
      </w:r>
      <w:r w:rsidRPr="00BD5146">
        <w:rPr>
          <w:lang w:val="en-US"/>
        </w:rPr>
        <w:t>i</w:t>
      </w:r>
      <w:r w:rsidRPr="00BD5146">
        <w:t xml:space="preserve"> </w:t>
      </w:r>
      <w:r w:rsidRPr="00BD5146">
        <w:rPr>
          <w:lang w:val="en-US"/>
        </w:rPr>
        <w:t>programmi</w:t>
      </w:r>
      <w:r w:rsidRPr="00BD5146">
        <w:t xml:space="preserve"> </w:t>
      </w:r>
      <w:r w:rsidRPr="00BD5146">
        <w:rPr>
          <w:lang w:val="en-US"/>
        </w:rPr>
        <w:t>g</w:t>
      </w:r>
      <w:r w:rsidRPr="00BD5146">
        <w:t>ħ</w:t>
      </w:r>
      <w:r w:rsidRPr="00BD5146">
        <w:rPr>
          <w:lang w:val="en-US"/>
        </w:rPr>
        <w:t>at</w:t>
      </w:r>
      <w:r w:rsidRPr="00BD5146">
        <w:t>-</w:t>
      </w:r>
      <w:r w:rsidRPr="00BD5146">
        <w:rPr>
          <w:lang w:val="en-US"/>
        </w:rPr>
        <w:t>tfal</w:t>
      </w:r>
      <w:r w:rsidRPr="00BD5146">
        <w:t xml:space="preserve">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jag</w:t>
      </w:r>
      <w:r w:rsidRPr="00BD5146">
        <w:t>ħ</w:t>
      </w:r>
      <w:r w:rsidRPr="00BD5146">
        <w:rPr>
          <w:lang w:val="en-US"/>
        </w:rPr>
        <w:t>mel</w:t>
      </w:r>
      <w:r w:rsidRPr="00BD5146">
        <w:t xml:space="preserve"> </w:t>
      </w:r>
      <w:r w:rsidRPr="00BD5146">
        <w:rPr>
          <w:lang w:val="en-US"/>
        </w:rPr>
        <w:t>xog</w:t>
      </w:r>
      <w:r w:rsidRPr="00BD5146">
        <w:t>ħ</w:t>
      </w:r>
      <w:r w:rsidRPr="00BD5146">
        <w:rPr>
          <w:lang w:val="en-US"/>
        </w:rPr>
        <w:t>ol</w:t>
      </w:r>
      <w:r w:rsidRPr="00BD5146">
        <w:t xml:space="preserve"> </w:t>
      </w:r>
      <w:r w:rsidRPr="00BD5146">
        <w:rPr>
          <w:lang w:val="en-US"/>
        </w:rPr>
        <w:t>ta</w:t>
      </w:r>
      <w:r w:rsidRPr="00BD5146">
        <w:t xml:space="preserve">’ </w:t>
      </w:r>
      <w:r w:rsidRPr="00BD5146">
        <w:rPr>
          <w:i/>
          <w:iCs/>
          <w:lang w:val="en-US"/>
        </w:rPr>
        <w:t>Presentation</w:t>
      </w:r>
      <w:r w:rsidRPr="00BD5146">
        <w:rPr>
          <w:i/>
          <w:iCs/>
        </w:rPr>
        <w:t xml:space="preserve"> </w:t>
      </w:r>
      <w:r w:rsidRPr="00BD5146">
        <w:rPr>
          <w:i/>
          <w:iCs/>
          <w:lang w:val="en-US"/>
        </w:rPr>
        <w:t>Officer</w:t>
      </w:r>
      <w:r w:rsidRPr="00BD5146">
        <w:rPr>
          <w:i/>
          <w:iCs/>
        </w:rPr>
        <w:t>.</w:t>
      </w:r>
      <w:r w:rsidRPr="00BD5146">
        <w:t xml:space="preserve"> </w:t>
      </w:r>
      <w:r w:rsidRPr="00BD5146">
        <w:rPr>
          <w:b/>
          <w:bCs/>
        </w:rPr>
        <w:t xml:space="preserve">(7) </w:t>
      </w:r>
      <w:r w:rsidRPr="00BD5146">
        <w:rPr>
          <w:lang w:val="en-US"/>
        </w:rPr>
        <w:t>Fl</w:t>
      </w:r>
      <w:r w:rsidRPr="00BD5146">
        <w:t xml:space="preserve">-1967 </w:t>
      </w:r>
      <w:r w:rsidRPr="00BD5146">
        <w:rPr>
          <w:lang w:val="en-US"/>
        </w:rPr>
        <w:t>da</w:t>
      </w:r>
      <w:r w:rsidRPr="00BD5146">
        <w:t>ħ</w:t>
      </w:r>
      <w:r w:rsidRPr="00BD5146">
        <w:rPr>
          <w:lang w:val="en-US"/>
        </w:rPr>
        <w:t>al</w:t>
      </w:r>
      <w:r w:rsidRPr="00BD5146">
        <w:t xml:space="preserve"> </w:t>
      </w:r>
      <w:r w:rsidRPr="00BD5146">
        <w:rPr>
          <w:lang w:val="en-US"/>
        </w:rPr>
        <w:t>il</w:t>
      </w:r>
      <w:r w:rsidRPr="00BD5146">
        <w:t>-</w:t>
      </w:r>
      <w:r w:rsidRPr="00BD5146">
        <w:rPr>
          <w:lang w:val="en-US"/>
        </w:rPr>
        <w:t>Kulle</w:t>
      </w:r>
      <w:r w:rsidRPr="00BD5146">
        <w:t xml:space="preserve">ġġ </w:t>
      </w:r>
      <w:r w:rsidRPr="00BD5146">
        <w:rPr>
          <w:lang w:val="en-US"/>
        </w:rPr>
        <w:t>ta</w:t>
      </w:r>
      <w:r w:rsidRPr="00BD5146">
        <w:t xml:space="preserve">’ </w:t>
      </w:r>
      <w:r w:rsidRPr="00BD5146">
        <w:rPr>
          <w:lang w:val="en-US"/>
        </w:rPr>
        <w:t>l</w:t>
      </w:r>
      <w:r w:rsidRPr="00BD5146">
        <w:t>-</w:t>
      </w:r>
      <w:r w:rsidRPr="00BD5146">
        <w:rPr>
          <w:lang w:val="en-US"/>
        </w:rPr>
        <w:t>G</w:t>
      </w:r>
      <w:r w:rsidRPr="00BD5146">
        <w:t>ħ</w:t>
      </w:r>
      <w:r w:rsidRPr="00BD5146">
        <w:rPr>
          <w:lang w:val="en-US"/>
        </w:rPr>
        <w:t>alliema</w:t>
      </w:r>
      <w:r w:rsidRPr="00BD5146">
        <w:t xml:space="preserve"> </w:t>
      </w:r>
      <w:r w:rsidRPr="00BD5146">
        <w:rPr>
          <w:lang w:val="en-US"/>
        </w:rPr>
        <w:t>fejn</w:t>
      </w:r>
      <w:r w:rsidRPr="00BD5146">
        <w:t xml:space="preserve"> </w:t>
      </w:r>
      <w:r w:rsidRPr="00BD5146">
        <w:rPr>
          <w:lang w:val="en-US"/>
        </w:rPr>
        <w:t>wara</w:t>
      </w:r>
      <w:r w:rsidRPr="00BD5146">
        <w:t xml:space="preserve"> </w:t>
      </w:r>
      <w:r w:rsidRPr="00BD5146">
        <w:rPr>
          <w:lang w:val="en-US"/>
        </w:rPr>
        <w:t>kors</w:t>
      </w:r>
      <w:r w:rsidRPr="00BD5146">
        <w:t xml:space="preserve"> </w:t>
      </w:r>
      <w:r w:rsidRPr="00BD5146">
        <w:rPr>
          <w:lang w:val="en-US"/>
        </w:rPr>
        <w:t>ta</w:t>
      </w:r>
      <w:r w:rsidRPr="00BD5146">
        <w:t xml:space="preserve">’ </w:t>
      </w:r>
      <w:r w:rsidRPr="00BD5146">
        <w:rPr>
          <w:lang w:val="en-US"/>
        </w:rPr>
        <w:t>sentejn</w:t>
      </w:r>
      <w:r w:rsidRPr="00BD5146">
        <w:t xml:space="preserve"> </w:t>
      </w:r>
      <w:r w:rsidRPr="00BD5146">
        <w:rPr>
          <w:lang w:val="en-US"/>
        </w:rPr>
        <w:t>beda</w:t>
      </w:r>
      <w:r w:rsidRPr="00BD5146">
        <w:t xml:space="preserve"> </w:t>
      </w:r>
      <w:r w:rsidRPr="00BD5146">
        <w:rPr>
          <w:lang w:val="en-US"/>
        </w:rPr>
        <w:t>jg</w:t>
      </w:r>
      <w:r w:rsidRPr="00BD5146">
        <w:t>ħ</w:t>
      </w:r>
      <w:r w:rsidRPr="00BD5146">
        <w:rPr>
          <w:lang w:val="en-US"/>
        </w:rPr>
        <w:t>allem</w:t>
      </w:r>
      <w:r w:rsidRPr="00BD5146">
        <w:t xml:space="preserve"> </w:t>
      </w:r>
      <w:r w:rsidRPr="00BD5146">
        <w:rPr>
          <w:lang w:val="en-US"/>
        </w:rPr>
        <w:t>il</w:t>
      </w:r>
      <w:r w:rsidRPr="00BD5146">
        <w:t>-</w:t>
      </w:r>
      <w:r w:rsidRPr="00BD5146">
        <w:rPr>
          <w:lang w:val="en-US"/>
        </w:rPr>
        <w:t>Malti</w:t>
      </w:r>
      <w:r w:rsidRPr="00BD5146">
        <w:t xml:space="preserve">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l</w:t>
      </w:r>
      <w:r w:rsidRPr="00BD5146">
        <w:t>-</w:t>
      </w:r>
      <w:r w:rsidRPr="00BD5146">
        <w:rPr>
          <w:lang w:val="en-US"/>
        </w:rPr>
        <w:t>Arti</w:t>
      </w:r>
      <w:r w:rsidRPr="00BD5146">
        <w:t xml:space="preserve"> </w:t>
      </w:r>
      <w:r w:rsidRPr="00BD5146">
        <w:rPr>
          <w:lang w:val="en-US"/>
        </w:rPr>
        <w:t>fl</w:t>
      </w:r>
      <w:r w:rsidRPr="00BD5146">
        <w:t>-</w:t>
      </w:r>
      <w:r w:rsidRPr="00BD5146">
        <w:rPr>
          <w:lang w:val="en-US"/>
        </w:rPr>
        <w:t>iskejjel</w:t>
      </w:r>
      <w:r w:rsidRPr="00BD5146">
        <w:t xml:space="preserve"> </w:t>
      </w:r>
      <w:r w:rsidRPr="00BD5146">
        <w:rPr>
          <w:lang w:val="en-US"/>
        </w:rPr>
        <w:t>sekondarji</w:t>
      </w:r>
      <w:r w:rsidRPr="00BD5146">
        <w:t xml:space="preserve">. </w:t>
      </w:r>
      <w:r w:rsidRPr="00BD5146">
        <w:rPr>
          <w:lang w:val="en-US"/>
        </w:rPr>
        <w:t>Illum</w:t>
      </w:r>
      <w:r w:rsidRPr="00BD5146">
        <w:t xml:space="preserve"> </w:t>
      </w:r>
      <w:r w:rsidRPr="00BD5146">
        <w:rPr>
          <w:lang w:val="en-US"/>
        </w:rPr>
        <w:t>huwa</w:t>
      </w:r>
      <w:r w:rsidRPr="00BD5146">
        <w:t xml:space="preserve"> </w:t>
      </w:r>
      <w:r w:rsidRPr="00BD5146">
        <w:rPr>
          <w:lang w:val="en-US"/>
        </w:rPr>
        <w:t>jinsab</w:t>
      </w:r>
      <w:r w:rsidRPr="00BD5146">
        <w:t xml:space="preserve"> </w:t>
      </w:r>
      <w:r w:rsidRPr="00BD5146">
        <w:rPr>
          <w:lang w:val="en-US"/>
        </w:rPr>
        <w:t>irtirat</w:t>
      </w:r>
      <w:r w:rsidRPr="00BD5146">
        <w:t xml:space="preserve"> </w:t>
      </w:r>
      <w:r w:rsidRPr="00BD5146">
        <w:rPr>
          <w:lang w:val="en-US"/>
        </w:rPr>
        <w:t>wara</w:t>
      </w:r>
      <w:r w:rsidRPr="00BD5146">
        <w:t xml:space="preserve"> </w:t>
      </w:r>
      <w:r w:rsidRPr="00BD5146">
        <w:rPr>
          <w:lang w:val="en-US"/>
        </w:rPr>
        <w:t>karriera</w:t>
      </w:r>
      <w:r w:rsidRPr="00BD5146">
        <w:t xml:space="preserve"> </w:t>
      </w:r>
      <w:r w:rsidRPr="00BD5146">
        <w:rPr>
          <w:lang w:val="en-US"/>
        </w:rPr>
        <w:t>ta</w:t>
      </w:r>
      <w:r w:rsidRPr="00BD5146">
        <w:t xml:space="preserve">’ 33 </w:t>
      </w:r>
      <w:r w:rsidRPr="00BD5146">
        <w:rPr>
          <w:lang w:val="en-US"/>
        </w:rPr>
        <w:t>sena</w:t>
      </w:r>
      <w:r w:rsidRPr="00BD5146">
        <w:rPr>
          <w:vertAlign w:val="superscript"/>
          <w:lang w:val="en-US"/>
        </w:rPr>
        <w:footnoteReference w:id="2"/>
      </w:r>
      <w:r w:rsidRPr="00BD5146">
        <w:t xml:space="preserve">. </w:t>
      </w:r>
      <w:r w:rsidRPr="00BD5146">
        <w:rPr>
          <w:b/>
          <w:bCs/>
        </w:rPr>
        <w:t>(8)</w:t>
      </w:r>
      <w:r w:rsidRPr="00BD5146">
        <w:rPr>
          <w:lang w:val="en-US"/>
        </w:rPr>
        <w:t>Trevor</w:t>
      </w:r>
      <w:r w:rsidRPr="00BD5146">
        <w:t xml:space="preserve"> </w:t>
      </w:r>
      <w:r w:rsidRPr="00BD5146">
        <w:rPr>
          <w:lang w:val="en-US"/>
        </w:rPr>
        <w:t>i</w:t>
      </w:r>
      <w:r w:rsidRPr="00BD5146">
        <w:t>żż</w:t>
      </w:r>
      <w:r w:rsidRPr="00BD5146">
        <w:rPr>
          <w:lang w:val="en-US"/>
        </w:rPr>
        <w:t>ewweg</w:t>
      </w:r>
      <w:r w:rsidRPr="00BD5146">
        <w:t xml:space="preserve"> </w:t>
      </w:r>
      <w:r w:rsidRPr="00BD5146">
        <w:rPr>
          <w:lang w:val="en-US"/>
        </w:rPr>
        <w:t>lil</w:t>
      </w:r>
      <w:r w:rsidRPr="00BD5146">
        <w:t xml:space="preserve"> </w:t>
      </w:r>
      <w:r w:rsidRPr="00BD5146">
        <w:rPr>
          <w:lang w:val="en-US"/>
        </w:rPr>
        <w:t>Stella</w:t>
      </w:r>
      <w:r w:rsidRPr="00BD5146">
        <w:t xml:space="preserve"> </w:t>
      </w:r>
      <w:r w:rsidRPr="00BD5146">
        <w:rPr>
          <w:lang w:val="en-US"/>
        </w:rPr>
        <w:t>nee</w:t>
      </w:r>
      <w:r w:rsidRPr="00BD5146">
        <w:t xml:space="preserve"> </w:t>
      </w:r>
      <w:r w:rsidRPr="00BD5146">
        <w:rPr>
          <w:lang w:val="en-US"/>
        </w:rPr>
        <w:t>Agius</w:t>
      </w:r>
      <w:r w:rsidRPr="00BD5146">
        <w:t xml:space="preserve"> </w:t>
      </w:r>
      <w:r w:rsidRPr="00BD5146">
        <w:rPr>
          <w:lang w:val="en-US"/>
        </w:rPr>
        <w:t>fl</w:t>
      </w:r>
      <w:r w:rsidRPr="00BD5146">
        <w:t xml:space="preserve">-1971 </w:t>
      </w:r>
      <w:r w:rsidRPr="00BD5146">
        <w:rPr>
          <w:b/>
          <w:bCs/>
        </w:rPr>
        <w:t xml:space="preserve">(9)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kellhom</w:t>
      </w:r>
      <w:r w:rsidRPr="00BD5146">
        <w:t xml:space="preserve"> ż</w:t>
      </w:r>
      <w:r w:rsidRPr="00BD5146">
        <w:rPr>
          <w:lang w:val="en-US"/>
        </w:rPr>
        <w:t>ewgt</w:t>
      </w:r>
      <w:r w:rsidRPr="00BD5146">
        <w:t xml:space="preserve"> </w:t>
      </w:r>
      <w:r w:rsidRPr="00BD5146">
        <w:rPr>
          <w:lang w:val="en-US"/>
        </w:rPr>
        <w:t>itfal</w:t>
      </w:r>
      <w:r w:rsidRPr="00BD5146">
        <w:t xml:space="preserve">: </w:t>
      </w:r>
      <w:r w:rsidRPr="00BD5146">
        <w:rPr>
          <w:lang w:val="en-US"/>
        </w:rPr>
        <w:t>Ruben</w:t>
      </w:r>
      <w:r w:rsidRPr="00BD5146">
        <w:t xml:space="preserve">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Marija</w:t>
      </w:r>
      <w:r w:rsidRPr="00BD5146">
        <w:t>.</w:t>
      </w:r>
      <w:r w:rsidRPr="00BD5146">
        <w:rPr>
          <w:b/>
          <w:bCs/>
        </w:rPr>
        <w:t>(10)</w:t>
      </w:r>
      <w:r w:rsidRPr="00BD5146">
        <w:t xml:space="preserve"> </w:t>
      </w:r>
      <w:r w:rsidRPr="00BD5146">
        <w:rPr>
          <w:lang w:val="en-US"/>
        </w:rPr>
        <w:t>Stella</w:t>
      </w:r>
      <w:r w:rsidRPr="00BD5146">
        <w:t xml:space="preserve"> </w:t>
      </w:r>
      <w:r w:rsidRPr="00BD5146">
        <w:rPr>
          <w:lang w:val="en-US"/>
        </w:rPr>
        <w:t>mietet</w:t>
      </w:r>
      <w:r w:rsidRPr="00BD5146">
        <w:t xml:space="preserve"> </w:t>
      </w:r>
      <w:r w:rsidRPr="00BD5146">
        <w:rPr>
          <w:lang w:val="en-US"/>
        </w:rPr>
        <w:t>fl</w:t>
      </w:r>
      <w:r w:rsidRPr="00BD5146">
        <w:t xml:space="preserve">-1989 </w:t>
      </w:r>
      <w:r w:rsidRPr="00BD5146">
        <w:rPr>
          <w:lang w:val="en-US"/>
        </w:rPr>
        <w:t>u</w:t>
      </w:r>
      <w:r w:rsidRPr="00BD5146">
        <w:t xml:space="preserve"> </w:t>
      </w:r>
      <w:r w:rsidRPr="00BD5146">
        <w:rPr>
          <w:lang w:val="en-US"/>
        </w:rPr>
        <w:t>llum</w:t>
      </w:r>
      <w:r w:rsidRPr="00BD5146">
        <w:t xml:space="preserve"> </w:t>
      </w:r>
      <w:r w:rsidRPr="00BD5146">
        <w:rPr>
          <w:lang w:val="en-US"/>
        </w:rPr>
        <w:t>Trevor</w:t>
      </w:r>
      <w:r w:rsidRPr="00BD5146">
        <w:t xml:space="preserve"> </w:t>
      </w:r>
      <w:r w:rsidRPr="00BD5146">
        <w:rPr>
          <w:lang w:val="en-US"/>
        </w:rPr>
        <w:t>huwa</w:t>
      </w:r>
      <w:r w:rsidRPr="00BD5146">
        <w:t xml:space="preserve"> </w:t>
      </w:r>
      <w:r w:rsidRPr="00BD5146">
        <w:rPr>
          <w:lang w:val="en-US"/>
        </w:rPr>
        <w:t>armel</w:t>
      </w:r>
      <w:r w:rsidRPr="00BD5146">
        <w:t xml:space="preserve">. </w:t>
      </w:r>
      <w:r w:rsidRPr="00BD5146">
        <w:rPr>
          <w:b/>
          <w:bCs/>
          <w:lang w:val="fr-FR"/>
        </w:rPr>
        <w:t>(11)</w:t>
      </w:r>
      <w:r w:rsidRPr="00BD5146">
        <w:rPr>
          <w:lang w:val="fr-FR"/>
        </w:rPr>
        <w:t xml:space="preserve"> Ta’ eta’ żgħira beda jinteressa ruħu fil-kitba u l-Arti. </w:t>
      </w:r>
      <w:r w:rsidRPr="00BD5146">
        <w:rPr>
          <w:b/>
          <w:bCs/>
          <w:lang w:val="fr-FR"/>
        </w:rPr>
        <w:t>(12)</w:t>
      </w:r>
      <w:r w:rsidRPr="00BD5146">
        <w:rPr>
          <w:lang w:val="fr-FR"/>
        </w:rPr>
        <w:t xml:space="preserve"> Ippubblika l-ewwel poeżiji tiegħu f’</w:t>
      </w:r>
      <w:r w:rsidRPr="00BD5146">
        <w:rPr>
          <w:i/>
          <w:iCs/>
          <w:lang w:val="fr-FR"/>
        </w:rPr>
        <w:t>The Children’s Own</w:t>
      </w:r>
      <w:r w:rsidRPr="00BD5146">
        <w:rPr>
          <w:lang w:val="fr-FR"/>
        </w:rPr>
        <w:t xml:space="preserve">, fil-ġurnal </w:t>
      </w:r>
      <w:r w:rsidRPr="00BD5146">
        <w:rPr>
          <w:i/>
          <w:iCs/>
          <w:lang w:val="fr-FR"/>
        </w:rPr>
        <w:t>Il-Berqa</w:t>
      </w:r>
      <w:r w:rsidRPr="00BD5146">
        <w:rPr>
          <w:lang w:val="fr-FR"/>
        </w:rPr>
        <w:t xml:space="preserve"> u f’għadd ta’ rivisti. Bejn is-7 snin u d-19-il sena </w:t>
      </w:r>
      <w:r w:rsidRPr="00BD5146">
        <w:rPr>
          <w:b/>
          <w:bCs/>
          <w:lang w:val="fr-FR"/>
        </w:rPr>
        <w:t xml:space="preserve">(13) </w:t>
      </w:r>
      <w:r w:rsidRPr="00BD5146">
        <w:rPr>
          <w:lang w:val="fr-FR"/>
        </w:rPr>
        <w:t xml:space="preserve">kien membru tal-Azzjoni Kattolika taż-Żejtun, fejn bħala tifel kien attiv ħafna fil-palk, jirreċta, ipinġi x-xenarju u jikteb il-fares, </w:t>
      </w:r>
      <w:r w:rsidRPr="00BD5146">
        <w:rPr>
          <w:b/>
          <w:bCs/>
          <w:lang w:val="fr-FR"/>
        </w:rPr>
        <w:t>(14)</w:t>
      </w:r>
      <w:r w:rsidRPr="00BD5146">
        <w:rPr>
          <w:lang w:val="fr-FR"/>
        </w:rPr>
        <w:t xml:space="preserve"> idoqq fi grupp ta’ mużika pop kif ukoll kien jeditja rivista ċkejkna bejn il-membri. Fost l-ewwel kitba tiegħu li għad fadal minn dan il-perijodu nsibu </w:t>
      </w:r>
      <w:r w:rsidRPr="00BD5146">
        <w:rPr>
          <w:i/>
          <w:iCs/>
          <w:lang w:val="fr-FR"/>
        </w:rPr>
        <w:t>Il-Praspar ta’ Kunċett u Marinton</w:t>
      </w:r>
      <w:r w:rsidRPr="00BD5146">
        <w:rPr>
          <w:lang w:val="fr-FR"/>
        </w:rPr>
        <w:t xml:space="preserve"> li bosta minnhom Żahra kitibhom meta kien fir-raba’ sena ta’ l-iskola sekondarja. </w:t>
      </w:r>
      <w:r w:rsidRPr="00BD5146">
        <w:rPr>
          <w:b/>
          <w:bCs/>
          <w:lang w:val="fr-FR"/>
        </w:rPr>
        <w:t xml:space="preserve">(15) </w:t>
      </w:r>
      <w:r w:rsidRPr="00BD5146">
        <w:rPr>
          <w:lang w:val="fr-FR"/>
        </w:rPr>
        <w:t xml:space="preserve">Fl-1971 ippubblika l-ewwel ktieb tiegħu, </w:t>
      </w:r>
      <w:r w:rsidRPr="00BD5146">
        <w:rPr>
          <w:i/>
          <w:iCs/>
          <w:lang w:val="fr-FR"/>
        </w:rPr>
        <w:t>Il-Pulena tad-Deheb.</w:t>
      </w:r>
      <w:r w:rsidRPr="00BD5146">
        <w:rPr>
          <w:lang w:val="fr-FR"/>
        </w:rPr>
        <w:t xml:space="preserve"> Dan il-ktieb kiseb suċċess immedjat u Żahra minnufih inxteħet fil-qasam tal-kitba għat-tfal b’impenn kbir. </w:t>
      </w:r>
      <w:r w:rsidRPr="00BD5146">
        <w:rPr>
          <w:b/>
          <w:bCs/>
          <w:lang w:val="fr-FR"/>
        </w:rPr>
        <w:t>(16)</w:t>
      </w:r>
      <w:r w:rsidRPr="00BD5146">
        <w:rPr>
          <w:lang w:val="fr-FR"/>
        </w:rPr>
        <w:t xml:space="preserve"> Iżda huwa qatt ma waqaf mill-kitba adulta. </w:t>
      </w:r>
      <w:r w:rsidRPr="00BD5146">
        <w:rPr>
          <w:b/>
          <w:bCs/>
          <w:lang w:val="fr-FR"/>
        </w:rPr>
        <w:t>(17)</w:t>
      </w:r>
      <w:r w:rsidRPr="00BD5146">
        <w:rPr>
          <w:lang w:val="fr-FR"/>
        </w:rPr>
        <w:t xml:space="preserve"> Fl-1972 ippubblika l-ġabra ta’ poeżiji </w:t>
      </w:r>
      <w:r w:rsidRPr="00BD5146">
        <w:rPr>
          <w:i/>
          <w:iCs/>
          <w:lang w:val="fr-FR"/>
        </w:rPr>
        <w:t>Eden</w:t>
      </w:r>
      <w:r w:rsidRPr="00BD5146">
        <w:rPr>
          <w:lang w:val="fr-FR"/>
        </w:rPr>
        <w:t xml:space="preserve">. </w:t>
      </w:r>
      <w:r w:rsidRPr="00BD5146">
        <w:rPr>
          <w:b/>
          <w:bCs/>
          <w:lang w:val="fr-FR"/>
        </w:rPr>
        <w:t>(18)</w:t>
      </w:r>
      <w:r w:rsidRPr="00BD5146">
        <w:rPr>
          <w:lang w:val="fr-FR"/>
        </w:rPr>
        <w:t xml:space="preserve"> Fl-1973 ippubblika l-ewwel rumanz tiegħu </w:t>
      </w:r>
      <w:r w:rsidRPr="00BD5146">
        <w:rPr>
          <w:i/>
          <w:iCs/>
          <w:lang w:val="fr-FR"/>
        </w:rPr>
        <w:lastRenderedPageBreak/>
        <w:t>Is-Surmast</w:t>
      </w:r>
      <w:r w:rsidRPr="00BD5146">
        <w:rPr>
          <w:lang w:val="fr-FR"/>
        </w:rPr>
        <w:t xml:space="preserve">, rumanz li għoxrin sena wara Żahra adattah għall-palk. </w:t>
      </w:r>
      <w:r w:rsidRPr="00BD5146">
        <w:rPr>
          <w:b/>
          <w:bCs/>
          <w:lang w:val="fr-FR"/>
        </w:rPr>
        <w:t>(19)</w:t>
      </w:r>
      <w:r w:rsidRPr="00BD5146">
        <w:rPr>
          <w:lang w:val="fr-FR"/>
        </w:rPr>
        <w:t xml:space="preserve">  Fl-1974, ippubblika r-rumanz </w:t>
      </w:r>
      <w:r w:rsidRPr="00BD5146">
        <w:rPr>
          <w:i/>
          <w:iCs/>
          <w:lang w:val="fr-FR"/>
        </w:rPr>
        <w:t>Taħt il-Weraq tal-Palm</w:t>
      </w:r>
      <w:r w:rsidRPr="00BD5146">
        <w:rPr>
          <w:lang w:val="fr-FR"/>
        </w:rPr>
        <w:t xml:space="preserve"> li kien rebaħ l-ewwel premju f’konkors imniedi mill-Klabb Kotba Maltin. Minn dak iż-żmien ’l hawn Żahra baqa’ jippubblika simultanjament kemm kotba għat-tfal kif ukoll għall-kbar. </w:t>
      </w:r>
      <w:r w:rsidRPr="00BD5146">
        <w:rPr>
          <w:b/>
          <w:bCs/>
          <w:lang w:val="fr-FR"/>
        </w:rPr>
        <w:t xml:space="preserve">(20) </w:t>
      </w:r>
      <w:r w:rsidRPr="00BD5146">
        <w:rPr>
          <w:lang w:val="fr-FR"/>
        </w:rPr>
        <w:t xml:space="preserve">Żahra ppubblika l-ewwel </w:t>
      </w:r>
      <w:r w:rsidRPr="00BD5146">
        <w:rPr>
          <w:i/>
          <w:iCs/>
          <w:lang w:val="fr-FR"/>
        </w:rPr>
        <w:t>workbooks</w:t>
      </w:r>
      <w:r w:rsidRPr="00BD5146">
        <w:rPr>
          <w:lang w:val="fr-FR"/>
        </w:rPr>
        <w:t xml:space="preserve"> f’Malta għat-tfal għat-tagħlim tal-Malti. Il-kotba tiegħu, bejn kotba ċkejknin għat-tfal iż-żgħar, traduzzjonijiet kif ukoll letteratura għall-kbar, llum ilaħħqu ’l fuq minn 130. </w:t>
      </w:r>
      <w:r w:rsidRPr="00BD5146">
        <w:rPr>
          <w:b/>
          <w:bCs/>
          <w:lang w:val="fr-FR"/>
        </w:rPr>
        <w:t xml:space="preserve">(21) </w:t>
      </w:r>
      <w:r w:rsidRPr="00BD5146">
        <w:rPr>
          <w:lang w:val="fr-FR"/>
        </w:rPr>
        <w:t>Żahra huwa rebbieħ ta’ bosta premjijiet letterarji prestiġjużi; biżżejjed insemmu li għal 13-il darba kellu kotba rebbieħa fil-</w:t>
      </w:r>
      <w:r w:rsidRPr="00BD5146">
        <w:rPr>
          <w:i/>
          <w:iCs/>
          <w:lang w:val="fr-FR"/>
        </w:rPr>
        <w:t>Premju Nazzjonali tal-Ktieb.</w:t>
      </w:r>
      <w:r w:rsidRPr="00BD5146">
        <w:rPr>
          <w:b/>
          <w:bCs/>
          <w:lang w:val="fr-FR"/>
        </w:rPr>
        <w:t>(22)</w:t>
      </w:r>
      <w:r w:rsidRPr="00BD5146">
        <w:rPr>
          <w:lang w:val="fr-FR"/>
        </w:rPr>
        <w:t xml:space="preserve">  F’Diċembru 2004, l-Eċċ.T. il-President ta’ Malta iddekorah bil-Midalja għall-Qadi tar-Repubblika bħala rikonoxximent għall-ħidma tiegħu b’riżq il-letteratura għat-tfal. </w:t>
      </w:r>
      <w:r w:rsidRPr="00BD5146">
        <w:rPr>
          <w:b/>
          <w:bCs/>
          <w:lang w:val="en-US"/>
        </w:rPr>
        <w:t>(23)</w:t>
      </w:r>
      <w:r w:rsidRPr="00BD5146">
        <w:rPr>
          <w:lang w:val="en-US"/>
        </w:rPr>
        <w:t xml:space="preserve"> F’Ottubru 2008, huwa rebaħ it-taqsima “Arti u Divertiment” tal-</w:t>
      </w:r>
      <w:r w:rsidRPr="00BD5146">
        <w:rPr>
          <w:i/>
          <w:iCs/>
          <w:lang w:val="en-US"/>
        </w:rPr>
        <w:t>Johnnie Walker Man of the Year</w:t>
      </w:r>
      <w:r w:rsidRPr="00BD5146">
        <w:rPr>
          <w:lang w:val="en-US"/>
        </w:rPr>
        <w:t xml:space="preserve">. </w:t>
      </w:r>
      <w:r w:rsidRPr="00BD5146">
        <w:rPr>
          <w:b/>
          <w:bCs/>
          <w:lang w:val="en-US"/>
        </w:rPr>
        <w:t>(24)</w:t>
      </w:r>
      <w:r w:rsidRPr="00BD5146">
        <w:rPr>
          <w:lang w:val="en-US"/>
        </w:rPr>
        <w:t xml:space="preserve"> Żahra kiteb ukoll diversi xogħlijiet għall-palk, kemm għat-tfal kif ukoll għall-kbar.  Ħafna mnn dawn ix-xogħlijiet, jinsabu f’dan is-sit fit-taqsima </w:t>
      </w:r>
      <w:r w:rsidRPr="00BD5146">
        <w:rPr>
          <w:i/>
          <w:iCs/>
          <w:lang w:val="en-US"/>
        </w:rPr>
        <w:t>Reċti.</w:t>
      </w:r>
      <w:r w:rsidRPr="00BD5146">
        <w:rPr>
          <w:lang w:val="en-US"/>
        </w:rPr>
        <w:t xml:space="preserve"> Id-dramm tiegħu </w:t>
      </w:r>
      <w:r w:rsidRPr="00BD5146">
        <w:rPr>
          <w:i/>
          <w:iCs/>
          <w:lang w:val="en-US"/>
        </w:rPr>
        <w:t>Is-Surmast</w:t>
      </w:r>
      <w:r w:rsidRPr="00BD5146">
        <w:rPr>
          <w:lang w:val="en-US"/>
        </w:rPr>
        <w:t xml:space="preserve"> (ibbażat fuq ir-rumanz fl-istess isem) ittella’ fit-Teatru Manoel fl-1994 u fl-1995, kif ukoll fit-Teatru tal-Univisersità fl-2009.  Id-dramm </w:t>
      </w:r>
      <w:r w:rsidRPr="00BD5146">
        <w:rPr>
          <w:i/>
          <w:iCs/>
          <w:lang w:val="en-US"/>
        </w:rPr>
        <w:t xml:space="preserve">Ħanut tal-Ħelu, </w:t>
      </w:r>
      <w:r w:rsidRPr="00BD5146">
        <w:rPr>
          <w:lang w:val="en-US"/>
        </w:rPr>
        <w:t xml:space="preserve">ittella’ wkoll fit-Teatru Manoel fl-1995.  Id-dramm </w:t>
      </w:r>
      <w:r w:rsidRPr="00BD5146">
        <w:rPr>
          <w:i/>
          <w:iCs/>
          <w:lang w:val="en-US"/>
        </w:rPr>
        <w:t>Minn Wara ż-Żipp</w:t>
      </w:r>
      <w:r w:rsidRPr="00BD5146">
        <w:rPr>
          <w:lang w:val="en-US"/>
        </w:rPr>
        <w:t xml:space="preserve"> ittella’ fit-Teatru Manoel fl-2007 u fit-Teatru tal-Università fl-2008.  Għal aktar dettalji ara t-taqsima </w:t>
      </w:r>
      <w:r w:rsidRPr="00BD5146">
        <w:rPr>
          <w:i/>
          <w:iCs/>
          <w:lang w:val="en-US"/>
        </w:rPr>
        <w:t>Kotba.</w:t>
      </w:r>
      <w:r w:rsidRPr="00BD5146">
        <w:rPr>
          <w:lang w:val="en-US"/>
        </w:rPr>
        <w:t xml:space="preserve"> </w:t>
      </w:r>
      <w:r w:rsidRPr="00BD5146">
        <w:rPr>
          <w:b/>
          <w:bCs/>
          <w:lang w:val="fr-CA"/>
        </w:rPr>
        <w:t>(25)</w:t>
      </w:r>
      <w:r w:rsidRPr="00BD5146">
        <w:rPr>
          <w:lang w:val="fr-CA"/>
        </w:rPr>
        <w:t xml:space="preserve"> Żahra attenda wkoll diversi seminars barra minn Malta, fosthom fil-Fillandja, l-Awstrija, il-Ġermanja u l-Greċja. </w:t>
      </w:r>
      <w:r w:rsidRPr="00BD5146">
        <w:rPr>
          <w:b/>
          <w:bCs/>
          <w:lang w:val="fr-CA"/>
        </w:rPr>
        <w:t>(26)</w:t>
      </w:r>
      <w:r w:rsidRPr="00BD5146">
        <w:rPr>
          <w:lang w:val="fr-CA"/>
        </w:rPr>
        <w:t xml:space="preserve"> Fil-Ġermanja huwa ta </w:t>
      </w:r>
      <w:r w:rsidRPr="00BD5146">
        <w:rPr>
          <w:i/>
          <w:iCs/>
          <w:lang w:val="fr-CA"/>
        </w:rPr>
        <w:t>workshops</w:t>
      </w:r>
      <w:r w:rsidRPr="00BD5146">
        <w:rPr>
          <w:lang w:val="fr-CA"/>
        </w:rPr>
        <w:t xml:space="preserve"> lil grupp ta’ tfal Taljani, Ġermaniżi u Maltin dwar il-kitba kreattiva. Minbarra li huwa impenjat bis-sħiħ bil-kotba tiegħu, Żahra huwa attiv sewwa fil-qasam kulturali, iżur ħafna skejjel fejn ikellem lit-tfal, lill-ġenerituri u l-għalliema dwar l-importanza tal-qari, u jmexxi korsijiet dwar is-sengħa tal-kitba.</w:t>
      </w:r>
    </w:p>
    <w:p w14:paraId="7FF9A077" w14:textId="6A87BB66" w:rsidR="00946394" w:rsidRPr="00946394" w:rsidRDefault="00946394" w:rsidP="00330A3D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Traduction en français des mots maltais du texte transparents pour un locuteur de l’arabe mais opaques pour les autres locuteurs :</w:t>
      </w:r>
    </w:p>
    <w:p w14:paraId="268DE7B9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twieled : il est né</w:t>
      </w:r>
    </w:p>
    <w:p w14:paraId="2CFF6CAA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fis : à</w:t>
      </w:r>
    </w:p>
    <w:p w14:paraId="5DF88209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bin : fils</w:t>
      </w:r>
    </w:p>
    <w:p w14:paraId="21A169AA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u : et</w:t>
      </w:r>
    </w:p>
    <w:p w14:paraId="485F62CB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huwa : il, lui</w:t>
      </w:r>
    </w:p>
    <w:p w14:paraId="0E5DDCE4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fil, fl : au, à la, aux</w:t>
      </w:r>
    </w:p>
    <w:p w14:paraId="41EFD3D2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daħal : il est entré</w:t>
      </w:r>
    </w:p>
    <w:p w14:paraId="289DF396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tfal : enfants</w:t>
      </w:r>
    </w:p>
    <w:p w14:paraId="4E96823B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il : le, la, les</w:t>
      </w:r>
    </w:p>
    <w:p w14:paraId="7F0EE8DF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sena : ans</w:t>
      </w:r>
    </w:p>
    <w:p w14:paraId="7A08B23D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lastRenderedPageBreak/>
        <w:t>iżżewweg : il s’est marié</w:t>
      </w:r>
    </w:p>
    <w:p w14:paraId="3AAAB87C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żewgt : deux</w:t>
      </w:r>
    </w:p>
    <w:p w14:paraId="42743D4C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mietet : elle est morte</w:t>
      </w:r>
    </w:p>
    <w:p w14:paraId="006054B2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armel : veuf</w:t>
      </w:r>
    </w:p>
    <w:p w14:paraId="0A9DDA1A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kitba : écriture</w:t>
      </w:r>
    </w:p>
    <w:p w14:paraId="64C4DC14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ewwel : premier</w:t>
      </w:r>
    </w:p>
    <w:p w14:paraId="6F3BE22A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qasam : section</w:t>
      </w:r>
    </w:p>
    <w:p w14:paraId="6760604A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kbir : grand</w:t>
      </w:r>
    </w:p>
    <w:p w14:paraId="775ADA9C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tagħlim : apprentissage</w:t>
      </w:r>
    </w:p>
    <w:p w14:paraId="738189CE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bil : avec le, la, les</w:t>
      </w:r>
    </w:p>
    <w:p w14:paraId="4B909CD8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aktar : plus</w:t>
      </w:r>
    </w:p>
    <w:p w14:paraId="05DDF1CC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barra : en dehors</w:t>
      </w:r>
    </w:p>
    <w:p w14:paraId="2E91E518" w14:textId="77777777" w:rsidR="00946394" w:rsidRPr="00946394" w:rsidRDefault="00946394" w:rsidP="00946394">
      <w:pPr>
        <w:jc w:val="both"/>
        <w:rPr>
          <w:i/>
          <w:iCs/>
          <w:lang w:val="fr-FR"/>
        </w:rPr>
      </w:pPr>
      <w:r w:rsidRPr="00946394">
        <w:rPr>
          <w:i/>
          <w:iCs/>
          <w:lang w:val="fr-FR"/>
        </w:rPr>
        <w:t>minn : de (origine)</w:t>
      </w:r>
    </w:p>
    <w:p w14:paraId="2E0E9639" w14:textId="77777777" w:rsidR="00946394" w:rsidRPr="00123305" w:rsidRDefault="00946394" w:rsidP="00946394">
      <w:pPr>
        <w:jc w:val="both"/>
        <w:rPr>
          <w:i/>
          <w:iCs/>
          <w:lang w:val="fr-CA"/>
        </w:rPr>
      </w:pPr>
      <w:r w:rsidRPr="00946394">
        <w:rPr>
          <w:i/>
          <w:iCs/>
          <w:lang w:val="fr-FR"/>
        </w:rPr>
        <w:t>lil : pour le, la, les</w:t>
      </w:r>
    </w:p>
    <w:p w14:paraId="2576225F" w14:textId="77777777" w:rsidR="006660BC" w:rsidRPr="00123305" w:rsidRDefault="006660BC" w:rsidP="00946394">
      <w:pPr>
        <w:jc w:val="both"/>
        <w:rPr>
          <w:i/>
          <w:iCs/>
          <w:lang w:val="fr-CA"/>
        </w:rPr>
      </w:pPr>
    </w:p>
    <w:p w14:paraId="11BEF108" w14:textId="49A4ECC9" w:rsidR="00EE418C" w:rsidRPr="00EE418C" w:rsidRDefault="006660BC" w:rsidP="00575D4E">
      <w:pPr>
        <w:jc w:val="both"/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CA"/>
        </w:rPr>
        <w:t>Les 26 phrases du t</w:t>
      </w:r>
      <w:r w:rsidR="00EE418C" w:rsidRPr="00EE418C">
        <w:rPr>
          <w:b/>
          <w:bCs/>
          <w:i/>
          <w:iCs/>
          <w:lang w:val="fr-FR"/>
        </w:rPr>
        <w:t>exte maltais</w:t>
      </w:r>
    </w:p>
    <w:p w14:paraId="653184C3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1. Biografija</w:t>
      </w:r>
    </w:p>
    <w:p w14:paraId="37BF2A45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Biographie</w:t>
      </w:r>
    </w:p>
    <w:p w14:paraId="3BC5757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Trevor Zahra est un auteur maltais, et ce texte est sa biographie</w:t>
      </w:r>
    </w:p>
    <w:p w14:paraId="72231D4F" w14:textId="77777777" w:rsidR="00EE418C" w:rsidRPr="00123305" w:rsidRDefault="00EE418C" w:rsidP="00EE418C">
      <w:pPr>
        <w:jc w:val="both"/>
        <w:rPr>
          <w:b/>
          <w:bCs/>
          <w:i/>
          <w:iCs/>
          <w:lang w:val="fr-CA"/>
        </w:rPr>
      </w:pPr>
    </w:p>
    <w:p w14:paraId="48286106" w14:textId="77777777" w:rsidR="00EE418C" w:rsidRPr="00123305" w:rsidRDefault="00EE418C" w:rsidP="00EE418C">
      <w:pPr>
        <w:jc w:val="both"/>
        <w:rPr>
          <w:b/>
          <w:bCs/>
          <w:i/>
          <w:iCs/>
          <w:lang w:val="fr-CA"/>
        </w:rPr>
      </w:pPr>
      <w:r w:rsidRPr="00123305">
        <w:rPr>
          <w:b/>
          <w:bCs/>
          <w:i/>
          <w:iCs/>
          <w:lang w:val="fr-CA"/>
        </w:rPr>
        <w:t xml:space="preserve">2. </w:t>
      </w:r>
      <w:r w:rsidRPr="00EE418C">
        <w:rPr>
          <w:b/>
          <w:bCs/>
          <w:i/>
          <w:iCs/>
          <w:lang w:val="fr-FR"/>
        </w:rPr>
        <w:t>Trevor</w:t>
      </w:r>
      <w:r w:rsidRPr="00123305">
        <w:rPr>
          <w:i/>
          <w:iCs/>
          <w:lang w:val="fr-CA"/>
        </w:rPr>
        <w:t xml:space="preserve"> </w:t>
      </w:r>
      <w:r w:rsidRPr="00123305">
        <w:rPr>
          <w:b/>
          <w:bCs/>
          <w:i/>
          <w:iCs/>
          <w:lang w:val="fr-CA"/>
        </w:rPr>
        <w:t>Ż</w:t>
      </w:r>
      <w:r w:rsidRPr="00EE418C">
        <w:rPr>
          <w:b/>
          <w:bCs/>
          <w:i/>
          <w:iCs/>
          <w:lang w:val="fr-FR"/>
        </w:rPr>
        <w:t>ahra</w:t>
      </w:r>
      <w:r w:rsidRPr="00123305">
        <w:rPr>
          <w:b/>
          <w:bCs/>
          <w:i/>
          <w:iCs/>
          <w:lang w:val="fr-CA"/>
        </w:rPr>
        <w:t xml:space="preserve">, </w:t>
      </w:r>
      <w:r w:rsidRPr="00EE418C">
        <w:rPr>
          <w:b/>
          <w:bCs/>
          <w:i/>
          <w:iCs/>
          <w:lang w:val="fr-FR"/>
        </w:rPr>
        <w:t>twieled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i</w:t>
      </w:r>
      <w:r w:rsidRPr="00123305">
        <w:rPr>
          <w:b/>
          <w:bCs/>
          <w:i/>
          <w:iCs/>
          <w:lang w:val="fr-CA"/>
        </w:rPr>
        <w:t>ż-Ż</w:t>
      </w:r>
      <w:r w:rsidRPr="00EE418C">
        <w:rPr>
          <w:b/>
          <w:bCs/>
          <w:i/>
          <w:iCs/>
          <w:lang w:val="fr-FR"/>
        </w:rPr>
        <w:t>ejtun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fis</w:t>
      </w:r>
      <w:r w:rsidRPr="00123305">
        <w:rPr>
          <w:b/>
          <w:bCs/>
          <w:i/>
          <w:iCs/>
          <w:lang w:val="fr-CA"/>
        </w:rPr>
        <w:t xml:space="preserve">-16 </w:t>
      </w:r>
      <w:r w:rsidRPr="00EE418C">
        <w:rPr>
          <w:b/>
          <w:bCs/>
          <w:i/>
          <w:iCs/>
          <w:lang w:val="fr-FR"/>
        </w:rPr>
        <w:t>ta</w:t>
      </w:r>
      <w:r w:rsidRPr="00123305">
        <w:rPr>
          <w:b/>
          <w:bCs/>
          <w:i/>
          <w:iCs/>
          <w:lang w:val="fr-CA"/>
        </w:rPr>
        <w:t xml:space="preserve">’ </w:t>
      </w:r>
      <w:r w:rsidRPr="00EE418C">
        <w:rPr>
          <w:b/>
          <w:bCs/>
          <w:i/>
          <w:iCs/>
          <w:lang w:val="fr-FR"/>
        </w:rPr>
        <w:t>Di</w:t>
      </w:r>
      <w:r w:rsidRPr="00123305">
        <w:rPr>
          <w:b/>
          <w:bCs/>
          <w:i/>
          <w:iCs/>
          <w:lang w:val="fr-CA"/>
        </w:rPr>
        <w:t>ċ</w:t>
      </w:r>
      <w:r w:rsidRPr="00EE418C">
        <w:rPr>
          <w:b/>
          <w:bCs/>
          <w:i/>
          <w:iCs/>
          <w:lang w:val="fr-FR"/>
        </w:rPr>
        <w:t>embru</w:t>
      </w:r>
      <w:r w:rsidRPr="00123305">
        <w:rPr>
          <w:b/>
          <w:bCs/>
          <w:i/>
          <w:iCs/>
          <w:lang w:val="fr-CA"/>
        </w:rPr>
        <w:t xml:space="preserve"> 1947</w:t>
      </w:r>
    </w:p>
    <w:p w14:paraId="501F10CD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123305">
        <w:rPr>
          <w:i/>
          <w:iCs/>
          <w:lang w:val="fr-CA"/>
        </w:rPr>
        <w:t xml:space="preserve"> </w:t>
      </w:r>
      <w:r w:rsidRPr="00EE418C">
        <w:rPr>
          <w:i/>
          <w:iCs/>
          <w:lang w:val="fr-FR"/>
        </w:rPr>
        <w:t>Trevor Zahra est né à Zejtun le 16 décembre 1947 </w:t>
      </w:r>
    </w:p>
    <w:p w14:paraId="52D45858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Trevor Zahra est né le 16 décembre 1947 </w:t>
      </w:r>
    </w:p>
    <w:p w14:paraId="374E19EF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4A45CA3A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3. bin Walter u Ġuża</w:t>
      </w:r>
    </w:p>
    <w:p w14:paraId="726BFC31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 Il était le fils de Walter et de Guza</w:t>
      </w:r>
    </w:p>
    <w:p w14:paraId="33B6DDE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 Il était le fils de Walter et Guza</w:t>
      </w:r>
    </w:p>
    <w:p w14:paraId="096CF6AA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343F8D42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lastRenderedPageBreak/>
        <w:t>4. Huwa studja fl-iskola Sekondarja Teknika ta’ Raħal Ġdid u s-Sitt Klassi fil-Liċeo</w:t>
      </w:r>
    </w:p>
    <w:p w14:paraId="051AEAFB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fait des études à l’Ecole Technique Secondaire de Rahal Gdid et à la sixième classe du     lycée</w:t>
      </w:r>
    </w:p>
    <w:p w14:paraId="74B55607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fait des études à l’école technique secondaire de Rahal Gdid et au lycée</w:t>
      </w:r>
    </w:p>
    <w:p w14:paraId="6BB2493F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31B0D5B9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5. Fl-1966 daħal jaħdem għal żmien qasir mal-istazzjoni tat-TV lokali, bħala script writer</w:t>
      </w:r>
    </w:p>
    <w:p w14:paraId="6803D9F8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1966 il a commencé à travailler comme script writer dans une chaîne de la  TV locale pendant une période courte</w:t>
      </w:r>
    </w:p>
    <w:p w14:paraId="76CDEF09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1966 il a commencé à travailler comme script-writer dans une chaîne de la TV locale</w:t>
      </w:r>
    </w:p>
    <w:p w14:paraId="55581458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2F115959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6. Kien ukoll jipproduċi programmi għat-tfal u jagħmel xogħol ta’ Presentation Officer</w:t>
      </w:r>
    </w:p>
    <w:p w14:paraId="479D7BF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aussi fait la production de programmes pour enfants et il a travaillé comme animateur</w:t>
      </w:r>
    </w:p>
    <w:p w14:paraId="7FA92A8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aussi fait la production des programmes pour enfants et il a travaillé comme animateur</w:t>
      </w:r>
    </w:p>
    <w:p w14:paraId="17D2B7DF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09E4ACAC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7. Fl-1967 daħal il-Kulleġġ</w:t>
      </w:r>
    </w:p>
    <w:p w14:paraId="24C100FA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En 1967 il est entré dans un collège </w:t>
      </w:r>
    </w:p>
    <w:p w14:paraId="4865C455" w14:textId="77777777" w:rsidR="00575D4E" w:rsidRDefault="00EE418C" w:rsidP="00575D4E">
      <w:pPr>
        <w:jc w:val="both"/>
        <w:rPr>
          <w:b/>
          <w:bCs/>
          <w:i/>
          <w:iCs/>
          <w:lang w:val="fr-FR"/>
        </w:rPr>
      </w:pPr>
      <w:r w:rsidRPr="00EE418C">
        <w:rPr>
          <w:i/>
          <w:iCs/>
          <w:lang w:val="fr-FR"/>
        </w:rPr>
        <w:t xml:space="preserve"> En 1967 il est entré dans un collège</w:t>
      </w:r>
    </w:p>
    <w:p w14:paraId="741C547B" w14:textId="77777777" w:rsidR="00575D4E" w:rsidRDefault="00575D4E" w:rsidP="00575D4E">
      <w:pPr>
        <w:jc w:val="both"/>
        <w:rPr>
          <w:b/>
          <w:bCs/>
          <w:i/>
          <w:iCs/>
          <w:lang w:val="fr-FR"/>
        </w:rPr>
      </w:pPr>
    </w:p>
    <w:p w14:paraId="5CEEC1C6" w14:textId="0329C2A1" w:rsidR="00EE418C" w:rsidRPr="00EE418C" w:rsidRDefault="00EE418C" w:rsidP="00575D4E">
      <w:pPr>
        <w:jc w:val="both"/>
        <w:rPr>
          <w:i/>
          <w:iCs/>
          <w:lang w:val="en-US"/>
        </w:rPr>
      </w:pPr>
      <w:r w:rsidRPr="00EE418C">
        <w:rPr>
          <w:b/>
          <w:bCs/>
          <w:i/>
          <w:iCs/>
          <w:lang w:val="en-US"/>
        </w:rPr>
        <w:t>8. Trevor iżżewweg lil Stella nee Agius fl-1971</w:t>
      </w:r>
    </w:p>
    <w:p w14:paraId="4E8CBD25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en-US"/>
        </w:rPr>
        <w:t xml:space="preserve"> </w:t>
      </w:r>
      <w:r w:rsidRPr="00EE418C">
        <w:rPr>
          <w:i/>
          <w:iCs/>
          <w:lang w:val="fr-FR"/>
        </w:rPr>
        <w:t>Trevor s’est marié avec Stella à Agius en 1971</w:t>
      </w:r>
    </w:p>
    <w:p w14:paraId="084103B8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Trevor s’est marié avec Stella en 1971</w:t>
      </w:r>
    </w:p>
    <w:p w14:paraId="41386410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2B6398D3" w14:textId="77777777" w:rsidR="00EE418C" w:rsidRPr="00EE418C" w:rsidRDefault="00EE418C" w:rsidP="00EE418C">
      <w:pPr>
        <w:jc w:val="both"/>
        <w:rPr>
          <w:b/>
          <w:bCs/>
          <w:i/>
          <w:iCs/>
          <w:lang w:val="en-US"/>
        </w:rPr>
      </w:pPr>
      <w:r w:rsidRPr="00EE418C">
        <w:rPr>
          <w:b/>
          <w:bCs/>
          <w:i/>
          <w:iCs/>
          <w:lang w:val="en-US"/>
        </w:rPr>
        <w:t>9. kellhom żewgt itfal: Ruben u Marija</w:t>
      </w:r>
    </w:p>
    <w:p w14:paraId="26EA966B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Ils ont eu deux enfants : Ruben et Marija</w:t>
      </w:r>
    </w:p>
    <w:p w14:paraId="1099507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lastRenderedPageBreak/>
        <w:t>Ils ont eu deux enfants : Ruben et Marija</w:t>
      </w:r>
    </w:p>
    <w:p w14:paraId="64B033DA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56C2177F" w14:textId="77777777" w:rsidR="00EE418C" w:rsidRPr="00EE418C" w:rsidRDefault="00EE418C" w:rsidP="00EE418C">
      <w:pPr>
        <w:jc w:val="both"/>
        <w:rPr>
          <w:b/>
          <w:bCs/>
          <w:i/>
          <w:iCs/>
          <w:lang w:val="de-DE"/>
        </w:rPr>
      </w:pPr>
      <w:r w:rsidRPr="00EE418C">
        <w:rPr>
          <w:b/>
          <w:bCs/>
          <w:i/>
          <w:iCs/>
          <w:lang w:val="de-DE"/>
        </w:rPr>
        <w:t>10. Stella mietet fl-1989 u llum Trevor huwa armel</w:t>
      </w:r>
    </w:p>
    <w:p w14:paraId="6F0C5327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Stella est morte en 1989 et Trevor est resté veuf</w:t>
      </w:r>
    </w:p>
    <w:p w14:paraId="46DEEE36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Stella est morte en 1989 et Trevor est resté veuf</w:t>
      </w:r>
    </w:p>
    <w:p w14:paraId="71656EF2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5B5E383E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11. Ta’ eta’ żgħira beda jinteressa ruħu fil-kitba u l-Arti</w:t>
      </w:r>
    </w:p>
    <w:p w14:paraId="48A085F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Depuis son plus jeune âge il s’occupe des arts et de l’écriture</w:t>
      </w:r>
    </w:p>
    <w:p w14:paraId="513FBCE7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Il s’intéresse aux arts et à l’écriture</w:t>
      </w:r>
    </w:p>
    <w:p w14:paraId="153ECCE7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25476B5F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12. Ippubblika l-ewwel poeżiji tiegħu f’The Children’s Own, fil-ġurnal Il-Berqa u f’għadd ta’ rivisti</w:t>
      </w:r>
    </w:p>
    <w:p w14:paraId="3FEEF0DB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publié ses premiers poèmes dans « Children’s Own », dans le journal Il-Berqa et dans plusieurs magazines</w:t>
      </w:r>
    </w:p>
    <w:p w14:paraId="4C9AD720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a publié sa première collection poétique titrée « Children’s Own » dans le journal il-Berqa et dans des magazines</w:t>
      </w:r>
    </w:p>
    <w:p w14:paraId="6B3BD119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70D18A30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13. kien membru tal-Azzjoni Kattolika</w:t>
      </w:r>
    </w:p>
    <w:p w14:paraId="31AF5909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 xml:space="preserve"> </w:t>
      </w:r>
      <w:r w:rsidRPr="00EE418C">
        <w:rPr>
          <w:i/>
          <w:iCs/>
          <w:lang w:val="fr-FR"/>
        </w:rPr>
        <w:t>Il</w:t>
      </w:r>
      <w:r w:rsidRPr="00EE418C">
        <w:rPr>
          <w:b/>
          <w:bCs/>
          <w:i/>
          <w:iCs/>
          <w:lang w:val="fr-FR"/>
        </w:rPr>
        <w:t xml:space="preserve">  </w:t>
      </w:r>
      <w:r w:rsidRPr="00EE418C">
        <w:rPr>
          <w:i/>
          <w:iCs/>
          <w:lang w:val="fr-FR"/>
        </w:rPr>
        <w:t>était membre de l’Action Catholique</w:t>
      </w:r>
    </w:p>
    <w:p w14:paraId="2EF7830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Il était membre d’une société catholique</w:t>
      </w:r>
    </w:p>
    <w:p w14:paraId="6869F4A3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43DAF64B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14. idoqq fi grupp ta’ mużika pop</w:t>
      </w:r>
    </w:p>
    <w:p w14:paraId="4227765C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</w:t>
      </w:r>
      <w:r w:rsidRPr="00EE418C">
        <w:rPr>
          <w:b/>
          <w:bCs/>
          <w:i/>
          <w:iCs/>
          <w:lang w:val="fr-FR"/>
        </w:rPr>
        <w:t xml:space="preserve">  </w:t>
      </w:r>
      <w:r w:rsidRPr="00EE418C">
        <w:rPr>
          <w:i/>
          <w:iCs/>
          <w:lang w:val="fr-FR"/>
        </w:rPr>
        <w:t>jouait de la musique dans un groupe de musique pop</w:t>
      </w:r>
    </w:p>
    <w:p w14:paraId="359F08A1" w14:textId="3698682F" w:rsid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Il jouait de la musique dans un groupe de musique pop</w:t>
      </w:r>
    </w:p>
    <w:p w14:paraId="5DD4324C" w14:textId="77777777" w:rsidR="00575D4E" w:rsidRPr="00123305" w:rsidRDefault="00575D4E" w:rsidP="00EE418C">
      <w:pPr>
        <w:jc w:val="both"/>
        <w:rPr>
          <w:i/>
          <w:iCs/>
          <w:lang w:val="fr-CA"/>
        </w:rPr>
      </w:pPr>
    </w:p>
    <w:p w14:paraId="311ACCAD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123305">
        <w:rPr>
          <w:b/>
          <w:bCs/>
          <w:i/>
          <w:iCs/>
          <w:lang w:val="fr-CA"/>
        </w:rPr>
        <w:t xml:space="preserve">15. </w:t>
      </w:r>
      <w:r w:rsidRPr="00EE418C">
        <w:rPr>
          <w:b/>
          <w:bCs/>
          <w:i/>
          <w:iCs/>
          <w:lang w:val="fr-FR"/>
        </w:rPr>
        <w:t>Fl</w:t>
      </w:r>
      <w:r w:rsidRPr="00123305">
        <w:rPr>
          <w:b/>
          <w:bCs/>
          <w:i/>
          <w:iCs/>
          <w:lang w:val="fr-CA"/>
        </w:rPr>
        <w:t xml:space="preserve">-1971 </w:t>
      </w:r>
      <w:r w:rsidRPr="00EE418C">
        <w:rPr>
          <w:b/>
          <w:bCs/>
          <w:i/>
          <w:iCs/>
          <w:lang w:val="fr-FR"/>
        </w:rPr>
        <w:t>ippubblika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l</w:t>
      </w:r>
      <w:r w:rsidRPr="00123305">
        <w:rPr>
          <w:b/>
          <w:bCs/>
          <w:i/>
          <w:iCs/>
          <w:lang w:val="fr-CA"/>
        </w:rPr>
        <w:t>-</w:t>
      </w:r>
      <w:r w:rsidRPr="00EE418C">
        <w:rPr>
          <w:b/>
          <w:bCs/>
          <w:i/>
          <w:iCs/>
          <w:lang w:val="fr-FR"/>
        </w:rPr>
        <w:t>ewwel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ktieb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tieg</w:t>
      </w:r>
      <w:r w:rsidRPr="00123305">
        <w:rPr>
          <w:b/>
          <w:bCs/>
          <w:i/>
          <w:iCs/>
          <w:lang w:val="fr-CA"/>
        </w:rPr>
        <w:t>ħ</w:t>
      </w:r>
      <w:r w:rsidRPr="00EE418C">
        <w:rPr>
          <w:b/>
          <w:bCs/>
          <w:i/>
          <w:iCs/>
          <w:lang w:val="fr-FR"/>
        </w:rPr>
        <w:t>u</w:t>
      </w:r>
      <w:r w:rsidRPr="00123305">
        <w:rPr>
          <w:b/>
          <w:bCs/>
          <w:i/>
          <w:iCs/>
          <w:lang w:val="fr-CA"/>
        </w:rPr>
        <w:t xml:space="preserve">, </w:t>
      </w:r>
      <w:r w:rsidRPr="00EE418C">
        <w:rPr>
          <w:b/>
          <w:bCs/>
          <w:i/>
          <w:iCs/>
          <w:lang w:val="fr-FR"/>
        </w:rPr>
        <w:t>Il</w:t>
      </w:r>
      <w:r w:rsidRPr="00123305">
        <w:rPr>
          <w:b/>
          <w:bCs/>
          <w:i/>
          <w:iCs/>
          <w:lang w:val="fr-CA"/>
        </w:rPr>
        <w:t>-</w:t>
      </w:r>
      <w:r w:rsidRPr="00EE418C">
        <w:rPr>
          <w:b/>
          <w:bCs/>
          <w:i/>
          <w:iCs/>
          <w:lang w:val="fr-FR"/>
        </w:rPr>
        <w:t>Pulena</w:t>
      </w:r>
      <w:r w:rsidRPr="00123305">
        <w:rPr>
          <w:b/>
          <w:bCs/>
          <w:i/>
          <w:iCs/>
          <w:lang w:val="fr-CA"/>
        </w:rPr>
        <w:t xml:space="preserve"> </w:t>
      </w:r>
      <w:r w:rsidRPr="00EE418C">
        <w:rPr>
          <w:b/>
          <w:bCs/>
          <w:i/>
          <w:iCs/>
          <w:lang w:val="fr-FR"/>
        </w:rPr>
        <w:t>tad</w:t>
      </w:r>
      <w:r w:rsidRPr="00123305">
        <w:rPr>
          <w:b/>
          <w:bCs/>
          <w:i/>
          <w:iCs/>
          <w:lang w:val="fr-CA"/>
        </w:rPr>
        <w:t>-</w:t>
      </w:r>
      <w:r w:rsidRPr="00EE418C">
        <w:rPr>
          <w:b/>
          <w:bCs/>
          <w:i/>
          <w:iCs/>
          <w:lang w:val="fr-FR"/>
        </w:rPr>
        <w:t>Deheb</w:t>
      </w:r>
      <w:r w:rsidRPr="00123305">
        <w:rPr>
          <w:b/>
          <w:bCs/>
          <w:i/>
          <w:iCs/>
          <w:lang w:val="fr-CA"/>
        </w:rPr>
        <w:t xml:space="preserve">. </w:t>
      </w:r>
      <w:r w:rsidRPr="00EE418C">
        <w:rPr>
          <w:b/>
          <w:bCs/>
          <w:i/>
          <w:iCs/>
          <w:lang w:val="fr-FR"/>
        </w:rPr>
        <w:t>Dan il-ktieb kiseb suċċess immedjat</w:t>
      </w:r>
    </w:p>
    <w:p w14:paraId="0E9ABCA5" w14:textId="309A7370" w:rsidR="00EE418C" w:rsidRDefault="00EE418C" w:rsidP="00575D4E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1971 il a publié son premier livre, Il-Pulena tad-Deheb. Ce livre a eu un succès immédiat</w:t>
      </w:r>
    </w:p>
    <w:p w14:paraId="573EDBAC" w14:textId="77777777" w:rsidR="00575D4E" w:rsidRPr="00EE418C" w:rsidRDefault="00575D4E" w:rsidP="00575D4E">
      <w:pPr>
        <w:jc w:val="both"/>
        <w:rPr>
          <w:i/>
          <w:iCs/>
          <w:lang w:val="fr-FR"/>
        </w:rPr>
      </w:pPr>
    </w:p>
    <w:p w14:paraId="6143BFA2" w14:textId="77777777" w:rsidR="00EE418C" w:rsidRPr="00EE418C" w:rsidRDefault="00EE418C" w:rsidP="00EE418C">
      <w:pPr>
        <w:jc w:val="both"/>
        <w:rPr>
          <w:b/>
          <w:bCs/>
          <w:i/>
          <w:iCs/>
          <w:lang w:val="en-US"/>
        </w:rPr>
      </w:pPr>
      <w:r w:rsidRPr="00EE418C">
        <w:rPr>
          <w:b/>
          <w:bCs/>
          <w:i/>
          <w:iCs/>
          <w:lang w:val="en-US"/>
        </w:rPr>
        <w:t>16. Iżda huwa qatt ma waqaf mill-kitba adulta</w:t>
      </w:r>
    </w:p>
    <w:p w14:paraId="7F1BA4CE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b/>
          <w:bCs/>
          <w:i/>
          <w:iCs/>
          <w:lang w:val="en-US"/>
        </w:rPr>
        <w:t xml:space="preserve"> </w:t>
      </w:r>
      <w:r w:rsidRPr="00EE418C">
        <w:rPr>
          <w:i/>
          <w:iCs/>
          <w:lang w:val="fr-FR"/>
        </w:rPr>
        <w:t>Pourtant,</w:t>
      </w:r>
      <w:r w:rsidRPr="00EE418C">
        <w:rPr>
          <w:b/>
          <w:bCs/>
          <w:i/>
          <w:iCs/>
          <w:lang w:val="fr-FR"/>
        </w:rPr>
        <w:t xml:space="preserve"> </w:t>
      </w:r>
      <w:r w:rsidRPr="00EE418C">
        <w:rPr>
          <w:i/>
          <w:iCs/>
          <w:lang w:val="fr-FR"/>
        </w:rPr>
        <w:t>il n’a jamais arrêté d’écrire pour les adultes</w:t>
      </w:r>
    </w:p>
    <w:p w14:paraId="628E75C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 xml:space="preserve"> </w:t>
      </w:r>
      <w:r w:rsidRPr="00EE418C">
        <w:rPr>
          <w:i/>
          <w:iCs/>
          <w:lang w:val="fr-FR"/>
        </w:rPr>
        <w:t>Il a écrit aussi des livres pour adultes</w:t>
      </w:r>
    </w:p>
    <w:p w14:paraId="0E4A7386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593E8FAE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 xml:space="preserve">17. Fl -1972 ippubblika l-ġabra ta’ poeżiji Eden </w:t>
      </w:r>
    </w:p>
    <w:p w14:paraId="501AE24C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1972 il a publié la collection poétique « Eden »</w:t>
      </w:r>
    </w:p>
    <w:p w14:paraId="32686084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1972 il a publié la collection poétique « Eden »</w:t>
      </w:r>
    </w:p>
    <w:p w14:paraId="694B78CC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</w:p>
    <w:p w14:paraId="0F6629F1" w14:textId="77777777" w:rsidR="00EE418C" w:rsidRPr="00EE418C" w:rsidRDefault="00EE418C" w:rsidP="00EE418C">
      <w:pPr>
        <w:jc w:val="both"/>
        <w:rPr>
          <w:b/>
          <w:bCs/>
          <w:i/>
          <w:iCs/>
          <w:lang w:val="en-US"/>
        </w:rPr>
      </w:pPr>
      <w:r w:rsidRPr="00EE418C">
        <w:rPr>
          <w:b/>
          <w:bCs/>
          <w:i/>
          <w:iCs/>
          <w:lang w:val="en-US"/>
        </w:rPr>
        <w:t>18. Fl-1973 ippubblika l-ewwel rumanz tiegħu Is-Surmast</w:t>
      </w:r>
    </w:p>
    <w:p w14:paraId="5D63B161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en-US"/>
        </w:rPr>
        <w:t xml:space="preserve"> </w:t>
      </w:r>
      <w:r w:rsidRPr="00EE418C">
        <w:rPr>
          <w:i/>
          <w:iCs/>
          <w:lang w:val="fr-FR"/>
        </w:rPr>
        <w:t>En 1973 il a publié son premier roman avec le titre Is-Surmast</w:t>
      </w:r>
    </w:p>
    <w:p w14:paraId="5498C43B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En 1973 il a publié son premier roman avec le titre Is-Surmast</w:t>
      </w:r>
    </w:p>
    <w:p w14:paraId="03ACFE27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1E9ED52B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19. Fl-1974, ippubblika r-rumanz Taħt il-Weraq tal-Palm li kien rebaħ l-ewwel premju f’konkors imniedi mill-Klabb Kotba Maltin</w:t>
      </w:r>
    </w:p>
    <w:p w14:paraId="4E649289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1974, il a publié le roman  Taħt il-Weraq tal-Palm qui a remporté le premier prix lors d’un concours organisé par le Club des écrivains maltais</w:t>
      </w:r>
    </w:p>
    <w:p w14:paraId="0356694A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1974 il a publié le roman « Taht il-Weraq tal-Palm » qui a remporté le premier prix lors d’un concours relatif à la littérature maltaise</w:t>
      </w:r>
    </w:p>
    <w:p w14:paraId="2511F55B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</w:p>
    <w:p w14:paraId="3CFE63C0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20. Żahra ppubblika l-ewwel workbooks f’Malta għat-tfal għat-tagħlim tal-Malti</w:t>
      </w:r>
    </w:p>
    <w:p w14:paraId="06457F5D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Zahra a publié les premiers cahiers d’exercices destinés aux enfants apprenant le maltais</w:t>
      </w:r>
    </w:p>
    <w:p w14:paraId="3333D89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Zahra a publié les premiers cahiers d’exercices destinés aux enfants apprenant le maltais</w:t>
      </w:r>
    </w:p>
    <w:p w14:paraId="670A0A53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073B05B2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br w:type="page"/>
      </w:r>
    </w:p>
    <w:p w14:paraId="7E563495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lastRenderedPageBreak/>
        <w:t>21. Żahra huwa rebbieħ ta’ bosta premjijiet letterarji prestiġjużi</w:t>
      </w:r>
    </w:p>
    <w:p w14:paraId="4C2C3DCD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Zahra a gagné plusieurs prix de littérature prestigieux </w:t>
      </w:r>
    </w:p>
    <w:p w14:paraId="584BBD1C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C’est un auteur de prestige</w:t>
      </w:r>
    </w:p>
    <w:p w14:paraId="6CA2BAA1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39DE9C10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22. F’Diċembru 2004, l-Eċċ.T. il-President ta’ Malta iddekorah bil-Midalja għall-Qadi tar-Repubblika bħala rikonoxximent għall-ħidma tiegħu b’riżq il-letteratura għat-tfal</w:t>
      </w:r>
    </w:p>
    <w:p w14:paraId="2C15E91B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décembre 2004, le président de Malte lui a décerné la médaille de service à la République, en reconnaissance de son offre à la littérature pour enfants</w:t>
      </w:r>
    </w:p>
    <w:p w14:paraId="5F9C7BBC" w14:textId="77777777" w:rsid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décembre 2004, le président de Malte lui a décerné la médaille de littérature destinée  aux enfants</w:t>
      </w:r>
    </w:p>
    <w:p w14:paraId="0268A3A1" w14:textId="77777777" w:rsidR="00575D4E" w:rsidRPr="00EE418C" w:rsidRDefault="00575D4E" w:rsidP="00EE418C">
      <w:pPr>
        <w:jc w:val="both"/>
        <w:rPr>
          <w:i/>
          <w:iCs/>
          <w:lang w:val="fr-FR"/>
        </w:rPr>
      </w:pPr>
    </w:p>
    <w:p w14:paraId="1143CDB7" w14:textId="77777777" w:rsid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 xml:space="preserve">23. F’ Ottubru 2008, huwa rebaħ it-taqsima “Arti u Divertiment” tal-Johnnie Walker Man of the Year </w:t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  <w:t xml:space="preserve">                      </w:t>
      </w:r>
      <w:r w:rsidRPr="00EE418C">
        <w:rPr>
          <w:i/>
          <w:iCs/>
          <w:lang w:val="fr-FR"/>
        </w:rPr>
        <w:t>En octobre 2008 il a gagné le prix « “Arti u Divertiment » de « Johnnie Walker Man   of the Year »</w:t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</w:r>
      <w:r w:rsidRPr="00EE418C">
        <w:rPr>
          <w:b/>
          <w:bCs/>
          <w:i/>
          <w:iCs/>
          <w:lang w:val="fr-FR"/>
        </w:rPr>
        <w:tab/>
        <w:t xml:space="preserve">                                         </w:t>
      </w:r>
      <w:r w:rsidRPr="00EE418C">
        <w:rPr>
          <w:i/>
          <w:iCs/>
          <w:lang w:val="fr-FR"/>
        </w:rPr>
        <w:t>En octobre 2008 il a gagné un prix au concours « Johnny Walker Man of the Year »</w:t>
      </w:r>
    </w:p>
    <w:p w14:paraId="2EABAB31" w14:textId="77777777" w:rsidR="00575D4E" w:rsidRPr="00EE418C" w:rsidRDefault="00575D4E" w:rsidP="00EE418C">
      <w:pPr>
        <w:jc w:val="both"/>
        <w:rPr>
          <w:b/>
          <w:bCs/>
          <w:i/>
          <w:iCs/>
          <w:lang w:val="fr-FR"/>
        </w:rPr>
      </w:pPr>
    </w:p>
    <w:p w14:paraId="7137A6F7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 xml:space="preserve">24. Żahra kiteb ukoll diversi xogħlijiet għall-palk, kemm għat-tfal kif ukoll għall-kbar.  Ħafna mnn dawn ix-xogħlijiet, jinsabu f’dan is-sit fit-taqsima Reċti. </w:t>
      </w:r>
      <w:r w:rsidRPr="00EE418C">
        <w:rPr>
          <w:b/>
          <w:bCs/>
          <w:i/>
          <w:iCs/>
          <w:lang w:val="en-US"/>
        </w:rPr>
        <w:t xml:space="preserve">Id-dramm tiegħu Is-Surmast (ibbażat fuq ir-rumanz fl-istess isem) ittella’ fit-Teatru Manoel fl-1994 u fl-1995, kif ukoll fit-Teatru tal-Univisersità fl-2009.  Id-dramm Ħanut tal-Ħelu, ittella’ wkoll fit-Teatru Manoel fl-1995.  </w:t>
      </w:r>
      <w:r w:rsidRPr="00EE418C">
        <w:rPr>
          <w:b/>
          <w:bCs/>
          <w:i/>
          <w:iCs/>
          <w:lang w:val="fr-FR"/>
        </w:rPr>
        <w:t>Id-dramm Minn Wara ż-Żipp ittella’ fit-Teatru Manoel fl-2007 u fit-Teatru tal-Università fl-2008</w:t>
      </w:r>
    </w:p>
    <w:p w14:paraId="7F0D487D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Zahra a aussi écrit plusieurs pièces de théâtre, tant pour enfants que pour adultes.</w:t>
      </w:r>
    </w:p>
    <w:p w14:paraId="3BA2DFDE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Sa pièce de théâtre Is-Surmast (basé sur le roman du même titre) a été  mise en scène au théâtre Manuel en 1994 et en 1995 ainsi qu’ au théâtre de l’université, en 2009. Sa pièce Ħanut tal-Ħelu, a aussi été   mise en scène au théâtre Manuel en 1995. La pièce Minn Wara ż-Żipp a été mise en scène au théâtre Manuel en 2007 et au théâtre de l’université en 2008</w:t>
      </w:r>
    </w:p>
    <w:p w14:paraId="7273163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 xml:space="preserve"> Il s’est intéressé au théâtre. Certaines de ces œuvres ont été mises en scène</w:t>
      </w:r>
    </w:p>
    <w:p w14:paraId="44295D7B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01F4156C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br w:type="page"/>
      </w:r>
    </w:p>
    <w:p w14:paraId="0BE68CA1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lastRenderedPageBreak/>
        <w:t>25. Żahra attenda wkoll diversi seminars barra minn Malta, fosthom fil-Fillandja, l-Awstrija, il-Ġermanja u l-Greċja</w:t>
      </w:r>
    </w:p>
    <w:p w14:paraId="26ADBF67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Zahra a participé à de nombreux séminaires à l’étranger, notamment en Finlande, en Autriche, en Allemagne et en Grèce</w:t>
      </w:r>
    </w:p>
    <w:p w14:paraId="7294A4C1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Zahra a participé à de nombreux séminaires à l’étranger, notamment en Finlande, en Autriche, en Allemagne et en Grèce</w:t>
      </w:r>
    </w:p>
    <w:p w14:paraId="4B81629B" w14:textId="77777777" w:rsidR="00EE418C" w:rsidRPr="00EE418C" w:rsidRDefault="00EE418C" w:rsidP="00EE418C">
      <w:pPr>
        <w:jc w:val="both"/>
        <w:rPr>
          <w:i/>
          <w:iCs/>
          <w:lang w:val="fr-FR"/>
        </w:rPr>
      </w:pPr>
    </w:p>
    <w:p w14:paraId="3DB0B87D" w14:textId="77777777" w:rsidR="00EE418C" w:rsidRPr="00EE418C" w:rsidRDefault="00EE418C" w:rsidP="00EE418C">
      <w:pPr>
        <w:jc w:val="both"/>
        <w:rPr>
          <w:b/>
          <w:bCs/>
          <w:i/>
          <w:iCs/>
          <w:lang w:val="fr-FR"/>
        </w:rPr>
      </w:pPr>
      <w:r w:rsidRPr="00EE418C">
        <w:rPr>
          <w:b/>
          <w:bCs/>
          <w:i/>
          <w:iCs/>
          <w:lang w:val="fr-FR"/>
        </w:rPr>
        <w:t>26. Fil-Ġermanja huwa ta workshops lil grupp ta’ tfal Taljani, Ġermaniżi u Maltin dwar il-kitba kreattiva</w:t>
      </w:r>
    </w:p>
    <w:p w14:paraId="3FA267A1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Allemagne, il a  animé des workshops d’écriture créative pour des groupes d’enfants italiens, allemands et maltais</w:t>
      </w:r>
    </w:p>
    <w:p w14:paraId="546E6B9F" w14:textId="77777777" w:rsidR="00EE418C" w:rsidRPr="00EE418C" w:rsidRDefault="00EE418C" w:rsidP="00EE418C">
      <w:pPr>
        <w:jc w:val="both"/>
        <w:rPr>
          <w:i/>
          <w:iCs/>
          <w:lang w:val="fr-FR"/>
        </w:rPr>
      </w:pPr>
      <w:r w:rsidRPr="00EE418C">
        <w:rPr>
          <w:i/>
          <w:iCs/>
          <w:lang w:val="fr-FR"/>
        </w:rPr>
        <w:t>En Allemagne, il a  animé des workshops d’écriture créative pour des groupes d’enfants italiens, allemands et maltais</w:t>
      </w:r>
    </w:p>
    <w:p w14:paraId="2EFD0B60" w14:textId="77777777" w:rsidR="00EE418C" w:rsidRPr="00EE418C" w:rsidRDefault="00EE418C" w:rsidP="00946394">
      <w:pPr>
        <w:jc w:val="both"/>
        <w:rPr>
          <w:i/>
          <w:iCs/>
          <w:lang w:val="fr-FR"/>
        </w:rPr>
      </w:pPr>
    </w:p>
    <w:p w14:paraId="17C14B29" w14:textId="77777777" w:rsidR="00330A3D" w:rsidRDefault="00330A3D" w:rsidP="00330A3D">
      <w:pPr>
        <w:jc w:val="both"/>
        <w:rPr>
          <w:lang w:val="fr-FR"/>
        </w:rPr>
      </w:pPr>
      <w:r w:rsidRPr="00BD5146">
        <w:rPr>
          <w:lang w:val="fr-CA"/>
        </w:rPr>
        <w:t>Extrait du m</w:t>
      </w:r>
      <w:r w:rsidRPr="00BD5146">
        <w:rPr>
          <w:rFonts w:ascii="Sylfaen" w:hAnsi="Sylfaen"/>
          <w:lang w:val="fr-CA"/>
        </w:rPr>
        <w:t xml:space="preserve">émoire de Katerina Krimpogianni, </w:t>
      </w:r>
      <w:r w:rsidRPr="00BD5146">
        <w:rPr>
          <w:i/>
          <w:iCs/>
          <w:lang w:val="fr-FR"/>
        </w:rPr>
        <w:t xml:space="preserve">Intercompréhension entre langues non-apparentées : les stratégies mises en œuvre par des sujets plurilingues à des degrés divers pour la compréhension de textes rédigés en maltais et en lithuanien, </w:t>
      </w:r>
      <w:r w:rsidRPr="00BD5146">
        <w:rPr>
          <w:lang w:val="fr-FR"/>
        </w:rPr>
        <w:t xml:space="preserve">Université nationale et capodistrienne d’Athènes, 2011. </w:t>
      </w:r>
    </w:p>
    <w:p w14:paraId="1F46D760" w14:textId="77777777" w:rsidR="007F0E40" w:rsidRDefault="007F0E40" w:rsidP="00330A3D">
      <w:pPr>
        <w:jc w:val="both"/>
        <w:rPr>
          <w:lang w:val="fr-FR"/>
        </w:rPr>
      </w:pPr>
    </w:p>
    <w:p w14:paraId="3F32C87C" w14:textId="7295C2BA" w:rsidR="007F0E40" w:rsidRDefault="007F0E40" w:rsidP="00330A3D">
      <w:pPr>
        <w:jc w:val="both"/>
        <w:rPr>
          <w:lang w:val="fr-FR"/>
        </w:rPr>
      </w:pPr>
      <w:hyperlink r:id="rId8" w:history="1">
        <w:r w:rsidRPr="00D13D40">
          <w:rPr>
            <w:rStyle w:val="-"/>
            <w:lang w:val="fr-FR"/>
          </w:rPr>
          <w:t>https://www.lepetitmaltais.com/le-maltais-pour-les-nuls/</w:t>
        </w:r>
      </w:hyperlink>
    </w:p>
    <w:p w14:paraId="7EF2E5BD" w14:textId="77777777" w:rsidR="007F0E40" w:rsidRDefault="007F0E40" w:rsidP="00330A3D">
      <w:pPr>
        <w:jc w:val="both"/>
        <w:rPr>
          <w:lang w:val="fr-FR"/>
        </w:rPr>
      </w:pPr>
    </w:p>
    <w:p w14:paraId="76F93C60" w14:textId="77777777" w:rsidR="007F0E40" w:rsidRPr="007F0E40" w:rsidRDefault="007F0E40" w:rsidP="007F0E40">
      <w:pPr>
        <w:jc w:val="both"/>
      </w:pPr>
      <w:r w:rsidRPr="007F0E40">
        <w:t>D’abord les plus importants :</w:t>
      </w:r>
    </w:p>
    <w:p w14:paraId="528E2AF5" w14:textId="77777777" w:rsidR="007F0E40" w:rsidRPr="007F0E40" w:rsidRDefault="007F0E40" w:rsidP="007F0E40">
      <w:pPr>
        <w:numPr>
          <w:ilvl w:val="0"/>
          <w:numId w:val="1"/>
        </w:numPr>
        <w:jc w:val="both"/>
      </w:pPr>
      <w:r w:rsidRPr="007F0E40">
        <w:rPr>
          <w:lang w:val="fr-CA"/>
        </w:rPr>
        <w:t xml:space="preserve">Comment dit-on </w:t>
      </w:r>
      <w:r w:rsidRPr="007F0E40">
        <w:rPr>
          <w:b/>
          <w:bCs/>
          <w:lang w:val="fr-CA"/>
        </w:rPr>
        <w:t>bonjour</w:t>
      </w:r>
      <w:r w:rsidRPr="007F0E40">
        <w:rPr>
          <w:lang w:val="fr-CA"/>
        </w:rPr>
        <w:t xml:space="preserve"> en maltais ? </w:t>
      </w:r>
      <w:r w:rsidRPr="007F0E40">
        <w:rPr>
          <w:lang w:val="fr-CA"/>
        </w:rPr>
        <w:br/>
      </w:r>
      <w:r w:rsidRPr="007F0E40">
        <w:t>Bonjour = Bonġu</w:t>
      </w:r>
      <w:r w:rsidRPr="007F0E40">
        <w:rPr>
          <w:b/>
          <w:bCs/>
        </w:rPr>
        <w:t xml:space="preserve"> (Bo’ndjou</w:t>
      </w:r>
      <w:r w:rsidRPr="007F0E40">
        <w:t>)</w:t>
      </w:r>
    </w:p>
    <w:p w14:paraId="3312CB0D" w14:textId="77777777" w:rsidR="007F0E40" w:rsidRPr="007F0E40" w:rsidRDefault="007F0E40" w:rsidP="007F0E40">
      <w:pPr>
        <w:numPr>
          <w:ilvl w:val="0"/>
          <w:numId w:val="2"/>
        </w:numPr>
        <w:jc w:val="both"/>
      </w:pPr>
      <w:r w:rsidRPr="007F0E40">
        <w:rPr>
          <w:lang w:val="fr-CA"/>
        </w:rPr>
        <w:t xml:space="preserve">Comment se dit </w:t>
      </w:r>
      <w:r w:rsidRPr="007F0E40">
        <w:rPr>
          <w:b/>
          <w:bCs/>
          <w:lang w:val="fr-CA"/>
        </w:rPr>
        <w:t xml:space="preserve">merci </w:t>
      </w:r>
      <w:r w:rsidRPr="007F0E40">
        <w:rPr>
          <w:lang w:val="fr-CA"/>
        </w:rPr>
        <w:t>en maltais ?</w:t>
      </w:r>
      <w:r w:rsidRPr="007F0E40">
        <w:rPr>
          <w:lang w:val="fr-CA"/>
        </w:rPr>
        <w:br/>
      </w:r>
      <w:r w:rsidRPr="007F0E40">
        <w:t>Merci = grazzi </w:t>
      </w:r>
      <w:r w:rsidRPr="007F0E40">
        <w:rPr>
          <w:b/>
          <w:bCs/>
        </w:rPr>
        <w:t>(Gratsi</w:t>
      </w:r>
      <w:r w:rsidRPr="007F0E40">
        <w:t>)</w:t>
      </w:r>
    </w:p>
    <w:p w14:paraId="73048796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rPr>
          <w:lang w:val="fr-CA"/>
        </w:rPr>
        <w:t xml:space="preserve">Comment allez-vous ? = Kif inti ? </w:t>
      </w:r>
      <w:r w:rsidRPr="007F0E40">
        <w:rPr>
          <w:b/>
          <w:bCs/>
        </w:rPr>
        <w:t>(Kif i’nti</w:t>
      </w:r>
      <w:r w:rsidRPr="007F0E40">
        <w:t>)</w:t>
      </w:r>
    </w:p>
    <w:p w14:paraId="0FD28BD8" w14:textId="77777777" w:rsidR="007F0E40" w:rsidRPr="007F0E40" w:rsidRDefault="007F0E40" w:rsidP="007F0E40">
      <w:pPr>
        <w:numPr>
          <w:ilvl w:val="0"/>
          <w:numId w:val="3"/>
        </w:numPr>
        <w:jc w:val="both"/>
        <w:rPr>
          <w:lang w:val="en-US"/>
        </w:rPr>
      </w:pPr>
      <w:r w:rsidRPr="007F0E40">
        <w:rPr>
          <w:lang w:val="en-US"/>
        </w:rPr>
        <w:t xml:space="preserve">Bien = Tajjeb/tajba </w:t>
      </w:r>
      <w:r w:rsidRPr="007F0E40">
        <w:rPr>
          <w:b/>
          <w:bCs/>
          <w:lang w:val="en-US"/>
        </w:rPr>
        <w:t>(Tayèp/tayba</w:t>
      </w:r>
      <w:r w:rsidRPr="007F0E40">
        <w:rPr>
          <w:lang w:val="en-US"/>
        </w:rPr>
        <w:t>)</w:t>
      </w:r>
    </w:p>
    <w:p w14:paraId="1B4B84CF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t>Au revoir = Saħħa</w:t>
      </w:r>
      <w:r w:rsidRPr="007F0E40">
        <w:rPr>
          <w:b/>
          <w:bCs/>
        </w:rPr>
        <w:t> (SaHHa)</w:t>
      </w:r>
    </w:p>
    <w:p w14:paraId="3B32BA8A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rPr>
          <w:lang w:val="fr-CA"/>
        </w:rPr>
        <w:t>Combien ça coûte ? = Dan kemm hu ?</w:t>
      </w:r>
      <w:r w:rsidRPr="007F0E40">
        <w:rPr>
          <w:b/>
          <w:bCs/>
          <w:lang w:val="fr-CA"/>
        </w:rPr>
        <w:t xml:space="preserve"> </w:t>
      </w:r>
      <w:r w:rsidRPr="007F0E40">
        <w:rPr>
          <w:b/>
          <w:bCs/>
        </w:rPr>
        <w:t>(Da’n kèmm ou)</w:t>
      </w:r>
    </w:p>
    <w:p w14:paraId="242B0299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t>Comment ? = Kif ? </w:t>
      </w:r>
      <w:r w:rsidRPr="007F0E40">
        <w:rPr>
          <w:b/>
          <w:bCs/>
        </w:rPr>
        <w:t>(Kif</w:t>
      </w:r>
      <w:r w:rsidRPr="007F0E40">
        <w:t>)</w:t>
      </w:r>
    </w:p>
    <w:p w14:paraId="210F5F7B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lastRenderedPageBreak/>
        <w:t>Merci = grazzi </w:t>
      </w:r>
      <w:r w:rsidRPr="007F0E40">
        <w:rPr>
          <w:b/>
          <w:bCs/>
        </w:rPr>
        <w:t>(Gratsi)</w:t>
      </w:r>
    </w:p>
    <w:p w14:paraId="65CEB87D" w14:textId="77777777" w:rsidR="007F0E40" w:rsidRPr="007F0E40" w:rsidRDefault="007F0E40" w:rsidP="007F0E40">
      <w:pPr>
        <w:numPr>
          <w:ilvl w:val="0"/>
          <w:numId w:val="3"/>
        </w:numPr>
        <w:jc w:val="both"/>
        <w:rPr>
          <w:lang w:val="fr-CA"/>
        </w:rPr>
      </w:pPr>
      <w:r w:rsidRPr="007F0E40">
        <w:rPr>
          <w:lang w:val="fr-CA"/>
        </w:rPr>
        <w:t>S’il vous plait = Jekk joghgbok (</w:t>
      </w:r>
      <w:r w:rsidRPr="007F0E40">
        <w:rPr>
          <w:b/>
          <w:bCs/>
          <w:lang w:val="fr-CA"/>
        </w:rPr>
        <w:t>Yèk yodjbok)</w:t>
      </w:r>
    </w:p>
    <w:p w14:paraId="46888633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t>Pardon = skuzi</w:t>
      </w:r>
      <w:r w:rsidRPr="007F0E40">
        <w:rPr>
          <w:b/>
          <w:bCs/>
        </w:rPr>
        <w:t> (Skouzi</w:t>
      </w:r>
      <w:r w:rsidRPr="007F0E40">
        <w:t>)</w:t>
      </w:r>
    </w:p>
    <w:p w14:paraId="7E9136DA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t>Oui = iva </w:t>
      </w:r>
      <w:r w:rsidRPr="007F0E40">
        <w:rPr>
          <w:b/>
          <w:bCs/>
        </w:rPr>
        <w:t>(Iva</w:t>
      </w:r>
      <w:r w:rsidRPr="007F0E40">
        <w:t>)</w:t>
      </w:r>
    </w:p>
    <w:p w14:paraId="23F251B7" w14:textId="77777777" w:rsidR="007F0E40" w:rsidRPr="007F0E40" w:rsidRDefault="007F0E40" w:rsidP="007F0E40">
      <w:pPr>
        <w:numPr>
          <w:ilvl w:val="0"/>
          <w:numId w:val="3"/>
        </w:numPr>
        <w:jc w:val="both"/>
      </w:pPr>
      <w:r w:rsidRPr="007F0E40">
        <w:t>Non = le </w:t>
      </w:r>
      <w:r w:rsidRPr="007F0E40">
        <w:rPr>
          <w:b/>
          <w:bCs/>
        </w:rPr>
        <w:t>(Lè)</w:t>
      </w:r>
    </w:p>
    <w:p w14:paraId="2235B186" w14:textId="77777777" w:rsidR="007F0E40" w:rsidRPr="007F0E40" w:rsidRDefault="007F0E40" w:rsidP="007F0E40">
      <w:pPr>
        <w:jc w:val="both"/>
        <w:rPr>
          <w:lang w:val="fr-CA"/>
        </w:rPr>
      </w:pPr>
      <w:r w:rsidRPr="007F0E40">
        <w:rPr>
          <w:lang w:val="fr-CA"/>
        </w:rPr>
        <w:t xml:space="preserve">Notez que le mot </w:t>
      </w:r>
      <w:r w:rsidRPr="007F0E40">
        <w:rPr>
          <w:b/>
          <w:bCs/>
          <w:lang w:val="fr-CA"/>
        </w:rPr>
        <w:t>préféré</w:t>
      </w:r>
      <w:r w:rsidRPr="007F0E40">
        <w:rPr>
          <w:lang w:val="fr-CA"/>
        </w:rPr>
        <w:t xml:space="preserve"> des maltais est « </w:t>
      </w:r>
      <w:r w:rsidRPr="007F0E40">
        <w:rPr>
          <w:b/>
          <w:bCs/>
          <w:lang w:val="fr-CA"/>
        </w:rPr>
        <w:t>Mela</w:t>
      </w:r>
      <w:r w:rsidRPr="007F0E40">
        <w:rPr>
          <w:lang w:val="fr-CA"/>
        </w:rPr>
        <w:t xml:space="preserve"> ». Présent dans presque toutes les phrases parlées, il n’a pas de sens arrêté, c’est un </w:t>
      </w:r>
      <w:r w:rsidRPr="007F0E40">
        <w:rPr>
          <w:b/>
          <w:bCs/>
          <w:lang w:val="fr-CA"/>
        </w:rPr>
        <w:t>tic de langage</w:t>
      </w:r>
      <w:r w:rsidRPr="007F0E40">
        <w:rPr>
          <w:lang w:val="fr-CA"/>
        </w:rPr>
        <w:t xml:space="preserve"> qui peut signifier « ok », « c’est bon », « ça va », « ça marche »…</w:t>
      </w:r>
    </w:p>
    <w:p w14:paraId="79CBB3F5" w14:textId="77777777" w:rsidR="007F0E40" w:rsidRPr="007F0E40" w:rsidRDefault="007F0E40" w:rsidP="00330A3D">
      <w:pPr>
        <w:jc w:val="both"/>
        <w:rPr>
          <w:lang w:val="fr-CA"/>
        </w:rPr>
      </w:pPr>
    </w:p>
    <w:p w14:paraId="048C5C65" w14:textId="77777777" w:rsidR="00330A3D" w:rsidRPr="00946394" w:rsidRDefault="00330A3D" w:rsidP="00946394">
      <w:pPr>
        <w:jc w:val="both"/>
        <w:rPr>
          <w:i/>
          <w:iCs/>
          <w:lang w:val="fr-FR"/>
        </w:rPr>
      </w:pPr>
    </w:p>
    <w:p w14:paraId="00A5CDA5" w14:textId="77777777" w:rsidR="00946394" w:rsidRPr="00946394" w:rsidRDefault="00946394" w:rsidP="00946394">
      <w:pPr>
        <w:jc w:val="both"/>
        <w:rPr>
          <w:i/>
          <w:iCs/>
          <w:lang w:val="fr-FR"/>
        </w:rPr>
      </w:pPr>
    </w:p>
    <w:p w14:paraId="73CEEA9C" w14:textId="77777777" w:rsidR="00946394" w:rsidRPr="00946394" w:rsidRDefault="00946394" w:rsidP="00946394">
      <w:pPr>
        <w:jc w:val="both"/>
        <w:rPr>
          <w:i/>
          <w:iCs/>
          <w:lang w:val="fr-FR"/>
        </w:rPr>
      </w:pPr>
    </w:p>
    <w:p w14:paraId="640B614D" w14:textId="77777777" w:rsidR="00946394" w:rsidRPr="00946394" w:rsidRDefault="00946394" w:rsidP="00946394">
      <w:pPr>
        <w:jc w:val="both"/>
        <w:rPr>
          <w:i/>
          <w:iCs/>
          <w:lang w:val="fr-FR"/>
        </w:rPr>
      </w:pPr>
    </w:p>
    <w:p w14:paraId="5A3C49FE" w14:textId="77777777" w:rsidR="00BD5146" w:rsidRPr="00BD5146" w:rsidRDefault="00BD5146" w:rsidP="00BD5146">
      <w:pPr>
        <w:jc w:val="both"/>
        <w:rPr>
          <w:b/>
          <w:bCs/>
          <w:lang w:val="fr-FR"/>
        </w:rPr>
      </w:pPr>
    </w:p>
    <w:p w14:paraId="55EF7D46" w14:textId="77777777" w:rsidR="00BD5146" w:rsidRPr="00BD5146" w:rsidRDefault="00BD5146" w:rsidP="00BD5146">
      <w:pPr>
        <w:jc w:val="both"/>
        <w:rPr>
          <w:b/>
          <w:bCs/>
          <w:lang w:val="fr-FR"/>
        </w:rPr>
      </w:pPr>
    </w:p>
    <w:p w14:paraId="352145F8" w14:textId="757A60FA" w:rsidR="00BD5146" w:rsidRPr="00BD5146" w:rsidRDefault="00BD5146" w:rsidP="00BD5146">
      <w:pPr>
        <w:jc w:val="both"/>
        <w:rPr>
          <w:lang w:val="fr-CA"/>
        </w:rPr>
      </w:pPr>
    </w:p>
    <w:p w14:paraId="185754A0" w14:textId="77777777" w:rsidR="00B72DF5" w:rsidRPr="00BD5146" w:rsidRDefault="00B72DF5">
      <w:pPr>
        <w:rPr>
          <w:lang w:val="fr-CA"/>
        </w:rPr>
      </w:pPr>
    </w:p>
    <w:sectPr w:rsidR="00B72DF5" w:rsidRPr="00BD51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1803" w14:textId="77777777" w:rsidR="003A297E" w:rsidRDefault="003A297E" w:rsidP="00BD5146">
      <w:pPr>
        <w:spacing w:after="0" w:line="240" w:lineRule="auto"/>
      </w:pPr>
      <w:r>
        <w:separator/>
      </w:r>
    </w:p>
  </w:endnote>
  <w:endnote w:type="continuationSeparator" w:id="0">
    <w:p w14:paraId="2A8D8E99" w14:textId="77777777" w:rsidR="003A297E" w:rsidRDefault="003A297E" w:rsidP="00BD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3BB7" w14:textId="77777777" w:rsidR="003A297E" w:rsidRDefault="003A297E" w:rsidP="00BD5146">
      <w:pPr>
        <w:spacing w:after="0" w:line="240" w:lineRule="auto"/>
      </w:pPr>
      <w:r>
        <w:separator/>
      </w:r>
    </w:p>
  </w:footnote>
  <w:footnote w:type="continuationSeparator" w:id="0">
    <w:p w14:paraId="70F1D71E" w14:textId="77777777" w:rsidR="003A297E" w:rsidRDefault="003A297E" w:rsidP="00BD5146">
      <w:pPr>
        <w:spacing w:after="0" w:line="240" w:lineRule="auto"/>
      </w:pPr>
      <w:r>
        <w:continuationSeparator/>
      </w:r>
    </w:p>
  </w:footnote>
  <w:footnote w:id="1">
    <w:p w14:paraId="3CF05A81" w14:textId="77777777" w:rsidR="00BD5146" w:rsidRDefault="00BD5146" w:rsidP="00BD5146">
      <w:pPr>
        <w:pStyle w:val="aa"/>
        <w:rPr>
          <w:rFonts w:asciiTheme="majorBidi" w:eastAsia="Calibri" w:hAnsiTheme="majorBidi" w:cstheme="majorBidi"/>
          <w:lang w:val="fr-FR"/>
        </w:rPr>
      </w:pPr>
      <w:r>
        <w:rPr>
          <w:rStyle w:val="ab"/>
        </w:rPr>
        <w:footnoteRef/>
      </w:r>
      <w:r>
        <w:rPr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Les chiffres entre parenthèses indiquent les phrases qui nous ont servi d’éléments-clés (cf. p. 39).</w:t>
      </w:r>
    </w:p>
  </w:footnote>
  <w:footnote w:id="2">
    <w:p w14:paraId="6BCCD3E3" w14:textId="77777777" w:rsidR="00BD5146" w:rsidRDefault="00BD5146" w:rsidP="00BD5146">
      <w:pPr>
        <w:pStyle w:val="aa"/>
        <w:rPr>
          <w:rFonts w:ascii="Calibri" w:hAnsi="Calibri" w:cs="Calibri"/>
          <w:lang w:val="fr-FR"/>
        </w:rPr>
      </w:pPr>
      <w:r>
        <w:rPr>
          <w:rStyle w:val="ab"/>
          <w:rFonts w:asciiTheme="majorBidi" w:hAnsiTheme="majorBidi"/>
        </w:rPr>
        <w:footnoteRef/>
      </w:r>
      <w:r>
        <w:rPr>
          <w:rFonts w:asciiTheme="majorBidi" w:hAnsiTheme="majorBidi" w:cstheme="majorBidi"/>
          <w:lang w:val="fr-FR"/>
        </w:rPr>
        <w:t xml:space="preserve"> Les phrases du texte en bleu sont celles qui n’ont pas constitué d’éléments clés à cause de manque des répères pour construire du sens.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1DC"/>
    <w:multiLevelType w:val="multilevel"/>
    <w:tmpl w:val="A9C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707B5"/>
    <w:multiLevelType w:val="multilevel"/>
    <w:tmpl w:val="B33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716BA"/>
    <w:multiLevelType w:val="multilevel"/>
    <w:tmpl w:val="19B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16266">
    <w:abstractNumId w:val="2"/>
  </w:num>
  <w:num w:numId="2" w16cid:durableId="599802003">
    <w:abstractNumId w:val="0"/>
  </w:num>
  <w:num w:numId="3" w16cid:durableId="189523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5"/>
    <w:rsid w:val="00123305"/>
    <w:rsid w:val="002B2E81"/>
    <w:rsid w:val="00330A3D"/>
    <w:rsid w:val="00343E60"/>
    <w:rsid w:val="003A297E"/>
    <w:rsid w:val="00575D4E"/>
    <w:rsid w:val="006660BC"/>
    <w:rsid w:val="00680309"/>
    <w:rsid w:val="007F0E40"/>
    <w:rsid w:val="00946394"/>
    <w:rsid w:val="00A421AD"/>
    <w:rsid w:val="00B72DF5"/>
    <w:rsid w:val="00BD5146"/>
    <w:rsid w:val="00C1188E"/>
    <w:rsid w:val="00EE418C"/>
    <w:rsid w:val="00F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6766"/>
  <w15:chartTrackingRefBased/>
  <w15:docId w15:val="{43D8B332-3EBF-4ACD-8EFA-080D6912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ja-JP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2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2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2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2D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2D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2D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2D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2D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2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2D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2D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2D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2D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2DF5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BD5146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BD5146"/>
    <w:rPr>
      <w:sz w:val="20"/>
      <w:szCs w:val="20"/>
    </w:rPr>
  </w:style>
  <w:style w:type="character" w:styleId="ab">
    <w:name w:val="footnote reference"/>
    <w:semiHidden/>
    <w:unhideWhenUsed/>
    <w:rsid w:val="00BD5146"/>
    <w:rPr>
      <w:vertAlign w:val="superscript"/>
    </w:rPr>
  </w:style>
  <w:style w:type="character" w:styleId="-">
    <w:name w:val="Hyperlink"/>
    <w:basedOn w:val="a0"/>
    <w:uiPriority w:val="99"/>
    <w:unhideWhenUsed/>
    <w:rsid w:val="007F0E4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etitmaltais.com/le-maltais-pour-les-nu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1860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2025-06-02T13:35:00Z</dcterms:created>
  <dcterms:modified xsi:type="dcterms:W3CDTF">2025-06-02T17:03:00Z</dcterms:modified>
</cp:coreProperties>
</file>