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741" w:rsidRDefault="002F1741" w:rsidP="002F1741">
      <w:pPr>
        <w:pStyle w:val="BodyText"/>
        <w:ind w:left="360" w:hanging="360"/>
        <w:rPr>
          <w:b/>
        </w:rPr>
      </w:pPr>
      <w:r>
        <w:rPr>
          <w:b/>
        </w:rPr>
        <w:t>Il ne faut pas avoir peur des jeux vidéo</w:t>
      </w:r>
    </w:p>
    <w:p w:rsidR="002F1741" w:rsidRDefault="002F1741" w:rsidP="002F1741">
      <w:pPr>
        <w:pStyle w:val="BodyText"/>
        <w:ind w:left="360" w:hanging="360"/>
        <w:rPr>
          <w:b/>
          <w:color w:val="FF0000"/>
        </w:rPr>
      </w:pPr>
    </w:p>
    <w:p w:rsidR="002F1741" w:rsidRDefault="002F1741" w:rsidP="002F1741">
      <w:pPr>
        <w:ind w:right="-427"/>
        <w:jc w:val="both"/>
        <w:rPr>
          <w:lang w:val="fr-CA"/>
        </w:rPr>
      </w:pPr>
      <w:r>
        <w:rPr>
          <w:lang w:val="fr-CA"/>
        </w:rPr>
        <w:t>Il ne faut plus avoir peur des jeux vidéo. Pour une trentaine de cas d’addiction, des millions de jeunes développent leurs compétences en management, ou apprennent à mieux se positionner dans l’espace, manette ou souris en main…</w:t>
      </w:r>
    </w:p>
    <w:p w:rsidR="002F1741" w:rsidRDefault="002F1741" w:rsidP="002F1741">
      <w:pPr>
        <w:ind w:right="-427"/>
        <w:jc w:val="both"/>
        <w:rPr>
          <w:lang w:val="fr-C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3756025</wp:posOffset>
            </wp:positionH>
            <wp:positionV relativeFrom="paragraph">
              <wp:posOffset>3573145</wp:posOffset>
            </wp:positionV>
            <wp:extent cx="2613025" cy="2003425"/>
            <wp:effectExtent l="0" t="0" r="0" b="0"/>
            <wp:wrapNone/>
            <wp:docPr id="1" name="Picture 1" descr="Description: http://tse1.mm.bing.net/th?&amp;id=OIP.Me80a6cde20854fa1b4a570cd34455173o0&amp;w=283&amp;h=218&amp;c=0&amp;pid=1.9&amp;rs=0&amp;p=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Description: http://tse1.mm.bing.net/th?&amp;id=OIP.Me80a6cde20854fa1b4a570cd34455173o0&amp;w=283&amp;h=218&amp;c=0&amp;pid=1.9&amp;rs=0&amp;p=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200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fr-CA"/>
        </w:rPr>
        <w:t xml:space="preserve">Face à un univers qui leur est étranger et qui occupe une grande partie de l’emploi du temps de leurs enfants, les parents se retrouvent démunis et perméables à des peurs irrationnelles. […] Sociologue de formation et ingénieur d’études à l’Institut nationale de recherches pédagogiques (INRP), Laurent </w:t>
      </w:r>
      <w:proofErr w:type="spellStart"/>
      <w:r>
        <w:rPr>
          <w:lang w:val="fr-CA"/>
        </w:rPr>
        <w:t>Trémel</w:t>
      </w:r>
      <w:proofErr w:type="spellEnd"/>
      <w:r>
        <w:rPr>
          <w:lang w:val="fr-CA"/>
        </w:rPr>
        <w:t xml:space="preserve"> met en garde contre les approches réductrices. </w:t>
      </w:r>
      <w:r>
        <w:rPr>
          <w:i/>
          <w:lang w:val="fr-CA"/>
        </w:rPr>
        <w:t>«Dire: les jeux vidéo rendent violents, ou, à l’inverse, les jeux vidéo sont bons, revient à denier ce qui est peut-être le plus important, leur dimension sociale».</w:t>
      </w:r>
      <w:r>
        <w:rPr>
          <w:lang w:val="fr-CA"/>
        </w:rPr>
        <w:t xml:space="preserve"> Le chercheur relève que, comme tous les jeux qui les ont précédés, ils remplissent une double fonction de socialisation, </w:t>
      </w:r>
      <w:r>
        <w:rPr>
          <w:i/>
          <w:lang w:val="fr-CA"/>
        </w:rPr>
        <w:t xml:space="preserve">«cette occupation commune est un sujet de conversation et d’échanges à l’école. Quand il y a un problème de machine, on se rencontre et on en discute. Les jeux prédisposent également aux futurs rôles sociaux que les jeunes auront à jouer après leur passage à l’âge adulte». </w:t>
      </w:r>
      <w:r>
        <w:rPr>
          <w:lang w:val="fr-CA"/>
        </w:rPr>
        <w:t xml:space="preserve">[…] Laurent </w:t>
      </w:r>
      <w:proofErr w:type="spellStart"/>
      <w:r>
        <w:rPr>
          <w:lang w:val="fr-CA"/>
        </w:rPr>
        <w:t>Trémel</w:t>
      </w:r>
      <w:proofErr w:type="spellEnd"/>
      <w:r>
        <w:rPr>
          <w:lang w:val="fr-CA"/>
        </w:rPr>
        <w:t xml:space="preserve"> remarque qu’il existe une grande différentiation suivant les milieux sociaux et que celle-ci n’est pas anodine : </w:t>
      </w:r>
      <w:r>
        <w:rPr>
          <w:i/>
          <w:lang w:val="fr-CA"/>
        </w:rPr>
        <w:t>«Les yeux vidéo les meilleur marché, qu’ils se jouent sur console ou sur ordinateur, font le plus appel aux activités réflexes. Ils apprennent à se positionner dans l’espace  et correspondent à des activités futures essentiellement physiques».</w:t>
      </w:r>
      <w:r>
        <w:rPr>
          <w:lang w:val="fr-CA"/>
        </w:rPr>
        <w:t xml:space="preserve"> Les plus élaborés coûtent évidemment plus cher. On peut imaginer qu’on les trouve plus volontiers dans les familles aisées. Ils font souvent appel à la gestion de ressources, à des activités de management: </w:t>
      </w:r>
      <w:r>
        <w:rPr>
          <w:i/>
          <w:lang w:val="fr-CA"/>
        </w:rPr>
        <w:t>«Il existe un jeu qui consiste à gérer la vie d’un club de football, les matches bien-sûr mais aussi les relations avec la presse, les stratégies de croissance …Cela prédispose les jeunes à exercer des fonctions d’encadrement».</w:t>
      </w:r>
      <w:r>
        <w:rPr>
          <w:lang w:val="fr-CA"/>
        </w:rPr>
        <w:t xml:space="preserve"> </w:t>
      </w:r>
    </w:p>
    <w:p w:rsidR="002F1741" w:rsidRDefault="002F1741" w:rsidP="002F1741">
      <w:pPr>
        <w:suppressLineNumbers/>
        <w:ind w:right="-427"/>
        <w:jc w:val="center"/>
        <w:rPr>
          <w:sz w:val="16"/>
          <w:szCs w:val="16"/>
          <w:lang w:val="fr-CA"/>
        </w:rPr>
      </w:pPr>
    </w:p>
    <w:p w:rsidR="002F1741" w:rsidRDefault="002F1741" w:rsidP="002F1741">
      <w:pPr>
        <w:suppressLineNumbers/>
        <w:ind w:right="-427"/>
        <w:jc w:val="center"/>
        <w:rPr>
          <w:sz w:val="16"/>
          <w:szCs w:val="16"/>
          <w:lang w:val="fr-CA"/>
        </w:rPr>
      </w:pPr>
    </w:p>
    <w:p w:rsidR="002F1741" w:rsidRPr="002F1741" w:rsidRDefault="002F1741" w:rsidP="002F1741">
      <w:pPr>
        <w:pStyle w:val="BodyText"/>
        <w:rPr>
          <w:color w:val="FF0000"/>
        </w:rPr>
      </w:pPr>
    </w:p>
    <w:p w:rsidR="002F1741" w:rsidRPr="002F1741" w:rsidRDefault="002F1741" w:rsidP="002F1741">
      <w:pPr>
        <w:pStyle w:val="BodyText"/>
        <w:rPr>
          <w:color w:val="FF0000"/>
        </w:rPr>
      </w:pPr>
    </w:p>
    <w:p w:rsidR="002F1741" w:rsidRPr="002F1741" w:rsidRDefault="002F1741" w:rsidP="002F1741">
      <w:pPr>
        <w:pStyle w:val="BodyText"/>
        <w:rPr>
          <w:color w:val="FF0000"/>
        </w:rPr>
      </w:pPr>
    </w:p>
    <w:p w:rsidR="002F1741" w:rsidRP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</w:rPr>
      </w:pPr>
      <w:r>
        <w:rPr>
          <w:color w:val="FF0000"/>
        </w:rPr>
        <w:t xml:space="preserve">Les </w:t>
      </w:r>
      <w:r>
        <w:rPr>
          <w:color w:val="FF0000"/>
          <w:lang w:val="fr-CA"/>
        </w:rPr>
        <w:t xml:space="preserve">mots ou </w:t>
      </w:r>
      <w:r>
        <w:rPr>
          <w:color w:val="FF0000"/>
        </w:rPr>
        <w:t xml:space="preserve">des phrases entières relevant du registre soutenu détectés ont été détectées : 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i/>
          <w:color w:val="FF0000"/>
          <w:lang w:val="fr-CA"/>
        </w:rPr>
      </w:pPr>
      <w:r>
        <w:rPr>
          <w:i/>
          <w:color w:val="FF0000"/>
        </w:rPr>
        <w:t xml:space="preserve">Les familles aisées </w:t>
      </w:r>
    </w:p>
    <w:p w:rsidR="002F1741" w:rsidRDefault="002F1741" w:rsidP="002F1741">
      <w:pPr>
        <w:pStyle w:val="BodyText"/>
        <w:rPr>
          <w:i/>
          <w:color w:val="FF0000"/>
        </w:rPr>
      </w:pPr>
    </w:p>
    <w:p w:rsidR="002F1741" w:rsidRDefault="002F1741" w:rsidP="002F1741">
      <w:pPr>
        <w:pStyle w:val="BodyText"/>
        <w:rPr>
          <w:i/>
          <w:color w:val="FF0000"/>
        </w:rPr>
      </w:pPr>
      <w:r>
        <w:rPr>
          <w:i/>
          <w:color w:val="FF0000"/>
        </w:rPr>
        <w:t xml:space="preserve">Les familles démunies </w:t>
      </w:r>
    </w:p>
    <w:p w:rsidR="002F1741" w:rsidRDefault="002F1741" w:rsidP="002F1741">
      <w:pPr>
        <w:pStyle w:val="BodyText"/>
        <w:rPr>
          <w:i/>
          <w:color w:val="FF0000"/>
        </w:rPr>
      </w:pPr>
    </w:p>
    <w:p w:rsidR="002F1741" w:rsidRDefault="002F1741" w:rsidP="002F1741">
      <w:pPr>
        <w:pStyle w:val="BodyText"/>
        <w:rPr>
          <w:color w:val="FF0000"/>
          <w:lang w:val="fr-CA"/>
        </w:rPr>
      </w:pPr>
      <w:r>
        <w:rPr>
          <w:color w:val="FF0000"/>
        </w:rPr>
        <w:t>[</w:t>
      </w:r>
      <w:proofErr w:type="gramStart"/>
      <w:r>
        <w:rPr>
          <w:color w:val="FF0000"/>
          <w:lang w:val="fr-CA"/>
        </w:rPr>
        <w:t>ils</w:t>
      </w:r>
      <w:proofErr w:type="gramEnd"/>
      <w:r>
        <w:rPr>
          <w:color w:val="FF0000"/>
        </w:rPr>
        <w:t xml:space="preserve">] </w:t>
      </w:r>
      <w:r>
        <w:rPr>
          <w:color w:val="FF0000"/>
          <w:lang w:val="fr-CA"/>
        </w:rPr>
        <w:t xml:space="preserve">développent leurs compétences  </w:t>
      </w:r>
    </w:p>
    <w:p w:rsidR="002F1741" w:rsidRDefault="002F1741" w:rsidP="002F1741">
      <w:pPr>
        <w:pStyle w:val="BodyText"/>
        <w:rPr>
          <w:color w:val="FF0000"/>
          <w:lang w:val="fr-CA"/>
        </w:rPr>
      </w:pPr>
    </w:p>
    <w:p w:rsidR="002F1741" w:rsidRDefault="002F1741" w:rsidP="002F1741">
      <w:pPr>
        <w:pStyle w:val="BodyText"/>
        <w:rPr>
          <w:color w:val="FF0000"/>
          <w:lang w:val="fr-CA"/>
        </w:rPr>
      </w:pPr>
      <w:proofErr w:type="gramStart"/>
      <w:r>
        <w:rPr>
          <w:color w:val="FF0000"/>
          <w:lang w:val="fr-CA"/>
        </w:rPr>
        <w:t>les</w:t>
      </w:r>
      <w:proofErr w:type="gramEnd"/>
      <w:r>
        <w:rPr>
          <w:color w:val="FF0000"/>
          <w:lang w:val="fr-CA"/>
        </w:rPr>
        <w:t xml:space="preserve"> parents se retrouvent démunis et perméables à des peurs irrationnelles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</w:rPr>
      </w:pPr>
      <w:r>
        <w:rPr>
          <w:color w:val="FF0000"/>
        </w:rPr>
        <w:t xml:space="preserve">Nous les avons expliqués par les paraphrases ou même traduits en grec : 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</w:rPr>
      </w:pPr>
      <w:r>
        <w:rPr>
          <w:i/>
          <w:color w:val="FF0000"/>
        </w:rPr>
        <w:t>Les familles aisées</w:t>
      </w:r>
      <w:r>
        <w:rPr>
          <w:color w:val="FF0000"/>
        </w:rPr>
        <w:t xml:space="preserve"> (les familles riches, </w:t>
      </w:r>
      <w:r>
        <w:rPr>
          <w:color w:val="FF0000"/>
          <w:lang w:val="el-GR"/>
        </w:rPr>
        <w:t>οι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εύπορες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οικογένειες</w:t>
      </w:r>
      <w:r>
        <w:rPr>
          <w:color w:val="FF0000"/>
        </w:rPr>
        <w:t>)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</w:rPr>
      </w:pPr>
      <w:r>
        <w:rPr>
          <w:i/>
          <w:color w:val="FF0000"/>
        </w:rPr>
        <w:t>Les familles démunies</w:t>
      </w:r>
      <w:r>
        <w:rPr>
          <w:color w:val="FF0000"/>
        </w:rPr>
        <w:t xml:space="preserve"> (</w:t>
      </w:r>
      <w:r>
        <w:rPr>
          <w:color w:val="FF0000"/>
          <w:lang w:val="fr-CA"/>
        </w:rPr>
        <w:t xml:space="preserve">les familles pauvres, qui n’ont pas les moyens, </w:t>
      </w:r>
      <w:r>
        <w:rPr>
          <w:color w:val="FF0000"/>
          <w:lang w:val="el-GR"/>
        </w:rPr>
        <w:t>οι</w:t>
      </w:r>
      <w:r>
        <w:rPr>
          <w:color w:val="FF0000"/>
        </w:rPr>
        <w:t> </w:t>
      </w:r>
      <w:r>
        <w:rPr>
          <w:color w:val="FF0000"/>
          <w:lang w:val="el-GR"/>
        </w:rPr>
        <w:t>φτωχές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οικογένειες</w:t>
      </w:r>
      <w:r>
        <w:rPr>
          <w:color w:val="FF0000"/>
        </w:rPr>
        <w:t xml:space="preserve">, </w:t>
      </w:r>
      <w:r>
        <w:rPr>
          <w:color w:val="FF0000"/>
          <w:lang w:val="el-GR"/>
        </w:rPr>
        <w:t>που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δεν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έχουν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τα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μέσα</w:t>
      </w:r>
      <w:r>
        <w:rPr>
          <w:color w:val="FF0000"/>
        </w:rPr>
        <w:t xml:space="preserve">). 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</w:rPr>
      </w:pPr>
      <w:r>
        <w:rPr>
          <w:color w:val="FF0000"/>
        </w:rPr>
        <w:t>[</w:t>
      </w:r>
      <w:proofErr w:type="gramStart"/>
      <w:r>
        <w:rPr>
          <w:color w:val="FF0000"/>
          <w:lang w:val="fr-CA"/>
        </w:rPr>
        <w:t>ils</w:t>
      </w:r>
      <w:proofErr w:type="gramEnd"/>
      <w:r>
        <w:rPr>
          <w:color w:val="FF0000"/>
        </w:rPr>
        <w:t xml:space="preserve">] </w:t>
      </w:r>
      <w:r>
        <w:rPr>
          <w:color w:val="FF0000"/>
          <w:lang w:val="fr-CA"/>
        </w:rPr>
        <w:t>développent leurs compétences (découvrent leurs talents</w:t>
      </w:r>
      <w:r>
        <w:rPr>
          <w:color w:val="FF0000"/>
        </w:rPr>
        <w:t xml:space="preserve">, </w:t>
      </w:r>
      <w:r>
        <w:rPr>
          <w:color w:val="FF0000"/>
          <w:lang w:val="el-GR"/>
        </w:rPr>
        <w:t>ανακαλύπτουν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τις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ικανότητές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τους</w:t>
      </w:r>
      <w:r>
        <w:rPr>
          <w:color w:val="FF0000"/>
          <w:lang w:val="fr-CA"/>
        </w:rPr>
        <w:t>)</w:t>
      </w:r>
    </w:p>
    <w:p w:rsidR="002F1741" w:rsidRDefault="002F1741" w:rsidP="002F1741">
      <w:pPr>
        <w:pStyle w:val="BodyText"/>
        <w:rPr>
          <w:color w:val="FF0000"/>
          <w:lang w:val="fr-CA"/>
        </w:rPr>
      </w:pPr>
    </w:p>
    <w:p w:rsidR="002F1741" w:rsidRDefault="002F1741" w:rsidP="002F1741">
      <w:pPr>
        <w:pStyle w:val="BodyText"/>
        <w:rPr>
          <w:color w:val="FF0000"/>
        </w:rPr>
      </w:pPr>
      <w:proofErr w:type="gramStart"/>
      <w:r>
        <w:rPr>
          <w:color w:val="FF0000"/>
          <w:lang w:val="fr-CA"/>
        </w:rPr>
        <w:t>les</w:t>
      </w:r>
      <w:proofErr w:type="gramEnd"/>
      <w:r>
        <w:rPr>
          <w:color w:val="FF0000"/>
          <w:lang w:val="fr-CA"/>
        </w:rPr>
        <w:t xml:space="preserve"> parents se retrouvent démunis et perméables à des peurs irrationnelles (</w:t>
      </w:r>
      <w:r>
        <w:rPr>
          <w:color w:val="FF0000"/>
        </w:rPr>
        <w:t>les parents sont vulnérables, ont des pe</w:t>
      </w:r>
      <w:bookmarkStart w:id="0" w:name="_GoBack"/>
      <w:bookmarkEnd w:id="0"/>
      <w:r>
        <w:rPr>
          <w:color w:val="FF0000"/>
        </w:rPr>
        <w:t xml:space="preserve">urs non rationnelles, non logiques, </w:t>
      </w:r>
      <w:r>
        <w:rPr>
          <w:color w:val="FF0000"/>
          <w:lang w:val="el-GR"/>
        </w:rPr>
        <w:t>οι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γονείς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είναι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ευάλωτοι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σε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αδικαιολόγητους</w:t>
      </w:r>
      <w:r w:rsidRPr="002F1741">
        <w:rPr>
          <w:color w:val="FF0000"/>
        </w:rPr>
        <w:t xml:space="preserve"> </w:t>
      </w:r>
      <w:r>
        <w:rPr>
          <w:color w:val="FF0000"/>
          <w:lang w:val="el-GR"/>
        </w:rPr>
        <w:t>φόβους</w:t>
      </w:r>
      <w:r>
        <w:rPr>
          <w:color w:val="FF0000"/>
        </w:rPr>
        <w:t>)</w:t>
      </w:r>
    </w:p>
    <w:p w:rsidR="002F1741" w:rsidRDefault="002F1741" w:rsidP="002F1741">
      <w:pPr>
        <w:pStyle w:val="BodyText"/>
        <w:rPr>
          <w:color w:val="FF0000"/>
        </w:rPr>
      </w:pPr>
    </w:p>
    <w:p w:rsidR="002F1741" w:rsidRDefault="002F1741" w:rsidP="002F1741">
      <w:pPr>
        <w:pStyle w:val="BodyText"/>
        <w:rPr>
          <w:color w:val="FF0000"/>
          <w:lang w:val="fr-CA"/>
        </w:rPr>
      </w:pPr>
      <w:proofErr w:type="spellStart"/>
      <w:r>
        <w:rPr>
          <w:color w:val="FF0000"/>
          <w:lang w:val="el-GR"/>
        </w:rPr>
        <w:t>Νο</w:t>
      </w:r>
      <w:proofErr w:type="spellEnd"/>
      <w:r>
        <w:rPr>
          <w:color w:val="FF0000"/>
          <w:lang w:val="fr-CA"/>
        </w:rPr>
        <w:t xml:space="preserve">us avons également vu l’adjectif </w:t>
      </w:r>
      <w:r>
        <w:rPr>
          <w:i/>
          <w:color w:val="FF0000"/>
          <w:lang w:val="fr-CA"/>
        </w:rPr>
        <w:t>bon marché</w:t>
      </w:r>
      <w:r>
        <w:rPr>
          <w:color w:val="FF0000"/>
          <w:lang w:val="fr-CA"/>
        </w:rPr>
        <w:t xml:space="preserve"> (</w:t>
      </w:r>
      <w:r>
        <w:rPr>
          <w:color w:val="FF0000"/>
          <w:lang w:val="el-GR"/>
        </w:rPr>
        <w:t>φθηνός</w:t>
      </w:r>
      <w:r>
        <w:rPr>
          <w:color w:val="FF0000"/>
        </w:rPr>
        <w:t>).</w:t>
      </w:r>
    </w:p>
    <w:p w:rsidR="002F1741" w:rsidRPr="002F1741" w:rsidRDefault="002F1741" w:rsidP="002F1741">
      <w:pPr>
        <w:suppressLineNumbers/>
        <w:ind w:right="-427"/>
        <w:rPr>
          <w:b/>
          <w:lang w:val="fr-FR"/>
        </w:rPr>
      </w:pPr>
    </w:p>
    <w:p w:rsidR="002F1741" w:rsidRDefault="002F1741" w:rsidP="002F1741">
      <w:pPr>
        <w:suppressLineNumbers/>
        <w:ind w:right="-427"/>
        <w:rPr>
          <w:b/>
          <w:lang w:val="fr-FR"/>
        </w:rPr>
      </w:pPr>
      <w:r>
        <w:rPr>
          <w:b/>
          <w:lang w:val="fr-FR"/>
        </w:rPr>
        <w:t>1. Situation de communication</w:t>
      </w:r>
    </w:p>
    <w:p w:rsidR="002F1741" w:rsidRDefault="002F1741" w:rsidP="002F1741">
      <w:pPr>
        <w:suppressLineNumbers/>
        <w:ind w:right="-427"/>
        <w:rPr>
          <w:b/>
          <w:i/>
          <w:sz w:val="10"/>
          <w:szCs w:val="10"/>
          <w:lang w:val="fr-CA"/>
        </w:rPr>
      </w:pPr>
    </w:p>
    <w:p w:rsidR="002F1741" w:rsidRDefault="002F1741" w:rsidP="002F1741">
      <w:pPr>
        <w:suppressLineNumbers/>
        <w:ind w:left="-567"/>
        <w:jc w:val="both"/>
        <w:rPr>
          <w:lang w:val="fr-FR"/>
        </w:rPr>
      </w:pPr>
      <w:r>
        <w:rPr>
          <w:rFonts w:ascii="Arial" w:hAnsi="Arial" w:cs="Arial"/>
          <w:lang w:val="fr-FR"/>
        </w:rPr>
        <w:t>►</w:t>
      </w:r>
      <w:r>
        <w:rPr>
          <w:lang w:val="fr-FR"/>
        </w:rPr>
        <w:t xml:space="preserve">Pourquoi les parents ne doivent pas avoir peur des jeux </w:t>
      </w:r>
      <w:proofErr w:type="spellStart"/>
      <w:r>
        <w:rPr>
          <w:lang w:val="fr-FR"/>
        </w:rPr>
        <w:t>vid</w:t>
      </w:r>
      <w:proofErr w:type="spellEnd"/>
      <w:r>
        <w:rPr>
          <w:lang w:val="fr-CA"/>
        </w:rPr>
        <w:t>é</w:t>
      </w:r>
      <w:r>
        <w:rPr>
          <w:lang w:val="fr-FR"/>
        </w:rPr>
        <w:t xml:space="preserve">o? </w:t>
      </w:r>
    </w:p>
    <w:p w:rsidR="002F1741" w:rsidRDefault="002F1741" w:rsidP="002F1741">
      <w:pPr>
        <w:suppressLineNumbers/>
        <w:ind w:left="-567"/>
        <w:jc w:val="both"/>
        <w:rPr>
          <w:lang w:val="fr-FR"/>
        </w:rPr>
      </w:pPr>
      <w:r>
        <w:rPr>
          <w:rFonts w:ascii="Arial" w:hAnsi="Arial" w:cs="Arial"/>
          <w:lang w:val="fr-FR"/>
        </w:rPr>
        <w:t>►</w:t>
      </w:r>
      <w:r>
        <w:rPr>
          <w:lang w:val="fr-FR"/>
        </w:rPr>
        <w:t xml:space="preserve">Quelle est l’opinion de Laurent </w:t>
      </w:r>
      <w:proofErr w:type="spellStart"/>
      <w:r>
        <w:rPr>
          <w:lang w:val="fr-FR"/>
        </w:rPr>
        <w:t>Trémel</w:t>
      </w:r>
      <w:proofErr w:type="spellEnd"/>
      <w:r>
        <w:rPr>
          <w:lang w:val="fr-FR"/>
        </w:rPr>
        <w:t xml:space="preserve">? </w:t>
      </w:r>
    </w:p>
    <w:p w:rsidR="002F1741" w:rsidRDefault="002F1741" w:rsidP="002F1741">
      <w:pPr>
        <w:suppressLineNumbers/>
        <w:ind w:left="-567"/>
        <w:jc w:val="both"/>
        <w:rPr>
          <w:lang w:val="fr-FR"/>
        </w:rPr>
      </w:pPr>
      <w:r>
        <w:rPr>
          <w:rFonts w:ascii="Arial" w:hAnsi="Arial" w:cs="Arial"/>
          <w:lang w:val="fr-FR"/>
        </w:rPr>
        <w:t>►</w:t>
      </w:r>
      <w:r>
        <w:rPr>
          <w:lang w:val="fr-FR"/>
        </w:rPr>
        <w:t>Êtes-vous d’accord avec lui? Justifiez votre réponse.</w:t>
      </w:r>
    </w:p>
    <w:p w:rsidR="002F1741" w:rsidRDefault="002F1741" w:rsidP="002F1741">
      <w:pPr>
        <w:suppressLineNumbers/>
        <w:rPr>
          <w:b/>
          <w:sz w:val="20"/>
          <w:lang w:val="fr-FR"/>
        </w:rPr>
      </w:pPr>
    </w:p>
    <w:p w:rsidR="002F1741" w:rsidRDefault="002F1741" w:rsidP="002F1741">
      <w:pPr>
        <w:suppressLineNumbers/>
        <w:rPr>
          <w:b/>
          <w:lang w:val="fr-FR"/>
        </w:rPr>
      </w:pPr>
      <w:r>
        <w:rPr>
          <w:b/>
          <w:lang w:val="fr-FR"/>
        </w:rPr>
        <w:t>2. Expliquez le titre du texte</w:t>
      </w: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</w:p>
    <w:p w:rsidR="002F1741" w:rsidRDefault="002F1741" w:rsidP="002F1741">
      <w:pPr>
        <w:suppressLineNumbers/>
        <w:rPr>
          <w:b/>
          <w:lang w:val="fr-FR"/>
        </w:rPr>
      </w:pPr>
    </w:p>
    <w:p w:rsidR="002F1741" w:rsidRDefault="002F1741" w:rsidP="002F1741">
      <w:pPr>
        <w:suppressLineNumbers/>
        <w:rPr>
          <w:b/>
          <w:lang w:val="fr-FR"/>
        </w:rPr>
      </w:pPr>
      <w:r>
        <w:rPr>
          <w:b/>
          <w:lang w:val="fr-FR"/>
        </w:rPr>
        <w:t>3. Proposez un autre titre à ce texte</w:t>
      </w: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</w:p>
    <w:p w:rsidR="002F1741" w:rsidRDefault="002F1741" w:rsidP="002F1741">
      <w:pPr>
        <w:suppressLineNumbers/>
        <w:rPr>
          <w:sz w:val="16"/>
          <w:szCs w:val="16"/>
          <w:u w:val="single"/>
          <w:lang w:val="fr-FR"/>
        </w:rPr>
      </w:pP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  <w:r>
        <w:rPr>
          <w:sz w:val="16"/>
          <w:szCs w:val="16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20"/>
          <w:lang w:val="fr-FR"/>
        </w:rPr>
      </w:pPr>
    </w:p>
    <w:p w:rsidR="002F1741" w:rsidRDefault="002F1741" w:rsidP="002F1741">
      <w:pPr>
        <w:suppressLineNumbers/>
        <w:rPr>
          <w:b/>
          <w:lang w:val="fr-FR"/>
        </w:rPr>
      </w:pPr>
      <w:r>
        <w:rPr>
          <w:b/>
          <w:lang w:val="fr-FR"/>
        </w:rPr>
        <w:t>4. Remplacez la phrase soulignée par un pronom</w:t>
      </w:r>
    </w:p>
    <w:p w:rsidR="002F1741" w:rsidRDefault="002F1741" w:rsidP="002F1741">
      <w:pPr>
        <w:suppressLineNumbers/>
        <w:jc w:val="both"/>
        <w:rPr>
          <w:sz w:val="16"/>
          <w:szCs w:val="16"/>
          <w:lang w:val="fr-CA"/>
        </w:rPr>
      </w:pPr>
    </w:p>
    <w:p w:rsidR="002F1741" w:rsidRDefault="002F1741" w:rsidP="002F1741">
      <w:pPr>
        <w:suppressLineNumbers/>
        <w:jc w:val="both"/>
        <w:rPr>
          <w:lang w:val="fr-FR"/>
        </w:rPr>
      </w:pPr>
      <w:r>
        <w:rPr>
          <w:lang w:val="fr-CA"/>
        </w:rPr>
        <w:t xml:space="preserve">Le chercheur relève que </w:t>
      </w:r>
      <w:r>
        <w:rPr>
          <w:u w:val="dash"/>
          <w:lang w:val="fr-CA"/>
        </w:rPr>
        <w:t>les jeux vidéo remplissent une double fonction de socialisation</w:t>
      </w:r>
    </w:p>
    <w:p w:rsidR="002F1741" w:rsidRDefault="002F1741" w:rsidP="002F1741">
      <w:pPr>
        <w:suppressLineNumbers/>
        <w:rPr>
          <w:sz w:val="20"/>
          <w:u w:val="single"/>
          <w:lang w:val="fr-FR"/>
        </w:rPr>
      </w:pPr>
    </w:p>
    <w:p w:rsidR="002F1741" w:rsidRDefault="002F1741" w:rsidP="002F1741">
      <w:pPr>
        <w:suppressLineNumbers/>
        <w:rPr>
          <w:sz w:val="20"/>
          <w:u w:val="single"/>
          <w:lang w:val="fr-FR"/>
        </w:rPr>
      </w:pP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b/>
          <w:lang w:val="fr-FR"/>
        </w:rPr>
      </w:pPr>
      <w:r>
        <w:rPr>
          <w:b/>
          <w:lang w:val="fr-CA"/>
        </w:rPr>
        <w:t>5. Réécrivez les phrases suivantes</w:t>
      </w:r>
    </w:p>
    <w:p w:rsidR="002F1741" w:rsidRDefault="002F1741" w:rsidP="002F1741">
      <w:pPr>
        <w:suppressLineNumbers/>
        <w:rPr>
          <w:b/>
          <w:sz w:val="16"/>
          <w:szCs w:val="16"/>
          <w:lang w:val="fr-CA"/>
        </w:rPr>
      </w:pPr>
    </w:p>
    <w:p w:rsidR="002F1741" w:rsidRDefault="002F1741" w:rsidP="002F1741">
      <w:pPr>
        <w:suppressLineNumbers/>
        <w:rPr>
          <w:lang w:val="fr-CA"/>
        </w:rPr>
      </w:pPr>
      <w:r>
        <w:rPr>
          <w:b/>
          <w:lang w:val="fr-CA"/>
        </w:rPr>
        <w:t>a)</w:t>
      </w:r>
      <w:r>
        <w:rPr>
          <w:lang w:val="fr-CA"/>
        </w:rPr>
        <w:t xml:space="preserve"> Des millions de jeunes </w:t>
      </w:r>
      <w:r>
        <w:rPr>
          <w:i/>
          <w:lang w:val="fr-CA"/>
        </w:rPr>
        <w:t>développent leurs compétences</w:t>
      </w:r>
      <w:r>
        <w:rPr>
          <w:lang w:val="fr-CA"/>
        </w:rPr>
        <w:t xml:space="preserve"> </w:t>
      </w:r>
    </w:p>
    <w:p w:rsidR="002F1741" w:rsidRDefault="002F1741" w:rsidP="002F1741">
      <w:pPr>
        <w:suppressLineNumbers/>
        <w:rPr>
          <w:lang w:val="fr-CA"/>
        </w:rPr>
      </w:pPr>
      <w:r>
        <w:rPr>
          <w:i/>
          <w:lang w:val="fr-CA"/>
        </w:rPr>
        <w:t>(</w:t>
      </w:r>
      <w:proofErr w:type="gramStart"/>
      <w:r>
        <w:rPr>
          <w:i/>
          <w:lang w:val="fr-CA"/>
        </w:rPr>
        <w:t>registre</w:t>
      </w:r>
      <w:proofErr w:type="gramEnd"/>
      <w:r>
        <w:rPr>
          <w:i/>
          <w:lang w:val="fr-CA"/>
        </w:rPr>
        <w:t xml:space="preserve"> standard </w:t>
      </w:r>
      <w:r>
        <w:rPr>
          <w:b/>
          <w:i/>
          <w:lang w:val="fr-CA"/>
        </w:rPr>
        <w:t>→ registre familier</w:t>
      </w:r>
      <w:r>
        <w:rPr>
          <w:i/>
          <w:lang w:val="fr-CA"/>
        </w:rPr>
        <w:t>)</w:t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i/>
          <w:sz w:val="20"/>
          <w:lang w:val="fr-CA"/>
        </w:rPr>
      </w:pP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i/>
          <w:sz w:val="20"/>
          <w:lang w:val="fr-CA"/>
        </w:rPr>
      </w:pP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lang w:val="fr-CA"/>
        </w:rPr>
      </w:pPr>
      <w:r>
        <w:rPr>
          <w:b/>
          <w:lang w:val="fr-CA"/>
        </w:rPr>
        <w:t>b)</w:t>
      </w:r>
      <w:r>
        <w:rPr>
          <w:lang w:val="fr-CA"/>
        </w:rPr>
        <w:t xml:space="preserve"> </w:t>
      </w:r>
      <w:r>
        <w:rPr>
          <w:lang w:val="fr-FR"/>
        </w:rPr>
        <w:t>L</w:t>
      </w:r>
      <w:r>
        <w:rPr>
          <w:lang w:val="fr-CA"/>
        </w:rPr>
        <w:t xml:space="preserve">es parents se retrouvent </w:t>
      </w:r>
      <w:r>
        <w:rPr>
          <w:i/>
          <w:lang w:val="fr-CA"/>
        </w:rPr>
        <w:t>démunis et perméables à des peurs irrationnelles</w:t>
      </w:r>
      <w:r>
        <w:rPr>
          <w:lang w:val="fr-CA"/>
        </w:rPr>
        <w:t xml:space="preserve"> (registre soutenu </w:t>
      </w:r>
      <w:r>
        <w:rPr>
          <w:b/>
          <w:lang w:val="fr-CA"/>
        </w:rPr>
        <w:t xml:space="preserve">→ </w:t>
      </w:r>
      <w:r>
        <w:rPr>
          <w:b/>
          <w:i/>
          <w:lang w:val="fr-CA"/>
        </w:rPr>
        <w:t>registre standard</w:t>
      </w:r>
      <w:r>
        <w:rPr>
          <w:i/>
          <w:lang w:val="fr-CA"/>
        </w:rPr>
        <w:t>)</w:t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sz w:val="20"/>
          <w:u w:val="single"/>
          <w:lang w:val="fr-FR"/>
        </w:rPr>
      </w:pP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  <w:r>
        <w:rPr>
          <w:sz w:val="20"/>
          <w:u w:val="single"/>
          <w:lang w:val="fr-FR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i/>
          <w:sz w:val="20"/>
          <w:u w:val="single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i/>
          <w:sz w:val="20"/>
          <w:u w:val="single"/>
          <w:lang w:val="fr-CA"/>
        </w:rPr>
        <w:tab/>
      </w:r>
      <w:r>
        <w:rPr>
          <w:i/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lang w:val="fr-CA"/>
        </w:rPr>
      </w:pPr>
      <w:r>
        <w:rPr>
          <w:b/>
          <w:lang w:val="fr-CA"/>
        </w:rPr>
        <w:t>c)</w:t>
      </w:r>
      <w:r>
        <w:rPr>
          <w:lang w:val="fr-CA"/>
        </w:rPr>
        <w:t xml:space="preserve"> Les jeux vidéo rendent violents </w:t>
      </w:r>
      <w:r>
        <w:rPr>
          <w:i/>
          <w:lang w:val="fr-CA"/>
        </w:rPr>
        <w:t xml:space="preserve">(registre standard </w:t>
      </w:r>
      <w:r>
        <w:rPr>
          <w:b/>
          <w:lang w:val="fr-CA"/>
        </w:rPr>
        <w:t xml:space="preserve">→ </w:t>
      </w:r>
      <w:r>
        <w:rPr>
          <w:b/>
          <w:i/>
          <w:lang w:val="fr-CA"/>
        </w:rPr>
        <w:t>registre familier</w:t>
      </w:r>
      <w:r>
        <w:rPr>
          <w:i/>
          <w:lang w:val="fr-CA"/>
        </w:rPr>
        <w:t>)</w:t>
      </w:r>
      <w:r>
        <w:rPr>
          <w:lang w:val="fr-CA"/>
        </w:rPr>
        <w:t xml:space="preserve"> </w:t>
      </w:r>
    </w:p>
    <w:p w:rsidR="002F1741" w:rsidRDefault="002F1741" w:rsidP="002F1741">
      <w:pPr>
        <w:suppressLineNumbers/>
        <w:rPr>
          <w:sz w:val="20"/>
          <w:lang w:val="fr-CA"/>
        </w:rPr>
      </w:pP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  <w:r>
        <w:rPr>
          <w:sz w:val="20"/>
          <w:lang w:val="fr-CA"/>
        </w:rPr>
        <w:tab/>
      </w:r>
    </w:p>
    <w:p w:rsidR="002F1741" w:rsidRDefault="002F1741" w:rsidP="002F1741">
      <w:pPr>
        <w:suppressLineNumbers/>
        <w:rPr>
          <w:sz w:val="20"/>
          <w:u w:val="single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u w:val="single"/>
          <w:lang w:val="fr-CA"/>
        </w:rPr>
      </w:pPr>
    </w:p>
    <w:p w:rsidR="002F1741" w:rsidRDefault="002F1741" w:rsidP="002F1741">
      <w:pPr>
        <w:suppressLineNumbers/>
        <w:rPr>
          <w:sz w:val="20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lang w:val="fr-CA"/>
        </w:rPr>
      </w:pPr>
      <w:r>
        <w:rPr>
          <w:b/>
          <w:lang w:val="fr-CA"/>
        </w:rPr>
        <w:t>d)</w:t>
      </w:r>
      <w:r>
        <w:rPr>
          <w:lang w:val="fr-CA"/>
        </w:rPr>
        <w:t xml:space="preserve"> Les jeux prédisposent également aux futurs rôles sociaux</w:t>
      </w:r>
    </w:p>
    <w:p w:rsidR="002F1741" w:rsidRDefault="002F1741" w:rsidP="002F1741">
      <w:pPr>
        <w:suppressLineNumbers/>
        <w:rPr>
          <w:i/>
          <w:lang w:val="fr-CA"/>
        </w:rPr>
      </w:pPr>
      <w:r>
        <w:rPr>
          <w:i/>
          <w:lang w:val="fr-CA"/>
        </w:rPr>
        <w:t>(</w:t>
      </w:r>
      <w:proofErr w:type="gramStart"/>
      <w:r>
        <w:rPr>
          <w:i/>
          <w:lang w:val="fr-CA"/>
        </w:rPr>
        <w:t>registre</w:t>
      </w:r>
      <w:proofErr w:type="gramEnd"/>
      <w:r>
        <w:rPr>
          <w:i/>
          <w:lang w:val="fr-CA"/>
        </w:rPr>
        <w:t xml:space="preserve"> soutenu </w:t>
      </w:r>
      <w:r>
        <w:rPr>
          <w:b/>
          <w:i/>
          <w:lang w:val="fr-CA"/>
        </w:rPr>
        <w:t xml:space="preserve">→ </w:t>
      </w:r>
      <w:r>
        <w:rPr>
          <w:b/>
          <w:lang w:val="fr-CA"/>
        </w:rPr>
        <w:t>registre standard</w:t>
      </w:r>
      <w:r>
        <w:rPr>
          <w:lang w:val="fr-CA"/>
        </w:rPr>
        <w:t>)</w:t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sz w:val="20"/>
          <w:u w:val="single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sz w:val="20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>6) Donnez l’antonyme de:</w:t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</w:pPr>
      <w:proofErr w:type="spellStart"/>
      <w:r>
        <w:t>Perméables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</w:pPr>
      <w:proofErr w:type="spellStart"/>
      <w:r>
        <w:t>Violents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8)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</w:pPr>
      <w:proofErr w:type="spellStart"/>
      <w:r>
        <w:t>Croissance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22)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  <w:rPr>
          <w:i/>
        </w:rPr>
      </w:pPr>
      <w:r>
        <w:t xml:space="preserve">Cher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19)</w:t>
      </w:r>
      <w:r>
        <w:rPr>
          <w:i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</w:pPr>
      <w:r>
        <w:t xml:space="preserve">Physique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18)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tab/>
      </w:r>
    </w:p>
    <w:p w:rsidR="002F1741" w:rsidRDefault="002F1741" w:rsidP="002F1741">
      <w:pPr>
        <w:pStyle w:val="ListParagraph"/>
        <w:numPr>
          <w:ilvl w:val="0"/>
          <w:numId w:val="1"/>
        </w:numPr>
        <w:suppressLineNumbers/>
        <w:spacing w:after="0"/>
        <w:ind w:left="714" w:hanging="357"/>
      </w:pPr>
      <w:proofErr w:type="spellStart"/>
      <w:r>
        <w:t>Étranger</w:t>
      </w:r>
      <w:proofErr w:type="spellEnd"/>
      <w:r>
        <w:t xml:space="preserve"> </w:t>
      </w:r>
      <w:r>
        <w:rPr>
          <w:i/>
        </w:rPr>
        <w:t>(</w:t>
      </w:r>
      <w:proofErr w:type="spellStart"/>
      <w:r>
        <w:rPr>
          <w:i/>
        </w:rPr>
        <w:t>ligne</w:t>
      </w:r>
      <w:proofErr w:type="spellEnd"/>
      <w:r>
        <w:rPr>
          <w:i/>
        </w:rPr>
        <w:t xml:space="preserve"> 4)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:rsidR="002F1741" w:rsidRDefault="002F1741" w:rsidP="002F1741">
      <w:pPr>
        <w:suppressLineNumbers/>
        <w:rPr>
          <w:b/>
          <w:lang w:val="fr-FR"/>
        </w:rPr>
      </w:pPr>
    </w:p>
    <w:p w:rsidR="002F1741" w:rsidRDefault="002F1741" w:rsidP="002F1741">
      <w:pPr>
        <w:suppressLineNumbers/>
        <w:rPr>
          <w:b/>
          <w:lang w:val="fr-FR"/>
        </w:rPr>
      </w:pPr>
      <w:r>
        <w:rPr>
          <w:b/>
          <w:lang w:val="fr-FR"/>
        </w:rPr>
        <w:t>7) Donnez le synonyme de:</w:t>
      </w:r>
    </w:p>
    <w:p w:rsidR="002F1741" w:rsidRDefault="002F1741" w:rsidP="002F1741">
      <w:pPr>
        <w:pStyle w:val="ListParagraph"/>
        <w:numPr>
          <w:ilvl w:val="0"/>
          <w:numId w:val="2"/>
        </w:numPr>
        <w:suppressLineNumbers/>
        <w:spacing w:after="0"/>
        <w:rPr>
          <w:lang w:val="fr-FR"/>
        </w:rPr>
      </w:pPr>
      <w:r>
        <w:rPr>
          <w:lang w:val="fr-FR"/>
        </w:rPr>
        <w:t xml:space="preserve">Irrationnelles </w:t>
      </w:r>
      <w:r>
        <w:rPr>
          <w:i/>
          <w:lang w:val="fr-FR"/>
        </w:rPr>
        <w:t>(ligne 6)</w:t>
      </w:r>
      <w:r>
        <w:rPr>
          <w:i/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</w:p>
    <w:p w:rsidR="002F1741" w:rsidRDefault="002F1741" w:rsidP="002F1741">
      <w:pPr>
        <w:pStyle w:val="ListParagraph"/>
        <w:numPr>
          <w:ilvl w:val="0"/>
          <w:numId w:val="2"/>
        </w:numPr>
        <w:suppressLineNumbers/>
        <w:spacing w:after="0"/>
        <w:rPr>
          <w:lang w:val="fr-FR"/>
        </w:rPr>
      </w:pPr>
      <w:r>
        <w:rPr>
          <w:lang w:val="fr-FR"/>
        </w:rPr>
        <w:t xml:space="preserve">Anodine </w:t>
      </w:r>
      <w:r>
        <w:rPr>
          <w:i/>
          <w:lang w:val="fr-FR"/>
        </w:rPr>
        <w:t>(ligne 16)</w:t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</w:p>
    <w:p w:rsidR="002F1741" w:rsidRDefault="002F1741" w:rsidP="002F1741">
      <w:pPr>
        <w:pStyle w:val="ListParagraph"/>
        <w:numPr>
          <w:ilvl w:val="0"/>
          <w:numId w:val="2"/>
        </w:numPr>
        <w:suppressLineNumbers/>
        <w:spacing w:after="0"/>
        <w:rPr>
          <w:lang w:val="fr-FR"/>
        </w:rPr>
      </w:pPr>
      <w:r>
        <w:rPr>
          <w:lang w:val="fr-FR"/>
        </w:rPr>
        <w:t xml:space="preserve">Important </w:t>
      </w:r>
      <w:r>
        <w:rPr>
          <w:i/>
          <w:lang w:val="fr-FR"/>
        </w:rPr>
        <w:t>(ligne 9)</w:t>
      </w:r>
      <w:r>
        <w:rPr>
          <w:i/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</w:p>
    <w:p w:rsidR="002F1741" w:rsidRDefault="002F1741" w:rsidP="002F1741">
      <w:pPr>
        <w:pStyle w:val="ListParagraph"/>
        <w:numPr>
          <w:ilvl w:val="0"/>
          <w:numId w:val="2"/>
        </w:numPr>
        <w:suppressLineNumbers/>
        <w:spacing w:after="0"/>
        <w:rPr>
          <w:lang w:val="fr-FR"/>
        </w:rPr>
      </w:pPr>
      <w:r>
        <w:rPr>
          <w:lang w:val="fr-FR"/>
        </w:rPr>
        <w:t xml:space="preserve">Démunis </w:t>
      </w:r>
      <w:r>
        <w:rPr>
          <w:i/>
          <w:lang w:val="fr-FR"/>
        </w:rPr>
        <w:t>(ligne 5)</w:t>
      </w:r>
      <w:r>
        <w:rPr>
          <w:i/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  <w:r>
        <w:rPr>
          <w:u w:val="single"/>
          <w:lang w:val="fr-FR"/>
        </w:rPr>
        <w:tab/>
      </w:r>
    </w:p>
    <w:p w:rsidR="002F1741" w:rsidRDefault="002F1741" w:rsidP="002F1741">
      <w:pPr>
        <w:pStyle w:val="ListParagraph"/>
        <w:numPr>
          <w:ilvl w:val="0"/>
          <w:numId w:val="2"/>
        </w:numPr>
        <w:suppressLineNumbers/>
        <w:spacing w:after="0"/>
        <w:rPr>
          <w:szCs w:val="24"/>
          <w:lang w:val="fr-CA"/>
        </w:rPr>
      </w:pPr>
      <w:r>
        <w:rPr>
          <w:szCs w:val="24"/>
          <w:lang w:val="fr-CA"/>
        </w:rPr>
        <w:t xml:space="preserve">Familles aisées </w:t>
      </w:r>
      <w:r>
        <w:rPr>
          <w:i/>
          <w:szCs w:val="24"/>
          <w:lang w:val="fr-CA"/>
        </w:rPr>
        <w:t>(ligne 20)</w:t>
      </w:r>
      <w:r>
        <w:rPr>
          <w:i/>
          <w:szCs w:val="24"/>
          <w:u w:val="single"/>
          <w:lang w:val="fr-CA"/>
        </w:rPr>
        <w:tab/>
      </w:r>
      <w:r>
        <w:rPr>
          <w:i/>
          <w:szCs w:val="24"/>
          <w:u w:val="single"/>
          <w:lang w:val="fr-CA"/>
        </w:rPr>
        <w:tab/>
      </w:r>
      <w:r>
        <w:rPr>
          <w:szCs w:val="24"/>
          <w:u w:val="single"/>
          <w:lang w:val="fr-CA"/>
        </w:rPr>
        <w:tab/>
      </w:r>
      <w:r>
        <w:rPr>
          <w:szCs w:val="24"/>
          <w:u w:val="single"/>
          <w:lang w:val="fr-CA"/>
        </w:rPr>
        <w:tab/>
      </w:r>
      <w:r>
        <w:rPr>
          <w:szCs w:val="24"/>
          <w:u w:val="single"/>
          <w:lang w:val="fr-CA"/>
        </w:rPr>
        <w:tab/>
      </w:r>
      <w:r>
        <w:rPr>
          <w:szCs w:val="24"/>
          <w:u w:val="single"/>
          <w:lang w:val="fr-CA"/>
        </w:rPr>
        <w:tab/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>8) Donnez un mot de la famille morphologique de:</w:t>
      </w:r>
    </w:p>
    <w:p w:rsidR="002F1741" w:rsidRDefault="002F1741" w:rsidP="002F1741">
      <w:pPr>
        <w:pStyle w:val="ListParagraph"/>
        <w:numPr>
          <w:ilvl w:val="0"/>
          <w:numId w:val="3"/>
        </w:numPr>
        <w:suppressLineNumbers/>
        <w:spacing w:after="0"/>
        <w:rPr>
          <w:szCs w:val="24"/>
          <w:lang w:val="fr-CA"/>
        </w:rPr>
      </w:pPr>
      <w:r>
        <w:rPr>
          <w:szCs w:val="24"/>
          <w:lang w:val="fr-CA"/>
        </w:rPr>
        <w:t xml:space="preserve">Sociaux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3"/>
        </w:numPr>
        <w:suppressLineNumbers/>
        <w:spacing w:after="0"/>
        <w:rPr>
          <w:szCs w:val="24"/>
          <w:lang w:val="fr-CA"/>
        </w:rPr>
      </w:pPr>
      <w:r>
        <w:rPr>
          <w:szCs w:val="24"/>
          <w:lang w:val="fr-CA"/>
        </w:rPr>
        <w:t xml:space="preserve">Prédispose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3"/>
        </w:numPr>
        <w:suppressLineNumbers/>
        <w:spacing w:after="0"/>
        <w:rPr>
          <w:szCs w:val="24"/>
          <w:lang w:val="fr-CA"/>
        </w:rPr>
      </w:pPr>
      <w:r>
        <w:rPr>
          <w:szCs w:val="24"/>
          <w:lang w:val="fr-CA"/>
        </w:rPr>
        <w:t>Mieux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F1741" w:rsidRDefault="002F1741" w:rsidP="002F1741">
      <w:pPr>
        <w:pStyle w:val="ListParagraph"/>
        <w:numPr>
          <w:ilvl w:val="0"/>
          <w:numId w:val="3"/>
        </w:numPr>
        <w:suppressLineNumbers/>
        <w:spacing w:after="0"/>
        <w:rPr>
          <w:szCs w:val="24"/>
          <w:lang w:val="fr-CA"/>
        </w:rPr>
      </w:pPr>
      <w:r>
        <w:rPr>
          <w:szCs w:val="24"/>
          <w:lang w:val="fr-CA"/>
        </w:rPr>
        <w:t xml:space="preserve">Différentiation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 xml:space="preserve">9) Reformulez la suite de mots:  </w:t>
      </w:r>
    </w:p>
    <w:p w:rsidR="002F1741" w:rsidRDefault="002F1741" w:rsidP="002F1741">
      <w:pPr>
        <w:suppressLineNumbers/>
        <w:rPr>
          <w:i/>
          <w:lang w:val="fr-CA"/>
        </w:rPr>
      </w:pPr>
      <w:r>
        <w:rPr>
          <w:i/>
          <w:lang w:val="fr-CA"/>
        </w:rPr>
        <w:t xml:space="preserve">→ Les yeux vidéo, </w:t>
      </w:r>
      <w:proofErr w:type="gramStart"/>
      <w:r>
        <w:rPr>
          <w:i/>
          <w:lang w:val="fr-CA"/>
        </w:rPr>
        <w:t>les meilleur marché</w:t>
      </w:r>
      <w:proofErr w:type="gramEnd"/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sz w:val="20"/>
          <w:u w:val="single"/>
          <w:lang w:val="fr-CA"/>
        </w:rPr>
      </w:pP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  <w:r>
        <w:rPr>
          <w:sz w:val="20"/>
          <w:u w:val="single"/>
          <w:lang w:val="fr-CA"/>
        </w:rPr>
        <w:tab/>
      </w:r>
    </w:p>
    <w:p w:rsidR="002F1741" w:rsidRDefault="002F1741" w:rsidP="002F1741">
      <w:pPr>
        <w:suppressLineNumbers/>
        <w:rPr>
          <w:sz w:val="20"/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 xml:space="preserve">10) Groupes nominaux: Analysez la structure </w:t>
      </w:r>
    </w:p>
    <w:p w:rsidR="002F1741" w:rsidRDefault="002F1741" w:rsidP="002F1741">
      <w:pPr>
        <w:suppressLineNumbers/>
        <w:rPr>
          <w:b/>
          <w:i/>
          <w:lang w:val="fr-CA"/>
        </w:rPr>
      </w:pPr>
    </w:p>
    <w:p w:rsidR="002F1741" w:rsidRDefault="002F1741" w:rsidP="002F1741">
      <w:pPr>
        <w:suppressLineNumbers/>
        <w:spacing w:line="360" w:lineRule="auto"/>
        <w:rPr>
          <w:i/>
          <w:lang w:val="fr-CA"/>
        </w:rPr>
      </w:pPr>
      <w:r>
        <w:rPr>
          <w:b/>
          <w:i/>
          <w:lang w:val="fr-CA"/>
        </w:rPr>
        <w:t>a)</w:t>
      </w:r>
      <w:r>
        <w:rPr>
          <w:i/>
          <w:lang w:val="fr-CA"/>
        </w:rPr>
        <w:t xml:space="preserve"> les milieux sociaux</w:t>
      </w:r>
    </w:p>
    <w:p w:rsidR="002F1741" w:rsidRDefault="002F1741" w:rsidP="002F1741">
      <w:pPr>
        <w:suppressLineNumbers/>
        <w:spacing w:line="360" w:lineRule="auto"/>
        <w:rPr>
          <w:u w:val="single"/>
          <w:lang w:val="fr-FR"/>
        </w:rPr>
      </w:pPr>
      <w:r>
        <w:rPr>
          <w:lang w:val="fr-CA"/>
        </w:rPr>
        <w:t>Les: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FR"/>
        </w:rPr>
      </w:pPr>
      <w:r>
        <w:rPr>
          <w:lang w:val="fr-CA"/>
        </w:rPr>
        <w:t>Milieux: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lang w:val="fr-CA"/>
        </w:rPr>
        <w:t>Sociaux: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spacing w:line="360" w:lineRule="auto"/>
        <w:rPr>
          <w:i/>
          <w:lang w:val="fr-CA"/>
        </w:rPr>
      </w:pPr>
      <w:r>
        <w:rPr>
          <w:b/>
          <w:i/>
          <w:lang w:val="fr-CA"/>
        </w:rPr>
        <w:t>b)</w:t>
      </w:r>
      <w:r>
        <w:rPr>
          <w:i/>
          <w:lang w:val="fr-CA"/>
        </w:rPr>
        <w:t xml:space="preserve"> une double fonction de socialisation</w:t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lang w:val="fr-CA"/>
        </w:rPr>
        <w:t>Une: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lang w:val="fr-CA"/>
        </w:rPr>
        <w:t>Double: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lang w:val="fr-CA"/>
        </w:rPr>
        <w:t>Fonction: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FR"/>
        </w:rPr>
      </w:pPr>
      <w:r>
        <w:rPr>
          <w:lang w:val="fr-CA"/>
        </w:rPr>
        <w:t>De socialisation: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 xml:space="preserve">11) Remplacez les mots en italique par le </w:t>
      </w:r>
      <w:r>
        <w:rPr>
          <w:b/>
          <w:u w:val="double"/>
          <w:lang w:val="fr-CA"/>
        </w:rPr>
        <w:t>pronom</w:t>
      </w:r>
      <w:r>
        <w:rPr>
          <w:b/>
          <w:lang w:val="fr-CA"/>
        </w:rPr>
        <w:t xml:space="preserve"> convenable </w:t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spacing w:line="360" w:lineRule="auto"/>
        <w:rPr>
          <w:i/>
          <w:lang w:val="fr-CA"/>
        </w:rPr>
      </w:pPr>
      <w:r>
        <w:rPr>
          <w:b/>
          <w:lang w:val="fr-CA"/>
        </w:rPr>
        <w:t>a)</w:t>
      </w:r>
      <w:r>
        <w:rPr>
          <w:lang w:val="fr-CA"/>
        </w:rPr>
        <w:t xml:space="preserve"> Les jeux prédisposent également </w:t>
      </w:r>
      <w:r>
        <w:rPr>
          <w:i/>
          <w:u w:val="dotted"/>
          <w:lang w:val="fr-CA"/>
        </w:rPr>
        <w:t>aux futurs rôles sociaux.</w:t>
      </w:r>
    </w:p>
    <w:p w:rsidR="002F1741" w:rsidRDefault="002F1741" w:rsidP="002F1741">
      <w:pPr>
        <w:suppressLineNumbers/>
        <w:spacing w:line="360" w:lineRule="auto"/>
        <w:rPr>
          <w:u w:val="single"/>
          <w:lang w:val="fr-CA"/>
        </w:rPr>
      </w:pP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b/>
          <w:lang w:val="fr-CA"/>
        </w:rPr>
        <w:t>b)</w:t>
      </w:r>
      <w:r>
        <w:rPr>
          <w:lang w:val="fr-CA"/>
        </w:rPr>
        <w:t xml:space="preserve"> cette occupation commune est un sujet de conversation et d’échanges </w:t>
      </w:r>
      <w:r>
        <w:rPr>
          <w:i/>
          <w:u w:val="dotted"/>
          <w:lang w:val="fr-CA"/>
        </w:rPr>
        <w:t>à l’école</w:t>
      </w:r>
      <w:r>
        <w:rPr>
          <w:lang w:val="fr-CA"/>
        </w:rPr>
        <w:t>.</w:t>
      </w:r>
    </w:p>
    <w:p w:rsidR="002F1741" w:rsidRDefault="002F1741" w:rsidP="002F1741">
      <w:pPr>
        <w:suppressLineNumbers/>
        <w:spacing w:line="360" w:lineRule="auto"/>
        <w:rPr>
          <w:u w:val="single"/>
          <w:lang w:val="fr-CA"/>
        </w:rPr>
      </w:pP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b/>
          <w:lang w:val="fr-CA"/>
        </w:rPr>
        <w:t>c)</w:t>
      </w:r>
      <w:r>
        <w:rPr>
          <w:lang w:val="fr-CA"/>
        </w:rPr>
        <w:t xml:space="preserve"> des millions de jeunes développent </w:t>
      </w:r>
      <w:r>
        <w:rPr>
          <w:i/>
          <w:u w:val="dotted"/>
          <w:lang w:val="fr-CA"/>
        </w:rPr>
        <w:t>leurs compétences</w:t>
      </w:r>
      <w:r>
        <w:rPr>
          <w:lang w:val="fr-CA"/>
        </w:rPr>
        <w:t xml:space="preserve"> en management.</w:t>
      </w:r>
    </w:p>
    <w:p w:rsidR="002F1741" w:rsidRDefault="002F1741" w:rsidP="002F1741">
      <w:pPr>
        <w:suppressLineNumbers/>
        <w:spacing w:line="360" w:lineRule="auto"/>
        <w:rPr>
          <w:u w:val="single"/>
          <w:lang w:val="fr-CA"/>
        </w:rPr>
      </w:pP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i/>
          <w:lang w:val="fr-CA"/>
        </w:rPr>
      </w:pPr>
      <w:r>
        <w:rPr>
          <w:b/>
          <w:lang w:val="fr-CA"/>
        </w:rPr>
        <w:t>f)</w:t>
      </w:r>
      <w:r>
        <w:rPr>
          <w:lang w:val="fr-CA"/>
        </w:rPr>
        <w:t xml:space="preserve"> il existe un jeu qui consiste à gérer </w:t>
      </w:r>
      <w:r>
        <w:rPr>
          <w:i/>
          <w:u w:val="dotted"/>
          <w:lang w:val="fr-CA"/>
        </w:rPr>
        <w:t>la vie d’un club de football.</w:t>
      </w:r>
    </w:p>
    <w:p w:rsidR="002F1741" w:rsidRDefault="002F1741" w:rsidP="002F1741">
      <w:pPr>
        <w:suppressLineNumbers/>
        <w:spacing w:line="360" w:lineRule="auto"/>
        <w:rPr>
          <w:u w:val="single"/>
          <w:lang w:val="fr-CA"/>
        </w:rPr>
      </w:pP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  <w:r>
        <w:rPr>
          <w:i/>
          <w:u w:val="single"/>
          <w:lang w:val="fr-CA"/>
        </w:rPr>
        <w:tab/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rPr>
          <w:b/>
          <w:lang w:val="fr-CA"/>
        </w:rPr>
      </w:pPr>
      <w:r>
        <w:rPr>
          <w:b/>
          <w:lang w:val="fr-CA"/>
        </w:rPr>
        <w:t>12) Faites des phrases relatives d’après le texte ou à votre guise</w:t>
      </w:r>
    </w:p>
    <w:p w:rsidR="002F1741" w:rsidRDefault="002F1741" w:rsidP="002F1741">
      <w:pPr>
        <w:suppressLineNumbers/>
        <w:rPr>
          <w:lang w:val="fr-CA"/>
        </w:rPr>
      </w:pP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b/>
          <w:lang w:val="fr-CA"/>
        </w:rPr>
        <w:t>a)</w:t>
      </w:r>
      <w:r>
        <w:rPr>
          <w:lang w:val="fr-CA"/>
        </w:rPr>
        <w:t xml:space="preserve"> Des millions de jeunes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suppressLineNumbers/>
        <w:spacing w:line="360" w:lineRule="auto"/>
        <w:rPr>
          <w:lang w:val="fr-CA"/>
        </w:rPr>
      </w:pPr>
      <w:r>
        <w:rPr>
          <w:b/>
          <w:lang w:val="fr-CA"/>
        </w:rPr>
        <w:t>b)</w:t>
      </w:r>
      <w:r>
        <w:rPr>
          <w:lang w:val="fr-CA"/>
        </w:rPr>
        <w:t xml:space="preserve"> Les parents</w:t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  <w:r>
        <w:rPr>
          <w:u w:val="single"/>
          <w:lang w:val="fr-CA"/>
        </w:rPr>
        <w:tab/>
      </w:r>
    </w:p>
    <w:p w:rsidR="002F1741" w:rsidRDefault="002F1741" w:rsidP="002F1741">
      <w:pPr>
        <w:pStyle w:val="BodyText"/>
        <w:ind w:left="360" w:hanging="360"/>
        <w:rPr>
          <w:b/>
          <w:color w:val="FF0000"/>
        </w:rPr>
      </w:pPr>
    </w:p>
    <w:p w:rsidR="00B70398" w:rsidRDefault="002F1741"/>
    <w:sectPr w:rsidR="00B703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2036F"/>
    <w:multiLevelType w:val="hybridMultilevel"/>
    <w:tmpl w:val="4A365232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543D4"/>
    <w:multiLevelType w:val="hybridMultilevel"/>
    <w:tmpl w:val="B11ABC62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E724B7"/>
    <w:multiLevelType w:val="hybridMultilevel"/>
    <w:tmpl w:val="508444BA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93"/>
    <w:rsid w:val="00030C16"/>
    <w:rsid w:val="000C1041"/>
    <w:rsid w:val="0015588C"/>
    <w:rsid w:val="00165C35"/>
    <w:rsid w:val="00197DD0"/>
    <w:rsid w:val="00216FBD"/>
    <w:rsid w:val="002F1741"/>
    <w:rsid w:val="0031202A"/>
    <w:rsid w:val="00384C41"/>
    <w:rsid w:val="00385193"/>
    <w:rsid w:val="0040520A"/>
    <w:rsid w:val="00440E1A"/>
    <w:rsid w:val="00586E24"/>
    <w:rsid w:val="005E7D1F"/>
    <w:rsid w:val="00732793"/>
    <w:rsid w:val="00755DB3"/>
    <w:rsid w:val="007A1A1D"/>
    <w:rsid w:val="0087372E"/>
    <w:rsid w:val="00882887"/>
    <w:rsid w:val="008925C8"/>
    <w:rsid w:val="00A370F1"/>
    <w:rsid w:val="00AC147E"/>
    <w:rsid w:val="00B80B10"/>
    <w:rsid w:val="00B95ED6"/>
    <w:rsid w:val="00BC2EB0"/>
    <w:rsid w:val="00C00E5F"/>
    <w:rsid w:val="00CF1E4F"/>
    <w:rsid w:val="00D469A7"/>
    <w:rsid w:val="00D71634"/>
    <w:rsid w:val="00DF2ED8"/>
    <w:rsid w:val="00F8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41"/>
    <w:rPr>
      <w:rFonts w:ascii="Calibri" w:eastAsia="Calibri" w:hAnsi="Calibri" w:cs="Times New Roman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F1741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semiHidden/>
    <w:rsid w:val="002F1741"/>
    <w:rPr>
      <w:rFonts w:ascii="Calibri" w:eastAsia="Calibri" w:hAnsi="Calibri" w:cs="Times New Roman"/>
      <w:lang w:val="fr-FR" w:eastAsia="en-US"/>
    </w:rPr>
  </w:style>
  <w:style w:type="paragraph" w:styleId="ListParagraph">
    <w:name w:val="List Paragraph"/>
    <w:basedOn w:val="Normal"/>
    <w:uiPriority w:val="34"/>
    <w:qFormat/>
    <w:rsid w:val="002F1741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41"/>
    <w:rPr>
      <w:rFonts w:ascii="Calibri" w:eastAsia="Calibri" w:hAnsi="Calibri" w:cs="Times New Roman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F1741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semiHidden/>
    <w:rsid w:val="002F1741"/>
    <w:rPr>
      <w:rFonts w:ascii="Calibri" w:eastAsia="Calibri" w:hAnsi="Calibri" w:cs="Times New Roman"/>
      <w:lang w:val="fr-FR" w:eastAsia="en-US"/>
    </w:rPr>
  </w:style>
  <w:style w:type="paragraph" w:styleId="ListParagraph">
    <w:name w:val="List Paragraph"/>
    <w:basedOn w:val="Normal"/>
    <w:uiPriority w:val="34"/>
    <w:qFormat/>
    <w:rsid w:val="002F1741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6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ng.com/images/search?q=jeux+video&amp;view=detailv2&amp;&amp;id=ADB2CD0F63317C58C44AEDC92B6487F7084704BD&amp;selectedIndex=65&amp;ccid=6Aps3iCF&amp;simid=608026159992998976&amp;thid=OIP.Me80a6cde20854fa1b4a570cd34455173o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2016-11-15T19:35:00Z</dcterms:created>
  <dcterms:modified xsi:type="dcterms:W3CDTF">2016-11-15T19:36:00Z</dcterms:modified>
</cp:coreProperties>
</file>