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19" w:rsidRDefault="0087613A">
      <w:r>
        <w:t>Θεωρία και πράξη του ΑΠ:</w:t>
      </w:r>
    </w:p>
    <w:p w:rsidR="0087613A" w:rsidRDefault="0087613A">
      <w:r>
        <w:t>Θεωρίες Αναλυτικών Προγραμμάτων:</w:t>
      </w:r>
    </w:p>
    <w:p w:rsidR="0087613A" w:rsidRDefault="0087613A" w:rsidP="0087613A">
      <w:pPr>
        <w:pStyle w:val="a3"/>
        <w:numPr>
          <w:ilvl w:val="0"/>
          <w:numId w:val="1"/>
        </w:numPr>
      </w:pPr>
      <w:r>
        <w:t xml:space="preserve">Η κυριαρχία του θετικισμού: το </w:t>
      </w:r>
      <w:proofErr w:type="spellStart"/>
      <w:r>
        <w:t>στοχοθετικό</w:t>
      </w:r>
      <w:proofErr w:type="spellEnd"/>
      <w:r>
        <w:t xml:space="preserve"> μοντέλο των σταδίων</w:t>
      </w:r>
    </w:p>
    <w:p w:rsidR="0087613A" w:rsidRPr="0087613A" w:rsidRDefault="0087613A" w:rsidP="0087613A">
      <w:pPr>
        <w:pStyle w:val="a3"/>
        <w:numPr>
          <w:ilvl w:val="0"/>
          <w:numId w:val="1"/>
        </w:numPr>
      </w:pPr>
      <w:r>
        <w:t xml:space="preserve">Οι εναλλακτικοί προσανατολισμοί: το μοντέλο διαδικασίας του </w:t>
      </w:r>
      <w:proofErr w:type="spellStart"/>
      <w:r>
        <w:rPr>
          <w:lang w:val="en-US"/>
        </w:rPr>
        <w:t>Stenhouse</w:t>
      </w:r>
      <w:proofErr w:type="spellEnd"/>
    </w:p>
    <w:p w:rsidR="0087613A" w:rsidRDefault="0087613A" w:rsidP="0087613A">
      <w:pPr>
        <w:pStyle w:val="a3"/>
        <w:numPr>
          <w:ilvl w:val="0"/>
          <w:numId w:val="1"/>
        </w:numPr>
      </w:pPr>
      <w:r>
        <w:t xml:space="preserve">Κριτικά μοντέλα ανάπτυξης ΑΠ: </w:t>
      </w:r>
      <w:proofErr w:type="spellStart"/>
      <w:r>
        <w:rPr>
          <w:lang w:val="en-US"/>
        </w:rPr>
        <w:t>Freire</w:t>
      </w:r>
      <w:proofErr w:type="spellEnd"/>
      <w:r w:rsidRPr="0087613A">
        <w:t xml:space="preserve"> </w:t>
      </w:r>
      <w:r>
        <w:t>– Κριτική Παιδαγωγική</w:t>
      </w:r>
    </w:p>
    <w:p w:rsidR="0087613A" w:rsidRDefault="0087613A" w:rsidP="0087613A">
      <w:r>
        <w:t>Ο ρόλος του εκπαιδευτικού και των μαθητών στον σχεδιασμό και την ανάπτυξη του ΑΠ</w:t>
      </w:r>
    </w:p>
    <w:p w:rsidR="001329D5" w:rsidRPr="0087613A" w:rsidRDefault="001329D5" w:rsidP="0087613A">
      <w:r>
        <w:t>Κριτική προσέγγιση του Αναλυτικού Προγράμματος της Προσχολικής Εκπαίδευσης</w:t>
      </w:r>
    </w:p>
    <w:sectPr w:rsidR="001329D5" w:rsidRPr="0087613A" w:rsidSect="00EC2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5C0"/>
    <w:multiLevelType w:val="hybridMultilevel"/>
    <w:tmpl w:val="FFF27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7613A"/>
    <w:rsid w:val="001329D5"/>
    <w:rsid w:val="0087613A"/>
    <w:rsid w:val="008C751D"/>
    <w:rsid w:val="00D12D99"/>
    <w:rsid w:val="00EC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vtsafos</dc:creator>
  <cp:lastModifiedBy>Βασίλης Τσάφος</cp:lastModifiedBy>
  <cp:revision>2</cp:revision>
  <dcterms:created xsi:type="dcterms:W3CDTF">2018-01-04T21:35:00Z</dcterms:created>
  <dcterms:modified xsi:type="dcterms:W3CDTF">2018-01-04T21:35:00Z</dcterms:modified>
</cp:coreProperties>
</file>