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A" w:rsidRDefault="00902EF2">
      <w:r>
        <w:rPr>
          <w:lang w:val="en-US"/>
        </w:rPr>
        <w:t>I</w:t>
      </w:r>
      <w:proofErr w:type="spellStart"/>
      <w:r>
        <w:t>δέες</w:t>
      </w:r>
      <w:proofErr w:type="spellEnd"/>
      <w:r>
        <w:t xml:space="preserve"> για εργασίες:</w:t>
      </w:r>
      <w:r w:rsidR="0003764B">
        <w:t xml:space="preserve">       Παραδείγματα μόνο και λίγα από μια τεράστια βιβλιογραφία και θεματολογία</w:t>
      </w:r>
    </w:p>
    <w:p w:rsidR="00902EF2" w:rsidRDefault="00902EF2"/>
    <w:p w:rsidR="001E65FA" w:rsidRPr="001E65FA" w:rsidRDefault="001E65FA">
      <w:pPr>
        <w:rPr>
          <w:b/>
        </w:rPr>
      </w:pPr>
      <w:r w:rsidRPr="001E65FA">
        <w:rPr>
          <w:b/>
        </w:rPr>
        <w:t>Η μεταφορική γλώσσα ως εργαλείο μάθησης/διδασκαλίας κυρίως στις φυσικές επιστήμες</w:t>
      </w:r>
    </w:p>
    <w:p w:rsidR="00902EF2" w:rsidRPr="00902EF2" w:rsidRDefault="006B7289" w:rsidP="00902EF2">
      <w:pPr>
        <w:pStyle w:val="a3"/>
        <w:numPr>
          <w:ilvl w:val="0"/>
          <w:numId w:val="1"/>
        </w:numPr>
        <w:rPr>
          <w:lang w:val="en-US"/>
        </w:rPr>
      </w:pPr>
      <w:hyperlink r:id="rId5" w:history="1">
        <w:r w:rsidR="00902EF2" w:rsidRPr="00902EF2">
          <w:rPr>
            <w:rStyle w:val="-"/>
            <w:lang w:val="en-US"/>
          </w:rPr>
          <w:t>https://pdfs.semanticscholar.org/8518/367cc1ef090ea263c39e912a4acaf59dd3d5.pdf</w:t>
        </w:r>
      </w:hyperlink>
      <w:r w:rsidR="00902EF2" w:rsidRPr="00902EF2">
        <w:rPr>
          <w:lang w:val="en-US"/>
        </w:rPr>
        <w:t xml:space="preserve">ALLAN G. HARRISON AND DAVID F. TREAGUST </w:t>
      </w:r>
      <w:r w:rsidR="00902EF2" w:rsidRPr="00902EF2">
        <w:rPr>
          <w:highlight w:val="cyan"/>
          <w:u w:val="single"/>
          <w:lang w:val="en-US"/>
        </w:rPr>
        <w:t>TEACHING AND LEARNING WITH ANALOGIES Friend or Foe</w:t>
      </w:r>
      <w:r w:rsidR="00902EF2" w:rsidRPr="00902EF2">
        <w:rPr>
          <w:lang w:val="en-US"/>
        </w:rPr>
        <w:t xml:space="preserve">?  P. J. </w:t>
      </w:r>
      <w:proofErr w:type="spellStart"/>
      <w:r w:rsidR="00902EF2" w:rsidRPr="00902EF2">
        <w:rPr>
          <w:lang w:val="en-US"/>
        </w:rPr>
        <w:t>Aubusson</w:t>
      </w:r>
      <w:proofErr w:type="spellEnd"/>
      <w:r w:rsidR="00902EF2" w:rsidRPr="00902EF2">
        <w:rPr>
          <w:lang w:val="en-US"/>
        </w:rPr>
        <w:t xml:space="preserve"> et al. (eds.), Metaphor and Analogy in Science Education, 11-24. </w:t>
      </w:r>
      <w:r w:rsidR="00902EF2">
        <w:t xml:space="preserve">11 © 2006 </w:t>
      </w:r>
      <w:proofErr w:type="spellStart"/>
      <w:r w:rsidR="00902EF2">
        <w:t>Springer</w:t>
      </w:r>
      <w:proofErr w:type="spellEnd"/>
      <w:r w:rsidR="00902EF2">
        <w:t xml:space="preserve">. </w:t>
      </w:r>
      <w:proofErr w:type="spellStart"/>
      <w:r w:rsidR="00902EF2">
        <w:t>Printed</w:t>
      </w:r>
      <w:proofErr w:type="spellEnd"/>
      <w:r w:rsidR="00902EF2">
        <w:t xml:space="preserve"> </w:t>
      </w:r>
      <w:proofErr w:type="spellStart"/>
      <w:r w:rsidR="00902EF2">
        <w:t>in</w:t>
      </w:r>
      <w:proofErr w:type="spellEnd"/>
      <w:r w:rsidR="00902EF2">
        <w:t xml:space="preserve"> </w:t>
      </w:r>
      <w:proofErr w:type="spellStart"/>
      <w:r w:rsidR="00902EF2">
        <w:t>the</w:t>
      </w:r>
      <w:proofErr w:type="spellEnd"/>
      <w:r w:rsidR="00902EF2">
        <w:t xml:space="preserve"> </w:t>
      </w:r>
      <w:proofErr w:type="spellStart"/>
      <w:r w:rsidR="00902EF2">
        <w:t>Netherlands</w:t>
      </w:r>
      <w:proofErr w:type="spellEnd"/>
      <w:r w:rsidR="00902EF2">
        <w:t>.</w:t>
      </w:r>
    </w:p>
    <w:p w:rsidR="00902EF2" w:rsidRPr="00902EF2" w:rsidRDefault="00902EF2" w:rsidP="00902EF2">
      <w:pPr>
        <w:pStyle w:val="a3"/>
        <w:rPr>
          <w:lang w:val="en-US"/>
        </w:rPr>
      </w:pPr>
    </w:p>
    <w:p w:rsidR="00902EF2" w:rsidRPr="00902EF2" w:rsidRDefault="006B7289" w:rsidP="00902EF2">
      <w:pPr>
        <w:pStyle w:val="a3"/>
        <w:numPr>
          <w:ilvl w:val="0"/>
          <w:numId w:val="1"/>
        </w:numPr>
        <w:rPr>
          <w:lang w:val="en-US"/>
        </w:rPr>
      </w:pPr>
      <w:hyperlink r:id="rId6" w:history="1">
        <w:r w:rsidR="00902EF2" w:rsidRPr="00902EF2">
          <w:rPr>
            <w:rStyle w:val="-"/>
            <w:lang w:val="en-US"/>
          </w:rPr>
          <w:t>http://blogs.oregonstate.edu/smedcohort/files/2010/01/Glynn2008MakingScienceConceptsMeaningful.pdf</w:t>
        </w:r>
      </w:hyperlink>
      <w:r w:rsidR="00902EF2" w:rsidRPr="00902EF2">
        <w:rPr>
          <w:lang w:val="en-US"/>
        </w:rPr>
        <w:t xml:space="preserve"> 5.1 Making science concepts meaningful to students: teaching with analogies Shawn M. Glynn</w:t>
      </w:r>
    </w:p>
    <w:p w:rsidR="00902EF2" w:rsidRPr="00902EF2" w:rsidRDefault="00902EF2" w:rsidP="00902EF2">
      <w:pPr>
        <w:pStyle w:val="a3"/>
        <w:rPr>
          <w:lang w:val="en-US"/>
        </w:rPr>
      </w:pPr>
    </w:p>
    <w:p w:rsidR="00902EF2" w:rsidRPr="008C1783" w:rsidRDefault="006B7289" w:rsidP="00902EF2">
      <w:pPr>
        <w:pStyle w:val="a3"/>
        <w:numPr>
          <w:ilvl w:val="0"/>
          <w:numId w:val="1"/>
        </w:numPr>
        <w:rPr>
          <w:lang w:val="en-US"/>
        </w:rPr>
      </w:pPr>
      <w:hyperlink r:id="rId7" w:history="1">
        <w:r w:rsidR="008C1783" w:rsidRPr="008C1783">
          <w:rPr>
            <w:rStyle w:val="-"/>
            <w:lang w:val="en-US"/>
          </w:rPr>
          <w:t>http://www.maraserrano.com/MS/articulos/mt_53539686.pdf</w:t>
        </w:r>
      </w:hyperlink>
      <w:r w:rsidR="008C1783" w:rsidRPr="008C1783">
        <w:rPr>
          <w:lang w:val="en-US"/>
        </w:rPr>
        <w:t xml:space="preserve">  </w:t>
      </w:r>
      <w:r w:rsidR="008C1783">
        <w:t>Η</w:t>
      </w:r>
      <w:r w:rsidR="008C1783" w:rsidRPr="008C1783">
        <w:rPr>
          <w:lang w:val="en-US"/>
        </w:rPr>
        <w:t xml:space="preserve"> </w:t>
      </w:r>
      <w:r w:rsidR="008C1783">
        <w:t>μεταφορά</w:t>
      </w:r>
      <w:r w:rsidR="008C1783" w:rsidRPr="008C1783">
        <w:rPr>
          <w:lang w:val="en-US"/>
        </w:rPr>
        <w:t xml:space="preserve"> </w:t>
      </w:r>
      <w:r w:rsidR="008C1783">
        <w:t>στη</w:t>
      </w:r>
      <w:r w:rsidR="008C1783" w:rsidRPr="008C1783">
        <w:rPr>
          <w:lang w:val="en-US"/>
        </w:rPr>
        <w:t xml:space="preserve"> </w:t>
      </w:r>
      <w:r w:rsidR="008C1783">
        <w:t>διδασκαλία</w:t>
      </w:r>
      <w:r w:rsidR="008C1783" w:rsidRPr="008C1783">
        <w:rPr>
          <w:lang w:val="en-US"/>
        </w:rPr>
        <w:t xml:space="preserve"> </w:t>
      </w:r>
      <w:r w:rsidR="008C1783">
        <w:t>φυσικής</w:t>
      </w:r>
      <w:r w:rsidR="008C1783" w:rsidRPr="008C1783">
        <w:rPr>
          <w:lang w:val="en-US"/>
        </w:rPr>
        <w:t xml:space="preserve"> </w:t>
      </w:r>
      <w:r w:rsidR="008C1783">
        <w:t>στην</w:t>
      </w:r>
      <w:r w:rsidR="008C1783" w:rsidRPr="008C1783">
        <w:rPr>
          <w:lang w:val="en-US"/>
        </w:rPr>
        <w:t xml:space="preserve"> </w:t>
      </w:r>
      <w:r w:rsidR="008C1783">
        <w:t>ανώτατη</w:t>
      </w:r>
      <w:r w:rsidR="008C1783" w:rsidRPr="008C1783">
        <w:rPr>
          <w:lang w:val="en-US"/>
        </w:rPr>
        <w:t xml:space="preserve"> </w:t>
      </w:r>
      <w:r w:rsidR="008C1783">
        <w:t>εκπαίδευση</w:t>
      </w:r>
      <w:r w:rsidR="008C1783" w:rsidRPr="008C1783">
        <w:rPr>
          <w:lang w:val="en-US"/>
        </w:rPr>
        <w:t xml:space="preserve"> Extended metaphors for pedagogy: using sameness and difference Susan </w:t>
      </w:r>
      <w:proofErr w:type="spellStart"/>
      <w:r w:rsidR="008C1783" w:rsidRPr="008C1783">
        <w:rPr>
          <w:lang w:val="en-US"/>
        </w:rPr>
        <w:t>Cartera</w:t>
      </w:r>
      <w:proofErr w:type="spellEnd"/>
      <w:r w:rsidR="008C1783" w:rsidRPr="008C1783">
        <w:rPr>
          <w:lang w:val="en-US"/>
        </w:rPr>
        <w:t xml:space="preserve"> * and Rod </w:t>
      </w:r>
      <w:proofErr w:type="spellStart"/>
      <w:r w:rsidR="008C1783" w:rsidRPr="008C1783">
        <w:rPr>
          <w:lang w:val="en-US"/>
        </w:rPr>
        <w:t>PitcherTeaching</w:t>
      </w:r>
      <w:proofErr w:type="spellEnd"/>
      <w:r w:rsidR="008C1783" w:rsidRPr="008C1783">
        <w:rPr>
          <w:lang w:val="en-US"/>
        </w:rPr>
        <w:t xml:space="preserve"> in Higher Education Vol. 15, No. 5, October 2010, 579589</w:t>
      </w:r>
    </w:p>
    <w:p w:rsidR="008C1783" w:rsidRPr="008C1783" w:rsidRDefault="008C1783" w:rsidP="008C1783">
      <w:pPr>
        <w:pStyle w:val="a3"/>
        <w:rPr>
          <w:lang w:val="en-US"/>
        </w:rPr>
      </w:pPr>
    </w:p>
    <w:p w:rsidR="00902EF2" w:rsidRPr="00902EF2" w:rsidRDefault="006B7289" w:rsidP="00902EF2">
      <w:pPr>
        <w:pStyle w:val="a3"/>
        <w:numPr>
          <w:ilvl w:val="0"/>
          <w:numId w:val="1"/>
        </w:numPr>
        <w:rPr>
          <w:lang w:val="en-US"/>
        </w:rPr>
      </w:pPr>
      <w:hyperlink r:id="rId8" w:history="1">
        <w:r w:rsidR="00902EF2" w:rsidRPr="00902EF2">
          <w:rPr>
            <w:rStyle w:val="-"/>
            <w:lang w:val="en-US"/>
          </w:rPr>
          <w:t>file:///C:/Users/User/Downloads/Metaphors_in_Science.pdf</w:t>
        </w:r>
      </w:hyperlink>
      <w:r w:rsidR="00902EF2" w:rsidRPr="00902EF2">
        <w:rPr>
          <w:lang w:val="en-US"/>
        </w:rPr>
        <w:t xml:space="preserve">  (</w:t>
      </w:r>
      <w:r w:rsidR="00902EF2">
        <w:t>μόνο</w:t>
      </w:r>
      <w:r w:rsidR="00902EF2" w:rsidRPr="00902EF2">
        <w:rPr>
          <w:lang w:val="en-US"/>
        </w:rPr>
        <w:t xml:space="preserve"> </w:t>
      </w:r>
      <w:r w:rsidR="00902EF2">
        <w:t>πληροφοριακό</w:t>
      </w:r>
      <w:r w:rsidR="00902EF2" w:rsidRPr="00902EF2">
        <w:rPr>
          <w:lang w:val="en-US"/>
        </w:rPr>
        <w:t xml:space="preserve"> </w:t>
      </w:r>
      <w:r w:rsidR="00902EF2">
        <w:t>και</w:t>
      </w:r>
      <w:r w:rsidR="00902EF2" w:rsidRPr="00902EF2">
        <w:rPr>
          <w:lang w:val="en-US"/>
        </w:rPr>
        <w:t xml:space="preserve"> </w:t>
      </w:r>
      <w:r w:rsidR="00902EF2">
        <w:t>όχι για εργασία).</w:t>
      </w:r>
    </w:p>
    <w:p w:rsidR="00902EF2" w:rsidRDefault="00902EF2" w:rsidP="00902EF2">
      <w:pPr>
        <w:pStyle w:val="a3"/>
      </w:pPr>
      <w:r>
        <w:t>ΡΡΤ με βασικές πληροφορίες για διδακτικό ρόλο μεταφοράς στις φυσικές επιστήμες</w:t>
      </w:r>
    </w:p>
    <w:p w:rsidR="00902EF2" w:rsidRDefault="006B7289" w:rsidP="00902EF2">
      <w:pPr>
        <w:pStyle w:val="a3"/>
      </w:pPr>
      <w:hyperlink r:id="rId9" w:history="1">
        <w:r w:rsidR="00902EF2">
          <w:rPr>
            <w:rStyle w:val="-"/>
          </w:rPr>
          <w:t>https://www.learningandthebrain.com/blog/metaphors-learning/</w:t>
        </w:r>
      </w:hyperlink>
    </w:p>
    <w:p w:rsidR="008C1783" w:rsidRDefault="008C1783" w:rsidP="00902EF2">
      <w:pPr>
        <w:pStyle w:val="a3"/>
      </w:pPr>
    </w:p>
    <w:p w:rsidR="008C1783" w:rsidRPr="006E7D80" w:rsidRDefault="008C1783" w:rsidP="00902EF2">
      <w:pPr>
        <w:pStyle w:val="a3"/>
      </w:pPr>
    </w:p>
    <w:p w:rsidR="005A632E" w:rsidRPr="005A632E" w:rsidRDefault="005A632E" w:rsidP="005A632E">
      <w:pPr>
        <w:pStyle w:val="a3"/>
        <w:ind w:left="0"/>
        <w:rPr>
          <w:b/>
        </w:rPr>
      </w:pPr>
      <w:r w:rsidRPr="005A632E">
        <w:rPr>
          <w:b/>
        </w:rPr>
        <w:t>Πώς η γλώσσα για το φυσικό χώρο/τόπο καθιστά δυνατή τη σκέψη γι’ αυτόν.</w:t>
      </w:r>
    </w:p>
    <w:p w:rsidR="005A632E" w:rsidRPr="005A632E" w:rsidRDefault="006B7289" w:rsidP="005A632E">
      <w:pPr>
        <w:pStyle w:val="a3"/>
        <w:numPr>
          <w:ilvl w:val="0"/>
          <w:numId w:val="3"/>
        </w:numPr>
        <w:shd w:val="clear" w:color="auto" w:fill="FFFFFF"/>
        <w:spacing w:before="240" w:after="120" w:line="324" w:lineRule="atLeast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  <w:hyperlink r:id="rId10" w:history="1">
        <w:r w:rsidR="005A632E" w:rsidRPr="005A632E">
          <w:rPr>
            <w:rStyle w:val="-"/>
            <w:lang w:val="en-US"/>
          </w:rPr>
          <w:t>https</w:t>
        </w:r>
        <w:r w:rsidR="005A632E" w:rsidRPr="005A632E">
          <w:rPr>
            <w:rStyle w:val="-"/>
          </w:rPr>
          <w:t>://</w:t>
        </w:r>
        <w:r w:rsidR="005A632E" w:rsidRPr="005A632E">
          <w:rPr>
            <w:rStyle w:val="-"/>
            <w:lang w:val="en-US"/>
          </w:rPr>
          <w:t>www</w:t>
        </w:r>
        <w:r w:rsidR="005A632E" w:rsidRPr="005A632E">
          <w:rPr>
            <w:rStyle w:val="-"/>
          </w:rPr>
          <w:t>.</w:t>
        </w:r>
        <w:proofErr w:type="spellStart"/>
        <w:r w:rsidR="005A632E" w:rsidRPr="005A632E">
          <w:rPr>
            <w:rStyle w:val="-"/>
            <w:lang w:val="en-US"/>
          </w:rPr>
          <w:t>ncbi</w:t>
        </w:r>
        <w:proofErr w:type="spellEnd"/>
        <w:r w:rsidR="005A632E" w:rsidRPr="005A632E">
          <w:rPr>
            <w:rStyle w:val="-"/>
          </w:rPr>
          <w:t>.</w:t>
        </w:r>
        <w:proofErr w:type="spellStart"/>
        <w:r w:rsidR="005A632E" w:rsidRPr="005A632E">
          <w:rPr>
            <w:rStyle w:val="-"/>
            <w:lang w:val="en-US"/>
          </w:rPr>
          <w:t>nlm</w:t>
        </w:r>
        <w:proofErr w:type="spellEnd"/>
        <w:r w:rsidR="005A632E" w:rsidRPr="005A632E">
          <w:rPr>
            <w:rStyle w:val="-"/>
          </w:rPr>
          <w:t>.</w:t>
        </w:r>
        <w:proofErr w:type="spellStart"/>
        <w:r w:rsidR="005A632E" w:rsidRPr="005A632E">
          <w:rPr>
            <w:rStyle w:val="-"/>
            <w:lang w:val="en-US"/>
          </w:rPr>
          <w:t>nih</w:t>
        </w:r>
        <w:proofErr w:type="spellEnd"/>
        <w:r w:rsidR="005A632E" w:rsidRPr="005A632E">
          <w:rPr>
            <w:rStyle w:val="-"/>
          </w:rPr>
          <w:t>.</w:t>
        </w:r>
        <w:proofErr w:type="spellStart"/>
        <w:r w:rsidR="005A632E" w:rsidRPr="005A632E">
          <w:rPr>
            <w:rStyle w:val="-"/>
            <w:lang w:val="en-US"/>
          </w:rPr>
          <w:t>gov</w:t>
        </w:r>
        <w:proofErr w:type="spellEnd"/>
        <w:r w:rsidR="005A632E" w:rsidRPr="005A632E">
          <w:rPr>
            <w:rStyle w:val="-"/>
          </w:rPr>
          <w:t>/</w:t>
        </w:r>
        <w:proofErr w:type="spellStart"/>
        <w:r w:rsidR="005A632E" w:rsidRPr="005A632E">
          <w:rPr>
            <w:rStyle w:val="-"/>
            <w:lang w:val="en-US"/>
          </w:rPr>
          <w:t>pmc</w:t>
        </w:r>
        <w:proofErr w:type="spellEnd"/>
        <w:r w:rsidR="005A632E" w:rsidRPr="005A632E">
          <w:rPr>
            <w:rStyle w:val="-"/>
          </w:rPr>
          <w:t>/</w:t>
        </w:r>
        <w:r w:rsidR="005A632E" w:rsidRPr="005A632E">
          <w:rPr>
            <w:rStyle w:val="-"/>
            <w:lang w:val="en-US"/>
          </w:rPr>
          <w:t>articles</w:t>
        </w:r>
        <w:r w:rsidR="005A632E" w:rsidRPr="005A632E">
          <w:rPr>
            <w:rStyle w:val="-"/>
          </w:rPr>
          <w:t>/</w:t>
        </w:r>
        <w:r w:rsidR="005A632E" w:rsidRPr="005A632E">
          <w:rPr>
            <w:rStyle w:val="-"/>
            <w:lang w:val="en-US"/>
          </w:rPr>
          <w:t>PMC</w:t>
        </w:r>
        <w:r w:rsidR="005A632E" w:rsidRPr="005A632E">
          <w:rPr>
            <w:rStyle w:val="-"/>
          </w:rPr>
          <w:t>3708650/</w:t>
        </w:r>
      </w:hyperlink>
      <w:hyperlink r:id="rId11" w:tgtFrame="pmc_ext" w:history="1">
        <w:r w:rsidR="005A632E" w:rsidRPr="005A632E">
          <w:rPr>
            <w:rFonts w:ascii="Arial" w:eastAsia="Times New Roman" w:hAnsi="Arial" w:cs="Arial"/>
            <w:color w:val="642A8F"/>
            <w:sz w:val="20"/>
            <w:u w:val="single"/>
            <w:lang w:val="en-US" w:eastAsia="el-GR"/>
          </w:rPr>
          <w:t>Cognition</w:t>
        </w:r>
        <w:r w:rsidR="005A632E" w:rsidRPr="005A632E">
          <w:rPr>
            <w:rFonts w:ascii="Arial" w:eastAsia="Times New Roman" w:hAnsi="Arial" w:cs="Arial"/>
            <w:color w:val="642A8F"/>
            <w:sz w:val="20"/>
            <w:u w:val="single"/>
            <w:lang w:eastAsia="el-GR"/>
          </w:rPr>
          <w:t xml:space="preserve">. </w:t>
        </w:r>
        <w:r w:rsidR="005A632E" w:rsidRPr="005A632E">
          <w:rPr>
            <w:rFonts w:ascii="Arial" w:eastAsia="Times New Roman" w:hAnsi="Arial" w:cs="Arial"/>
            <w:color w:val="642A8F"/>
            <w:sz w:val="20"/>
            <w:u w:val="single"/>
            <w:lang w:val="en-US" w:eastAsia="el-GR"/>
          </w:rPr>
          <w:t>2013 Jun; 127(3): 318–330.</w:t>
        </w:r>
      </w:hyperlink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 xml:space="preserve"> </w:t>
      </w:r>
      <w:r w:rsidR="005A632E" w:rsidRPr="005A632E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el-GR"/>
        </w:rPr>
        <w:t xml:space="preserve">Spatial language facilitates spatial cognition: Evidence from children who lack language input </w:t>
      </w:r>
      <w:hyperlink r:id="rId12" w:history="1">
        <w:proofErr w:type="spellStart"/>
        <w:r w:rsidR="005A632E" w:rsidRPr="005A632E">
          <w:rPr>
            <w:rFonts w:ascii="Arial" w:eastAsia="Times New Roman" w:hAnsi="Arial" w:cs="Arial"/>
            <w:color w:val="642A8F"/>
            <w:sz w:val="20"/>
            <w:u w:val="single"/>
            <w:lang w:val="en-US" w:eastAsia="el-GR"/>
          </w:rPr>
          <w:t>Dedre</w:t>
        </w:r>
        <w:proofErr w:type="spellEnd"/>
        <w:r w:rsidR="005A632E" w:rsidRPr="005A632E">
          <w:rPr>
            <w:rFonts w:ascii="Arial" w:eastAsia="Times New Roman" w:hAnsi="Arial" w:cs="Arial"/>
            <w:color w:val="642A8F"/>
            <w:sz w:val="20"/>
            <w:u w:val="single"/>
            <w:lang w:val="en-US" w:eastAsia="el-GR"/>
          </w:rPr>
          <w:t xml:space="preserve"> Gentner</w:t>
        </w:r>
      </w:hyperlink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,</w:t>
      </w:r>
      <w:r w:rsidR="005A632E" w:rsidRPr="005A632E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el-GR"/>
        </w:rPr>
        <w:t>1</w:t>
      </w:r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  <w:proofErr w:type="spellStart"/>
      <w:r w:rsidRPr="005A632E">
        <w:rPr>
          <w:rFonts w:ascii="Arial" w:eastAsia="Times New Roman" w:hAnsi="Arial" w:cs="Arial"/>
          <w:color w:val="000000"/>
          <w:sz w:val="20"/>
          <w:szCs w:val="20"/>
          <w:lang w:eastAsia="el-GR"/>
        </w:rPr>
        <w:fldChar w:fldCharType="begin"/>
      </w:r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instrText xml:space="preserve"> HYPERLINK "https://www.ncbi.nlm.nih.gov/pubmed/?term=%26%23x000d6%3Bzy%26%23x000fc%3Brek%20A%5BAuthor%5D&amp;cauthor=true&amp;cauthor_uid=23542409" </w:instrText>
      </w:r>
      <w:r w:rsidRPr="005A632E">
        <w:rPr>
          <w:rFonts w:ascii="Arial" w:eastAsia="Times New Roman" w:hAnsi="Arial" w:cs="Arial"/>
          <w:color w:val="000000"/>
          <w:sz w:val="20"/>
          <w:szCs w:val="20"/>
          <w:lang w:eastAsia="el-GR"/>
        </w:rPr>
        <w:fldChar w:fldCharType="separate"/>
      </w:r>
      <w:r w:rsidR="005A632E" w:rsidRPr="005A632E">
        <w:rPr>
          <w:rFonts w:ascii="Arial" w:eastAsia="Times New Roman" w:hAnsi="Arial" w:cs="Arial"/>
          <w:color w:val="642A8F"/>
          <w:sz w:val="20"/>
          <w:u w:val="single"/>
          <w:lang w:val="en-US" w:eastAsia="el-GR"/>
        </w:rPr>
        <w:t>Asli</w:t>
      </w:r>
      <w:proofErr w:type="spellEnd"/>
      <w:r w:rsidR="005A632E" w:rsidRPr="005A632E">
        <w:rPr>
          <w:rFonts w:ascii="Arial" w:eastAsia="Times New Roman" w:hAnsi="Arial" w:cs="Arial"/>
          <w:color w:val="642A8F"/>
          <w:sz w:val="20"/>
          <w:u w:val="single"/>
          <w:lang w:val="en-US" w:eastAsia="el-GR"/>
        </w:rPr>
        <w:t xml:space="preserve"> Özyürek</w:t>
      </w:r>
      <w:r w:rsidRPr="005A632E">
        <w:rPr>
          <w:rFonts w:ascii="Arial" w:eastAsia="Times New Roman" w:hAnsi="Arial" w:cs="Arial"/>
          <w:color w:val="000000"/>
          <w:sz w:val="20"/>
          <w:szCs w:val="20"/>
          <w:lang w:eastAsia="el-GR"/>
        </w:rPr>
        <w:fldChar w:fldCharType="end"/>
      </w:r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,</w:t>
      </w:r>
      <w:r w:rsidR="005A632E" w:rsidRPr="005A632E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el-GR"/>
        </w:rPr>
        <w:t>2,5</w:t>
      </w:r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</w:t>
      </w:r>
      <w:proofErr w:type="spellStart"/>
      <w:r w:rsidRPr="005A632E">
        <w:rPr>
          <w:rFonts w:ascii="Arial" w:eastAsia="Times New Roman" w:hAnsi="Arial" w:cs="Arial"/>
          <w:color w:val="000000"/>
          <w:sz w:val="20"/>
          <w:szCs w:val="20"/>
          <w:lang w:eastAsia="el-GR"/>
        </w:rPr>
        <w:fldChar w:fldCharType="begin"/>
      </w:r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instrText xml:space="preserve"> HYPERLINK "https://www.ncbi.nlm.nih.gov/pubmed/?term=G%26%23x000fc%3Brcanli%20%26%23x000d6%3B%5BAuthor%5D&amp;cauthor=true&amp;cauthor_uid=23542409" </w:instrText>
      </w:r>
      <w:r w:rsidRPr="005A632E">
        <w:rPr>
          <w:rFonts w:ascii="Arial" w:eastAsia="Times New Roman" w:hAnsi="Arial" w:cs="Arial"/>
          <w:color w:val="000000"/>
          <w:sz w:val="20"/>
          <w:szCs w:val="20"/>
          <w:lang w:eastAsia="el-GR"/>
        </w:rPr>
        <w:fldChar w:fldCharType="separate"/>
      </w:r>
      <w:r w:rsidR="005A632E" w:rsidRPr="005A632E">
        <w:rPr>
          <w:rFonts w:ascii="Arial" w:eastAsia="Times New Roman" w:hAnsi="Arial" w:cs="Arial"/>
          <w:color w:val="642A8F"/>
          <w:sz w:val="20"/>
          <w:u w:val="single"/>
          <w:lang w:val="en-US" w:eastAsia="el-GR"/>
        </w:rPr>
        <w:t>Özge</w:t>
      </w:r>
      <w:proofErr w:type="spellEnd"/>
      <w:r w:rsidR="005A632E" w:rsidRPr="005A632E">
        <w:rPr>
          <w:rFonts w:ascii="Arial" w:eastAsia="Times New Roman" w:hAnsi="Arial" w:cs="Arial"/>
          <w:color w:val="642A8F"/>
          <w:sz w:val="20"/>
          <w:u w:val="single"/>
          <w:lang w:val="en-US" w:eastAsia="el-GR"/>
        </w:rPr>
        <w:t xml:space="preserve"> Gürcanli</w:t>
      </w:r>
      <w:r w:rsidRPr="005A632E">
        <w:rPr>
          <w:rFonts w:ascii="Arial" w:eastAsia="Times New Roman" w:hAnsi="Arial" w:cs="Arial"/>
          <w:color w:val="000000"/>
          <w:sz w:val="20"/>
          <w:szCs w:val="20"/>
          <w:lang w:eastAsia="el-GR"/>
        </w:rPr>
        <w:fldChar w:fldCharType="end"/>
      </w:r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,</w:t>
      </w:r>
      <w:r w:rsidR="005A632E" w:rsidRPr="005A632E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el-GR"/>
        </w:rPr>
        <w:t>3</w:t>
      </w:r>
      <w:r w:rsidR="005A632E" w:rsidRPr="005A632E"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  <w:t> and </w:t>
      </w:r>
      <w:hyperlink r:id="rId13" w:history="1">
        <w:r w:rsidR="005A632E" w:rsidRPr="005A632E">
          <w:rPr>
            <w:rFonts w:ascii="Arial" w:eastAsia="Times New Roman" w:hAnsi="Arial" w:cs="Arial"/>
            <w:color w:val="642A8F"/>
            <w:sz w:val="20"/>
            <w:u w:val="single"/>
            <w:lang w:val="en-US" w:eastAsia="el-GR"/>
          </w:rPr>
          <w:t>Susan Goldin-Meadow</w:t>
        </w:r>
      </w:hyperlink>
      <w:r w:rsidR="005A632E" w:rsidRPr="005A632E">
        <w:rPr>
          <w:rFonts w:ascii="Arial" w:eastAsia="Times New Roman" w:hAnsi="Arial" w:cs="Arial"/>
          <w:color w:val="000000"/>
          <w:sz w:val="17"/>
          <w:szCs w:val="17"/>
          <w:vertAlign w:val="superscript"/>
          <w:lang w:val="en-US" w:eastAsia="el-GR"/>
        </w:rPr>
        <w:t>4</w:t>
      </w:r>
    </w:p>
    <w:p w:rsidR="005A632E" w:rsidRPr="005A632E" w:rsidRDefault="005A632E" w:rsidP="005A632E">
      <w:pPr>
        <w:pStyle w:val="a3"/>
        <w:shd w:val="clear" w:color="auto" w:fill="FFFFFF"/>
        <w:spacing w:before="240" w:after="120" w:line="324" w:lineRule="atLeast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val="en-US" w:eastAsia="el-GR"/>
        </w:rPr>
      </w:pPr>
    </w:p>
    <w:p w:rsidR="005A632E" w:rsidRPr="005A632E" w:rsidRDefault="005A632E" w:rsidP="005A632E">
      <w:pPr>
        <w:shd w:val="clear" w:color="auto" w:fill="FFFFFF"/>
        <w:spacing w:before="240" w:after="120" w:line="324" w:lineRule="atLeast"/>
        <w:textAlignment w:val="top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</w:pPr>
      <w:r w:rsidRPr="005A632E">
        <w:rPr>
          <w:rFonts w:ascii="Arial" w:eastAsia="Times New Roman" w:hAnsi="Arial" w:cs="Arial"/>
          <w:b/>
          <w:color w:val="000000"/>
          <w:sz w:val="20"/>
          <w:szCs w:val="20"/>
          <w:lang w:eastAsia="el-GR"/>
        </w:rPr>
        <w:t>Διαγλωσσικές διαφορές στην κωδικοποίηση του φυσικού χώρου και η επίδρασή τους στην ανάπτυξη των παιδιών</w:t>
      </w:r>
    </w:p>
    <w:p w:rsidR="005A632E" w:rsidRDefault="006B7289" w:rsidP="005A632E">
      <w:pPr>
        <w:pStyle w:val="a3"/>
        <w:numPr>
          <w:ilvl w:val="0"/>
          <w:numId w:val="3"/>
        </w:numPr>
        <w:rPr>
          <w:lang w:val="en-US"/>
        </w:rPr>
      </w:pPr>
      <w:hyperlink r:id="rId14" w:history="1">
        <w:r w:rsidR="005A632E" w:rsidRPr="005A632E">
          <w:rPr>
            <w:rStyle w:val="-"/>
            <w:lang w:val="en-US"/>
          </w:rPr>
          <w:t>https://schoi.sdsu.edu/docs/Choi_Infl_Lang_Spec_input_FL06.pdf</w:t>
        </w:r>
      </w:hyperlink>
      <w:r w:rsidR="005A632E" w:rsidRPr="005A632E">
        <w:rPr>
          <w:lang w:val="en-US"/>
        </w:rPr>
        <w:t xml:space="preserve"> Influence of language-specific input on spatial cognition: Categories of containment   </w:t>
      </w:r>
      <w:r w:rsidR="005A632E">
        <w:rPr>
          <w:lang w:val="en-US"/>
        </w:rPr>
        <w:t xml:space="preserve">S. </w:t>
      </w:r>
      <w:proofErr w:type="spellStart"/>
      <w:r w:rsidR="005A632E">
        <w:rPr>
          <w:lang w:val="en-US"/>
        </w:rPr>
        <w:t>Choi</w:t>
      </w:r>
      <w:proofErr w:type="spellEnd"/>
      <w:r w:rsidR="005A632E">
        <w:rPr>
          <w:lang w:val="en-US"/>
        </w:rPr>
        <w:t xml:space="preserve"> (2006)</w:t>
      </w:r>
    </w:p>
    <w:p w:rsidR="005A632E" w:rsidRDefault="005A632E" w:rsidP="006E7D80">
      <w:pPr>
        <w:pStyle w:val="a3"/>
        <w:rPr>
          <w:lang w:val="en-US"/>
        </w:rPr>
      </w:pPr>
    </w:p>
    <w:p w:rsidR="005A632E" w:rsidRDefault="005A632E" w:rsidP="006E7D80">
      <w:pPr>
        <w:pStyle w:val="a3"/>
      </w:pPr>
    </w:p>
    <w:p w:rsidR="006E7D80" w:rsidRPr="006E7D80" w:rsidRDefault="006E7D80" w:rsidP="006E7D80">
      <w:pPr>
        <w:pStyle w:val="a3"/>
        <w:ind w:left="0"/>
        <w:rPr>
          <w:b/>
        </w:rPr>
      </w:pPr>
      <w:r w:rsidRPr="006E7D80">
        <w:rPr>
          <w:b/>
        </w:rPr>
        <w:t>Η γλώσσα για τα χρώματα</w:t>
      </w:r>
    </w:p>
    <w:p w:rsidR="006E7D80" w:rsidRPr="006E7D80" w:rsidRDefault="006B7289" w:rsidP="006E7D80">
      <w:pPr>
        <w:pStyle w:val="a3"/>
        <w:numPr>
          <w:ilvl w:val="0"/>
          <w:numId w:val="8"/>
        </w:numPr>
        <w:shd w:val="clear" w:color="auto" w:fill="FFFFFF"/>
        <w:spacing w:after="0" w:line="270" w:lineRule="atLeast"/>
        <w:ind w:left="284" w:right="150" w:firstLine="0"/>
        <w:textAlignment w:val="baseline"/>
        <w:outlineLvl w:val="0"/>
        <w:rPr>
          <w:rFonts w:ascii="Helvetica" w:eastAsia="Times New Roman" w:hAnsi="Helvetica" w:cs="Times New Roman"/>
          <w:color w:val="595959"/>
          <w:sz w:val="20"/>
          <w:szCs w:val="20"/>
          <w:lang w:val="en-US" w:eastAsia="el-GR"/>
        </w:rPr>
      </w:pPr>
      <w:hyperlink r:id="rId15" w:history="1">
        <w:r w:rsidR="005A632E" w:rsidRPr="006E7D80">
          <w:rPr>
            <w:rStyle w:val="-"/>
            <w:lang w:val="en-US"/>
          </w:rPr>
          <w:t>https://www.researchgate.net/publication/231797261_Representation_of_color_concepts_in_bilingual_cognition_The_case_of_Japanese_blues</w:t>
        </w:r>
      </w:hyperlink>
      <w:r w:rsidR="005A632E" w:rsidRPr="006E7D80">
        <w:rPr>
          <w:lang w:val="en-US"/>
        </w:rPr>
        <w:t>.</w:t>
      </w:r>
      <w:r w:rsidR="005A632E" w:rsidRPr="006E7D80">
        <w:rPr>
          <w:rFonts w:ascii="Arial" w:hAnsi="Arial" w:cs="Arial"/>
          <w:color w:val="111111"/>
          <w:sz w:val="18"/>
          <w:szCs w:val="18"/>
          <w:lang w:val="en-US"/>
        </w:rPr>
        <w:t xml:space="preserve"> </w:t>
      </w:r>
      <w:r w:rsidR="005A632E" w:rsidRPr="006E7D80">
        <w:rPr>
          <w:rFonts w:ascii="Arial" w:eastAsia="Times New Roman" w:hAnsi="Arial" w:cs="Arial"/>
          <w:color w:val="111111"/>
          <w:sz w:val="18"/>
          <w:szCs w:val="18"/>
          <w:lang w:val="en-US" w:eastAsia="el-GR"/>
        </w:rPr>
        <w:t>Representation of color concepts in bilingual cognition: The case of Japanese blues</w:t>
      </w:r>
      <w:r w:rsidR="006E7D80" w:rsidRPr="006E7D80">
        <w:rPr>
          <w:rFonts w:ascii="Arial" w:eastAsia="Times New Roman" w:hAnsi="Arial" w:cs="Arial"/>
          <w:color w:val="111111"/>
          <w:sz w:val="18"/>
          <w:szCs w:val="18"/>
          <w:lang w:val="en-US" w:eastAsia="el-GR"/>
        </w:rPr>
        <w:t xml:space="preserve">  </w:t>
      </w:r>
      <w:r w:rsidR="005A632E" w:rsidRPr="006E7D80">
        <w:rPr>
          <w:rFonts w:ascii="Arial" w:eastAsia="Times New Roman" w:hAnsi="Arial" w:cs="Arial"/>
          <w:color w:val="777777"/>
          <w:sz w:val="18"/>
          <w:szCs w:val="18"/>
          <w:lang w:val="en-US" w:eastAsia="el-GR"/>
        </w:rPr>
        <w:t>January 2011</w:t>
      </w:r>
      <w:r w:rsidR="00E8084E" w:rsidRPr="006E7D80">
        <w:rPr>
          <w:rFonts w:ascii="Arial" w:eastAsia="Times New Roman" w:hAnsi="Arial" w:cs="Arial"/>
          <w:color w:val="777777"/>
          <w:sz w:val="18"/>
          <w:szCs w:val="18"/>
          <w:lang w:val="en-US" w:eastAsia="el-GR"/>
        </w:rPr>
        <w:t xml:space="preserve"> </w:t>
      </w:r>
      <w:r w:rsidR="005A632E" w:rsidRPr="006E7D80">
        <w:rPr>
          <w:rFonts w:ascii="Arial" w:eastAsia="Times New Roman" w:hAnsi="Arial" w:cs="Arial"/>
          <w:color w:val="777777"/>
          <w:sz w:val="18"/>
          <w:szCs w:val="18"/>
          <w:lang w:val="en-US" w:eastAsia="el-GR"/>
        </w:rPr>
        <w:t xml:space="preserve">Bilingualism 14(01):9 </w:t>
      </w:r>
      <w:r w:rsidR="006E7D80" w:rsidRPr="006E7D80">
        <w:rPr>
          <w:rFonts w:ascii="Arial" w:eastAsia="Times New Roman" w:hAnsi="Arial" w:cs="Arial"/>
          <w:color w:val="777777"/>
          <w:sz w:val="18"/>
          <w:szCs w:val="18"/>
          <w:lang w:val="en-US" w:eastAsia="el-GR"/>
        </w:rPr>
        <w:t>–</w:t>
      </w:r>
      <w:r w:rsidR="005A632E" w:rsidRPr="006E7D80">
        <w:rPr>
          <w:rFonts w:ascii="Arial" w:eastAsia="Times New Roman" w:hAnsi="Arial" w:cs="Arial"/>
          <w:color w:val="777777"/>
          <w:sz w:val="18"/>
          <w:szCs w:val="18"/>
          <w:lang w:val="en-US" w:eastAsia="el-GR"/>
        </w:rPr>
        <w:t xml:space="preserve"> 17</w:t>
      </w:r>
      <w:r w:rsidR="006E7D80" w:rsidRPr="006E7D80">
        <w:rPr>
          <w:rFonts w:ascii="Arial" w:eastAsia="Times New Roman" w:hAnsi="Arial" w:cs="Arial"/>
          <w:color w:val="777777"/>
          <w:sz w:val="18"/>
          <w:szCs w:val="18"/>
          <w:lang w:val="en-US" w:eastAsia="el-GR"/>
        </w:rPr>
        <w:t xml:space="preserve">  </w:t>
      </w:r>
      <w:hyperlink r:id="rId16" w:history="1">
        <w:proofErr w:type="spellStart"/>
        <w:r w:rsidR="005A632E" w:rsidRPr="006E7D80">
          <w:rPr>
            <w:rFonts w:ascii="inherit" w:eastAsia="Times New Roman" w:hAnsi="inherit" w:cs="Arial"/>
            <w:color w:val="0000FF"/>
            <w:sz w:val="18"/>
            <w:lang w:val="en-US" w:eastAsia="el-GR"/>
          </w:rPr>
          <w:t>Ljubica</w:t>
        </w:r>
        <w:proofErr w:type="spellEnd"/>
        <w:r w:rsidR="005A632E" w:rsidRPr="006E7D80">
          <w:rPr>
            <w:rFonts w:ascii="inherit" w:eastAsia="Times New Roman" w:hAnsi="inherit" w:cs="Arial"/>
            <w:color w:val="0000FF"/>
            <w:sz w:val="18"/>
            <w:lang w:val="en-US" w:eastAsia="el-GR"/>
          </w:rPr>
          <w:t xml:space="preserve"> </w:t>
        </w:r>
        <w:proofErr w:type="spellStart"/>
        <w:r w:rsidR="005A632E" w:rsidRPr="006E7D80">
          <w:rPr>
            <w:rFonts w:ascii="inherit" w:eastAsia="Times New Roman" w:hAnsi="inherit" w:cs="Arial"/>
            <w:color w:val="0000FF"/>
            <w:sz w:val="18"/>
            <w:lang w:val="en-US" w:eastAsia="el-GR"/>
          </w:rPr>
          <w:t>Damjanovic</w:t>
        </w:r>
        <w:proofErr w:type="spellEnd"/>
      </w:hyperlink>
      <w:r w:rsidR="006E7D80" w:rsidRPr="006E7D80">
        <w:rPr>
          <w:lang w:val="en-US"/>
        </w:rPr>
        <w:t xml:space="preserve"> </w:t>
      </w:r>
      <w:hyperlink r:id="rId17" w:history="1">
        <w:r w:rsidR="005A632E" w:rsidRPr="006E7D80">
          <w:rPr>
            <w:rFonts w:ascii="inherit" w:eastAsia="Times New Roman" w:hAnsi="inherit" w:cs="Arial"/>
            <w:color w:val="0000FF"/>
            <w:sz w:val="18"/>
            <w:lang w:val="en-US" w:eastAsia="el-GR"/>
          </w:rPr>
          <w:t>ANDREA KRAJCIOVA</w:t>
        </w:r>
      </w:hyperlink>
      <w:r w:rsidR="006E7D80" w:rsidRPr="006E7D80">
        <w:rPr>
          <w:lang w:val="en-US"/>
        </w:rPr>
        <w:t xml:space="preserve"> </w:t>
      </w:r>
      <w:hyperlink r:id="rId18" w:history="1">
        <w:r w:rsidR="005A632E" w:rsidRPr="006E7D80">
          <w:rPr>
            <w:rFonts w:ascii="inherit" w:eastAsia="Times New Roman" w:hAnsi="inherit" w:cs="Arial"/>
            <w:color w:val="0000FF"/>
            <w:sz w:val="18"/>
            <w:lang w:val="en-US" w:eastAsia="el-GR"/>
          </w:rPr>
          <w:t>MIHO SASAKI</w:t>
        </w:r>
      </w:hyperlink>
      <w:r w:rsidR="006E7D80" w:rsidRPr="006E7D80">
        <w:rPr>
          <w:lang w:val="en-US"/>
        </w:rPr>
        <w:t xml:space="preserve"> </w:t>
      </w:r>
    </w:p>
    <w:p w:rsidR="006E7D80" w:rsidRDefault="006E7D80" w:rsidP="006E7D80">
      <w:pPr>
        <w:shd w:val="clear" w:color="auto" w:fill="FFFFFF"/>
        <w:spacing w:after="0" w:line="270" w:lineRule="atLeast"/>
        <w:ind w:right="150"/>
        <w:textAlignment w:val="baseline"/>
        <w:outlineLvl w:val="0"/>
        <w:rPr>
          <w:rFonts w:eastAsia="Times New Roman" w:cs="Times New Roman"/>
          <w:color w:val="595959"/>
          <w:sz w:val="20"/>
          <w:szCs w:val="20"/>
          <w:lang w:eastAsia="el-GR"/>
        </w:rPr>
      </w:pPr>
    </w:p>
    <w:p w:rsidR="00E8084E" w:rsidRPr="006E7D80" w:rsidRDefault="006B7289" w:rsidP="006E7D80">
      <w:pPr>
        <w:pStyle w:val="a3"/>
        <w:numPr>
          <w:ilvl w:val="0"/>
          <w:numId w:val="8"/>
        </w:numPr>
        <w:shd w:val="clear" w:color="auto" w:fill="FFFFFF"/>
        <w:tabs>
          <w:tab w:val="clear" w:pos="1516"/>
          <w:tab w:val="num" w:pos="567"/>
        </w:tabs>
        <w:spacing w:after="0" w:line="270" w:lineRule="atLeast"/>
        <w:ind w:left="567" w:right="150" w:hanging="283"/>
        <w:textAlignment w:val="baseline"/>
        <w:outlineLvl w:val="0"/>
        <w:rPr>
          <w:rFonts w:ascii="Helvetica" w:eastAsia="Times New Roman" w:hAnsi="Helvetica" w:cs="Times New Roman"/>
          <w:color w:val="595959"/>
          <w:sz w:val="20"/>
          <w:szCs w:val="20"/>
          <w:lang w:val="en-US" w:eastAsia="el-GR"/>
        </w:rPr>
      </w:pPr>
      <w:hyperlink r:id="rId19" w:history="1">
        <w:r w:rsidR="00E8084E" w:rsidRPr="006E7D80">
          <w:rPr>
            <w:rStyle w:val="-"/>
            <w:lang w:val="en-US"/>
          </w:rPr>
          <w:t>https://www.cambridge.org/core/journals/bilingualism-language-and-cognition/article/cognitive-representation-of-colour-in-bilinguals-the-case-of-greek-blues/B1B1CA4B7C8D9618365D9C59454DE2DA</w:t>
        </w:r>
      </w:hyperlink>
      <w:r w:rsidR="00E8084E" w:rsidRPr="006E7D80">
        <w:rPr>
          <w:lang w:val="en-US"/>
        </w:rPr>
        <w:t xml:space="preserve"> </w:t>
      </w:r>
      <w:r w:rsidR="00E8084E" w:rsidRPr="006E7D80">
        <w:rPr>
          <w:rFonts w:ascii="Helvetica" w:eastAsia="Times New Roman" w:hAnsi="Helvetica" w:cs="Times New Roman"/>
          <w:b/>
          <w:bCs/>
          <w:color w:val="333333"/>
          <w:kern w:val="36"/>
          <w:sz w:val="33"/>
          <w:szCs w:val="33"/>
          <w:lang w:val="en-US" w:eastAsia="el-GR"/>
        </w:rPr>
        <w:t xml:space="preserve">Cognitive representation of </w:t>
      </w:r>
      <w:proofErr w:type="spellStart"/>
      <w:r w:rsidR="00E8084E" w:rsidRPr="006E7D80">
        <w:rPr>
          <w:rFonts w:ascii="Helvetica" w:eastAsia="Times New Roman" w:hAnsi="Helvetica" w:cs="Times New Roman"/>
          <w:b/>
          <w:bCs/>
          <w:color w:val="333333"/>
          <w:kern w:val="36"/>
          <w:sz w:val="33"/>
          <w:szCs w:val="33"/>
          <w:lang w:val="en-US" w:eastAsia="el-GR"/>
        </w:rPr>
        <w:t>colour</w:t>
      </w:r>
      <w:proofErr w:type="spellEnd"/>
      <w:r w:rsidR="00E8084E" w:rsidRPr="006E7D80">
        <w:rPr>
          <w:rFonts w:ascii="Helvetica" w:eastAsia="Times New Roman" w:hAnsi="Helvetica" w:cs="Times New Roman"/>
          <w:b/>
          <w:bCs/>
          <w:color w:val="333333"/>
          <w:kern w:val="36"/>
          <w:sz w:val="33"/>
          <w:szCs w:val="33"/>
          <w:lang w:val="en-US" w:eastAsia="el-GR"/>
        </w:rPr>
        <w:t xml:space="preserve"> in bilinguals: The case of Greek blues</w:t>
      </w:r>
      <w:hyperlink r:id="rId20" w:anchor="fn3" w:history="1">
        <w:r w:rsidR="00E8084E" w:rsidRPr="006E7D80">
          <w:rPr>
            <w:rFonts w:ascii="inherit" w:eastAsia="Times New Roman" w:hAnsi="inherit" w:cs="Times New Roman"/>
            <w:b/>
            <w:bCs/>
            <w:color w:val="0000FF"/>
            <w:kern w:val="36"/>
            <w:sz w:val="24"/>
            <w:vertAlign w:val="superscript"/>
            <w:lang w:val="en-US" w:eastAsia="el-GR"/>
          </w:rPr>
          <w:t>*</w:t>
        </w:r>
      </w:hyperlink>
      <w:hyperlink r:id="rId21" w:history="1">
        <w:r w:rsidR="00E8084E" w:rsidRPr="006E7D80">
          <w:rPr>
            <w:rFonts w:ascii="inherit" w:eastAsia="Times New Roman" w:hAnsi="inherit" w:cs="Times New Roman"/>
            <w:color w:val="0000FF"/>
            <w:sz w:val="20"/>
            <w:lang w:val="en-US" w:eastAsia="el-GR"/>
          </w:rPr>
          <w:t>PANOS ATHANASOPOULOS</w:t>
        </w:r>
      </w:hyperlink>
      <w:r w:rsidR="00E8084E" w:rsidRPr="006E7D80">
        <w:rPr>
          <w:rFonts w:ascii="Helvetica" w:eastAsia="Times New Roman" w:hAnsi="Helvetica" w:cs="Times New Roman"/>
          <w:color w:val="595959"/>
          <w:sz w:val="20"/>
          <w:szCs w:val="20"/>
          <w:lang w:val="en-US" w:eastAsia="el-GR"/>
        </w:rPr>
        <w:t> </w:t>
      </w:r>
      <w:r w:rsidR="00E8084E" w:rsidRPr="006E7D80">
        <w:rPr>
          <w:rFonts w:ascii="Helvetica" w:eastAsia="Times New Roman" w:hAnsi="Helvetica" w:cs="Times New Roman"/>
          <w:color w:val="595959"/>
          <w:sz w:val="15"/>
          <w:szCs w:val="15"/>
          <w:bdr w:val="none" w:sz="0" w:space="0" w:color="auto" w:frame="1"/>
          <w:vertAlign w:val="superscript"/>
          <w:lang w:val="en-US" w:eastAsia="el-GR"/>
        </w:rPr>
        <w:t>(a1)</w:t>
      </w:r>
      <w:r w:rsidR="00E8084E" w:rsidRPr="006E7D80">
        <w:rPr>
          <w:rFonts w:ascii="Helvetica" w:eastAsia="Times New Roman" w:hAnsi="Helvetica" w:cs="Times New Roman"/>
          <w:color w:val="595959"/>
          <w:sz w:val="20"/>
          <w:szCs w:val="20"/>
          <w:lang w:val="en-US" w:eastAsia="el-GR"/>
        </w:rPr>
        <w:t> </w:t>
      </w:r>
      <w:hyperlink r:id="rId22" w:tooltip="Volume 12 " w:history="1">
        <w:r w:rsidR="00E8084E" w:rsidRPr="006E7D80">
          <w:rPr>
            <w:rFonts w:ascii="inherit" w:eastAsia="Times New Roman" w:hAnsi="inherit" w:cs="Times New Roman"/>
            <w:b/>
            <w:bCs/>
            <w:color w:val="0000FF"/>
            <w:sz w:val="20"/>
            <w:lang w:val="en-US" w:eastAsia="el-GR"/>
          </w:rPr>
          <w:t>Volume 12</w:t>
        </w:r>
      </w:hyperlink>
      <w:r w:rsidR="00E8084E" w:rsidRPr="006E7D8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el-GR"/>
        </w:rPr>
        <w:t>, </w:t>
      </w:r>
      <w:hyperlink r:id="rId23" w:tooltip="Issue 1 " w:history="1">
        <w:r w:rsidR="00E8084E" w:rsidRPr="006E7D80">
          <w:rPr>
            <w:rFonts w:ascii="inherit" w:eastAsia="Times New Roman" w:hAnsi="inherit" w:cs="Times New Roman"/>
            <w:b/>
            <w:bCs/>
            <w:color w:val="0000FF"/>
            <w:sz w:val="20"/>
            <w:lang w:val="en-US" w:eastAsia="el-GR"/>
          </w:rPr>
          <w:t>Issue 1</w:t>
        </w:r>
      </w:hyperlink>
      <w:r w:rsidR="00E8084E" w:rsidRPr="006E7D80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val="en-US" w:eastAsia="el-GR"/>
        </w:rPr>
        <w:t xml:space="preserve"> </w:t>
      </w:r>
      <w:r w:rsidR="00E8084E" w:rsidRPr="006E7D80">
        <w:rPr>
          <w:rFonts w:ascii="Helvetica" w:eastAsia="Times New Roman" w:hAnsi="Helvetica" w:cs="Times New Roman"/>
          <w:color w:val="595959"/>
          <w:sz w:val="20"/>
          <w:lang w:val="en-US" w:eastAsia="el-GR"/>
        </w:rPr>
        <w:t>January 2009</w:t>
      </w:r>
      <w:r w:rsidR="00E8084E" w:rsidRPr="006E7D80">
        <w:rPr>
          <w:rFonts w:ascii="Helvetica" w:eastAsia="Times New Roman" w:hAnsi="Helvetica" w:cs="Times New Roman"/>
          <w:color w:val="595959"/>
          <w:sz w:val="20"/>
          <w:szCs w:val="20"/>
          <w:lang w:val="en-US" w:eastAsia="el-GR"/>
        </w:rPr>
        <w:t> </w:t>
      </w:r>
      <w:r w:rsidR="00E8084E" w:rsidRPr="006E7D80">
        <w:rPr>
          <w:rFonts w:ascii="Helvetica" w:eastAsia="Times New Roman" w:hAnsi="Helvetica" w:cs="Times New Roman"/>
          <w:color w:val="595959"/>
          <w:sz w:val="20"/>
          <w:lang w:val="en-US" w:eastAsia="el-GR"/>
        </w:rPr>
        <w:t>, pp. 83-</w:t>
      </w:r>
      <w:r w:rsidR="006E7D80" w:rsidRPr="006E7D80">
        <w:rPr>
          <w:rFonts w:eastAsia="Times New Roman" w:cs="Times New Roman"/>
          <w:color w:val="595959"/>
          <w:sz w:val="20"/>
          <w:lang w:val="en-US" w:eastAsia="el-GR"/>
        </w:rPr>
        <w:t xml:space="preserve">95. </w:t>
      </w:r>
      <w:r w:rsidR="00E8084E" w:rsidRPr="006E7D80">
        <w:rPr>
          <w:rFonts w:ascii="Helvetica" w:hAnsi="Helvetica"/>
          <w:color w:val="FFFFFF"/>
          <w:sz w:val="24"/>
          <w:szCs w:val="24"/>
          <w:shd w:val="clear" w:color="auto" w:fill="2D6E9C"/>
          <w:lang w:val="en-US"/>
        </w:rPr>
        <w:t>Bilingualism: Language and Cognition</w:t>
      </w:r>
    </w:p>
    <w:p w:rsidR="00E8084E" w:rsidRPr="00E8084E" w:rsidRDefault="00E8084E" w:rsidP="00E8084E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baseline"/>
        <w:rPr>
          <w:rFonts w:ascii="Helvetica" w:eastAsia="Times New Roman" w:hAnsi="Helvetica" w:cs="Times New Roman"/>
          <w:color w:val="595959"/>
          <w:sz w:val="20"/>
          <w:szCs w:val="20"/>
          <w:lang w:val="en-US" w:eastAsia="el-GR"/>
        </w:rPr>
      </w:pPr>
    </w:p>
    <w:p w:rsidR="00E8084E" w:rsidRPr="00E8084E" w:rsidRDefault="00E8084E" w:rsidP="00E8084E">
      <w:pPr>
        <w:rPr>
          <w:lang w:val="en-US"/>
        </w:rPr>
      </w:pPr>
    </w:p>
    <w:sectPr w:rsidR="00E8084E" w:rsidRPr="00E8084E" w:rsidSect="00902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79"/>
    <w:multiLevelType w:val="multilevel"/>
    <w:tmpl w:val="999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E3665"/>
    <w:multiLevelType w:val="multilevel"/>
    <w:tmpl w:val="E3F8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87F44"/>
    <w:multiLevelType w:val="hybridMultilevel"/>
    <w:tmpl w:val="51909C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24E92"/>
    <w:multiLevelType w:val="hybridMultilevel"/>
    <w:tmpl w:val="8B801C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628B"/>
    <w:multiLevelType w:val="multilevel"/>
    <w:tmpl w:val="814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E05F1"/>
    <w:multiLevelType w:val="multilevel"/>
    <w:tmpl w:val="48CC4542"/>
    <w:lvl w:ilvl="0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  <w:sz w:val="20"/>
      </w:rPr>
    </w:lvl>
  </w:abstractNum>
  <w:abstractNum w:abstractNumId="6">
    <w:nsid w:val="623E2586"/>
    <w:multiLevelType w:val="multilevel"/>
    <w:tmpl w:val="764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B404E"/>
    <w:multiLevelType w:val="hybridMultilevel"/>
    <w:tmpl w:val="D43A5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2EF2"/>
    <w:rsid w:val="0003764B"/>
    <w:rsid w:val="00166419"/>
    <w:rsid w:val="001826B6"/>
    <w:rsid w:val="001E65FA"/>
    <w:rsid w:val="002F25A4"/>
    <w:rsid w:val="00351E87"/>
    <w:rsid w:val="005A632E"/>
    <w:rsid w:val="006B7289"/>
    <w:rsid w:val="006E7D80"/>
    <w:rsid w:val="007247E7"/>
    <w:rsid w:val="008C1783"/>
    <w:rsid w:val="00902EF2"/>
    <w:rsid w:val="009662A5"/>
    <w:rsid w:val="00D743B1"/>
    <w:rsid w:val="00E8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B1"/>
  </w:style>
  <w:style w:type="paragraph" w:styleId="1">
    <w:name w:val="heading 1"/>
    <w:basedOn w:val="a"/>
    <w:link w:val="1Char"/>
    <w:uiPriority w:val="9"/>
    <w:qFormat/>
    <w:rsid w:val="005A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02EF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02EF2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A632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cit">
    <w:name w:val="cit"/>
    <w:basedOn w:val="a0"/>
    <w:rsid w:val="005A632E"/>
  </w:style>
  <w:style w:type="character" w:customStyle="1" w:styleId="fm-vol-iss-date">
    <w:name w:val="fm-vol-iss-date"/>
    <w:basedOn w:val="a0"/>
    <w:rsid w:val="005A632E"/>
  </w:style>
  <w:style w:type="character" w:customStyle="1" w:styleId="doi">
    <w:name w:val="doi"/>
    <w:basedOn w:val="a0"/>
    <w:rsid w:val="005A632E"/>
  </w:style>
  <w:style w:type="character" w:customStyle="1" w:styleId="fm-citation-ids-label">
    <w:name w:val="fm-citation-ids-label"/>
    <w:basedOn w:val="a0"/>
    <w:rsid w:val="005A632E"/>
  </w:style>
  <w:style w:type="paragraph" w:styleId="a4">
    <w:name w:val="Balloon Text"/>
    <w:basedOn w:val="a"/>
    <w:link w:val="Char"/>
    <w:uiPriority w:val="99"/>
    <w:semiHidden/>
    <w:unhideWhenUsed/>
    <w:rsid w:val="005A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632E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E80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93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0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9021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92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21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Metaphors_in_Science.pdf" TargetMode="External"/><Relationship Id="rId13" Type="http://schemas.openxmlformats.org/officeDocument/2006/relationships/hyperlink" Target="https://www.ncbi.nlm.nih.gov/pubmed/?term=Goldin-Meadow%20S%5BAuthor%5D&amp;cauthor=true&amp;cauthor_uid=23542409" TargetMode="External"/><Relationship Id="rId18" Type="http://schemas.openxmlformats.org/officeDocument/2006/relationships/hyperlink" Target="https://www.researchgate.net/scientific-contributions/2000773467_MIHO_SASAKI?_sg=jVZvEmJCXySFz83TL85NnsbrVekV0a0iMAF8vUeGivZ8CxOsEwM2oNMEiOiqIaAhHI6YGcw.Iu6neoPsj1NiOUz5QZbMSp-DFN3fvf4__V6ph5SFxM3aEIp4cFbpr4Voj6PnLtIwIpVx6IvmF2N8Tl234YiJC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mbridge.org/core/search?filters%5BauthorTerms%5D=PANOS%20ATHANASOPOULOS&amp;eventCode=SE-AU" TargetMode="External"/><Relationship Id="rId7" Type="http://schemas.openxmlformats.org/officeDocument/2006/relationships/hyperlink" Target="http://www.maraserrano.com/MS/articulos/mt_53539686.pdf" TargetMode="External"/><Relationship Id="rId12" Type="http://schemas.openxmlformats.org/officeDocument/2006/relationships/hyperlink" Target="https://www.ncbi.nlm.nih.gov/pubmed/?term=Gentner%20D%5BAuthor%5D&amp;cauthor=true&amp;cauthor_uid=23542409" TargetMode="External"/><Relationship Id="rId17" Type="http://schemas.openxmlformats.org/officeDocument/2006/relationships/hyperlink" Target="https://www.researchgate.net/scientific-contributions/2000745018_ANDREA_KRAJCIOVA?_sg=jVZvEmJCXySFz83TL85NnsbrVekV0a0iMAF8vUeGivZ8CxOsEwM2oNMEiOiqIaAhHI6YGcw.Iu6neoPsj1NiOUz5QZbMSp-DFN3fvf4__V6ph5SFxM3aEIp4cFbpr4Voj6PnLtIwIpVx6IvmF2N8Tl234YiJC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Ljubica_Damjanovic?_sg=jVZvEmJCXySFz83TL85NnsbrVekV0a0iMAF8vUeGivZ8CxOsEwM2oNMEiOiqIaAhHI6YGcw.Iu6neoPsj1NiOUz5QZbMSp-DFN3fvf4__V6ph5SFxM3aEIp4cFbpr4Voj6PnLtIwIpVx6IvmF2N8Tl234YiJCw" TargetMode="External"/><Relationship Id="rId20" Type="http://schemas.openxmlformats.org/officeDocument/2006/relationships/hyperlink" Target="https://www.cambridge.org/core/journals/bilingualism-language-and-cognition/article/cognitive-representation-of-colour-in-bilinguals-the-case-of-greek-blues/B1B1CA4B7C8D9618365D9C59454DE2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ogs.oregonstate.edu/smedcohort/files/2010/01/Glynn2008MakingScienceConceptsMeaningful.pdf" TargetMode="External"/><Relationship Id="rId11" Type="http://schemas.openxmlformats.org/officeDocument/2006/relationships/hyperlink" Target="https://www.ncbi.nlm.nih.gov/entrez/eutils/elink.fcgi?dbfrom=pubmed&amp;retmode=ref&amp;cmd=prlinks&amp;id=235424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dfs.semanticscholar.org/8518/367cc1ef090ea263c39e912a4acaf59dd3d5.pdf" TargetMode="External"/><Relationship Id="rId15" Type="http://schemas.openxmlformats.org/officeDocument/2006/relationships/hyperlink" Target="https://www.researchgate.net/publication/231797261_Representation_of_color_concepts_in_bilingual_cognition_The_case_of_Japanese_blues" TargetMode="External"/><Relationship Id="rId23" Type="http://schemas.openxmlformats.org/officeDocument/2006/relationships/hyperlink" Target="https://www.cambridge.org/core/journals/bilingualism-language-and-cognition/issue/EE721DEFB4890CD403D869D60DD975B1" TargetMode="External"/><Relationship Id="rId10" Type="http://schemas.openxmlformats.org/officeDocument/2006/relationships/hyperlink" Target="https://www.ncbi.nlm.nih.gov/pmc/articles/PMC3708650/" TargetMode="External"/><Relationship Id="rId19" Type="http://schemas.openxmlformats.org/officeDocument/2006/relationships/hyperlink" Target="https://www.cambridge.org/core/journals/bilingualism-language-and-cognition/article/cognitive-representation-of-colour-in-bilinguals-the-case-of-greek-blues/B1B1CA4B7C8D9618365D9C59454DE2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ingandthebrain.com/blog/metaphors-learning/" TargetMode="External"/><Relationship Id="rId14" Type="http://schemas.openxmlformats.org/officeDocument/2006/relationships/hyperlink" Target="https://schoi.sdsu.edu/docs/Choi_Infl_Lang_Spec_input_FL06.pdf" TargetMode="External"/><Relationship Id="rId22" Type="http://schemas.openxmlformats.org/officeDocument/2006/relationships/hyperlink" Target="https://www.cambridge.org/core/journals/bilingualism-language-and-cognition/volume/E75613BCF6609C7DEF48673A33CC28E6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2019-04-15T12:48:00Z</dcterms:created>
  <dcterms:modified xsi:type="dcterms:W3CDTF">2019-04-15T12:49:00Z</dcterms:modified>
</cp:coreProperties>
</file>