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935D" w14:textId="661875ED" w:rsidR="00D217D9" w:rsidRPr="0082577B" w:rsidRDefault="00D217D9" w:rsidP="0082577B">
      <w:pPr>
        <w:tabs>
          <w:tab w:val="num" w:pos="720"/>
        </w:tabs>
        <w:ind w:left="720" w:hanging="360"/>
        <w:jc w:val="center"/>
        <w:rPr>
          <w:rFonts w:ascii="Palatino Linotype" w:hAnsi="Palatino Linotype"/>
          <w:b/>
          <w:bCs/>
          <w:sz w:val="28"/>
          <w:szCs w:val="24"/>
          <w:u w:val="single"/>
          <w:lang w:val="en-US"/>
        </w:rPr>
      </w:pPr>
      <w:r w:rsidRPr="0082577B">
        <w:rPr>
          <w:rFonts w:ascii="Palatino Linotype" w:hAnsi="Palatino Linotype"/>
          <w:b/>
          <w:bCs/>
          <w:sz w:val="28"/>
          <w:szCs w:val="24"/>
          <w:u w:val="single"/>
          <w:lang w:val="en-US"/>
        </w:rPr>
        <w:t>FIRST ASSIGNMENT</w:t>
      </w:r>
    </w:p>
    <w:p w14:paraId="187240A8" w14:textId="77777777" w:rsidR="0082577B" w:rsidRDefault="0082577B" w:rsidP="00D217D9">
      <w:pPr>
        <w:tabs>
          <w:tab w:val="num" w:pos="720"/>
        </w:tabs>
        <w:ind w:left="720" w:hanging="360"/>
        <w:rPr>
          <w:lang w:val="en-US"/>
        </w:rPr>
      </w:pPr>
    </w:p>
    <w:p w14:paraId="3F5237B8" w14:textId="77777777" w:rsidR="0082577B" w:rsidRDefault="0082577B" w:rsidP="00D217D9">
      <w:pPr>
        <w:tabs>
          <w:tab w:val="num" w:pos="720"/>
        </w:tabs>
        <w:ind w:left="720" w:hanging="360"/>
        <w:rPr>
          <w:lang w:val="en-US"/>
        </w:rPr>
      </w:pPr>
    </w:p>
    <w:p w14:paraId="5370E215" w14:textId="1C7A90F0" w:rsidR="00D217D9" w:rsidRPr="00B1462E" w:rsidRDefault="00D217D9" w:rsidP="00B1462E">
      <w:pPr>
        <w:pStyle w:val="ListParagraph"/>
        <w:numPr>
          <w:ilvl w:val="0"/>
          <w:numId w:val="7"/>
        </w:numPr>
        <w:tabs>
          <w:tab w:val="num" w:pos="720"/>
        </w:tabs>
        <w:rPr>
          <w:lang w:val="en-US"/>
        </w:rPr>
      </w:pPr>
      <w:r w:rsidRPr="00B1462E">
        <w:rPr>
          <w:lang w:val="en-US"/>
        </w:rPr>
        <w:t>Choose one among the following topics:</w:t>
      </w:r>
    </w:p>
    <w:p w14:paraId="2516F75E" w14:textId="7D1CA31E" w:rsidR="00D217D9" w:rsidRDefault="00D217D9" w:rsidP="00D217D9">
      <w:pPr>
        <w:tabs>
          <w:tab w:val="num" w:pos="720"/>
        </w:tabs>
        <w:ind w:left="720" w:hanging="360"/>
        <w:rPr>
          <w:lang w:val="en-US"/>
        </w:rPr>
      </w:pPr>
    </w:p>
    <w:p w14:paraId="4EAAAB29" w14:textId="33FC07C0" w:rsidR="00D217D9" w:rsidRPr="0082577B" w:rsidRDefault="00D217D9" w:rsidP="0082577B">
      <w:pPr>
        <w:pStyle w:val="ListParagraph"/>
        <w:numPr>
          <w:ilvl w:val="0"/>
          <w:numId w:val="3"/>
        </w:numPr>
        <w:tabs>
          <w:tab w:val="num" w:pos="720"/>
        </w:tabs>
        <w:rPr>
          <w:lang w:val="en-US"/>
        </w:rPr>
      </w:pPr>
      <w:r w:rsidRPr="0082577B">
        <w:rPr>
          <w:lang w:val="en-US"/>
        </w:rPr>
        <w:t>The First War of the Successors</w:t>
      </w:r>
      <w:r w:rsidR="0084188C" w:rsidRPr="0082577B">
        <w:rPr>
          <w:lang w:val="en-US"/>
        </w:rPr>
        <w:t xml:space="preserve"> (</w:t>
      </w:r>
      <w:proofErr w:type="spellStart"/>
      <w:r w:rsidR="0084188C" w:rsidRPr="00B1462E">
        <w:rPr>
          <w:i/>
          <w:iCs/>
          <w:lang w:val="en-US"/>
        </w:rPr>
        <w:t>Diadochoi</w:t>
      </w:r>
      <w:proofErr w:type="spellEnd"/>
      <w:r w:rsidR="0084188C" w:rsidRPr="0082577B">
        <w:rPr>
          <w:lang w:val="en-US"/>
        </w:rPr>
        <w:t>)</w:t>
      </w:r>
    </w:p>
    <w:p w14:paraId="1B3F861A" w14:textId="77777777" w:rsidR="0082577B" w:rsidRDefault="0082577B" w:rsidP="00D217D9">
      <w:pPr>
        <w:tabs>
          <w:tab w:val="num" w:pos="720"/>
        </w:tabs>
        <w:ind w:left="720" w:hanging="360"/>
        <w:rPr>
          <w:lang w:val="en-US"/>
        </w:rPr>
      </w:pPr>
    </w:p>
    <w:p w14:paraId="4781CCCD" w14:textId="68DBC4F4" w:rsidR="00D217D9" w:rsidRPr="0082577B" w:rsidRDefault="00D217D9" w:rsidP="0082577B">
      <w:pPr>
        <w:pStyle w:val="ListParagraph"/>
        <w:numPr>
          <w:ilvl w:val="0"/>
          <w:numId w:val="3"/>
        </w:numPr>
        <w:tabs>
          <w:tab w:val="num" w:pos="720"/>
        </w:tabs>
        <w:rPr>
          <w:lang w:val="en-US"/>
        </w:rPr>
      </w:pPr>
      <w:r w:rsidRPr="0082577B">
        <w:rPr>
          <w:lang w:val="en-US"/>
        </w:rPr>
        <w:t>The Second War of the Successors</w:t>
      </w:r>
      <w:r w:rsidR="0084188C" w:rsidRPr="0082577B">
        <w:rPr>
          <w:lang w:val="en-US"/>
        </w:rPr>
        <w:t xml:space="preserve"> (</w:t>
      </w:r>
      <w:proofErr w:type="spellStart"/>
      <w:r w:rsidR="0084188C" w:rsidRPr="00B1462E">
        <w:rPr>
          <w:i/>
          <w:iCs/>
          <w:lang w:val="en-US"/>
        </w:rPr>
        <w:t>Diadochoi</w:t>
      </w:r>
      <w:proofErr w:type="spellEnd"/>
      <w:r w:rsidR="0084188C" w:rsidRPr="0082577B">
        <w:rPr>
          <w:lang w:val="en-US"/>
        </w:rPr>
        <w:t>)</w:t>
      </w:r>
    </w:p>
    <w:p w14:paraId="0876DE5A" w14:textId="77777777" w:rsidR="0082577B" w:rsidRDefault="0082577B" w:rsidP="00D217D9">
      <w:pPr>
        <w:tabs>
          <w:tab w:val="num" w:pos="720"/>
        </w:tabs>
        <w:ind w:left="720" w:hanging="360"/>
        <w:rPr>
          <w:lang w:val="en-US"/>
        </w:rPr>
      </w:pPr>
    </w:p>
    <w:p w14:paraId="7E027927" w14:textId="6CD50745" w:rsidR="00D217D9" w:rsidRPr="0082577B" w:rsidRDefault="00D217D9" w:rsidP="0082577B">
      <w:pPr>
        <w:pStyle w:val="ListParagraph"/>
        <w:numPr>
          <w:ilvl w:val="0"/>
          <w:numId w:val="3"/>
        </w:numPr>
        <w:tabs>
          <w:tab w:val="num" w:pos="720"/>
        </w:tabs>
        <w:rPr>
          <w:lang w:val="en-US"/>
        </w:rPr>
      </w:pPr>
      <w:r w:rsidRPr="0082577B">
        <w:rPr>
          <w:lang w:val="en-US"/>
        </w:rPr>
        <w:t>The Third War of the Successors</w:t>
      </w:r>
      <w:r w:rsidR="0084188C" w:rsidRPr="0082577B">
        <w:rPr>
          <w:lang w:val="en-US"/>
        </w:rPr>
        <w:t xml:space="preserve"> (</w:t>
      </w:r>
      <w:proofErr w:type="spellStart"/>
      <w:r w:rsidR="0084188C" w:rsidRPr="00B1462E">
        <w:rPr>
          <w:i/>
          <w:iCs/>
          <w:lang w:val="en-US"/>
        </w:rPr>
        <w:t>Diadochoi</w:t>
      </w:r>
      <w:proofErr w:type="spellEnd"/>
      <w:r w:rsidR="0084188C" w:rsidRPr="0082577B">
        <w:rPr>
          <w:lang w:val="en-US"/>
        </w:rPr>
        <w:t>)</w:t>
      </w:r>
    </w:p>
    <w:p w14:paraId="62621C14" w14:textId="77777777" w:rsidR="0082577B" w:rsidRDefault="0082577B" w:rsidP="00D217D9">
      <w:pPr>
        <w:tabs>
          <w:tab w:val="num" w:pos="720"/>
        </w:tabs>
        <w:ind w:left="720" w:hanging="360"/>
        <w:rPr>
          <w:lang w:val="en-US"/>
        </w:rPr>
      </w:pPr>
    </w:p>
    <w:p w14:paraId="0009A01E" w14:textId="57E2D5B3" w:rsidR="00D217D9" w:rsidRPr="0082577B" w:rsidRDefault="00D217D9" w:rsidP="0082577B">
      <w:pPr>
        <w:pStyle w:val="ListParagraph"/>
        <w:numPr>
          <w:ilvl w:val="0"/>
          <w:numId w:val="3"/>
        </w:numPr>
        <w:tabs>
          <w:tab w:val="num" w:pos="720"/>
        </w:tabs>
        <w:rPr>
          <w:lang w:val="en-US"/>
        </w:rPr>
      </w:pPr>
      <w:r w:rsidRPr="0082577B">
        <w:rPr>
          <w:lang w:val="en-US"/>
        </w:rPr>
        <w:t>The Fourth War of the Successors</w:t>
      </w:r>
      <w:r w:rsidR="0084188C" w:rsidRPr="0082577B">
        <w:rPr>
          <w:lang w:val="en-US"/>
        </w:rPr>
        <w:t xml:space="preserve"> (</w:t>
      </w:r>
      <w:proofErr w:type="spellStart"/>
      <w:r w:rsidR="0084188C" w:rsidRPr="00B1462E">
        <w:rPr>
          <w:i/>
          <w:iCs/>
          <w:lang w:val="en-US"/>
        </w:rPr>
        <w:t>Diadochoi</w:t>
      </w:r>
      <w:proofErr w:type="spellEnd"/>
      <w:r w:rsidR="0084188C" w:rsidRPr="0082577B">
        <w:rPr>
          <w:lang w:val="en-US"/>
        </w:rPr>
        <w:t>)</w:t>
      </w:r>
    </w:p>
    <w:p w14:paraId="1F61481E" w14:textId="77777777" w:rsidR="0082577B" w:rsidRDefault="0082577B" w:rsidP="00D217D9">
      <w:pPr>
        <w:tabs>
          <w:tab w:val="num" w:pos="720"/>
        </w:tabs>
        <w:ind w:left="720" w:hanging="360"/>
        <w:rPr>
          <w:lang w:val="en-US"/>
        </w:rPr>
      </w:pPr>
    </w:p>
    <w:p w14:paraId="3494DCF4" w14:textId="7D4EADEC" w:rsidR="0084188C" w:rsidRPr="0082577B" w:rsidRDefault="0084188C" w:rsidP="0082577B">
      <w:pPr>
        <w:pStyle w:val="ListParagraph"/>
        <w:numPr>
          <w:ilvl w:val="0"/>
          <w:numId w:val="3"/>
        </w:numPr>
        <w:tabs>
          <w:tab w:val="num" w:pos="720"/>
        </w:tabs>
        <w:rPr>
          <w:lang w:val="en-US"/>
        </w:rPr>
      </w:pPr>
      <w:r w:rsidRPr="0082577B">
        <w:rPr>
          <w:lang w:val="en-US"/>
        </w:rPr>
        <w:t xml:space="preserve">The Battle of </w:t>
      </w:r>
      <w:proofErr w:type="spellStart"/>
      <w:r w:rsidRPr="0082577B">
        <w:rPr>
          <w:lang w:val="en-US"/>
        </w:rPr>
        <w:t>Kouropedion</w:t>
      </w:r>
      <w:proofErr w:type="spellEnd"/>
      <w:r w:rsidRPr="0082577B">
        <w:rPr>
          <w:lang w:val="en-US"/>
        </w:rPr>
        <w:t xml:space="preserve"> and its aftermath</w:t>
      </w:r>
    </w:p>
    <w:p w14:paraId="0B3B9878" w14:textId="77777777" w:rsidR="0084188C" w:rsidRDefault="0084188C" w:rsidP="00D217D9">
      <w:pPr>
        <w:tabs>
          <w:tab w:val="num" w:pos="720"/>
        </w:tabs>
        <w:ind w:left="720" w:hanging="360"/>
        <w:rPr>
          <w:lang w:val="en-US"/>
        </w:rPr>
      </w:pPr>
    </w:p>
    <w:p w14:paraId="7572DC16" w14:textId="77777777" w:rsidR="0082577B" w:rsidRDefault="0082577B" w:rsidP="00D217D9">
      <w:pPr>
        <w:tabs>
          <w:tab w:val="num" w:pos="720"/>
        </w:tabs>
        <w:ind w:left="720" w:hanging="360"/>
        <w:rPr>
          <w:lang w:val="en-US"/>
        </w:rPr>
      </w:pPr>
    </w:p>
    <w:p w14:paraId="536D775F" w14:textId="2989472A" w:rsidR="00D217D9" w:rsidRDefault="00D217D9" w:rsidP="00D217D9">
      <w:pPr>
        <w:tabs>
          <w:tab w:val="num" w:pos="720"/>
        </w:tabs>
        <w:ind w:left="720" w:hanging="360"/>
        <w:rPr>
          <w:lang w:val="en-US"/>
        </w:rPr>
      </w:pPr>
    </w:p>
    <w:p w14:paraId="127BCCF5" w14:textId="5BF70CBB" w:rsidR="00D217D9" w:rsidRPr="0082577B" w:rsidRDefault="00D217D9" w:rsidP="0082577B">
      <w:pPr>
        <w:pStyle w:val="ListParagraph"/>
        <w:numPr>
          <w:ilvl w:val="0"/>
          <w:numId w:val="6"/>
        </w:numPr>
        <w:tabs>
          <w:tab w:val="num" w:pos="720"/>
        </w:tabs>
        <w:rPr>
          <w:lang w:val="en-US"/>
        </w:rPr>
      </w:pPr>
      <w:r w:rsidRPr="0082577B">
        <w:rPr>
          <w:lang w:val="en-US"/>
        </w:rPr>
        <w:t>Issues to be examined:</w:t>
      </w:r>
    </w:p>
    <w:p w14:paraId="2FB05ACB" w14:textId="069423D6" w:rsidR="00D217D9" w:rsidRDefault="00D217D9" w:rsidP="00D217D9">
      <w:pPr>
        <w:pStyle w:val="ListParagraph"/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The causes of each war (aims and goals of each party involved in them)</w:t>
      </w:r>
    </w:p>
    <w:p w14:paraId="7C2F8129" w14:textId="2AE0EDE9" w:rsidR="00D217D9" w:rsidRDefault="00D217D9" w:rsidP="00D217D9">
      <w:pPr>
        <w:pStyle w:val="ListParagraph"/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A brief account of the course of each war</w:t>
      </w:r>
    </w:p>
    <w:p w14:paraId="1213CA9B" w14:textId="1971EBB7" w:rsidR="00D217D9" w:rsidRDefault="00D217D9" w:rsidP="00D217D9">
      <w:pPr>
        <w:pStyle w:val="ListParagraph"/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Results and consequences</w:t>
      </w:r>
    </w:p>
    <w:p w14:paraId="426C8CF8" w14:textId="69099ACB" w:rsidR="00D217D9" w:rsidRDefault="00D217D9" w:rsidP="00D217D9">
      <w:pPr>
        <w:tabs>
          <w:tab w:val="num" w:pos="720"/>
        </w:tabs>
        <w:rPr>
          <w:lang w:val="en-US"/>
        </w:rPr>
      </w:pPr>
    </w:p>
    <w:p w14:paraId="03D9DCCB" w14:textId="77777777" w:rsidR="0082577B" w:rsidRDefault="0082577B" w:rsidP="00D217D9">
      <w:pPr>
        <w:tabs>
          <w:tab w:val="num" w:pos="720"/>
        </w:tabs>
        <w:rPr>
          <w:lang w:val="en-US"/>
        </w:rPr>
      </w:pPr>
    </w:p>
    <w:p w14:paraId="3084570E" w14:textId="452F312A" w:rsidR="00D217D9" w:rsidRDefault="00D217D9" w:rsidP="0082577B">
      <w:pPr>
        <w:pStyle w:val="ListParagraph"/>
        <w:numPr>
          <w:ilvl w:val="0"/>
          <w:numId w:val="4"/>
        </w:numPr>
        <w:tabs>
          <w:tab w:val="num" w:pos="720"/>
        </w:tabs>
        <w:rPr>
          <w:lang w:val="en-US"/>
        </w:rPr>
      </w:pPr>
      <w:r w:rsidRPr="0082577B">
        <w:rPr>
          <w:lang w:val="en-US"/>
        </w:rPr>
        <w:t xml:space="preserve">Maximum length: </w:t>
      </w:r>
      <w:r w:rsidR="0084188C" w:rsidRPr="0082577B">
        <w:rPr>
          <w:lang w:val="en-US"/>
        </w:rPr>
        <w:t>4</w:t>
      </w:r>
      <w:r w:rsidRPr="0082577B">
        <w:rPr>
          <w:lang w:val="en-US"/>
        </w:rPr>
        <w:t>.000 words</w:t>
      </w:r>
    </w:p>
    <w:p w14:paraId="33557A88" w14:textId="7F4DCC2B" w:rsidR="00D217D9" w:rsidRDefault="00D217D9" w:rsidP="00B1462E">
      <w:pPr>
        <w:rPr>
          <w:lang w:val="en-US"/>
        </w:rPr>
      </w:pPr>
    </w:p>
    <w:p w14:paraId="2A0D88EC" w14:textId="7135B380" w:rsidR="0082577B" w:rsidRPr="0082577B" w:rsidRDefault="0082577B" w:rsidP="0082577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Deadline of submission: </w:t>
      </w:r>
      <w:r w:rsidRPr="0082577B">
        <w:rPr>
          <w:b/>
          <w:bCs/>
          <w:lang w:val="en-US"/>
        </w:rPr>
        <w:t>Sunday 16/11</w:t>
      </w:r>
    </w:p>
    <w:p w14:paraId="72046BE0" w14:textId="644A9E26" w:rsidR="0082577B" w:rsidRPr="0082577B" w:rsidRDefault="0082577B" w:rsidP="0082577B">
      <w:pPr>
        <w:pStyle w:val="ListParagraph"/>
        <w:rPr>
          <w:lang w:val="en-US"/>
        </w:rPr>
      </w:pPr>
    </w:p>
    <w:p w14:paraId="669E7E3C" w14:textId="581E07CC" w:rsidR="00D217D9" w:rsidRPr="00B1462E" w:rsidRDefault="0082577B" w:rsidP="00B1462E">
      <w:pPr>
        <w:pStyle w:val="ListParagraph"/>
        <w:numPr>
          <w:ilvl w:val="0"/>
          <w:numId w:val="4"/>
        </w:numPr>
        <w:rPr>
          <w:lang w:val="en-US"/>
        </w:rPr>
      </w:pPr>
      <w:r w:rsidRPr="00B1462E">
        <w:rPr>
          <w:lang w:val="en-US"/>
        </w:rPr>
        <w:t xml:space="preserve">Please let me know your </w:t>
      </w:r>
      <w:r w:rsidRPr="00B1462E">
        <w:rPr>
          <w:lang w:val="en-US"/>
        </w:rPr>
        <w:t>select</w:t>
      </w:r>
      <w:r w:rsidRPr="00B1462E">
        <w:rPr>
          <w:lang w:val="en-US"/>
        </w:rPr>
        <w:t>ed</w:t>
      </w:r>
      <w:r w:rsidRPr="00B1462E">
        <w:rPr>
          <w:lang w:val="en-US"/>
        </w:rPr>
        <w:t xml:space="preserve"> </w:t>
      </w:r>
      <w:r w:rsidRPr="00B1462E">
        <w:rPr>
          <w:lang w:val="en-US"/>
        </w:rPr>
        <w:t xml:space="preserve">topic by </w:t>
      </w:r>
      <w:r w:rsidRPr="00B1462E">
        <w:rPr>
          <w:b/>
          <w:bCs/>
          <w:lang w:val="en-US"/>
        </w:rPr>
        <w:t xml:space="preserve">Friday 17/10 </w:t>
      </w:r>
      <w:r w:rsidRPr="00B1462E">
        <w:rPr>
          <w:lang w:val="en-US"/>
        </w:rPr>
        <w:t xml:space="preserve">via e-mail on: </w:t>
      </w:r>
      <w:hyperlink r:id="rId5" w:history="1">
        <w:r w:rsidRPr="00B1462E">
          <w:rPr>
            <w:rStyle w:val="Hyperlink"/>
            <w:b/>
            <w:bCs/>
            <w:lang w:val="en-US"/>
          </w:rPr>
          <w:t>georgemitro@uoa.gr</w:t>
        </w:r>
      </w:hyperlink>
      <w:r w:rsidRPr="00B1462E">
        <w:rPr>
          <w:b/>
          <w:bCs/>
          <w:lang w:val="en-US"/>
        </w:rPr>
        <w:t xml:space="preserve"> </w:t>
      </w:r>
    </w:p>
    <w:p w14:paraId="4D408527" w14:textId="3F411870" w:rsidR="00D217D9" w:rsidRDefault="00D217D9" w:rsidP="00D217D9">
      <w:pPr>
        <w:ind w:left="720"/>
        <w:rPr>
          <w:lang w:val="en-US"/>
        </w:rPr>
      </w:pPr>
    </w:p>
    <w:p w14:paraId="1EB374A2" w14:textId="658E2D03" w:rsidR="00D217D9" w:rsidRDefault="00D217D9" w:rsidP="0082577B">
      <w:pPr>
        <w:pBdr>
          <w:bottom w:val="single" w:sz="6" w:space="1" w:color="auto"/>
        </w:pBdr>
        <w:rPr>
          <w:lang w:val="en-US"/>
        </w:rPr>
      </w:pPr>
    </w:p>
    <w:p w14:paraId="558DA465" w14:textId="77777777" w:rsidR="00B1462E" w:rsidRDefault="00B1462E" w:rsidP="00D217D9">
      <w:pPr>
        <w:ind w:left="720"/>
        <w:rPr>
          <w:lang w:val="en-US"/>
        </w:rPr>
      </w:pPr>
    </w:p>
    <w:p w14:paraId="4F4EDAFB" w14:textId="2EBD69CE" w:rsidR="00D217D9" w:rsidRPr="00B1462E" w:rsidRDefault="00D217D9" w:rsidP="00B1462E">
      <w:pPr>
        <w:ind w:left="720"/>
        <w:jc w:val="center"/>
        <w:rPr>
          <w:rFonts w:ascii="Palatino Linotype" w:hAnsi="Palatino Linotype"/>
          <w:b/>
          <w:bCs/>
          <w:u w:val="single"/>
          <w:lang w:val="en-US"/>
        </w:rPr>
      </w:pPr>
      <w:r w:rsidRPr="00B1462E">
        <w:rPr>
          <w:rFonts w:ascii="Palatino Linotype" w:hAnsi="Palatino Linotype"/>
          <w:b/>
          <w:bCs/>
          <w:u w:val="single"/>
          <w:lang w:val="en-US"/>
        </w:rPr>
        <w:t>BIBLIOGRAPHY</w:t>
      </w:r>
    </w:p>
    <w:p w14:paraId="1F96F26F" w14:textId="77777777" w:rsidR="00D217D9" w:rsidRPr="00D217D9" w:rsidRDefault="00D217D9" w:rsidP="00D217D9">
      <w:pPr>
        <w:ind w:left="720"/>
        <w:rPr>
          <w:lang w:val="en-US"/>
        </w:rPr>
      </w:pPr>
    </w:p>
    <w:p w14:paraId="595C3DD0" w14:textId="609AF27C" w:rsidR="00D217D9" w:rsidRPr="00D217D9" w:rsidRDefault="00D217D9" w:rsidP="00D217D9">
      <w:pPr>
        <w:numPr>
          <w:ilvl w:val="0"/>
          <w:numId w:val="1"/>
        </w:numPr>
        <w:rPr>
          <w:lang w:val="en-US"/>
        </w:rPr>
      </w:pPr>
      <w:r w:rsidRPr="00D217D9">
        <w:rPr>
          <w:lang w:val="en-GB"/>
        </w:rPr>
        <w:t xml:space="preserve">P. Green, </w:t>
      </w:r>
      <w:r w:rsidRPr="00D217D9">
        <w:rPr>
          <w:i/>
          <w:lang w:val="en-GB"/>
        </w:rPr>
        <w:t xml:space="preserve">Alexander to Actium. The </w:t>
      </w:r>
      <w:r w:rsidRPr="00D217D9">
        <w:rPr>
          <w:i/>
        </w:rPr>
        <w:t>Η</w:t>
      </w:r>
      <w:proofErr w:type="spellStart"/>
      <w:r w:rsidRPr="00D217D9">
        <w:rPr>
          <w:i/>
          <w:lang w:val="en-GB"/>
        </w:rPr>
        <w:t>istorical</w:t>
      </w:r>
      <w:proofErr w:type="spellEnd"/>
      <w:r w:rsidRPr="00D217D9">
        <w:rPr>
          <w:i/>
          <w:lang w:val="en-GB"/>
        </w:rPr>
        <w:t xml:space="preserve"> Evolution of the Hellenistic Age</w:t>
      </w:r>
      <w:r w:rsidRPr="00D217D9">
        <w:rPr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217D9">
            <w:rPr>
              <w:lang w:val="en-GB"/>
            </w:rPr>
            <w:t>Berkeley</w:t>
          </w:r>
        </w:smartTag>
      </w:smartTag>
      <w:r w:rsidRPr="00D217D9">
        <w:rPr>
          <w:lang w:val="en-GB"/>
        </w:rPr>
        <w:t xml:space="preserve"> 1990</w:t>
      </w:r>
      <w:r w:rsidRPr="00D217D9">
        <w:rPr>
          <w:lang w:val="en-US"/>
        </w:rPr>
        <w:t>.</w:t>
      </w:r>
    </w:p>
    <w:p w14:paraId="42BC4734" w14:textId="77777777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F. W. Walbank, </w:t>
      </w:r>
      <w:r w:rsidRPr="00D217D9">
        <w:rPr>
          <w:i/>
          <w:lang w:val="en-GB"/>
        </w:rPr>
        <w:t>The Hellenistic World</w:t>
      </w:r>
      <w:r w:rsidRPr="00D217D9">
        <w:rPr>
          <w:lang w:val="en-GB"/>
        </w:rPr>
        <w:t xml:space="preserve">, </w:t>
      </w:r>
      <w:proofErr w:type="spellStart"/>
      <w:r w:rsidRPr="00D217D9">
        <w:rPr>
          <w:lang w:val="en-GB"/>
        </w:rPr>
        <w:t>Glaskow</w:t>
      </w:r>
      <w:proofErr w:type="spellEnd"/>
      <w:r w:rsidRPr="00D217D9">
        <w:rPr>
          <w:lang w:val="en-GB"/>
        </w:rPr>
        <w:t xml:space="preserve"> 1981.</w:t>
      </w:r>
    </w:p>
    <w:p w14:paraId="4C046C48" w14:textId="77777777" w:rsidR="00D217D9" w:rsidRPr="00D217D9" w:rsidRDefault="00D217D9" w:rsidP="00D217D9">
      <w:pPr>
        <w:numPr>
          <w:ilvl w:val="0"/>
          <w:numId w:val="1"/>
        </w:numPr>
        <w:rPr>
          <w:lang w:val="en-US"/>
        </w:rPr>
      </w:pPr>
      <w:r w:rsidRPr="00D217D9">
        <w:rPr>
          <w:lang w:val="en-US"/>
        </w:rPr>
        <w:t xml:space="preserve">Gr. Shipley, </w:t>
      </w:r>
      <w:r w:rsidRPr="00D217D9">
        <w:rPr>
          <w:i/>
          <w:lang w:val="en-US"/>
        </w:rPr>
        <w:t>The Greek World after Alexander, 323-30 B.C</w:t>
      </w:r>
      <w:r w:rsidRPr="00D217D9">
        <w:rPr>
          <w:lang w:val="en-US"/>
        </w:rPr>
        <w:t>., London 2000.</w:t>
      </w:r>
    </w:p>
    <w:p w14:paraId="60BAF08E" w14:textId="412D49CD" w:rsid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F. W. Walbank, A. E. Astin, M. W. Frederiksen, R. M. Ogilvie (eds.), </w:t>
      </w:r>
      <w:r w:rsidRPr="00D217D9">
        <w:rPr>
          <w:i/>
          <w:lang w:val="en-GB"/>
        </w:rPr>
        <w:t>The Cambridge Ancient History, Volume VII Part I: The Hellenistic World</w:t>
      </w:r>
      <w:r w:rsidRPr="00D217D9">
        <w:rPr>
          <w:lang w:val="en-GB"/>
        </w:rPr>
        <w:t xml:space="preserve"> (second edition), Cambridge 1984.</w:t>
      </w:r>
    </w:p>
    <w:p w14:paraId="01750D20" w14:textId="699836CD" w:rsidR="00D217D9" w:rsidRDefault="00D217D9" w:rsidP="00D217D9">
      <w:pPr>
        <w:numPr>
          <w:ilvl w:val="0"/>
          <w:numId w:val="1"/>
        </w:numPr>
        <w:rPr>
          <w:lang w:val="en-GB"/>
        </w:rPr>
      </w:pPr>
      <w:proofErr w:type="spellStart"/>
      <w:r w:rsidRPr="00D217D9">
        <w:rPr>
          <w:lang w:val="en-GB"/>
        </w:rPr>
        <w:t>Chaniotis</w:t>
      </w:r>
      <w:proofErr w:type="spellEnd"/>
      <w:r w:rsidRPr="00D217D9">
        <w:rPr>
          <w:lang w:val="en-GB"/>
        </w:rPr>
        <w:t xml:space="preserve">, A. (2018) </w:t>
      </w:r>
      <w:r w:rsidRPr="00D217D9">
        <w:rPr>
          <w:i/>
          <w:lang w:val="en-GB"/>
        </w:rPr>
        <w:t>Age of Conquests. The Greek World from Alexander to Hadrian</w:t>
      </w:r>
      <w:r w:rsidRPr="00D217D9">
        <w:rPr>
          <w:lang w:val="en-GB"/>
        </w:rPr>
        <w:t>. London.</w:t>
      </w:r>
    </w:p>
    <w:p w14:paraId="1933BC41" w14:textId="77777777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R. Billows, </w:t>
      </w:r>
      <w:r w:rsidRPr="00D217D9">
        <w:rPr>
          <w:i/>
          <w:lang w:val="en-GB"/>
        </w:rPr>
        <w:t>Antigonos the One-Eyed and the Creation of the Hellenistic State</w:t>
      </w:r>
      <w:r w:rsidRPr="00D217D9">
        <w:rPr>
          <w:lang w:val="en-GB"/>
        </w:rPr>
        <w:t>, Berkeley 1990</w:t>
      </w:r>
    </w:p>
    <w:p w14:paraId="70C9CD0C" w14:textId="77777777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H. Hauben, “The First War of the Successors (321 B.C.)”, </w:t>
      </w:r>
      <w:r w:rsidRPr="00D217D9">
        <w:rPr>
          <w:i/>
          <w:lang w:val="en-GB"/>
        </w:rPr>
        <w:t>Ancient Society</w:t>
      </w:r>
      <w:r w:rsidRPr="00D217D9">
        <w:rPr>
          <w:lang w:val="en-GB"/>
        </w:rPr>
        <w:t xml:space="preserve"> 8 (1977), 85-120.</w:t>
      </w:r>
    </w:p>
    <w:p w14:paraId="08CC317C" w14:textId="77777777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R. M. Errington, “From Babylon to </w:t>
      </w:r>
      <w:proofErr w:type="spellStart"/>
      <w:r w:rsidRPr="00D217D9">
        <w:rPr>
          <w:lang w:val="en-GB"/>
        </w:rPr>
        <w:t>Triparadeisos</w:t>
      </w:r>
      <w:proofErr w:type="spellEnd"/>
      <w:r w:rsidRPr="00D217D9">
        <w:rPr>
          <w:lang w:val="en-GB"/>
        </w:rPr>
        <w:t xml:space="preserve">: 323-320 B.C.”, </w:t>
      </w:r>
      <w:r w:rsidRPr="00D217D9">
        <w:rPr>
          <w:i/>
          <w:lang w:val="en-GB"/>
        </w:rPr>
        <w:t>Journal of Hellenic Studies</w:t>
      </w:r>
      <w:r w:rsidRPr="00D217D9">
        <w:rPr>
          <w:lang w:val="en-GB"/>
        </w:rPr>
        <w:t xml:space="preserve"> 90 (1970), 49-77.</w:t>
      </w:r>
    </w:p>
    <w:p w14:paraId="0F7B36D5" w14:textId="3265BA5D" w:rsid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E. M. Anson, “Antigonus the Satrap of Phrygia”, </w:t>
      </w:r>
      <w:r w:rsidRPr="00D217D9">
        <w:rPr>
          <w:i/>
          <w:lang w:val="en-GB"/>
        </w:rPr>
        <w:t xml:space="preserve">Historia </w:t>
      </w:r>
      <w:r w:rsidRPr="00D217D9">
        <w:rPr>
          <w:lang w:val="en-GB"/>
        </w:rPr>
        <w:t>37 (1988), 471</w:t>
      </w:r>
      <w:r>
        <w:rPr>
          <w:lang w:val="en-GB"/>
        </w:rPr>
        <w:t xml:space="preserve"> ff</w:t>
      </w:r>
    </w:p>
    <w:p w14:paraId="03AB4EBB" w14:textId="41BF9068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>
        <w:rPr>
          <w:lang w:val="en-US"/>
        </w:rPr>
        <w:t xml:space="preserve">H. Lund, </w:t>
      </w:r>
      <w:r w:rsidRPr="00D217D9">
        <w:rPr>
          <w:i/>
          <w:lang w:val="en-US"/>
        </w:rPr>
        <w:t>Lysimachus. A Study in Early Hellenistic Kingship</w:t>
      </w:r>
      <w:r>
        <w:rPr>
          <w:lang w:val="en-US"/>
        </w:rPr>
        <w:t>, London- New York 1992.</w:t>
      </w:r>
    </w:p>
    <w:p w14:paraId="597F93E7" w14:textId="77777777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lastRenderedPageBreak/>
        <w:t xml:space="preserve">E.M. Anson, </w:t>
      </w:r>
      <w:r w:rsidRPr="00D217D9">
        <w:rPr>
          <w:i/>
          <w:lang w:val="en-GB"/>
        </w:rPr>
        <w:t>Eumenes of Cardia: A Greek Among Macedonians</w:t>
      </w:r>
      <w:r w:rsidRPr="00D217D9">
        <w:rPr>
          <w:lang w:val="en-GB"/>
        </w:rPr>
        <w:t>; Boston 2004</w:t>
      </w:r>
    </w:p>
    <w:p w14:paraId="0E59E3B5" w14:textId="2FF8ECAB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A.B. Bosworth, </w:t>
      </w:r>
      <w:r w:rsidRPr="00D217D9">
        <w:rPr>
          <w:i/>
          <w:lang w:val="en-GB"/>
        </w:rPr>
        <w:t>The Legacy of Alexander: Politics, Warfare and Propaganda under the Successors</w:t>
      </w:r>
      <w:r w:rsidRPr="00D217D9">
        <w:rPr>
          <w:lang w:val="en-GB"/>
        </w:rPr>
        <w:t>; Oxford 2002</w:t>
      </w:r>
    </w:p>
    <w:p w14:paraId="2981419D" w14:textId="77777777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J. Roisman, </w:t>
      </w:r>
      <w:r w:rsidRPr="00D217D9">
        <w:rPr>
          <w:i/>
          <w:lang w:val="en-GB"/>
        </w:rPr>
        <w:t>Alexander’s Veterans and The Early Wars of the Successors</w:t>
      </w:r>
      <w:r w:rsidRPr="00D217D9">
        <w:rPr>
          <w:lang w:val="en-GB"/>
        </w:rPr>
        <w:t>; United States 2012</w:t>
      </w:r>
    </w:p>
    <w:p w14:paraId="6D13CD7B" w14:textId="7A5EE66E" w:rsid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J. Roisman, “The Silver Shields, Eumenes and their Historian”, in A. </w:t>
      </w:r>
      <w:proofErr w:type="gramStart"/>
      <w:r w:rsidRPr="00D217D9">
        <w:rPr>
          <w:lang w:val="en-GB"/>
        </w:rPr>
        <w:t>Erskine,-</w:t>
      </w:r>
      <w:proofErr w:type="gramEnd"/>
      <w:r w:rsidRPr="00D217D9">
        <w:rPr>
          <w:lang w:val="en-GB"/>
        </w:rPr>
        <w:t xml:space="preserve"> L.L Jones (eds.), </w:t>
      </w:r>
      <w:r w:rsidRPr="00D217D9">
        <w:rPr>
          <w:i/>
          <w:lang w:val="en-GB"/>
        </w:rPr>
        <w:t>Creating A Hellenistic World</w:t>
      </w:r>
      <w:r w:rsidRPr="00D217D9">
        <w:rPr>
          <w:lang w:val="en-GB"/>
        </w:rPr>
        <w:t>, Swansea 2011, 61-81</w:t>
      </w:r>
    </w:p>
    <w:p w14:paraId="25BAF363" w14:textId="7B393A96" w:rsidR="00D217D9" w:rsidRPr="00D217D9" w:rsidRDefault="00D217D9" w:rsidP="00D217D9">
      <w:pPr>
        <w:numPr>
          <w:ilvl w:val="0"/>
          <w:numId w:val="1"/>
        </w:numPr>
        <w:rPr>
          <w:lang w:val="en-GB"/>
        </w:rPr>
      </w:pPr>
      <w:r w:rsidRPr="00D217D9">
        <w:rPr>
          <w:lang w:val="en-GB"/>
        </w:rPr>
        <w:t xml:space="preserve">M. M. Austin, </w:t>
      </w:r>
      <w:r w:rsidRPr="00D217D9">
        <w:rPr>
          <w:i/>
          <w:lang w:val="en-GB"/>
        </w:rPr>
        <w:t>The Hellenistic World from Alexander to the Roman Conquest. A Selection of Ancient Sources in Translation</w:t>
      </w:r>
      <w:r w:rsidRPr="00D217D9">
        <w:rPr>
          <w:lang w:val="en-GB"/>
        </w:rPr>
        <w:t>, Cambridge 2006.</w:t>
      </w:r>
    </w:p>
    <w:p w14:paraId="46BC290F" w14:textId="77777777" w:rsidR="00A028CE" w:rsidRPr="00D217D9" w:rsidRDefault="00A028CE">
      <w:pPr>
        <w:rPr>
          <w:lang w:val="en-GB"/>
        </w:rPr>
      </w:pPr>
    </w:p>
    <w:sectPr w:rsidR="00A028CE" w:rsidRPr="00D217D9" w:rsidSect="004470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B1B"/>
    <w:multiLevelType w:val="hybridMultilevel"/>
    <w:tmpl w:val="34167A0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1D6B5C"/>
    <w:multiLevelType w:val="hybridMultilevel"/>
    <w:tmpl w:val="491C3A88"/>
    <w:lvl w:ilvl="0" w:tplc="8CC604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793"/>
    <w:multiLevelType w:val="hybridMultilevel"/>
    <w:tmpl w:val="BEE26D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4A66"/>
    <w:multiLevelType w:val="hybridMultilevel"/>
    <w:tmpl w:val="E80A6A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E4389"/>
    <w:multiLevelType w:val="hybridMultilevel"/>
    <w:tmpl w:val="47D04C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61E6"/>
    <w:multiLevelType w:val="hybridMultilevel"/>
    <w:tmpl w:val="F88A47C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FE08DE"/>
    <w:multiLevelType w:val="hybridMultilevel"/>
    <w:tmpl w:val="A0C63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5934">
    <w:abstractNumId w:val="3"/>
  </w:num>
  <w:num w:numId="2" w16cid:durableId="2062287312">
    <w:abstractNumId w:val="1"/>
  </w:num>
  <w:num w:numId="3" w16cid:durableId="602228832">
    <w:abstractNumId w:val="6"/>
  </w:num>
  <w:num w:numId="4" w16cid:durableId="1084914673">
    <w:abstractNumId w:val="4"/>
  </w:num>
  <w:num w:numId="5" w16cid:durableId="870842568">
    <w:abstractNumId w:val="5"/>
  </w:num>
  <w:num w:numId="6" w16cid:durableId="593518228">
    <w:abstractNumId w:val="2"/>
  </w:num>
  <w:num w:numId="7" w16cid:durableId="148269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C3"/>
    <w:rsid w:val="001D41EC"/>
    <w:rsid w:val="004470E7"/>
    <w:rsid w:val="007F38C3"/>
    <w:rsid w:val="0082577B"/>
    <w:rsid w:val="0084188C"/>
    <w:rsid w:val="009E3EF9"/>
    <w:rsid w:val="00A028CE"/>
    <w:rsid w:val="00B1462E"/>
    <w:rsid w:val="00D2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7C1B39"/>
  <w15:chartTrackingRefBased/>
  <w15:docId w15:val="{D82E8027-463B-4118-9357-5B46E5CC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7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rgemitro@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Γιαννακοπουλος</dc:creator>
  <cp:keywords/>
  <dc:description/>
  <cp:lastModifiedBy>George Mitropoulos</cp:lastModifiedBy>
  <cp:revision>6</cp:revision>
  <dcterms:created xsi:type="dcterms:W3CDTF">2023-03-29T05:58:00Z</dcterms:created>
  <dcterms:modified xsi:type="dcterms:W3CDTF">2025-10-08T09:53:00Z</dcterms:modified>
</cp:coreProperties>
</file>