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7FBB" w:rsidRPr="00B17FBB" w:rsidRDefault="00B17FBB" w:rsidP="00B17FBB">
      <w:r w:rsidRPr="00B17FBB">
        <w:t>Ας υποθέσουμε ότι έχουμε μια φανταστική αγροτική επιχείρηση που δραστηριοποιείται στη συσκευασία και εμπορία νωπών φρούτων. Στόχος μας είναι να υπολογίσουμε το Νεκρό Σημείο Λειτουργίας αυτής της επιχείρησης.</w:t>
      </w:r>
    </w:p>
    <w:p w:rsidR="00B17FBB" w:rsidRPr="00B17FBB" w:rsidRDefault="00B17FBB" w:rsidP="00B17FBB">
      <w:pPr>
        <w:rPr>
          <w:b/>
          <w:bCs/>
        </w:rPr>
      </w:pPr>
      <w:r w:rsidRPr="00B17FBB">
        <w:rPr>
          <w:b/>
          <w:bCs/>
        </w:rPr>
        <w:t>Δεδομένα της Επιχείρησης</w:t>
      </w:r>
    </w:p>
    <w:p w:rsidR="00B17FBB" w:rsidRPr="00B17FBB" w:rsidRDefault="00B17FBB" w:rsidP="00B17FBB">
      <w:pPr>
        <w:numPr>
          <w:ilvl w:val="0"/>
          <w:numId w:val="1"/>
        </w:numPr>
      </w:pPr>
      <w:r w:rsidRPr="00B17FBB">
        <w:rPr>
          <w:b/>
          <w:bCs/>
        </w:rPr>
        <w:t>Σταθερά Κόστη (Fixed Costs):</w:t>
      </w:r>
    </w:p>
    <w:p w:rsidR="00B17FBB" w:rsidRPr="00B17FBB" w:rsidRDefault="00B17FBB" w:rsidP="00B17FBB">
      <w:pPr>
        <w:numPr>
          <w:ilvl w:val="1"/>
          <w:numId w:val="1"/>
        </w:numPr>
      </w:pPr>
      <w:r w:rsidRPr="00B17FBB">
        <w:t>Τα σταθερά κόστη περιλαμβάνουν ενοίκια, μισθούς διαχειριστικού προσωπικού, ασφάλιστρα και πάγια έξοδα, όπως ηλεκτρισμό και νερό. Υποθέτουμε ότι αυτά ανέρχονται σε 50.000 ευρώ ετησίως.</w:t>
      </w:r>
    </w:p>
    <w:p w:rsidR="00B17FBB" w:rsidRPr="00B17FBB" w:rsidRDefault="00B17FBB" w:rsidP="00B17FBB">
      <w:pPr>
        <w:numPr>
          <w:ilvl w:val="0"/>
          <w:numId w:val="1"/>
        </w:numPr>
      </w:pPr>
      <w:r w:rsidRPr="00B17FBB">
        <w:rPr>
          <w:b/>
          <w:bCs/>
        </w:rPr>
        <w:t>Μεταβλητά Κόστη ανά Μονάδα (Variable Costs per Unit):</w:t>
      </w:r>
    </w:p>
    <w:p w:rsidR="00B17FBB" w:rsidRPr="00B17FBB" w:rsidRDefault="00B17FBB" w:rsidP="00B17FBB">
      <w:pPr>
        <w:numPr>
          <w:ilvl w:val="1"/>
          <w:numId w:val="1"/>
        </w:numPr>
      </w:pPr>
      <w:r w:rsidRPr="00B17FBB">
        <w:t>Τα μεταβλητά κόστη περιλαμβάνουν κόστη που συνδέονται άμεσα με την παραγωγή και τη συσκευασία κάθε μονάδας προϊόντος, όπως πρώτες ύλες, εργατικά κόστη, και υλικά συσκευασίας. Υποθέτουμε ότι τα μεταβλητά κόστη ανέρχονται σε 2 ευρώ ανά κιλό φρούτου.</w:t>
      </w:r>
    </w:p>
    <w:p w:rsidR="00B17FBB" w:rsidRPr="00B17FBB" w:rsidRDefault="00B17FBB" w:rsidP="00B17FBB">
      <w:pPr>
        <w:numPr>
          <w:ilvl w:val="0"/>
          <w:numId w:val="1"/>
        </w:numPr>
        <w:rPr>
          <w:lang w:val="en-US"/>
        </w:rPr>
      </w:pPr>
      <w:r w:rsidRPr="00B17FBB">
        <w:rPr>
          <w:b/>
          <w:bCs/>
        </w:rPr>
        <w:t>ΤιμήΠώλησηςανάΜονάδα</w:t>
      </w:r>
      <w:r w:rsidRPr="00B17FBB">
        <w:rPr>
          <w:b/>
          <w:bCs/>
          <w:lang w:val="en-US"/>
        </w:rPr>
        <w:t xml:space="preserve"> (Selling Price per Unit):</w:t>
      </w:r>
    </w:p>
    <w:p w:rsidR="00B17FBB" w:rsidRPr="00B17FBB" w:rsidRDefault="00B17FBB" w:rsidP="00B17FBB">
      <w:pPr>
        <w:numPr>
          <w:ilvl w:val="1"/>
          <w:numId w:val="1"/>
        </w:numPr>
      </w:pPr>
      <w:r w:rsidRPr="00B17FBB">
        <w:t>Η επιχείρηση πωλεί τα φρούτα στη λιανική ή χονδρική αγορά. Η τιμή πώλησης είναι 5 ευρώ ανά κιλό φρούτου.</w:t>
      </w:r>
    </w:p>
    <w:p w:rsidR="00B17FBB" w:rsidRPr="00B17FBB" w:rsidRDefault="00B17FBB" w:rsidP="00B17FBB">
      <w:pPr>
        <w:rPr>
          <w:b/>
          <w:bCs/>
        </w:rPr>
      </w:pPr>
      <w:r w:rsidRPr="00B17FBB">
        <w:rPr>
          <w:b/>
          <w:bCs/>
        </w:rPr>
        <w:t>Υπολογισμός Νεκρού Σημείου Λειτουργίας</w:t>
      </w:r>
    </w:p>
    <w:p w:rsidR="00B17FBB" w:rsidRPr="00B17FBB" w:rsidRDefault="00B17FBB" w:rsidP="00B17FBB">
      <w:r w:rsidRPr="00B17FBB">
        <w:t>Το Νεκρό Σημείο Λειτουργίας υπολογίζεται με βάση τον ακόλουθο τύπο:</w:t>
      </w:r>
    </w:p>
    <w:p w:rsidR="00B17FBB" w:rsidRPr="00B17FBB" w:rsidRDefault="00110E81" w:rsidP="00B17FBB">
      <w:r>
        <w:t xml:space="preserve">Νεκρό Σημείο </w:t>
      </w:r>
      <w:r w:rsidR="00B7017D">
        <w:t>(</w:t>
      </w:r>
      <w:r>
        <w:t>σε μονάδες</w:t>
      </w:r>
      <w:r w:rsidR="00B7017D">
        <w:t xml:space="preserve">) = Σταθερά Κόστη/ (τιμή πώλησης </w:t>
      </w:r>
      <w:r w:rsidR="00B17FBB" w:rsidRPr="00B17FBB">
        <w:rPr>
          <w:rFonts w:ascii="Arial" w:hAnsi="Arial" w:cs="Arial"/>
        </w:rPr>
        <w:t>​</w:t>
      </w:r>
      <w:r w:rsidR="00006F59" w:rsidRPr="00006F59">
        <w:t>ανά μονάδα-μεταβλητό κοστος ανά μονάδα)</w:t>
      </w:r>
    </w:p>
    <w:p w:rsidR="00B17FBB" w:rsidRPr="00B17FBB" w:rsidRDefault="00B17FBB" w:rsidP="00B17FBB">
      <w:pPr>
        <w:rPr>
          <w:b/>
          <w:bCs/>
        </w:rPr>
      </w:pPr>
      <w:r w:rsidRPr="00B17FBB">
        <w:rPr>
          <w:b/>
          <w:bCs/>
        </w:rPr>
        <w:t>Αντικαθιστώντας τα δεδομένα:</w:t>
      </w:r>
    </w:p>
    <w:p w:rsidR="00B17FBB" w:rsidRPr="00B17FBB" w:rsidRDefault="00B17FBB" w:rsidP="00B17FBB">
      <w:pPr>
        <w:numPr>
          <w:ilvl w:val="0"/>
          <w:numId w:val="2"/>
        </w:numPr>
      </w:pPr>
      <w:r w:rsidRPr="00B17FBB">
        <w:t>Σταθερά Κόστη = 50.000 ευρώ</w:t>
      </w:r>
    </w:p>
    <w:p w:rsidR="00B17FBB" w:rsidRPr="00B17FBB" w:rsidRDefault="00B17FBB" w:rsidP="00B17FBB">
      <w:pPr>
        <w:numPr>
          <w:ilvl w:val="0"/>
          <w:numId w:val="2"/>
        </w:numPr>
      </w:pPr>
      <w:r w:rsidRPr="00B17FBB">
        <w:t>Τιμή Πώλησης ανά Μονάδα = 5 ευρώ</w:t>
      </w:r>
    </w:p>
    <w:p w:rsidR="00B17FBB" w:rsidRPr="00B17FBB" w:rsidRDefault="00B17FBB" w:rsidP="00B17FBB">
      <w:pPr>
        <w:numPr>
          <w:ilvl w:val="0"/>
          <w:numId w:val="2"/>
        </w:numPr>
      </w:pPr>
      <w:r w:rsidRPr="00B17FBB">
        <w:t>Μεταβλητό Κόστος ανά Μονάδα = 2 ευρώ</w:t>
      </w:r>
    </w:p>
    <w:p w:rsidR="00B17FBB" w:rsidRPr="00B17FBB" w:rsidRDefault="00A07012" w:rsidP="00B17FBB">
      <w:r>
        <w:t>Νεκρό σημείο (σε κιλά φρούτων) = 50.000 / (5-</w:t>
      </w:r>
      <w:r w:rsidR="0063026D">
        <w:rPr>
          <w:lang w:val="en-GB"/>
        </w:rPr>
        <w:t>2</w:t>
      </w:r>
      <w:bookmarkStart w:id="0" w:name="_GoBack"/>
      <w:bookmarkEnd w:id="0"/>
      <w:r>
        <w:t xml:space="preserve">) = </w:t>
      </w:r>
      <w:r w:rsidR="00707A17">
        <w:t>50.000/3 =16.666,67 κιλά φρούτων</w:t>
      </w:r>
    </w:p>
    <w:p w:rsidR="00B17FBB" w:rsidRPr="00B17FBB" w:rsidRDefault="00B17FBB" w:rsidP="00B17FBB">
      <w:r w:rsidRPr="00B17FBB">
        <w:t xml:space="preserve">Άρα, το Νεκρό Σημείο Λειτουργίας είναι </w:t>
      </w:r>
      <w:r w:rsidRPr="00B17FBB">
        <w:rPr>
          <w:b/>
          <w:bCs/>
        </w:rPr>
        <w:t>16.666,67 κιλά φρούτων</w:t>
      </w:r>
      <w:r w:rsidRPr="00B17FBB">
        <w:t>. Αυτό σημαίνει ότι η επιχείρηση πρέπει να πουλήσει τουλάχιστον 16.667 κιλά φρούτων για να καλύψει όλα τα κόστη της και να μην έχει ούτε κέρδος ούτε ζημία.</w:t>
      </w:r>
    </w:p>
    <w:p w:rsidR="00B17FBB" w:rsidRPr="00B17FBB" w:rsidRDefault="00B17FBB" w:rsidP="00B17FBB">
      <w:pPr>
        <w:rPr>
          <w:b/>
          <w:bCs/>
        </w:rPr>
      </w:pPr>
      <w:r w:rsidRPr="00B17FBB">
        <w:rPr>
          <w:b/>
          <w:bCs/>
        </w:rPr>
        <w:t>Ανάλυση και Σενάρια</w:t>
      </w:r>
    </w:p>
    <w:p w:rsidR="00B17FBB" w:rsidRPr="00B17FBB" w:rsidRDefault="00B17FBB" w:rsidP="00B17FBB">
      <w:r w:rsidRPr="00B17FBB">
        <w:t>Ας δούμε τι συμβαίνει με αλλαγές στα κόστη ή στην τιμή πώλησης:</w:t>
      </w:r>
    </w:p>
    <w:p w:rsidR="00B17FBB" w:rsidRPr="00B17FBB" w:rsidRDefault="00B17FBB" w:rsidP="00B17FBB">
      <w:pPr>
        <w:numPr>
          <w:ilvl w:val="0"/>
          <w:numId w:val="3"/>
        </w:numPr>
      </w:pPr>
      <w:r w:rsidRPr="00B17FBB">
        <w:rPr>
          <w:b/>
          <w:bCs/>
        </w:rPr>
        <w:t>Αύξηση Τιμής Πώλησης:</w:t>
      </w:r>
    </w:p>
    <w:p w:rsidR="00B17FBB" w:rsidRPr="00B17FBB" w:rsidRDefault="00B17FBB" w:rsidP="00B17FBB">
      <w:pPr>
        <w:numPr>
          <w:ilvl w:val="1"/>
          <w:numId w:val="3"/>
        </w:numPr>
      </w:pPr>
      <w:r w:rsidRPr="00B17FBB">
        <w:t>Εάν η επιχείρηση καταφέρει να αυξήσει την τιμή πώλησης των φρούτων στα 6 ευρώ ανά κιλό, τότε το νέο Νεκρό Σημείο θα υπολογιστεί ως εξής:</w:t>
      </w:r>
    </w:p>
    <w:p w:rsidR="00B17FBB" w:rsidRPr="00B17FBB" w:rsidRDefault="007C3FF4" w:rsidP="00B17FBB">
      <w:r>
        <w:t>Νεκρό Σημείο = 50.000/ (6-2) = 50.000/4 = 12.500 κιλά</w:t>
      </w:r>
    </w:p>
    <w:p w:rsidR="00B17FBB" w:rsidRPr="00B17FBB" w:rsidRDefault="00B17FBB" w:rsidP="00B17FBB">
      <w:r w:rsidRPr="00B17FBB">
        <w:t>Έτσι, η επιχείρηση θα χρειαστεί να πουλήσει μόνο 12.500 κιλά για να καλύψει τα κόστη της.</w:t>
      </w:r>
    </w:p>
    <w:p w:rsidR="00B17FBB" w:rsidRPr="00B17FBB" w:rsidRDefault="00B17FBB" w:rsidP="00B17FBB">
      <w:pPr>
        <w:numPr>
          <w:ilvl w:val="0"/>
          <w:numId w:val="3"/>
        </w:numPr>
      </w:pPr>
      <w:r w:rsidRPr="00B17FBB">
        <w:rPr>
          <w:b/>
          <w:bCs/>
        </w:rPr>
        <w:t>Μείωση Μεταβλητού Κόστους:</w:t>
      </w:r>
    </w:p>
    <w:p w:rsidR="00B17FBB" w:rsidRPr="00B17FBB" w:rsidRDefault="00B17FBB" w:rsidP="00B17FBB">
      <w:pPr>
        <w:numPr>
          <w:ilvl w:val="1"/>
          <w:numId w:val="3"/>
        </w:numPr>
      </w:pPr>
      <w:r w:rsidRPr="00B17FBB">
        <w:t>Αν η επιχείρηση μειώσει το μεταβλητό κόστος ανά κιλό σε 1,5 ευρώ, τότε:</w:t>
      </w:r>
    </w:p>
    <w:p w:rsidR="00B17FBB" w:rsidRPr="00B17FBB" w:rsidRDefault="007C3FF4" w:rsidP="00B17FBB">
      <w:r>
        <w:lastRenderedPageBreak/>
        <w:t>Νεκρό Σημείο = 50.000 / (5-1,5)=50.000/3,5 = 14.285,71 κιλά</w:t>
      </w:r>
    </w:p>
    <w:p w:rsidR="00B17FBB" w:rsidRPr="00B17FBB" w:rsidRDefault="00B17FBB" w:rsidP="00B17FBB">
      <w:r w:rsidRPr="00B17FBB">
        <w:t>Έτσι, η επιχείρηση θα χρειαστεί να πουλήσει 14.286 κιλά για να φτάσει στο νεκρό σημείο.</w:t>
      </w:r>
    </w:p>
    <w:p w:rsidR="00B17FBB" w:rsidRPr="00B17FBB" w:rsidRDefault="00B17FBB" w:rsidP="00B17FBB">
      <w:pPr>
        <w:rPr>
          <w:b/>
          <w:bCs/>
        </w:rPr>
      </w:pPr>
      <w:r w:rsidRPr="00B17FBB">
        <w:rPr>
          <w:b/>
          <w:bCs/>
        </w:rPr>
        <w:t>Συμπεράσματα</w:t>
      </w:r>
    </w:p>
    <w:p w:rsidR="00B17FBB" w:rsidRPr="00B17FBB" w:rsidRDefault="00B17FBB" w:rsidP="00B17FBB">
      <w:r w:rsidRPr="00B17FBB">
        <w:t>Το Νεκρό Σημείο Λειτουργίας είναι ένα κρίσιμο μέτρο για τον σχεδιασμό και την ανάλυση της επιχειρηματικής στρατηγικής μιας αγροτικής επιχείρησης. Ειδικά σε έναν τομέα όπως η γεωργία, όπου τα κόστη παραγωγής και οι τιμές πώλησης μπορούν να επηρεαστούν από εξωτερικούς παράγοντες, όπως ο καιρός και οι τιμές των πρώτων υλών, η σωστή κατανόηση του Νεκρού Σημείου μπορεί να βοηθήσει στην εξασφάλιση της βιωσιμότητας και της κερδοφορίας της επιχείρησης.</w:t>
      </w:r>
    </w:p>
    <w:p w:rsidR="005A7D5F" w:rsidRPr="00B17FBB" w:rsidRDefault="005A7D5F"/>
    <w:sectPr w:rsidR="005A7D5F" w:rsidRPr="00B17FBB" w:rsidSect="00BC3C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A1"/>
    <w:family w:val="modern"/>
    <w:pitch w:val="fixed"/>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A1"/>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17DD4"/>
    <w:multiLevelType w:val="multilevel"/>
    <w:tmpl w:val="DD8CE8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C50FA4"/>
    <w:multiLevelType w:val="multilevel"/>
    <w:tmpl w:val="70A4D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B83D10"/>
    <w:multiLevelType w:val="multilevel"/>
    <w:tmpl w:val="B3BCE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F336D"/>
    <w:rsid w:val="00006F59"/>
    <w:rsid w:val="00110E81"/>
    <w:rsid w:val="005A7D5F"/>
    <w:rsid w:val="0063026D"/>
    <w:rsid w:val="00707A17"/>
    <w:rsid w:val="00787780"/>
    <w:rsid w:val="007C3FF4"/>
    <w:rsid w:val="00841D67"/>
    <w:rsid w:val="009F336D"/>
    <w:rsid w:val="00A07012"/>
    <w:rsid w:val="00B17FBB"/>
    <w:rsid w:val="00B7017D"/>
    <w:rsid w:val="00BC3C7F"/>
    <w:rsid w:val="00C459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956AC"/>
  <w15:docId w15:val="{7335387F-060E-4BE4-8282-D1DA6A765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C7F"/>
  </w:style>
  <w:style w:type="paragraph" w:styleId="Heading1">
    <w:name w:val="heading 1"/>
    <w:basedOn w:val="Normal"/>
    <w:next w:val="Normal"/>
    <w:link w:val="Heading1Char"/>
    <w:uiPriority w:val="9"/>
    <w:qFormat/>
    <w:rsid w:val="009F33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33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33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33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33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33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33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33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33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3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33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33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33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33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33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33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33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336D"/>
    <w:rPr>
      <w:rFonts w:eastAsiaTheme="majorEastAsia" w:cstheme="majorBidi"/>
      <w:color w:val="272727" w:themeColor="text1" w:themeTint="D8"/>
    </w:rPr>
  </w:style>
  <w:style w:type="paragraph" w:styleId="Title">
    <w:name w:val="Title"/>
    <w:basedOn w:val="Normal"/>
    <w:next w:val="Normal"/>
    <w:link w:val="TitleChar"/>
    <w:uiPriority w:val="10"/>
    <w:qFormat/>
    <w:rsid w:val="009F33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33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33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33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336D"/>
    <w:pPr>
      <w:spacing w:before="160"/>
      <w:jc w:val="center"/>
    </w:pPr>
    <w:rPr>
      <w:i/>
      <w:iCs/>
      <w:color w:val="404040" w:themeColor="text1" w:themeTint="BF"/>
    </w:rPr>
  </w:style>
  <w:style w:type="character" w:customStyle="1" w:styleId="QuoteChar">
    <w:name w:val="Quote Char"/>
    <w:basedOn w:val="DefaultParagraphFont"/>
    <w:link w:val="Quote"/>
    <w:uiPriority w:val="29"/>
    <w:rsid w:val="009F336D"/>
    <w:rPr>
      <w:i/>
      <w:iCs/>
      <w:color w:val="404040" w:themeColor="text1" w:themeTint="BF"/>
    </w:rPr>
  </w:style>
  <w:style w:type="paragraph" w:styleId="ListParagraph">
    <w:name w:val="List Paragraph"/>
    <w:basedOn w:val="Normal"/>
    <w:uiPriority w:val="34"/>
    <w:qFormat/>
    <w:rsid w:val="009F336D"/>
    <w:pPr>
      <w:ind w:left="720"/>
      <w:contextualSpacing/>
    </w:pPr>
  </w:style>
  <w:style w:type="character" w:styleId="IntenseEmphasis">
    <w:name w:val="Intense Emphasis"/>
    <w:basedOn w:val="DefaultParagraphFont"/>
    <w:uiPriority w:val="21"/>
    <w:qFormat/>
    <w:rsid w:val="009F336D"/>
    <w:rPr>
      <w:i/>
      <w:iCs/>
      <w:color w:val="0F4761" w:themeColor="accent1" w:themeShade="BF"/>
    </w:rPr>
  </w:style>
  <w:style w:type="paragraph" w:styleId="IntenseQuote">
    <w:name w:val="Intense Quote"/>
    <w:basedOn w:val="Normal"/>
    <w:next w:val="Normal"/>
    <w:link w:val="IntenseQuoteChar"/>
    <w:uiPriority w:val="30"/>
    <w:qFormat/>
    <w:rsid w:val="009F33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336D"/>
    <w:rPr>
      <w:i/>
      <w:iCs/>
      <w:color w:val="0F4761" w:themeColor="accent1" w:themeShade="BF"/>
    </w:rPr>
  </w:style>
  <w:style w:type="character" w:styleId="IntenseReference">
    <w:name w:val="Intense Reference"/>
    <w:basedOn w:val="DefaultParagraphFont"/>
    <w:uiPriority w:val="32"/>
    <w:qFormat/>
    <w:rsid w:val="009F33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807120">
      <w:bodyDiv w:val="1"/>
      <w:marLeft w:val="0"/>
      <w:marRight w:val="0"/>
      <w:marTop w:val="0"/>
      <w:marBottom w:val="0"/>
      <w:divBdr>
        <w:top w:val="none" w:sz="0" w:space="0" w:color="auto"/>
        <w:left w:val="none" w:sz="0" w:space="0" w:color="auto"/>
        <w:bottom w:val="none" w:sz="0" w:space="0" w:color="auto"/>
        <w:right w:val="none" w:sz="0" w:space="0" w:color="auto"/>
      </w:divBdr>
    </w:div>
    <w:div w:id="132469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410</Words>
  <Characters>2219</Characters>
  <Application>Microsoft Office Word</Application>
  <DocSecurity>0</DocSecurity>
  <Lines>18</Lines>
  <Paragraphs>5</Paragraphs>
  <ScaleCrop>false</ScaleCrop>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Efterpi Simoglou</dc:creator>
  <cp:lastModifiedBy>1</cp:lastModifiedBy>
  <cp:revision>3</cp:revision>
  <dcterms:created xsi:type="dcterms:W3CDTF">2024-08-28T16:28:00Z</dcterms:created>
  <dcterms:modified xsi:type="dcterms:W3CDTF">2024-11-27T10:29:00Z</dcterms:modified>
</cp:coreProperties>
</file>